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4847B6">
      <w:pPr>
        <w:jc w:val="center"/>
        <w:rPr>
          <w:rFonts w:ascii="宋体" w:hAnsi="宋体" w:cs="宋体"/>
          <w:spacing w:val="30"/>
          <w:sz w:val="48"/>
          <w:szCs w:val="48"/>
        </w:rPr>
      </w:pPr>
    </w:p>
    <w:p w14:paraId="7CC63E64">
      <w:pPr>
        <w:spacing w:line="360" w:lineRule="auto"/>
        <w:ind w:right="-110"/>
        <w:jc w:val="center"/>
        <w:rPr>
          <w:rFonts w:hint="eastAsia" w:ascii="宋体" w:hAnsi="宋体" w:eastAsia="宋体"/>
          <w:b/>
          <w:bCs/>
          <w:spacing w:val="40"/>
          <w:sz w:val="48"/>
          <w:szCs w:val="48"/>
          <w:lang w:eastAsia="zh-CN"/>
        </w:rPr>
      </w:pPr>
      <w:bookmarkStart w:id="0" w:name="PO_15530_PM002"/>
      <w:r>
        <w:rPr>
          <w:rFonts w:hint="eastAsia" w:ascii="宋体" w:hAnsi="宋体"/>
          <w:b/>
          <w:bCs/>
          <w:spacing w:val="40"/>
          <w:sz w:val="48"/>
          <w:szCs w:val="48"/>
          <w:lang w:eastAsia="zh-CN"/>
        </w:rPr>
        <w:t>浙江省民宗委2024年来浙少数民族国家通用语言文字培训项目</w:t>
      </w:r>
      <w:bookmarkEnd w:id="0"/>
    </w:p>
    <w:p w14:paraId="3AB7991B">
      <w:pPr>
        <w:spacing w:line="360" w:lineRule="auto"/>
        <w:ind w:right="-110"/>
        <w:jc w:val="center"/>
        <w:rPr>
          <w:rFonts w:hint="eastAsia" w:ascii="仿宋" w:hAnsi="仿宋" w:eastAsia="仿宋"/>
          <w:sz w:val="36"/>
          <w:szCs w:val="36"/>
          <w:lang w:eastAsia="zh-CN"/>
        </w:rPr>
      </w:pPr>
      <w:r>
        <w:rPr>
          <w:rFonts w:hint="eastAsia" w:ascii="仿宋" w:hAnsi="仿宋" w:eastAsia="仿宋"/>
          <w:sz w:val="36"/>
          <w:szCs w:val="36"/>
        </w:rPr>
        <w:t>项目编号：</w:t>
      </w:r>
      <w:bookmarkStart w:id="1" w:name="PO_15530_PM001"/>
      <w:r>
        <w:rPr>
          <w:rFonts w:hint="eastAsia" w:ascii="仿宋" w:hAnsi="仿宋" w:eastAsia="仿宋"/>
          <w:sz w:val="36"/>
          <w:szCs w:val="36"/>
          <w:lang w:eastAsia="zh-CN"/>
        </w:rPr>
        <w:t>ZZCG2024P-CS-115</w:t>
      </w:r>
      <w:bookmarkEnd w:id="1"/>
    </w:p>
    <w:p w14:paraId="0EAB508F">
      <w:pPr>
        <w:spacing w:after="100" w:afterAutospacing="1" w:line="800" w:lineRule="exact"/>
        <w:ind w:right="-108"/>
        <w:rPr>
          <w:rFonts w:ascii="仿宋" w:hAnsi="仿宋" w:eastAsia="仿宋"/>
          <w:b/>
          <w:spacing w:val="40"/>
          <w:sz w:val="52"/>
          <w:szCs w:val="52"/>
        </w:rPr>
      </w:pPr>
    </w:p>
    <w:p w14:paraId="186F590E">
      <w:pPr>
        <w:spacing w:after="100" w:afterAutospacing="1" w:line="800" w:lineRule="exact"/>
        <w:ind w:right="-108"/>
        <w:jc w:val="center"/>
        <w:rPr>
          <w:rFonts w:ascii="宋体"/>
          <w:b/>
          <w:spacing w:val="40"/>
          <w:sz w:val="60"/>
          <w:szCs w:val="60"/>
        </w:rPr>
      </w:pPr>
      <w:r>
        <w:rPr>
          <w:rFonts w:hint="eastAsia" w:ascii="宋体" w:hAnsi="宋体"/>
          <w:b/>
          <w:spacing w:val="40"/>
          <w:sz w:val="60"/>
          <w:szCs w:val="60"/>
        </w:rPr>
        <w:t>竞</w:t>
      </w:r>
    </w:p>
    <w:p w14:paraId="19061777">
      <w:pPr>
        <w:spacing w:after="100" w:afterAutospacing="1" w:line="800" w:lineRule="exact"/>
        <w:ind w:right="-108"/>
        <w:jc w:val="center"/>
        <w:rPr>
          <w:rFonts w:ascii="宋体"/>
          <w:b/>
          <w:spacing w:val="40"/>
          <w:sz w:val="60"/>
          <w:szCs w:val="60"/>
        </w:rPr>
      </w:pPr>
      <w:r>
        <w:rPr>
          <w:rFonts w:hint="eastAsia" w:ascii="宋体" w:hAnsi="宋体"/>
          <w:b/>
          <w:spacing w:val="40"/>
          <w:sz w:val="60"/>
          <w:szCs w:val="60"/>
        </w:rPr>
        <w:t>争</w:t>
      </w:r>
    </w:p>
    <w:p w14:paraId="152875A6">
      <w:pPr>
        <w:spacing w:after="100" w:afterAutospacing="1" w:line="800" w:lineRule="exact"/>
        <w:ind w:right="-108"/>
        <w:jc w:val="center"/>
        <w:rPr>
          <w:rFonts w:ascii="宋体"/>
          <w:b/>
          <w:spacing w:val="40"/>
          <w:sz w:val="60"/>
          <w:szCs w:val="60"/>
        </w:rPr>
      </w:pPr>
      <w:r>
        <w:rPr>
          <w:rFonts w:hint="eastAsia" w:ascii="宋体" w:hAnsi="宋体"/>
          <w:b/>
          <w:spacing w:val="40"/>
          <w:sz w:val="60"/>
          <w:szCs w:val="60"/>
        </w:rPr>
        <w:t>性</w:t>
      </w:r>
    </w:p>
    <w:p w14:paraId="75227CEB">
      <w:pPr>
        <w:spacing w:after="100" w:afterAutospacing="1" w:line="800" w:lineRule="exact"/>
        <w:ind w:right="-108"/>
        <w:jc w:val="center"/>
        <w:rPr>
          <w:rFonts w:ascii="宋体"/>
          <w:b/>
          <w:spacing w:val="40"/>
          <w:sz w:val="60"/>
          <w:szCs w:val="60"/>
        </w:rPr>
      </w:pPr>
      <w:r>
        <w:rPr>
          <w:rFonts w:hint="eastAsia" w:ascii="宋体" w:hAnsi="宋体"/>
          <w:b/>
          <w:spacing w:val="40"/>
          <w:sz w:val="60"/>
          <w:szCs w:val="60"/>
        </w:rPr>
        <w:t>磋</w:t>
      </w:r>
    </w:p>
    <w:p w14:paraId="2F88B4DA">
      <w:pPr>
        <w:spacing w:after="100" w:afterAutospacing="1" w:line="800" w:lineRule="exact"/>
        <w:ind w:right="-108"/>
        <w:jc w:val="center"/>
        <w:rPr>
          <w:rFonts w:ascii="宋体"/>
          <w:b/>
          <w:spacing w:val="40"/>
          <w:sz w:val="60"/>
          <w:szCs w:val="60"/>
        </w:rPr>
      </w:pPr>
      <w:r>
        <w:rPr>
          <w:rFonts w:hint="eastAsia" w:ascii="宋体" w:hAnsi="宋体"/>
          <w:b/>
          <w:spacing w:val="40"/>
          <w:sz w:val="60"/>
          <w:szCs w:val="60"/>
        </w:rPr>
        <w:t>商</w:t>
      </w:r>
    </w:p>
    <w:p w14:paraId="58387F16">
      <w:pPr>
        <w:spacing w:after="100" w:afterAutospacing="1" w:line="800" w:lineRule="exact"/>
        <w:ind w:right="-108"/>
        <w:jc w:val="center"/>
        <w:rPr>
          <w:rFonts w:ascii="宋体"/>
          <w:b/>
          <w:spacing w:val="40"/>
          <w:sz w:val="60"/>
          <w:szCs w:val="60"/>
        </w:rPr>
      </w:pPr>
      <w:r>
        <w:rPr>
          <w:rFonts w:hint="eastAsia" w:ascii="宋体" w:hAnsi="宋体"/>
          <w:b/>
          <w:spacing w:val="40"/>
          <w:sz w:val="60"/>
          <w:szCs w:val="60"/>
        </w:rPr>
        <w:t>文</w:t>
      </w:r>
    </w:p>
    <w:p w14:paraId="22F36096">
      <w:pPr>
        <w:spacing w:after="100" w:afterAutospacing="1" w:line="800" w:lineRule="exact"/>
        <w:ind w:right="-108"/>
        <w:jc w:val="center"/>
        <w:rPr>
          <w:rFonts w:ascii="宋体"/>
          <w:b/>
          <w:spacing w:val="40"/>
          <w:sz w:val="60"/>
          <w:szCs w:val="60"/>
        </w:rPr>
      </w:pPr>
      <w:r>
        <w:rPr>
          <w:rFonts w:hint="eastAsia" w:ascii="宋体" w:hAnsi="宋体"/>
          <w:b/>
          <w:spacing w:val="40"/>
          <w:sz w:val="60"/>
          <w:szCs w:val="60"/>
        </w:rPr>
        <w:t>件</w:t>
      </w:r>
    </w:p>
    <w:p w14:paraId="125F7FFE">
      <w:pPr>
        <w:ind w:right="-110"/>
        <w:rPr>
          <w:rFonts w:ascii="仿宋" w:hAnsi="仿宋" w:eastAsia="仿宋"/>
          <w:sz w:val="32"/>
          <w:szCs w:val="32"/>
        </w:rPr>
      </w:pPr>
    </w:p>
    <w:p w14:paraId="6A9E59FA">
      <w:pPr>
        <w:spacing w:line="500" w:lineRule="exact"/>
        <w:ind w:right="532" w:firstLine="1080" w:firstLineChars="300"/>
        <w:jc w:val="center"/>
        <w:rPr>
          <w:rFonts w:ascii="仿宋" w:hAnsi="仿宋" w:eastAsia="仿宋"/>
          <w:sz w:val="36"/>
          <w:szCs w:val="36"/>
        </w:rPr>
      </w:pPr>
      <w:r>
        <w:rPr>
          <w:rFonts w:hint="eastAsia" w:ascii="宋体" w:hAnsi="宋体"/>
          <w:color w:val="000000"/>
          <w:sz w:val="36"/>
          <w:szCs w:val="36"/>
        </w:rPr>
        <w:t>浙江省政府采购中心</w:t>
      </w:r>
    </w:p>
    <w:p w14:paraId="099F9B0F">
      <w:pPr>
        <w:spacing w:line="500" w:lineRule="exact"/>
        <w:ind w:right="532"/>
        <w:jc w:val="center"/>
        <w:rPr>
          <w:rFonts w:ascii="仿宋" w:hAnsi="仿宋" w:eastAsia="仿宋"/>
          <w:sz w:val="36"/>
          <w:szCs w:val="36"/>
        </w:rPr>
      </w:pPr>
    </w:p>
    <w:p w14:paraId="71DC9104">
      <w:pPr>
        <w:wordWrap w:val="0"/>
        <w:spacing w:line="500" w:lineRule="exact"/>
        <w:ind w:right="-108"/>
        <w:jc w:val="center"/>
        <w:rPr>
          <w:rFonts w:ascii="仿宋" w:hAnsi="仿宋" w:eastAsia="仿宋"/>
          <w:sz w:val="36"/>
          <w:szCs w:val="36"/>
        </w:rPr>
      </w:pPr>
      <w:r>
        <w:rPr>
          <w:rFonts w:hint="eastAsia" w:ascii="仿宋" w:hAnsi="仿宋" w:eastAsia="仿宋"/>
          <w:sz w:val="36"/>
          <w:szCs w:val="36"/>
        </w:rPr>
        <w:t>地  址：</w:t>
      </w:r>
      <w:r>
        <w:rPr>
          <w:rFonts w:hint="eastAsia" w:ascii="宋体" w:hAnsi="宋体"/>
          <w:color w:val="000000"/>
          <w:sz w:val="36"/>
          <w:szCs w:val="36"/>
        </w:rPr>
        <w:t>杭州市西湖区宝石一路3号</w:t>
      </w:r>
    </w:p>
    <w:p w14:paraId="659EC441">
      <w:pPr>
        <w:pStyle w:val="28"/>
        <w:spacing w:before="120" w:after="120" w:line="480" w:lineRule="exact"/>
        <w:jc w:val="center"/>
        <w:rPr>
          <w:rFonts w:hAnsi="宋体"/>
          <w:b/>
          <w:sz w:val="44"/>
          <w:szCs w:val="44"/>
        </w:rPr>
      </w:pPr>
      <w:r>
        <w:rPr>
          <w:rFonts w:hint="eastAsia" w:ascii="仿宋" w:hAnsi="仿宋" w:eastAsia="仿宋"/>
          <w:b/>
          <w:sz w:val="44"/>
          <w:szCs w:val="44"/>
        </w:rPr>
        <w:br w:type="page"/>
      </w:r>
      <w:r>
        <w:rPr>
          <w:rFonts w:hint="eastAsia" w:hAnsi="宋体"/>
          <w:b/>
          <w:sz w:val="44"/>
          <w:szCs w:val="44"/>
        </w:rPr>
        <w:t>目录</w:t>
      </w:r>
    </w:p>
    <w:p w14:paraId="399CEF3B">
      <w:pPr>
        <w:pStyle w:val="28"/>
        <w:spacing w:before="120" w:after="120" w:line="480" w:lineRule="exact"/>
        <w:jc w:val="center"/>
        <w:rPr>
          <w:rFonts w:hAnsi="宋体"/>
          <w:sz w:val="28"/>
          <w:szCs w:val="28"/>
        </w:rPr>
      </w:pPr>
      <w:r>
        <w:rPr>
          <w:rFonts w:hint="eastAsia" w:hAnsi="宋体"/>
          <w:sz w:val="32"/>
          <w:szCs w:val="32"/>
        </w:rPr>
        <w:fldChar w:fldCharType="begin"/>
      </w:r>
      <w:r>
        <w:rPr>
          <w:rFonts w:hint="eastAsia" w:hAnsi="宋体"/>
          <w:sz w:val="32"/>
          <w:szCs w:val="32"/>
        </w:rPr>
        <w:instrText xml:space="preserve">TOC \o "1-1" \h \z \u</w:instrText>
      </w:r>
      <w:r>
        <w:rPr>
          <w:rFonts w:hint="eastAsia" w:hAnsi="宋体"/>
          <w:sz w:val="32"/>
          <w:szCs w:val="32"/>
        </w:rPr>
        <w:fldChar w:fldCharType="separate"/>
      </w:r>
    </w:p>
    <w:p w14:paraId="1D1AE8E7">
      <w:pPr>
        <w:pStyle w:val="37"/>
        <w:tabs>
          <w:tab w:val="right" w:leader="dot" w:pos="8834"/>
        </w:tabs>
        <w:spacing w:before="120" w:after="120" w:line="480" w:lineRule="exact"/>
        <w:rPr>
          <w:rFonts w:ascii="Calibri" w:hAnsi="Calibri"/>
          <w:sz w:val="28"/>
          <w:szCs w:val="28"/>
        </w:rPr>
      </w:pPr>
      <w:r>
        <w:fldChar w:fldCharType="begin"/>
      </w:r>
      <w:r>
        <w:instrText xml:space="preserve"> HYPERLINK "PageOfficeControl%20中的文档" \l "_Toc510137459" </w:instrText>
      </w:r>
      <w:r>
        <w:fldChar w:fldCharType="separate"/>
      </w:r>
      <w:r>
        <w:rPr>
          <w:rStyle w:val="60"/>
          <w:rFonts w:hint="eastAsia" w:hAnsi="宋体"/>
          <w:sz w:val="28"/>
          <w:szCs w:val="28"/>
        </w:rPr>
        <w:t>第一章竞争性磋商公告</w:t>
      </w:r>
      <w:r>
        <w:rPr>
          <w:rStyle w:val="60"/>
          <w:sz w:val="28"/>
          <w:szCs w:val="28"/>
        </w:rPr>
        <w:tab/>
      </w:r>
      <w:r>
        <w:rPr>
          <w:rStyle w:val="60"/>
          <w:sz w:val="28"/>
          <w:szCs w:val="28"/>
        </w:rPr>
        <w:fldChar w:fldCharType="begin"/>
      </w:r>
      <w:r>
        <w:rPr>
          <w:rStyle w:val="60"/>
          <w:sz w:val="28"/>
          <w:szCs w:val="28"/>
        </w:rPr>
        <w:instrText xml:space="preserve"> PAGEREF _Toc510137459 \h </w:instrText>
      </w:r>
      <w:r>
        <w:rPr>
          <w:rStyle w:val="60"/>
          <w:sz w:val="28"/>
          <w:szCs w:val="28"/>
        </w:rPr>
        <w:fldChar w:fldCharType="separate"/>
      </w:r>
      <w:r>
        <w:rPr>
          <w:rStyle w:val="60"/>
          <w:sz w:val="28"/>
          <w:szCs w:val="28"/>
        </w:rPr>
        <w:t>3</w:t>
      </w:r>
      <w:r>
        <w:rPr>
          <w:rStyle w:val="60"/>
          <w:sz w:val="28"/>
          <w:szCs w:val="28"/>
        </w:rPr>
        <w:fldChar w:fldCharType="end"/>
      </w:r>
      <w:r>
        <w:rPr>
          <w:rStyle w:val="60"/>
          <w:sz w:val="28"/>
          <w:szCs w:val="28"/>
        </w:rPr>
        <w:fldChar w:fldCharType="end"/>
      </w:r>
    </w:p>
    <w:p w14:paraId="65493660">
      <w:pPr>
        <w:pStyle w:val="37"/>
        <w:tabs>
          <w:tab w:val="right" w:leader="dot" w:pos="8834"/>
        </w:tabs>
        <w:spacing w:before="120" w:after="120" w:line="480" w:lineRule="exact"/>
        <w:rPr>
          <w:rFonts w:ascii="Calibri" w:hAnsi="Calibri"/>
          <w:sz w:val="28"/>
          <w:szCs w:val="28"/>
        </w:rPr>
      </w:pPr>
      <w:r>
        <w:fldChar w:fldCharType="begin"/>
      </w:r>
      <w:r>
        <w:instrText xml:space="preserve"> HYPERLINK "PageOfficeControl%20中的文档" \l "_Toc510137460" </w:instrText>
      </w:r>
      <w:r>
        <w:fldChar w:fldCharType="separate"/>
      </w:r>
      <w:r>
        <w:rPr>
          <w:rStyle w:val="60"/>
          <w:rFonts w:hint="eastAsia" w:hAnsi="宋体"/>
          <w:sz w:val="28"/>
          <w:szCs w:val="28"/>
        </w:rPr>
        <w:t>第二章响应方须知</w:t>
      </w:r>
      <w:r>
        <w:rPr>
          <w:rStyle w:val="60"/>
          <w:sz w:val="28"/>
          <w:szCs w:val="28"/>
        </w:rPr>
        <w:tab/>
      </w:r>
      <w:r>
        <w:rPr>
          <w:rStyle w:val="60"/>
          <w:rFonts w:hint="eastAsia"/>
          <w:sz w:val="28"/>
          <w:szCs w:val="28"/>
          <w:lang w:val="en-US" w:eastAsia="zh-CN"/>
        </w:rPr>
        <w:t>6</w:t>
      </w:r>
      <w:r>
        <w:rPr>
          <w:rStyle w:val="60"/>
          <w:sz w:val="28"/>
          <w:szCs w:val="28"/>
        </w:rPr>
        <w:fldChar w:fldCharType="end"/>
      </w:r>
    </w:p>
    <w:p w14:paraId="0C328B58">
      <w:pPr>
        <w:pStyle w:val="37"/>
        <w:tabs>
          <w:tab w:val="right" w:leader="dot" w:pos="8834"/>
        </w:tabs>
        <w:spacing w:before="120" w:after="120" w:line="480" w:lineRule="exact"/>
        <w:rPr>
          <w:rFonts w:ascii="Calibri" w:hAnsi="Calibri"/>
          <w:sz w:val="28"/>
          <w:szCs w:val="28"/>
        </w:rPr>
      </w:pPr>
      <w:r>
        <w:fldChar w:fldCharType="begin"/>
      </w:r>
      <w:r>
        <w:instrText xml:space="preserve"> HYPERLINK "PageOfficeControl%20中的文档" \l "_Toc510137466" </w:instrText>
      </w:r>
      <w:r>
        <w:fldChar w:fldCharType="separate"/>
      </w:r>
      <w:r>
        <w:rPr>
          <w:rStyle w:val="60"/>
          <w:rFonts w:hint="eastAsia" w:hAnsi="宋体"/>
          <w:sz w:val="28"/>
          <w:szCs w:val="28"/>
        </w:rPr>
        <w:t>第三章评审办法及评审标准</w:t>
      </w:r>
      <w:r>
        <w:rPr>
          <w:rStyle w:val="60"/>
          <w:sz w:val="28"/>
          <w:szCs w:val="28"/>
        </w:rPr>
        <w:tab/>
      </w:r>
      <w:r>
        <w:rPr>
          <w:rStyle w:val="60"/>
          <w:sz w:val="28"/>
          <w:szCs w:val="28"/>
        </w:rPr>
        <w:fldChar w:fldCharType="begin"/>
      </w:r>
      <w:r>
        <w:rPr>
          <w:rStyle w:val="60"/>
          <w:sz w:val="28"/>
          <w:szCs w:val="28"/>
        </w:rPr>
        <w:instrText xml:space="preserve"> PAGEREF _Toc510137466 \h </w:instrText>
      </w:r>
      <w:r>
        <w:rPr>
          <w:rStyle w:val="60"/>
          <w:sz w:val="28"/>
          <w:szCs w:val="28"/>
        </w:rPr>
        <w:fldChar w:fldCharType="separate"/>
      </w:r>
      <w:r>
        <w:rPr>
          <w:rStyle w:val="60"/>
          <w:sz w:val="28"/>
          <w:szCs w:val="28"/>
        </w:rPr>
        <w:t>2</w:t>
      </w:r>
      <w:r>
        <w:rPr>
          <w:rStyle w:val="60"/>
          <w:rFonts w:hint="eastAsia"/>
          <w:sz w:val="28"/>
          <w:szCs w:val="28"/>
          <w:lang w:val="en-US" w:eastAsia="zh-CN"/>
        </w:rPr>
        <w:t>4</w:t>
      </w:r>
      <w:r>
        <w:rPr>
          <w:rStyle w:val="60"/>
          <w:sz w:val="28"/>
          <w:szCs w:val="28"/>
        </w:rPr>
        <w:fldChar w:fldCharType="end"/>
      </w:r>
      <w:r>
        <w:rPr>
          <w:rStyle w:val="60"/>
          <w:sz w:val="28"/>
          <w:szCs w:val="28"/>
        </w:rPr>
        <w:fldChar w:fldCharType="end"/>
      </w:r>
      <w:bookmarkStart w:id="110" w:name="_GoBack"/>
      <w:bookmarkEnd w:id="110"/>
    </w:p>
    <w:p w14:paraId="02E7BE18">
      <w:pPr>
        <w:pStyle w:val="37"/>
        <w:tabs>
          <w:tab w:val="right" w:leader="dot" w:pos="8834"/>
        </w:tabs>
        <w:spacing w:before="120" w:after="120" w:line="480" w:lineRule="exact"/>
        <w:rPr>
          <w:rStyle w:val="60"/>
          <w:rFonts w:hAnsi="宋体"/>
        </w:rPr>
      </w:pPr>
      <w:r>
        <w:fldChar w:fldCharType="begin"/>
      </w:r>
      <w:r>
        <w:instrText xml:space="preserve"> HYPERLINK "PageOfficeControl%20中的文档" \l "_Toc93909457" </w:instrText>
      </w:r>
      <w:r>
        <w:fldChar w:fldCharType="separate"/>
      </w:r>
      <w:r>
        <w:rPr>
          <w:rStyle w:val="60"/>
          <w:rFonts w:hint="eastAsia" w:hAnsi="宋体"/>
          <w:sz w:val="28"/>
          <w:szCs w:val="28"/>
        </w:rPr>
        <w:t>第四章项目需求</w:t>
      </w:r>
      <w:r>
        <w:rPr>
          <w:rStyle w:val="60"/>
          <w:rFonts w:hAnsi="宋体"/>
          <w:sz w:val="28"/>
          <w:szCs w:val="28"/>
        </w:rPr>
        <w:tab/>
      </w:r>
      <w:r>
        <w:rPr>
          <w:rStyle w:val="60"/>
          <w:rFonts w:hAnsi="宋体"/>
          <w:sz w:val="28"/>
          <w:szCs w:val="28"/>
        </w:rPr>
        <w:fldChar w:fldCharType="begin"/>
      </w:r>
      <w:r>
        <w:rPr>
          <w:rStyle w:val="60"/>
          <w:rFonts w:hAnsi="宋体"/>
          <w:sz w:val="28"/>
          <w:szCs w:val="28"/>
        </w:rPr>
        <w:instrText xml:space="preserve"> PAGEREF _Toc93909457 \h </w:instrText>
      </w:r>
      <w:r>
        <w:rPr>
          <w:rStyle w:val="60"/>
          <w:rFonts w:hAnsi="宋体"/>
          <w:sz w:val="28"/>
          <w:szCs w:val="28"/>
        </w:rPr>
        <w:fldChar w:fldCharType="separate"/>
      </w:r>
      <w:r>
        <w:rPr>
          <w:rStyle w:val="60"/>
          <w:rFonts w:hAnsi="宋体"/>
          <w:sz w:val="28"/>
          <w:szCs w:val="28"/>
        </w:rPr>
        <w:t>2</w:t>
      </w:r>
      <w:r>
        <w:rPr>
          <w:rStyle w:val="60"/>
          <w:rFonts w:hint="eastAsia" w:hAnsi="宋体"/>
          <w:sz w:val="28"/>
          <w:szCs w:val="28"/>
          <w:lang w:val="en-US" w:eastAsia="zh-CN"/>
        </w:rPr>
        <w:t>7</w:t>
      </w:r>
      <w:r>
        <w:rPr>
          <w:rStyle w:val="60"/>
          <w:rFonts w:hAnsi="宋体"/>
          <w:sz w:val="28"/>
          <w:szCs w:val="28"/>
        </w:rPr>
        <w:fldChar w:fldCharType="end"/>
      </w:r>
      <w:r>
        <w:rPr>
          <w:rStyle w:val="60"/>
          <w:rFonts w:hAnsi="宋体"/>
          <w:sz w:val="28"/>
          <w:szCs w:val="28"/>
        </w:rPr>
        <w:fldChar w:fldCharType="end"/>
      </w:r>
    </w:p>
    <w:p w14:paraId="66DF9802">
      <w:pPr>
        <w:pStyle w:val="37"/>
        <w:tabs>
          <w:tab w:val="right" w:leader="dot" w:pos="8834"/>
        </w:tabs>
        <w:spacing w:before="120" w:after="120" w:line="480" w:lineRule="exact"/>
        <w:rPr>
          <w:rStyle w:val="60"/>
          <w:rFonts w:hint="eastAsia" w:hAnsi="宋体" w:eastAsia="宋体"/>
          <w:sz w:val="28"/>
          <w:szCs w:val="28"/>
          <w:lang w:val="en-US" w:eastAsia="zh-CN"/>
        </w:rPr>
      </w:pPr>
      <w:r>
        <w:fldChar w:fldCharType="begin"/>
      </w:r>
      <w:r>
        <w:instrText xml:space="preserve"> HYPERLINK "PageOfficeControl%20中的文档" \l "_Toc93909458" </w:instrText>
      </w:r>
      <w:r>
        <w:fldChar w:fldCharType="separate"/>
      </w:r>
      <w:r>
        <w:rPr>
          <w:rStyle w:val="60"/>
          <w:rFonts w:hint="eastAsia" w:hAnsi="宋体"/>
          <w:sz w:val="28"/>
          <w:szCs w:val="28"/>
        </w:rPr>
        <w:t>第五章浙江省政府采购合同主要条款指引</w:t>
      </w:r>
      <w:r>
        <w:rPr>
          <w:rStyle w:val="60"/>
          <w:rFonts w:hAnsi="宋体"/>
          <w:sz w:val="28"/>
          <w:szCs w:val="28"/>
        </w:rPr>
        <w:tab/>
      </w:r>
      <w:r>
        <w:rPr>
          <w:rStyle w:val="60"/>
          <w:rFonts w:hint="eastAsia" w:hAnsi="宋体"/>
          <w:sz w:val="28"/>
          <w:szCs w:val="28"/>
          <w:lang w:val="en-US" w:eastAsia="zh-CN"/>
        </w:rPr>
        <w:t>3</w:t>
      </w:r>
      <w:r>
        <w:rPr>
          <w:rStyle w:val="60"/>
          <w:rFonts w:hAnsi="宋体"/>
          <w:sz w:val="28"/>
          <w:szCs w:val="28"/>
        </w:rPr>
        <w:fldChar w:fldCharType="end"/>
      </w:r>
      <w:r>
        <w:rPr>
          <w:rStyle w:val="60"/>
          <w:rFonts w:hint="eastAsia" w:hAnsi="宋体"/>
          <w:sz w:val="28"/>
          <w:szCs w:val="28"/>
          <w:lang w:val="en-US" w:eastAsia="zh-CN"/>
        </w:rPr>
        <w:t>0</w:t>
      </w:r>
    </w:p>
    <w:p w14:paraId="1B96EF60">
      <w:pPr>
        <w:pStyle w:val="37"/>
        <w:tabs>
          <w:tab w:val="right" w:leader="dot" w:pos="8834"/>
        </w:tabs>
        <w:spacing w:before="120" w:after="120" w:line="480" w:lineRule="exact"/>
        <w:rPr>
          <w:rFonts w:ascii="Calibri" w:hAnsi="Calibri"/>
          <w:szCs w:val="22"/>
        </w:rPr>
      </w:pPr>
      <w:r>
        <w:fldChar w:fldCharType="begin"/>
      </w:r>
      <w:r>
        <w:instrText xml:space="preserve"> HYPERLINK "PageOfficeControl%20中的文档" \l "_Toc510137469" </w:instrText>
      </w:r>
      <w:r>
        <w:fldChar w:fldCharType="separate"/>
      </w:r>
      <w:r>
        <w:rPr>
          <w:rStyle w:val="60"/>
          <w:rFonts w:hint="eastAsia" w:hAnsi="宋体"/>
          <w:sz w:val="28"/>
          <w:szCs w:val="28"/>
        </w:rPr>
        <w:t>第六章响应文件格式附件</w:t>
      </w:r>
      <w:r>
        <w:rPr>
          <w:rStyle w:val="60"/>
          <w:sz w:val="28"/>
          <w:szCs w:val="28"/>
        </w:rPr>
        <w:tab/>
      </w:r>
      <w:r>
        <w:rPr>
          <w:rStyle w:val="60"/>
          <w:sz w:val="28"/>
          <w:szCs w:val="28"/>
        </w:rPr>
        <w:fldChar w:fldCharType="begin"/>
      </w:r>
      <w:r>
        <w:rPr>
          <w:rStyle w:val="60"/>
          <w:sz w:val="28"/>
          <w:szCs w:val="28"/>
        </w:rPr>
        <w:instrText xml:space="preserve"> PAGEREF _Toc510137469 \h </w:instrText>
      </w:r>
      <w:r>
        <w:rPr>
          <w:rStyle w:val="60"/>
          <w:sz w:val="28"/>
          <w:szCs w:val="28"/>
        </w:rPr>
        <w:fldChar w:fldCharType="separate"/>
      </w:r>
      <w:r>
        <w:rPr>
          <w:rStyle w:val="60"/>
          <w:sz w:val="28"/>
          <w:szCs w:val="28"/>
        </w:rPr>
        <w:t>3</w:t>
      </w:r>
      <w:r>
        <w:rPr>
          <w:rStyle w:val="60"/>
          <w:rFonts w:hint="eastAsia"/>
          <w:sz w:val="28"/>
          <w:szCs w:val="28"/>
          <w:lang w:val="en-US" w:eastAsia="zh-CN"/>
        </w:rPr>
        <w:t>5</w:t>
      </w:r>
      <w:r>
        <w:rPr>
          <w:rStyle w:val="60"/>
          <w:sz w:val="28"/>
          <w:szCs w:val="28"/>
        </w:rPr>
        <w:fldChar w:fldCharType="end"/>
      </w:r>
      <w:r>
        <w:rPr>
          <w:rStyle w:val="60"/>
          <w:sz w:val="28"/>
          <w:szCs w:val="28"/>
        </w:rPr>
        <w:fldChar w:fldCharType="end"/>
      </w:r>
    </w:p>
    <w:p w14:paraId="20A2BB06">
      <w:pPr>
        <w:spacing w:before="120" w:beforeLines="50" w:line="480" w:lineRule="auto"/>
        <w:ind w:left="165"/>
        <w:rPr>
          <w:rFonts w:ascii="仿宋" w:hAnsi="仿宋" w:eastAsia="仿宋"/>
          <w:sz w:val="32"/>
          <w:szCs w:val="32"/>
        </w:rPr>
      </w:pPr>
      <w:r>
        <w:rPr>
          <w:rFonts w:hint="eastAsia" w:hAnsi="宋体"/>
          <w:sz w:val="32"/>
          <w:szCs w:val="32"/>
        </w:rPr>
        <w:fldChar w:fldCharType="end"/>
      </w:r>
    </w:p>
    <w:p w14:paraId="306EEA08">
      <w:pPr>
        <w:pStyle w:val="28"/>
        <w:snapToGrid w:val="0"/>
        <w:spacing w:before="120" w:after="120" w:line="240" w:lineRule="auto"/>
        <w:jc w:val="center"/>
        <w:outlineLvl w:val="0"/>
        <w:rPr>
          <w:rFonts w:ascii="仿宋" w:hAnsi="仿宋" w:eastAsia="仿宋"/>
          <w:sz w:val="32"/>
          <w:szCs w:val="32"/>
        </w:rPr>
      </w:pPr>
      <w:r>
        <w:rPr>
          <w:rFonts w:hint="eastAsia" w:ascii="仿宋" w:hAnsi="仿宋" w:eastAsia="仿宋"/>
          <w:sz w:val="32"/>
          <w:szCs w:val="32"/>
        </w:rPr>
        <w:br w:type="page"/>
      </w:r>
      <w:bookmarkStart w:id="2" w:name="_Toc451762242"/>
      <w:bookmarkStart w:id="3" w:name="_Toc510137459"/>
    </w:p>
    <w:p w14:paraId="5CD85B96">
      <w:pPr>
        <w:pStyle w:val="3"/>
        <w:tabs>
          <w:tab w:val="left" w:pos="0"/>
        </w:tabs>
        <w:rPr>
          <w:rFonts w:ascii="华文中宋" w:hAnsi="华文中宋" w:eastAsia="华文中宋"/>
        </w:rPr>
      </w:pPr>
      <w:bookmarkStart w:id="4" w:name="_Toc28359011"/>
      <w:bookmarkStart w:id="5" w:name="_Toc35393797"/>
      <w:r>
        <w:rPr>
          <w:rFonts w:hint="eastAsia" w:ascii="华文中宋" w:hAnsi="华文中宋" w:eastAsia="华文中宋"/>
        </w:rPr>
        <w:t>第一章竞争性磋商公告</w:t>
      </w:r>
      <w:bookmarkEnd w:id="4"/>
      <w:bookmarkEnd w:id="5"/>
    </w:p>
    <w:p w14:paraId="2B002F26"/>
    <w:p w14:paraId="451910F9">
      <w:pPr>
        <w:spacing w:line="480" w:lineRule="exact"/>
        <w:ind w:firstLine="600" w:firstLineChars="200"/>
        <w:rPr>
          <w:rFonts w:ascii="仿宋" w:hAnsi="仿宋" w:eastAsia="仿宋"/>
          <w:sz w:val="30"/>
          <w:szCs w:val="30"/>
        </w:rPr>
      </w:pPr>
      <w:r>
        <w:rPr>
          <w:rFonts w:hint="eastAsia" w:ascii="仿宋" w:hAnsi="仿宋" w:eastAsia="仿宋"/>
          <w:sz w:val="30"/>
          <w:szCs w:val="30"/>
        </w:rPr>
        <w:t>根据《中华人民共和国政府采购法》《中华人民共和国政府采购法实施条例》《政府采购竞争性磋商采购方式管理暂行办法》等规定，现就下列项目进行竞争性磋商采购，欢迎提供本国货物、服务的单位或个人前来投标：</w:t>
      </w:r>
    </w:p>
    <w:p w14:paraId="14CE872B">
      <w:pPr>
        <w:widowControl/>
        <w:pBdr>
          <w:top w:val="single" w:color="auto" w:sz="8" w:space="1"/>
          <w:left w:val="single" w:color="auto" w:sz="8" w:space="4"/>
          <w:bottom w:val="single" w:color="auto" w:sz="8" w:space="1"/>
          <w:right w:val="single" w:color="auto" w:sz="8" w:space="4"/>
        </w:pBdr>
        <w:shd w:val="clear" w:color="auto" w:fill="FFFFFF"/>
        <w:spacing w:before="150" w:line="540" w:lineRule="atLeast"/>
        <w:ind w:firstLine="560"/>
        <w:jc w:val="left"/>
        <w:rPr>
          <w:rFonts w:ascii="Helvetica" w:hAnsi="Helvetica" w:cs="宋体"/>
          <w:b/>
          <w:color w:val="333333"/>
          <w:kern w:val="0"/>
          <w:sz w:val="24"/>
          <w:szCs w:val="24"/>
        </w:rPr>
      </w:pPr>
      <w:r>
        <w:rPr>
          <w:rFonts w:hint="eastAsia" w:ascii="仿宋" w:hAnsi="仿宋" w:eastAsia="仿宋" w:cs="宋体"/>
          <w:b/>
          <w:color w:val="333333"/>
          <w:kern w:val="0"/>
          <w:sz w:val="28"/>
          <w:szCs w:val="28"/>
        </w:rPr>
        <w:t>项目概况</w:t>
      </w:r>
    </w:p>
    <w:p w14:paraId="26930B17">
      <w:pPr>
        <w:widowControl/>
        <w:pBdr>
          <w:top w:val="single" w:color="auto" w:sz="8" w:space="1"/>
          <w:left w:val="single" w:color="auto" w:sz="8" w:space="4"/>
          <w:bottom w:val="single" w:color="auto" w:sz="8" w:space="1"/>
          <w:right w:val="single" w:color="auto" w:sz="8" w:space="4"/>
        </w:pBdr>
        <w:shd w:val="clear" w:color="auto" w:fill="FFFFFF"/>
        <w:spacing w:line="540" w:lineRule="atLeast"/>
        <w:ind w:firstLine="560"/>
        <w:jc w:val="left"/>
        <w:rPr>
          <w:rFonts w:ascii="Helvetica" w:hAnsi="Helvetica" w:cs="宋体"/>
          <w:color w:val="333333"/>
          <w:kern w:val="0"/>
          <w:sz w:val="24"/>
          <w:szCs w:val="24"/>
        </w:rPr>
      </w:pPr>
      <w:r>
        <w:rPr>
          <w:rFonts w:hint="eastAsia" w:ascii="仿宋" w:hAnsi="仿宋" w:eastAsia="仿宋" w:cs="仿宋"/>
          <w:color w:val="333333"/>
          <w:kern w:val="0"/>
          <w:sz w:val="28"/>
          <w:szCs w:val="28"/>
          <w:u w:val="single"/>
        </w:rPr>
        <w:t>(</w:t>
      </w:r>
      <w:r>
        <w:rPr>
          <w:rFonts w:hint="eastAsia" w:ascii="仿宋" w:hAnsi="仿宋" w:eastAsia="仿宋" w:cs="仿宋"/>
          <w:color w:val="333333"/>
          <w:kern w:val="0"/>
          <w:sz w:val="28"/>
          <w:szCs w:val="28"/>
          <w:u w:val="single"/>
          <w:lang w:eastAsia="zh-CN"/>
        </w:rPr>
        <w:t>浙江省民宗委2024年来浙少数民族国家通用语言文字培训项目</w:t>
      </w:r>
      <w:r>
        <w:rPr>
          <w:rFonts w:hint="eastAsia" w:ascii="仿宋" w:hAnsi="仿宋" w:eastAsia="仿宋" w:cs="宋体"/>
          <w:color w:val="333333"/>
          <w:kern w:val="0"/>
          <w:sz w:val="28"/>
          <w:szCs w:val="28"/>
          <w:u w:val="single"/>
        </w:rPr>
        <w:t>)</w:t>
      </w:r>
      <w:r>
        <w:rPr>
          <w:rFonts w:hint="eastAsia" w:ascii="宋体" w:hAnsi="宋体" w:cs="宋体"/>
          <w:color w:val="333333"/>
          <w:kern w:val="0"/>
          <w:sz w:val="28"/>
          <w:szCs w:val="28"/>
        </w:rPr>
        <w:t> </w:t>
      </w:r>
      <w:r>
        <w:rPr>
          <w:rFonts w:hint="eastAsia" w:ascii="仿宋" w:hAnsi="仿宋" w:eastAsia="仿宋" w:cs="宋体"/>
          <w:color w:val="333333"/>
          <w:kern w:val="0"/>
          <w:sz w:val="28"/>
          <w:szCs w:val="28"/>
        </w:rPr>
        <w:t>采购项目的潜在供应商应在</w:t>
      </w:r>
      <w:r>
        <w:rPr>
          <w:rFonts w:hint="eastAsia" w:ascii="仿宋" w:hAnsi="仿宋" w:eastAsia="仿宋" w:cs="宋体"/>
          <w:color w:val="333333"/>
          <w:kern w:val="0"/>
          <w:sz w:val="28"/>
          <w:szCs w:val="28"/>
          <w:u w:val="single"/>
        </w:rPr>
        <w:t>（</w:t>
      </w:r>
      <w:r>
        <w:rPr>
          <w:rFonts w:hint="eastAsia" w:ascii="仿宋" w:hAnsi="仿宋" w:eastAsia="仿宋" w:cs="宋体"/>
          <w:i/>
          <w:iCs/>
          <w:color w:val="333333"/>
          <w:kern w:val="0"/>
          <w:sz w:val="28"/>
          <w:szCs w:val="28"/>
          <w:u w:val="single"/>
          <w:lang w:val="en-US" w:eastAsia="zh-CN"/>
        </w:rPr>
        <w:t>浙江政府采购网</w:t>
      </w:r>
      <w:r>
        <w:rPr>
          <w:rFonts w:hint="eastAsia" w:ascii="仿宋" w:hAnsi="仿宋" w:eastAsia="仿宋" w:cs="宋体"/>
          <w:color w:val="333333"/>
          <w:kern w:val="0"/>
          <w:sz w:val="28"/>
          <w:szCs w:val="28"/>
          <w:u w:val="single"/>
        </w:rPr>
        <w:t>）</w:t>
      </w:r>
      <w:r>
        <w:rPr>
          <w:rFonts w:hint="eastAsia" w:ascii="仿宋" w:hAnsi="仿宋" w:eastAsia="仿宋" w:cs="宋体"/>
          <w:color w:val="333333"/>
          <w:kern w:val="0"/>
          <w:sz w:val="28"/>
          <w:szCs w:val="28"/>
        </w:rPr>
        <w:t>获取采购文件，并于</w:t>
      </w:r>
      <w:r>
        <w:rPr>
          <w:rFonts w:hint="eastAsia" w:ascii="宋体" w:hAnsi="宋体" w:eastAsia="仿宋" w:cs="宋体"/>
          <w:color w:val="333333"/>
          <w:kern w:val="0"/>
          <w:sz w:val="28"/>
          <w:szCs w:val="28"/>
          <w:u w:val="single"/>
          <w:lang w:val="en-US" w:eastAsia="zh-CN"/>
        </w:rPr>
        <w:t>2024</w:t>
      </w:r>
      <w:r>
        <w:rPr>
          <w:rFonts w:hint="eastAsia" w:ascii="仿宋" w:hAnsi="仿宋" w:eastAsia="仿宋" w:cs="宋体"/>
          <w:color w:val="333333"/>
          <w:kern w:val="0"/>
          <w:sz w:val="28"/>
          <w:szCs w:val="28"/>
          <w:u w:val="single"/>
        </w:rPr>
        <w:t>年</w:t>
      </w:r>
      <w:r>
        <w:rPr>
          <w:rFonts w:hint="eastAsia" w:ascii="宋体" w:hAnsi="宋体" w:eastAsia="仿宋" w:cs="宋体"/>
          <w:color w:val="333333"/>
          <w:kern w:val="0"/>
          <w:sz w:val="28"/>
          <w:szCs w:val="28"/>
          <w:u w:val="single"/>
          <w:lang w:val="en-US" w:eastAsia="zh-CN"/>
        </w:rPr>
        <w:t>11</w:t>
      </w:r>
      <w:r>
        <w:rPr>
          <w:rFonts w:hint="eastAsia" w:ascii="仿宋" w:hAnsi="仿宋" w:eastAsia="仿宋" w:cs="宋体"/>
          <w:color w:val="333333"/>
          <w:kern w:val="0"/>
          <w:sz w:val="28"/>
          <w:szCs w:val="28"/>
          <w:u w:val="single"/>
        </w:rPr>
        <w:t>月</w:t>
      </w:r>
      <w:r>
        <w:rPr>
          <w:rFonts w:hint="eastAsia" w:ascii="宋体" w:hAnsi="宋体" w:eastAsia="仿宋" w:cs="宋体"/>
          <w:color w:val="333333"/>
          <w:kern w:val="0"/>
          <w:sz w:val="28"/>
          <w:szCs w:val="28"/>
          <w:u w:val="single"/>
          <w:lang w:val="en-US" w:eastAsia="zh-CN"/>
        </w:rPr>
        <w:t>18</w:t>
      </w:r>
      <w:r>
        <w:rPr>
          <w:rFonts w:hint="eastAsia" w:ascii="仿宋" w:hAnsi="仿宋" w:eastAsia="仿宋" w:cs="宋体"/>
          <w:color w:val="333333"/>
          <w:kern w:val="0"/>
          <w:sz w:val="28"/>
          <w:szCs w:val="28"/>
          <w:u w:val="single"/>
        </w:rPr>
        <w:t>日</w:t>
      </w:r>
      <w:r>
        <w:rPr>
          <w:rFonts w:hint="eastAsia" w:ascii="宋体" w:hAnsi="宋体" w:eastAsia="仿宋" w:cs="宋体"/>
          <w:color w:val="333333"/>
          <w:kern w:val="0"/>
          <w:sz w:val="28"/>
          <w:szCs w:val="28"/>
          <w:u w:val="single"/>
          <w:lang w:val="en-US" w:eastAsia="zh-CN"/>
        </w:rPr>
        <w:t>09</w:t>
      </w:r>
      <w:r>
        <w:rPr>
          <w:rFonts w:hint="eastAsia" w:ascii="仿宋" w:hAnsi="仿宋" w:eastAsia="仿宋" w:cs="宋体"/>
          <w:color w:val="333333"/>
          <w:kern w:val="0"/>
          <w:sz w:val="28"/>
          <w:szCs w:val="28"/>
          <w:u w:val="single"/>
        </w:rPr>
        <w:t>点</w:t>
      </w:r>
      <w:r>
        <w:rPr>
          <w:rFonts w:hint="eastAsia" w:ascii="宋体" w:hAnsi="宋体" w:eastAsia="仿宋" w:cs="宋体"/>
          <w:color w:val="333333"/>
          <w:kern w:val="0"/>
          <w:sz w:val="28"/>
          <w:szCs w:val="28"/>
          <w:u w:val="single"/>
          <w:lang w:val="en-US" w:eastAsia="zh-CN"/>
        </w:rPr>
        <w:t>30</w:t>
      </w:r>
      <w:r>
        <w:rPr>
          <w:rFonts w:hint="eastAsia" w:ascii="仿宋" w:hAnsi="仿宋" w:eastAsia="仿宋" w:cs="宋体"/>
          <w:color w:val="333333"/>
          <w:kern w:val="0"/>
          <w:sz w:val="28"/>
          <w:szCs w:val="28"/>
          <w:u w:val="single"/>
        </w:rPr>
        <w:t>分</w:t>
      </w:r>
      <w:r>
        <w:rPr>
          <w:rFonts w:hint="eastAsia" w:ascii="仿宋" w:hAnsi="仿宋" w:eastAsia="仿宋" w:cs="宋体"/>
          <w:color w:val="333333"/>
          <w:kern w:val="0"/>
          <w:sz w:val="28"/>
          <w:szCs w:val="28"/>
        </w:rPr>
        <w:t>（北京时间）前提交响应文件</w:t>
      </w:r>
    </w:p>
    <w:p w14:paraId="5F93646E">
      <w:pPr>
        <w:spacing w:line="480" w:lineRule="exact"/>
        <w:ind w:firstLine="602" w:firstLineChars="200"/>
        <w:rPr>
          <w:rFonts w:ascii="仿宋" w:hAnsi="仿宋" w:eastAsia="仿宋"/>
          <w:b/>
          <w:sz w:val="30"/>
          <w:szCs w:val="30"/>
        </w:rPr>
      </w:pPr>
    </w:p>
    <w:p w14:paraId="49925BED">
      <w:pPr>
        <w:spacing w:line="480" w:lineRule="exact"/>
        <w:ind w:firstLine="602" w:firstLineChars="200"/>
        <w:rPr>
          <w:rFonts w:ascii="仿宋" w:hAnsi="仿宋" w:eastAsia="仿宋"/>
          <w:sz w:val="30"/>
          <w:szCs w:val="30"/>
        </w:rPr>
      </w:pPr>
      <w:r>
        <w:rPr>
          <w:rFonts w:hint="eastAsia" w:ascii="仿宋" w:hAnsi="仿宋" w:eastAsia="仿宋"/>
          <w:b/>
          <w:sz w:val="30"/>
          <w:szCs w:val="30"/>
        </w:rPr>
        <w:t>一、项目基本情况</w:t>
      </w:r>
    </w:p>
    <w:p w14:paraId="16A9282B">
      <w:pPr>
        <w:spacing w:line="480" w:lineRule="exact"/>
        <w:ind w:firstLine="600" w:firstLineChars="200"/>
        <w:rPr>
          <w:rFonts w:hint="eastAsia" w:ascii="仿宋" w:hAnsi="仿宋" w:eastAsia="仿宋" w:cs="Arial"/>
          <w:b/>
          <w:bCs/>
          <w:sz w:val="30"/>
          <w:szCs w:val="30"/>
          <w:lang w:eastAsia="zh-CN"/>
        </w:rPr>
      </w:pPr>
      <w:bookmarkStart w:id="6" w:name="_Toc35393629"/>
      <w:bookmarkStart w:id="7" w:name="_Toc28359012"/>
      <w:bookmarkStart w:id="8" w:name="_Toc35393798"/>
      <w:bookmarkStart w:id="9" w:name="_Toc28359089"/>
      <w:r>
        <w:rPr>
          <w:rFonts w:hint="eastAsia" w:ascii="仿宋" w:hAnsi="仿宋" w:eastAsia="仿宋"/>
          <w:sz w:val="30"/>
          <w:szCs w:val="30"/>
        </w:rPr>
        <w:t>项目编号：</w:t>
      </w:r>
      <w:bookmarkStart w:id="10" w:name="PO_15526_PM001_1"/>
      <w:r>
        <w:rPr>
          <w:rFonts w:hint="eastAsia" w:ascii="仿宋" w:hAnsi="仿宋" w:eastAsia="仿宋" w:cs="Arial"/>
          <w:b/>
          <w:bCs/>
          <w:sz w:val="30"/>
          <w:szCs w:val="30"/>
          <w:lang w:eastAsia="zh-CN"/>
        </w:rPr>
        <w:t>ZZCG2024P-CS-115</w:t>
      </w:r>
      <w:bookmarkEnd w:id="10"/>
    </w:p>
    <w:p w14:paraId="0A70D0EE">
      <w:pPr>
        <w:snapToGrid w:val="0"/>
        <w:spacing w:line="460" w:lineRule="exact"/>
        <w:ind w:firstLine="600" w:firstLineChars="200"/>
        <w:rPr>
          <w:rFonts w:hint="eastAsia" w:ascii="仿宋" w:hAnsi="仿宋" w:eastAsia="仿宋"/>
          <w:sz w:val="30"/>
          <w:szCs w:val="30"/>
          <w:lang w:eastAsia="zh-CN"/>
        </w:rPr>
      </w:pPr>
      <w:r>
        <w:rPr>
          <w:rFonts w:hint="eastAsia" w:ascii="仿宋" w:hAnsi="仿宋" w:eastAsia="仿宋"/>
          <w:sz w:val="30"/>
          <w:szCs w:val="30"/>
        </w:rPr>
        <w:t>项目名称：</w:t>
      </w:r>
      <w:bookmarkStart w:id="11" w:name="PO_421_PM002"/>
      <w:r>
        <w:rPr>
          <w:rFonts w:hint="eastAsia" w:ascii="仿宋" w:hAnsi="仿宋" w:eastAsia="仿宋"/>
          <w:color w:val="000000" w:themeColor="text1"/>
          <w:sz w:val="30"/>
          <w:szCs w:val="30"/>
          <w:lang w:eastAsia="zh-CN"/>
          <w14:textFill>
            <w14:solidFill>
              <w14:schemeClr w14:val="tx1"/>
            </w14:solidFill>
          </w14:textFill>
        </w:rPr>
        <w:t>浙江省民宗委2024年来浙少数民族国家通用语言文字培训项目</w:t>
      </w:r>
      <w:bookmarkEnd w:id="11"/>
    </w:p>
    <w:p w14:paraId="154D9060">
      <w:pPr>
        <w:spacing w:line="480" w:lineRule="exact"/>
        <w:ind w:firstLine="600" w:firstLineChars="200"/>
        <w:rPr>
          <w:rFonts w:ascii="仿宋" w:hAnsi="仿宋" w:eastAsia="仿宋"/>
          <w:sz w:val="30"/>
          <w:szCs w:val="30"/>
        </w:rPr>
      </w:pPr>
      <w:r>
        <w:rPr>
          <w:rFonts w:hint="eastAsia" w:ascii="仿宋" w:hAnsi="仿宋" w:eastAsia="仿宋"/>
          <w:sz w:val="30"/>
          <w:szCs w:val="30"/>
        </w:rPr>
        <w:t>采购方式：竞争性磋商</w:t>
      </w:r>
    </w:p>
    <w:p w14:paraId="57202989">
      <w:pPr>
        <w:spacing w:line="480" w:lineRule="exact"/>
        <w:ind w:firstLine="602" w:firstLineChars="200"/>
        <w:rPr>
          <w:rFonts w:hint="eastAsia" w:eastAsia="仿宋"/>
          <w:b/>
          <w:sz w:val="30"/>
          <w:szCs w:val="30"/>
          <w:lang w:eastAsia="zh-CN"/>
        </w:rPr>
      </w:pPr>
      <w:r>
        <w:rPr>
          <w:rFonts w:hint="eastAsia" w:ascii="仿宋" w:hAnsi="仿宋" w:eastAsia="仿宋"/>
          <w:b/>
          <w:sz w:val="30"/>
          <w:szCs w:val="30"/>
        </w:rPr>
        <w:t>预算金额（元）：</w:t>
      </w:r>
      <w:bookmarkStart w:id="12" w:name="PO_421_PM001392"/>
      <w:r>
        <w:rPr>
          <w:rFonts w:hint="eastAsia" w:eastAsia="仿宋"/>
          <w:b/>
          <w:color w:val="000000" w:themeColor="text1"/>
          <w:sz w:val="30"/>
          <w:szCs w:val="30"/>
          <w:lang w:eastAsia="zh-CN"/>
          <w14:textFill>
            <w14:solidFill>
              <w14:schemeClr w14:val="tx1"/>
            </w14:solidFill>
          </w14:textFill>
        </w:rPr>
        <w:t>1438500.00</w:t>
      </w:r>
      <w:bookmarkEnd w:id="12"/>
    </w:p>
    <w:p w14:paraId="2C5C0BD6">
      <w:pPr>
        <w:spacing w:line="480" w:lineRule="exact"/>
        <w:ind w:firstLine="602" w:firstLineChars="200"/>
        <w:rPr>
          <w:rFonts w:eastAsia="仿宋"/>
          <w:b/>
          <w:sz w:val="30"/>
          <w:szCs w:val="30"/>
        </w:rPr>
      </w:pPr>
      <w:r>
        <w:rPr>
          <w:rFonts w:hint="eastAsia" w:ascii="仿宋" w:hAnsi="仿宋" w:eastAsia="仿宋"/>
          <w:b/>
          <w:sz w:val="30"/>
          <w:szCs w:val="30"/>
        </w:rPr>
        <w:t>最高限价（元）：/</w:t>
      </w:r>
      <w:r>
        <w:rPr>
          <w:rFonts w:eastAsia="仿宋"/>
          <w:b/>
          <w:sz w:val="30"/>
          <w:szCs w:val="30"/>
        </w:rPr>
        <w:t> </w:t>
      </w:r>
    </w:p>
    <w:p w14:paraId="3D708EDB">
      <w:pPr>
        <w:spacing w:line="480" w:lineRule="exact"/>
        <w:ind w:firstLine="602" w:firstLineChars="200"/>
        <w:rPr>
          <w:rFonts w:hint="eastAsia" w:ascii="仿宋" w:hAnsi="仿宋" w:eastAsia="仿宋"/>
          <w:b/>
          <w:color w:val="000000" w:themeColor="text1"/>
          <w:sz w:val="30"/>
          <w:szCs w:val="30"/>
          <w:lang w:eastAsia="zh-CN"/>
          <w14:textFill>
            <w14:solidFill>
              <w14:schemeClr w14:val="tx1"/>
            </w14:solidFill>
          </w14:textFill>
        </w:rPr>
      </w:pPr>
      <w:bookmarkStart w:id="13" w:name="PO_421_PM001389_1"/>
      <w:r>
        <w:rPr>
          <w:rFonts w:hint="eastAsia" w:ascii="仿宋" w:hAnsi="仿宋" w:eastAsia="仿宋"/>
          <w:b/>
          <w:color w:val="000000" w:themeColor="text1"/>
          <w:sz w:val="30"/>
          <w:szCs w:val="30"/>
          <w:lang w:eastAsia="zh-CN"/>
          <w14:textFill>
            <w14:solidFill>
              <w14:schemeClr w14:val="tx1"/>
            </w14:solidFill>
          </w14:textFill>
        </w:rPr>
        <w:t>标项一：浙江省民宗委2024年来浙少数民族国家通用语言文字培训项目</w:t>
      </w:r>
    </w:p>
    <w:p w14:paraId="267DD7C7">
      <w:pPr>
        <w:spacing w:line="480" w:lineRule="exact"/>
        <w:ind w:firstLine="602" w:firstLineChars="200"/>
        <w:rPr>
          <w:rFonts w:hint="eastAsia" w:ascii="仿宋" w:hAnsi="仿宋" w:eastAsia="仿宋"/>
          <w:b/>
          <w:color w:val="000000" w:themeColor="text1"/>
          <w:sz w:val="30"/>
          <w:szCs w:val="30"/>
          <w:lang w:eastAsia="zh-CN"/>
          <w14:textFill>
            <w14:solidFill>
              <w14:schemeClr w14:val="tx1"/>
            </w14:solidFill>
          </w14:textFill>
        </w:rPr>
      </w:pPr>
      <w:r>
        <w:rPr>
          <w:rFonts w:hint="eastAsia" w:ascii="仿宋" w:hAnsi="仿宋" w:eastAsia="仿宋"/>
          <w:b/>
          <w:color w:val="000000" w:themeColor="text1"/>
          <w:sz w:val="30"/>
          <w:szCs w:val="30"/>
          <w:lang w:eastAsia="zh-CN"/>
          <w14:textFill>
            <w14:solidFill>
              <w14:schemeClr w14:val="tx1"/>
            </w14:solidFill>
          </w14:textFill>
        </w:rPr>
        <w:t>数量：1</w:t>
      </w:r>
    </w:p>
    <w:p w14:paraId="3085D51B">
      <w:pPr>
        <w:spacing w:line="480" w:lineRule="exact"/>
        <w:ind w:firstLine="602" w:firstLineChars="200"/>
        <w:rPr>
          <w:rFonts w:hint="eastAsia" w:ascii="仿宋" w:hAnsi="仿宋" w:eastAsia="仿宋"/>
          <w:b/>
          <w:color w:val="000000" w:themeColor="text1"/>
          <w:sz w:val="30"/>
          <w:szCs w:val="30"/>
          <w:lang w:eastAsia="zh-CN"/>
          <w14:textFill>
            <w14:solidFill>
              <w14:schemeClr w14:val="tx1"/>
            </w14:solidFill>
          </w14:textFill>
        </w:rPr>
      </w:pPr>
      <w:r>
        <w:rPr>
          <w:rFonts w:hint="eastAsia" w:ascii="仿宋" w:hAnsi="仿宋" w:eastAsia="仿宋"/>
          <w:b/>
          <w:color w:val="000000" w:themeColor="text1"/>
          <w:sz w:val="30"/>
          <w:szCs w:val="30"/>
          <w:lang w:eastAsia="zh-CN"/>
          <w14:textFill>
            <w14:solidFill>
              <w14:schemeClr w14:val="tx1"/>
            </w14:solidFill>
          </w14:textFill>
        </w:rPr>
        <w:t>预算金额（元）：1438500.00</w:t>
      </w:r>
    </w:p>
    <w:p w14:paraId="189B2142">
      <w:pPr>
        <w:spacing w:line="480" w:lineRule="exact"/>
        <w:ind w:firstLine="602" w:firstLineChars="200"/>
        <w:rPr>
          <w:rFonts w:hint="eastAsia" w:ascii="仿宋" w:hAnsi="仿宋" w:eastAsia="仿宋"/>
          <w:b/>
          <w:color w:val="000000" w:themeColor="text1"/>
          <w:sz w:val="30"/>
          <w:szCs w:val="30"/>
          <w:lang w:eastAsia="zh-CN"/>
          <w14:textFill>
            <w14:solidFill>
              <w14:schemeClr w14:val="tx1"/>
            </w14:solidFill>
          </w14:textFill>
        </w:rPr>
      </w:pPr>
      <w:r>
        <w:rPr>
          <w:rFonts w:hint="eastAsia" w:ascii="仿宋" w:hAnsi="仿宋" w:eastAsia="仿宋"/>
          <w:b/>
          <w:color w:val="000000" w:themeColor="text1"/>
          <w:sz w:val="30"/>
          <w:szCs w:val="30"/>
          <w:lang w:eastAsia="zh-CN"/>
          <w14:textFill>
            <w14:solidFill>
              <w14:schemeClr w14:val="tx1"/>
            </w14:solidFill>
          </w14:textFill>
        </w:rPr>
        <w:t>单位：项</w:t>
      </w:r>
    </w:p>
    <w:p w14:paraId="001D867D">
      <w:pPr>
        <w:spacing w:line="480" w:lineRule="exact"/>
        <w:ind w:firstLine="602" w:firstLineChars="200"/>
        <w:rPr>
          <w:rFonts w:hint="eastAsia" w:ascii="仿宋" w:hAnsi="仿宋" w:eastAsia="仿宋"/>
          <w:b/>
          <w:color w:val="000000" w:themeColor="text1"/>
          <w:sz w:val="30"/>
          <w:szCs w:val="30"/>
          <w:lang w:eastAsia="zh-CN"/>
          <w14:textFill>
            <w14:solidFill>
              <w14:schemeClr w14:val="tx1"/>
            </w14:solidFill>
          </w14:textFill>
        </w:rPr>
      </w:pPr>
      <w:r>
        <w:rPr>
          <w:rFonts w:hint="eastAsia" w:ascii="仿宋" w:hAnsi="仿宋" w:eastAsia="仿宋"/>
          <w:b/>
          <w:color w:val="000000" w:themeColor="text1"/>
          <w:sz w:val="30"/>
          <w:szCs w:val="30"/>
          <w:lang w:eastAsia="zh-CN"/>
          <w14:textFill>
            <w14:solidFill>
              <w14:schemeClr w14:val="tx1"/>
            </w14:solidFill>
          </w14:textFill>
        </w:rPr>
        <w:t>简要规格描述：详见需求</w:t>
      </w:r>
    </w:p>
    <w:p w14:paraId="571C4F04">
      <w:pPr>
        <w:spacing w:line="480" w:lineRule="exact"/>
        <w:ind w:firstLine="602" w:firstLineChars="200"/>
        <w:rPr>
          <w:rFonts w:ascii="仿宋" w:hAnsi="仿宋" w:eastAsia="仿宋"/>
          <w:sz w:val="30"/>
          <w:szCs w:val="30"/>
        </w:rPr>
      </w:pPr>
      <w:r>
        <w:rPr>
          <w:rFonts w:hint="eastAsia" w:ascii="仿宋" w:hAnsi="仿宋" w:eastAsia="仿宋"/>
          <w:b/>
          <w:color w:val="000000" w:themeColor="text1"/>
          <w:sz w:val="30"/>
          <w:szCs w:val="30"/>
          <w:lang w:eastAsia="zh-CN"/>
          <w14:textFill>
            <w14:solidFill>
              <w14:schemeClr w14:val="tx1"/>
            </w14:solidFill>
          </w14:textFill>
        </w:rPr>
        <w:t>合同履约期限：详见需求</w:t>
      </w:r>
      <w:bookmarkEnd w:id="13"/>
    </w:p>
    <w:p w14:paraId="76A753CD">
      <w:pPr>
        <w:spacing w:line="480" w:lineRule="exact"/>
        <w:rPr>
          <w:rFonts w:ascii="仿宋" w:hAnsi="仿宋" w:eastAsia="仿宋"/>
          <w:sz w:val="30"/>
          <w:szCs w:val="30"/>
        </w:rPr>
      </w:pPr>
      <w:r>
        <w:rPr>
          <w:rFonts w:eastAsia="仿宋"/>
          <w:sz w:val="30"/>
          <w:szCs w:val="30"/>
        </w:rPr>
        <w:t> </w:t>
      </w:r>
      <w:r>
        <w:rPr>
          <w:rFonts w:hint="eastAsia" w:ascii="仿宋" w:hAnsi="仿宋" w:eastAsia="仿宋"/>
          <w:sz w:val="30"/>
          <w:szCs w:val="30"/>
        </w:rPr>
        <w:t xml:space="preserve"> </w:t>
      </w:r>
      <w:r>
        <w:rPr>
          <w:rFonts w:eastAsia="仿宋"/>
          <w:sz w:val="30"/>
          <w:szCs w:val="30"/>
        </w:rPr>
        <w:t> </w:t>
      </w:r>
      <w:r>
        <w:rPr>
          <w:rFonts w:hint="eastAsia" w:ascii="仿宋" w:hAnsi="仿宋" w:eastAsia="仿宋"/>
          <w:sz w:val="30"/>
          <w:szCs w:val="30"/>
        </w:rPr>
        <w:t xml:space="preserve">  联合投标</w:t>
      </w:r>
      <w:bookmarkStart w:id="14" w:name="PO_3000001756_PM007"/>
      <w:r>
        <w:rPr>
          <w:rFonts w:hint="eastAsia" w:ascii="仿宋" w:hAnsi="仿宋" w:eastAsia="仿宋"/>
          <w:sz w:val="30"/>
          <w:szCs w:val="30"/>
          <w:lang w:eastAsia="zh-CN"/>
        </w:rPr>
        <w:t>标项1:允许联合体投标</w:t>
      </w:r>
      <w:bookmarkEnd w:id="14"/>
      <w:r>
        <w:rPr>
          <w:rFonts w:hint="eastAsia" w:ascii="仿宋" w:hAnsi="仿宋" w:eastAsia="仿宋"/>
          <w:sz w:val="30"/>
          <w:szCs w:val="30"/>
        </w:rPr>
        <w:t>。</w:t>
      </w:r>
      <w:r>
        <w:rPr>
          <w:rFonts w:eastAsia="仿宋"/>
          <w:sz w:val="30"/>
          <w:szCs w:val="30"/>
        </w:rPr>
        <w:t>  </w:t>
      </w:r>
    </w:p>
    <w:p w14:paraId="06FF43E2">
      <w:pPr>
        <w:spacing w:line="480" w:lineRule="exact"/>
        <w:ind w:firstLine="602" w:firstLineChars="200"/>
        <w:rPr>
          <w:rFonts w:ascii="仿宋" w:hAnsi="仿宋" w:eastAsia="仿宋"/>
          <w:b/>
          <w:sz w:val="30"/>
          <w:szCs w:val="30"/>
        </w:rPr>
      </w:pPr>
      <w:r>
        <w:rPr>
          <w:rFonts w:hint="eastAsia" w:ascii="仿宋" w:hAnsi="仿宋" w:eastAsia="仿宋"/>
          <w:b/>
          <w:sz w:val="30"/>
          <w:szCs w:val="30"/>
        </w:rPr>
        <w:t>二、申请人的资格要求：</w:t>
      </w:r>
    </w:p>
    <w:p w14:paraId="7D1DA945">
      <w:pPr>
        <w:spacing w:line="480" w:lineRule="exact"/>
        <w:ind w:firstLine="600" w:firstLineChars="200"/>
        <w:rPr>
          <w:rFonts w:ascii="仿宋" w:hAnsi="仿宋" w:eastAsia="仿宋"/>
          <w:sz w:val="30"/>
          <w:szCs w:val="30"/>
        </w:rPr>
      </w:pPr>
      <w:r>
        <w:rPr>
          <w:rFonts w:hint="eastAsia" w:ascii="仿宋" w:hAnsi="仿宋" w:eastAsia="仿宋"/>
          <w:sz w:val="30"/>
          <w:szCs w:val="30"/>
        </w:rPr>
        <w:t>1.满足《中华人民共和国政府采购法》第二十二条规定；未被“信用中国”（www.creditchina.gov.cn)、中国政府采购网（www.ccgp.gov.cn）列入失信被执行人、重大税收违法案件当事人名单、政府采购严重违法失信行为记录名单。</w:t>
      </w:r>
    </w:p>
    <w:p w14:paraId="2D65FBD8">
      <w:pPr>
        <w:spacing w:line="480" w:lineRule="exact"/>
        <w:ind w:firstLine="600" w:firstLineChars="200"/>
        <w:rPr>
          <w:rFonts w:hint="eastAsia" w:ascii="仿宋" w:hAnsi="仿宋" w:eastAsia="仿宋"/>
          <w:sz w:val="30"/>
          <w:szCs w:val="30"/>
          <w:lang w:eastAsia="zh-CN"/>
        </w:rPr>
      </w:pPr>
      <w:r>
        <w:rPr>
          <w:rFonts w:hint="eastAsia" w:ascii="仿宋" w:hAnsi="仿宋" w:eastAsia="仿宋"/>
          <w:sz w:val="30"/>
          <w:szCs w:val="30"/>
        </w:rPr>
        <w:t>2.</w:t>
      </w:r>
      <w:r>
        <w:rPr>
          <w:rFonts w:hint="eastAsia" w:ascii="仿宋" w:hAnsi="仿宋" w:eastAsia="仿宋"/>
          <w:b/>
          <w:sz w:val="30"/>
          <w:szCs w:val="30"/>
        </w:rPr>
        <w:t>落实政府采购政策需满足的资格要求：</w:t>
      </w:r>
      <w:r>
        <w:rPr>
          <w:rFonts w:eastAsia="仿宋"/>
          <w:sz w:val="30"/>
          <w:szCs w:val="30"/>
        </w:rPr>
        <w:t> </w:t>
      </w:r>
      <w:bookmarkStart w:id="15" w:name="PO_421_PM023"/>
      <w:r>
        <w:rPr>
          <w:rFonts w:hint="eastAsia" w:eastAsia="仿宋"/>
          <w:b/>
          <w:color w:val="000000" w:themeColor="text1"/>
          <w:sz w:val="30"/>
          <w:szCs w:val="30"/>
          <w:lang w:eastAsia="zh-CN"/>
          <w14:textFill>
            <w14:solidFill>
              <w14:schemeClr w14:val="tx1"/>
            </w14:solidFill>
          </w14:textFill>
        </w:rPr>
        <w:t>标项1：无</w:t>
      </w:r>
      <w:bookmarkEnd w:id="15"/>
    </w:p>
    <w:p w14:paraId="51432A83">
      <w:pPr>
        <w:spacing w:line="480" w:lineRule="exact"/>
        <w:ind w:firstLine="600" w:firstLineChars="200"/>
        <w:rPr>
          <w:rFonts w:hint="default" w:ascii="仿宋" w:hAnsi="仿宋" w:eastAsia="仿宋"/>
          <w:sz w:val="30"/>
          <w:szCs w:val="30"/>
          <w:lang w:val="en-US" w:eastAsia="zh-CN"/>
        </w:rPr>
      </w:pPr>
      <w:r>
        <w:rPr>
          <w:rFonts w:hint="eastAsia" w:ascii="仿宋" w:hAnsi="仿宋" w:eastAsia="仿宋"/>
          <w:sz w:val="30"/>
          <w:szCs w:val="30"/>
        </w:rPr>
        <w:t>3.本项目的特定资格要求</w:t>
      </w:r>
      <w:r>
        <w:rPr>
          <w:rFonts w:hint="eastAsia" w:ascii="仿宋" w:hAnsi="仿宋" w:eastAsia="仿宋"/>
          <w:sz w:val="30"/>
          <w:szCs w:val="30"/>
          <w:lang w:eastAsia="zh-CN"/>
        </w:rPr>
        <w:t>：</w:t>
      </w:r>
      <w:r>
        <w:rPr>
          <w:rFonts w:hint="eastAsia" w:ascii="仿宋" w:hAnsi="仿宋" w:eastAsia="仿宋"/>
          <w:sz w:val="30"/>
          <w:szCs w:val="30"/>
          <w:lang w:val="en-US" w:eastAsia="zh-CN"/>
        </w:rPr>
        <w:t>无</w:t>
      </w:r>
    </w:p>
    <w:bookmarkEnd w:id="6"/>
    <w:bookmarkEnd w:id="7"/>
    <w:bookmarkEnd w:id="8"/>
    <w:bookmarkEnd w:id="9"/>
    <w:p w14:paraId="1A667507">
      <w:pPr>
        <w:spacing w:line="480" w:lineRule="exact"/>
        <w:ind w:firstLine="602" w:firstLineChars="200"/>
        <w:rPr>
          <w:rFonts w:ascii="仿宋" w:hAnsi="仿宋" w:eastAsia="仿宋"/>
          <w:b/>
          <w:sz w:val="30"/>
          <w:szCs w:val="30"/>
        </w:rPr>
      </w:pPr>
      <w:bookmarkStart w:id="16" w:name="_Toc28359014"/>
      <w:bookmarkStart w:id="17" w:name="_Toc35393800"/>
      <w:bookmarkStart w:id="18" w:name="_Toc35393631"/>
      <w:bookmarkStart w:id="19" w:name="_Toc28359091"/>
      <w:r>
        <w:rPr>
          <w:rFonts w:hint="eastAsia" w:ascii="仿宋" w:hAnsi="仿宋" w:eastAsia="仿宋"/>
          <w:b/>
          <w:sz w:val="30"/>
          <w:szCs w:val="30"/>
        </w:rPr>
        <w:t>三、获取磋商文件</w:t>
      </w:r>
      <w:bookmarkEnd w:id="16"/>
      <w:bookmarkEnd w:id="17"/>
      <w:bookmarkEnd w:id="18"/>
      <w:bookmarkEnd w:id="19"/>
    </w:p>
    <w:p w14:paraId="24ED6AA0">
      <w:pPr>
        <w:spacing w:line="480" w:lineRule="exact"/>
        <w:ind w:firstLine="600" w:firstLineChars="200"/>
        <w:rPr>
          <w:rFonts w:ascii="仿宋" w:hAnsi="仿宋" w:eastAsia="仿宋"/>
          <w:sz w:val="30"/>
          <w:szCs w:val="30"/>
        </w:rPr>
      </w:pPr>
      <w:bookmarkStart w:id="20" w:name="_Toc35393632"/>
      <w:bookmarkStart w:id="21" w:name="_Toc28359092"/>
      <w:bookmarkStart w:id="22" w:name="_Toc35393801"/>
      <w:bookmarkStart w:id="23" w:name="_Toc28359015"/>
      <w:r>
        <w:rPr>
          <w:rFonts w:hint="eastAsia" w:ascii="仿宋" w:hAnsi="仿宋" w:eastAsia="仿宋"/>
          <w:sz w:val="30"/>
          <w:szCs w:val="30"/>
        </w:rPr>
        <w:t>1、获取时间：</w:t>
      </w:r>
      <w:r>
        <w:rPr>
          <w:rFonts w:hint="eastAsia" w:ascii="仿宋" w:hAnsi="仿宋" w:eastAsia="仿宋"/>
          <w:color w:val="000000"/>
          <w:kern w:val="0"/>
          <w:sz w:val="30"/>
          <w:szCs w:val="30"/>
        </w:rPr>
        <w:t>[项目采购</w:t>
      </w:r>
      <w:r>
        <w:rPr>
          <w:rFonts w:hint="eastAsia" w:ascii="仿宋" w:hAnsi="仿宋" w:eastAsia="仿宋" w:cs="Arial"/>
          <w:b/>
          <w:bCs/>
          <w:sz w:val="30"/>
          <w:szCs w:val="30"/>
        </w:rPr>
        <w:t>-</w:t>
      </w:r>
      <w:r>
        <w:rPr>
          <w:rFonts w:hint="eastAsia" w:ascii="仿宋" w:hAnsi="仿宋" w:eastAsia="仿宋"/>
          <w:color w:val="000000"/>
          <w:kern w:val="0"/>
          <w:sz w:val="30"/>
          <w:szCs w:val="30"/>
        </w:rPr>
        <w:t>获取开始日期]至</w:t>
      </w:r>
      <w:r>
        <w:rPr>
          <w:rFonts w:hint="eastAsia" w:ascii="仿宋" w:hAnsi="仿宋" w:eastAsia="仿宋"/>
          <w:b/>
          <w:color w:val="FF0000"/>
          <w:kern w:val="0"/>
          <w:sz w:val="30"/>
          <w:szCs w:val="30"/>
          <w:lang w:eastAsia="zh-CN"/>
        </w:rPr>
        <w:t>2024-1</w:t>
      </w:r>
      <w:r>
        <w:rPr>
          <w:rFonts w:hint="eastAsia" w:ascii="仿宋" w:hAnsi="仿宋" w:eastAsia="仿宋"/>
          <w:b/>
          <w:color w:val="FF0000"/>
          <w:kern w:val="0"/>
          <w:sz w:val="30"/>
          <w:szCs w:val="30"/>
          <w:lang w:val="en-US" w:eastAsia="zh-CN"/>
        </w:rPr>
        <w:t>1</w:t>
      </w:r>
      <w:r>
        <w:rPr>
          <w:rFonts w:hint="eastAsia" w:ascii="仿宋" w:hAnsi="仿宋" w:eastAsia="仿宋"/>
          <w:b/>
          <w:color w:val="FF0000"/>
          <w:kern w:val="0"/>
          <w:sz w:val="30"/>
          <w:szCs w:val="30"/>
          <w:lang w:eastAsia="zh-CN"/>
        </w:rPr>
        <w:t>-</w:t>
      </w:r>
      <w:r>
        <w:rPr>
          <w:rFonts w:hint="eastAsia" w:ascii="仿宋" w:hAnsi="仿宋" w:eastAsia="仿宋"/>
          <w:b/>
          <w:color w:val="FF0000"/>
          <w:kern w:val="0"/>
          <w:sz w:val="30"/>
          <w:szCs w:val="30"/>
          <w:lang w:val="en-US" w:eastAsia="zh-CN"/>
        </w:rPr>
        <w:t>18</w:t>
      </w:r>
      <w:r>
        <w:rPr>
          <w:rFonts w:hint="eastAsia" w:ascii="仿宋" w:hAnsi="仿宋" w:eastAsia="仿宋"/>
          <w:b/>
          <w:color w:val="FF0000"/>
          <w:kern w:val="0"/>
          <w:sz w:val="30"/>
          <w:szCs w:val="30"/>
          <w:lang w:eastAsia="zh-CN"/>
        </w:rPr>
        <w:t xml:space="preserve"> 09:</w:t>
      </w:r>
      <w:r>
        <w:rPr>
          <w:rFonts w:hint="eastAsia" w:ascii="仿宋" w:hAnsi="仿宋" w:eastAsia="仿宋"/>
          <w:b/>
          <w:color w:val="FF0000"/>
          <w:kern w:val="0"/>
          <w:sz w:val="30"/>
          <w:szCs w:val="30"/>
          <w:lang w:val="en-US" w:eastAsia="zh-CN"/>
        </w:rPr>
        <w:t>3</w:t>
      </w:r>
      <w:r>
        <w:rPr>
          <w:rFonts w:hint="eastAsia" w:ascii="仿宋" w:hAnsi="仿宋" w:eastAsia="仿宋"/>
          <w:b/>
          <w:color w:val="FF0000"/>
          <w:kern w:val="0"/>
          <w:sz w:val="30"/>
          <w:szCs w:val="30"/>
          <w:lang w:eastAsia="zh-CN"/>
        </w:rPr>
        <w:t>0:00</w:t>
      </w:r>
      <w:r>
        <w:rPr>
          <w:rFonts w:hint="eastAsia" w:ascii="仿宋" w:hAnsi="仿宋" w:eastAsia="仿宋"/>
          <w:sz w:val="30"/>
          <w:szCs w:val="30"/>
        </w:rPr>
        <w:t>。</w:t>
      </w:r>
    </w:p>
    <w:p w14:paraId="55F08A3C">
      <w:pPr>
        <w:spacing w:line="480" w:lineRule="exact"/>
        <w:ind w:firstLine="600" w:firstLineChars="200"/>
        <w:rPr>
          <w:rFonts w:ascii="仿宋" w:hAnsi="仿宋" w:eastAsia="仿宋"/>
          <w:sz w:val="30"/>
          <w:szCs w:val="30"/>
        </w:rPr>
      </w:pPr>
      <w:r>
        <w:rPr>
          <w:rFonts w:hint="eastAsia" w:ascii="仿宋" w:hAnsi="仿宋" w:eastAsia="仿宋"/>
          <w:sz w:val="30"/>
          <w:szCs w:val="30"/>
        </w:rPr>
        <w:t>2、获取方式：本项目采购文件实行网上获取。供应商登录浙江政府采购网（http://zfcg.czt.zj.gov.cn/）进入政采云系统“项目采购”模块“获取采购文件”菜单，进行网上获取采购文件。</w:t>
      </w:r>
    </w:p>
    <w:p w14:paraId="28C9F8EC">
      <w:pPr>
        <w:spacing w:line="480" w:lineRule="exact"/>
        <w:ind w:firstLine="600" w:firstLineChars="200"/>
        <w:rPr>
          <w:rFonts w:ascii="仿宋" w:hAnsi="仿宋" w:eastAsia="仿宋"/>
          <w:sz w:val="30"/>
          <w:szCs w:val="30"/>
        </w:rPr>
      </w:pPr>
      <w:r>
        <w:rPr>
          <w:rFonts w:hint="eastAsia" w:ascii="仿宋" w:hAnsi="仿宋" w:eastAsia="仿宋"/>
          <w:sz w:val="30"/>
          <w:szCs w:val="30"/>
        </w:rPr>
        <w:t>3、磋商文件免费获取。</w:t>
      </w:r>
    </w:p>
    <w:p w14:paraId="4977B085">
      <w:pPr>
        <w:spacing w:line="480" w:lineRule="exact"/>
        <w:ind w:firstLine="602" w:firstLineChars="200"/>
        <w:rPr>
          <w:rFonts w:ascii="仿宋" w:hAnsi="仿宋" w:eastAsia="仿宋"/>
          <w:b/>
          <w:sz w:val="30"/>
          <w:szCs w:val="30"/>
        </w:rPr>
      </w:pPr>
      <w:r>
        <w:rPr>
          <w:rFonts w:hint="eastAsia" w:ascii="仿宋" w:hAnsi="仿宋" w:eastAsia="仿宋"/>
          <w:b/>
          <w:sz w:val="30"/>
          <w:szCs w:val="30"/>
        </w:rPr>
        <w:t>四、响应文件提交</w:t>
      </w:r>
      <w:bookmarkEnd w:id="20"/>
      <w:bookmarkEnd w:id="21"/>
      <w:bookmarkEnd w:id="22"/>
      <w:bookmarkEnd w:id="23"/>
    </w:p>
    <w:p w14:paraId="6A38487E">
      <w:pPr>
        <w:spacing w:line="480" w:lineRule="exact"/>
        <w:ind w:firstLine="600" w:firstLineChars="200"/>
        <w:rPr>
          <w:rFonts w:hint="eastAsia" w:ascii="仿宋" w:hAnsi="仿宋" w:eastAsia="仿宋"/>
          <w:sz w:val="30"/>
          <w:szCs w:val="30"/>
          <w:lang w:eastAsia="zh-CN"/>
        </w:rPr>
      </w:pPr>
      <w:r>
        <w:rPr>
          <w:rFonts w:hint="eastAsia" w:ascii="仿宋" w:hAnsi="仿宋" w:eastAsia="仿宋"/>
          <w:sz w:val="30"/>
          <w:szCs w:val="30"/>
        </w:rPr>
        <w:t>截止时间：</w:t>
      </w:r>
      <w:bookmarkStart w:id="24" w:name="PO_15530_PM015"/>
      <w:r>
        <w:rPr>
          <w:rFonts w:hint="eastAsia" w:ascii="仿宋" w:hAnsi="仿宋" w:eastAsia="仿宋"/>
          <w:b/>
          <w:bCs/>
          <w:sz w:val="30"/>
          <w:szCs w:val="30"/>
          <w:lang w:eastAsia="zh-CN"/>
        </w:rPr>
        <w:t>2024-11-18 09:30:00</w:t>
      </w:r>
      <w:bookmarkEnd w:id="24"/>
    </w:p>
    <w:p w14:paraId="0B5BAACA">
      <w:pPr>
        <w:spacing w:line="480" w:lineRule="exact"/>
        <w:ind w:firstLine="600" w:firstLineChars="200"/>
        <w:rPr>
          <w:rFonts w:hint="default" w:ascii="仿宋" w:hAnsi="仿宋" w:eastAsia="仿宋"/>
          <w:sz w:val="30"/>
          <w:szCs w:val="30"/>
          <w:lang w:val="en-US" w:eastAsia="zh-CN"/>
        </w:rPr>
      </w:pPr>
      <w:r>
        <w:rPr>
          <w:rFonts w:hint="eastAsia" w:ascii="仿宋" w:hAnsi="仿宋" w:eastAsia="仿宋"/>
          <w:sz w:val="30"/>
          <w:szCs w:val="30"/>
        </w:rPr>
        <w:t>地点：</w:t>
      </w:r>
      <w:r>
        <w:rPr>
          <w:rFonts w:hint="eastAsia" w:ascii="仿宋" w:hAnsi="仿宋" w:eastAsia="仿宋"/>
          <w:sz w:val="30"/>
          <w:szCs w:val="30"/>
          <w:lang w:val="en-US" w:eastAsia="zh-CN"/>
        </w:rPr>
        <w:t>网上投标</w:t>
      </w:r>
    </w:p>
    <w:p w14:paraId="1150A9D9">
      <w:pPr>
        <w:spacing w:line="480" w:lineRule="exact"/>
        <w:ind w:firstLine="600" w:firstLineChars="200"/>
        <w:rPr>
          <w:rFonts w:ascii="仿宋" w:hAnsi="仿宋" w:eastAsia="仿宋"/>
          <w:sz w:val="30"/>
          <w:szCs w:val="30"/>
        </w:rPr>
      </w:pPr>
      <w:r>
        <w:rPr>
          <w:rFonts w:hint="eastAsia" w:ascii="仿宋" w:hAnsi="仿宋" w:eastAsia="仿宋"/>
          <w:sz w:val="30"/>
          <w:szCs w:val="30"/>
        </w:rPr>
        <w:t>本项目实行电子投标。磋商响应文件应按照本项目磋商响应文件和电子交易平台的要求编制、加密，并应当在投标截止时间前在规定电子交易平台完成传输递交，投标截止时间后送达的磋商响应文件，将被电子交易平台拒收。</w:t>
      </w:r>
    </w:p>
    <w:p w14:paraId="36476443">
      <w:pPr>
        <w:ind w:firstLine="600" w:firstLineChars="200"/>
        <w:rPr>
          <w:rFonts w:ascii="仿宋" w:hAnsi="仿宋" w:eastAsia="仿宋"/>
          <w:sz w:val="30"/>
          <w:szCs w:val="30"/>
        </w:rPr>
      </w:pPr>
      <w:r>
        <w:rPr>
          <w:rFonts w:hint="eastAsia" w:ascii="仿宋" w:hAnsi="仿宋" w:eastAsia="仿宋"/>
          <w:sz w:val="30"/>
          <w:szCs w:val="30"/>
        </w:rPr>
        <w:t>如认为需要，投标人可以选择递交备份投标文件，采用数据电文形式，以</w:t>
      </w:r>
      <w:r>
        <w:rPr>
          <w:rFonts w:ascii="仿宋" w:hAnsi="仿宋" w:eastAsia="仿宋"/>
          <w:sz w:val="30"/>
          <w:szCs w:val="30"/>
        </w:rPr>
        <w:t xml:space="preserve"> U 盘或 DVD 光盘形式存储，并在投标截止时间前，通过邮寄或直接递交的方式，送达指定地点，逾期送达或未密封将被拒收。</w:t>
      </w:r>
    </w:p>
    <w:p w14:paraId="4DB67752">
      <w:pPr>
        <w:ind w:firstLine="600" w:firstLineChars="200"/>
        <w:rPr>
          <w:rFonts w:ascii="仿宋" w:hAnsi="仿宋" w:eastAsia="仿宋"/>
          <w:sz w:val="30"/>
          <w:szCs w:val="30"/>
        </w:rPr>
      </w:pPr>
      <w:r>
        <w:rPr>
          <w:rFonts w:hint="eastAsia" w:ascii="仿宋" w:hAnsi="仿宋" w:eastAsia="仿宋"/>
          <w:sz w:val="30"/>
          <w:szCs w:val="30"/>
        </w:rPr>
        <w:t>备份文件收件人：陶老师，联系方式：</w:t>
      </w:r>
      <w:r>
        <w:rPr>
          <w:rFonts w:ascii="仿宋" w:hAnsi="仿宋" w:eastAsia="仿宋"/>
          <w:sz w:val="30"/>
          <w:szCs w:val="30"/>
        </w:rPr>
        <w:t>0571-88901836（仅限备份文件接收），收件地址 浙江省杭州市西湖区宝石一路3号浙江省政府采购中心。收件时间：上午8:30-11:30，下午14:30-17:30，节假日、双休日除外。（如直接递交的，递交人员需填写送件人姓名及联系电话、送达时间等相关信息；如采用邮寄方式的推荐使用中国邮政速递和顺丰快递，快递人员投递时须同时登记邮寄单号等相关信息。)</w:t>
      </w:r>
    </w:p>
    <w:p w14:paraId="118668C0">
      <w:pPr>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本项目拒绝接受纸质磋商响应文件。</w:t>
      </w:r>
    </w:p>
    <w:p w14:paraId="3C29092B">
      <w:pPr>
        <w:spacing w:line="480" w:lineRule="exact"/>
        <w:ind w:firstLine="602" w:firstLineChars="200"/>
        <w:rPr>
          <w:rFonts w:ascii="仿宋" w:hAnsi="仿宋" w:eastAsia="仿宋"/>
          <w:b/>
          <w:sz w:val="30"/>
          <w:szCs w:val="30"/>
        </w:rPr>
      </w:pPr>
      <w:r>
        <w:rPr>
          <w:rFonts w:hint="eastAsia" w:ascii="仿宋" w:hAnsi="仿宋" w:eastAsia="仿宋"/>
          <w:b/>
          <w:sz w:val="30"/>
          <w:szCs w:val="30"/>
        </w:rPr>
        <w:t>五、磋商开启时间及地点：</w:t>
      </w:r>
    </w:p>
    <w:p w14:paraId="5043FABC">
      <w:pPr>
        <w:spacing w:line="480" w:lineRule="exact"/>
        <w:ind w:firstLine="600" w:firstLineChars="200"/>
        <w:rPr>
          <w:rFonts w:ascii="仿宋" w:hAnsi="仿宋" w:eastAsia="仿宋"/>
          <w:sz w:val="30"/>
          <w:szCs w:val="30"/>
        </w:rPr>
      </w:pPr>
      <w:r>
        <w:rPr>
          <w:rFonts w:hint="eastAsia" w:ascii="仿宋" w:hAnsi="仿宋" w:eastAsia="仿宋"/>
          <w:sz w:val="30"/>
          <w:szCs w:val="30"/>
        </w:rPr>
        <w:t>本次磋商将于</w:t>
      </w:r>
      <w:bookmarkStart w:id="25" w:name="PO_15530_PM015_1"/>
      <w:r>
        <w:rPr>
          <w:rFonts w:hint="eastAsia" w:ascii="仿宋" w:hAnsi="仿宋" w:eastAsia="仿宋" w:cs="Arial"/>
          <w:sz w:val="30"/>
          <w:szCs w:val="30"/>
          <w:lang w:eastAsia="zh-CN"/>
        </w:rPr>
        <w:t>2024-11-18 09:30:00</w:t>
      </w:r>
      <w:bookmarkEnd w:id="25"/>
      <w:r>
        <w:rPr>
          <w:rFonts w:hint="eastAsia" w:ascii="仿宋" w:hAnsi="仿宋" w:eastAsia="仿宋"/>
          <w:sz w:val="30"/>
          <w:szCs w:val="30"/>
        </w:rPr>
        <w:t>在</w:t>
      </w:r>
      <w:bookmarkStart w:id="26" w:name="PO_3000001756_PM016"/>
      <w:r>
        <w:rPr>
          <w:rFonts w:hint="eastAsia" w:ascii="仿宋" w:hAnsi="仿宋" w:eastAsia="仿宋"/>
          <w:b/>
          <w:color w:val="FF0000"/>
          <w:sz w:val="30"/>
          <w:szCs w:val="30"/>
          <w:lang w:eastAsia="zh-CN"/>
        </w:rPr>
        <w:t>西湖区浙江省杭州市西湖区宝石一路3号203开标室</w:t>
      </w:r>
      <w:bookmarkEnd w:id="26"/>
      <w:r>
        <w:rPr>
          <w:rFonts w:hint="eastAsia" w:ascii="仿宋" w:hAnsi="仿宋" w:eastAsia="仿宋"/>
          <w:sz w:val="30"/>
          <w:szCs w:val="30"/>
        </w:rPr>
        <w:t>开启</w:t>
      </w:r>
      <w:r>
        <w:rPr>
          <w:rFonts w:hint="eastAsia" w:ascii="仿宋" w:hAnsi="仿宋" w:eastAsia="仿宋"/>
          <w:sz w:val="30"/>
          <w:szCs w:val="30"/>
          <w:lang w:val="en-US" w:eastAsia="zh-CN"/>
        </w:rPr>
        <w:t>,201会议室评审</w:t>
      </w:r>
      <w:r>
        <w:rPr>
          <w:rFonts w:hint="eastAsia" w:ascii="仿宋" w:hAnsi="仿宋" w:eastAsia="仿宋"/>
          <w:sz w:val="30"/>
          <w:szCs w:val="30"/>
        </w:rPr>
        <w:t>。</w:t>
      </w:r>
    </w:p>
    <w:p w14:paraId="268CE0F7">
      <w:pPr>
        <w:spacing w:line="480" w:lineRule="exact"/>
        <w:ind w:firstLine="600" w:firstLineChars="200"/>
        <w:rPr>
          <w:rFonts w:ascii="仿宋" w:hAnsi="仿宋" w:eastAsia="仿宋"/>
          <w:sz w:val="30"/>
          <w:szCs w:val="30"/>
        </w:rPr>
      </w:pPr>
      <w:r>
        <w:rPr>
          <w:rFonts w:hint="eastAsia" w:ascii="仿宋" w:hAnsi="仿宋" w:eastAsia="仿宋"/>
          <w:sz w:val="30"/>
          <w:szCs w:val="30"/>
        </w:rPr>
        <w:t>本项目实行“不见面开评标”，磋商响应方无须派人员到现场出席开标会议。</w:t>
      </w: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2798"/>
        <w:gridCol w:w="3445"/>
      </w:tblGrid>
      <w:tr w14:paraId="0FACB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restart"/>
            <w:vAlign w:val="center"/>
          </w:tcPr>
          <w:p w14:paraId="0FC0AB63">
            <w:pPr>
              <w:adjustRightInd w:val="0"/>
              <w:snapToGrid w:val="0"/>
              <w:spacing w:line="360" w:lineRule="auto"/>
              <w:ind w:left="980" w:hanging="560"/>
              <w:rPr>
                <w:rFonts w:ascii="宋体" w:hAnsi="宋体" w:cs="宋体"/>
                <w:sz w:val="28"/>
                <w:szCs w:val="28"/>
              </w:rPr>
            </w:pPr>
            <w:bookmarkStart w:id="27" w:name="_Toc28359094"/>
            <w:bookmarkStart w:id="28" w:name="_Toc35393634"/>
            <w:bookmarkStart w:id="29" w:name="_Toc28359017"/>
            <w:bookmarkStart w:id="30" w:name="_Toc35393803"/>
            <w:r>
              <w:rPr>
                <w:rFonts w:hint="eastAsia" w:ascii="宋体" w:hAnsi="宋体" w:cs="宋体"/>
                <w:sz w:val="28"/>
                <w:szCs w:val="28"/>
              </w:rPr>
              <w:t>磋商现场</w:t>
            </w:r>
          </w:p>
          <w:p w14:paraId="1C2E7E5B">
            <w:pPr>
              <w:adjustRightInd w:val="0"/>
              <w:snapToGrid w:val="0"/>
              <w:spacing w:line="360" w:lineRule="auto"/>
              <w:ind w:left="980" w:hanging="560"/>
              <w:rPr>
                <w:rFonts w:ascii="宋体" w:hAnsi="宋体" w:cs="宋体"/>
                <w:sz w:val="28"/>
                <w:szCs w:val="28"/>
              </w:rPr>
            </w:pPr>
            <w:r>
              <w:rPr>
                <w:rFonts w:hint="eastAsia" w:ascii="宋体" w:hAnsi="宋体" w:cs="宋体"/>
                <w:sz w:val="28"/>
                <w:szCs w:val="28"/>
              </w:rPr>
              <w:t>咨询电话</w:t>
            </w:r>
          </w:p>
        </w:tc>
        <w:tc>
          <w:tcPr>
            <w:tcW w:w="2798" w:type="dxa"/>
            <w:vAlign w:val="center"/>
          </w:tcPr>
          <w:p w14:paraId="144664D7">
            <w:pPr>
              <w:adjustRightInd w:val="0"/>
              <w:snapToGrid w:val="0"/>
              <w:spacing w:line="360" w:lineRule="auto"/>
              <w:ind w:left="980" w:hanging="560"/>
              <w:rPr>
                <w:rFonts w:ascii="宋体" w:hAnsi="宋体" w:cs="宋体"/>
                <w:sz w:val="28"/>
                <w:szCs w:val="28"/>
              </w:rPr>
            </w:pPr>
            <w:r>
              <w:rPr>
                <w:rFonts w:hint="eastAsia" w:ascii="宋体" w:hAnsi="宋体" w:cs="宋体"/>
                <w:sz w:val="28"/>
                <w:szCs w:val="28"/>
              </w:rPr>
              <w:t>203开标室：</w:t>
            </w:r>
          </w:p>
          <w:p w14:paraId="251AC2CF">
            <w:pPr>
              <w:adjustRightInd w:val="0"/>
              <w:snapToGrid w:val="0"/>
              <w:spacing w:line="360" w:lineRule="auto"/>
              <w:ind w:left="980" w:hanging="560"/>
              <w:rPr>
                <w:rFonts w:ascii="宋体" w:hAnsi="宋体" w:cs="宋体"/>
                <w:sz w:val="28"/>
                <w:szCs w:val="28"/>
              </w:rPr>
            </w:pPr>
            <w:r>
              <w:rPr>
                <w:rFonts w:hint="eastAsia" w:ascii="宋体" w:hAnsi="宋体" w:cs="宋体"/>
                <w:sz w:val="28"/>
                <w:szCs w:val="28"/>
              </w:rPr>
              <w:t>0571-8890</w:t>
            </w:r>
            <w:r>
              <w:rPr>
                <w:rFonts w:ascii="宋体" w:hAnsi="宋体" w:cs="宋体"/>
                <w:sz w:val="28"/>
                <w:szCs w:val="28"/>
              </w:rPr>
              <w:t>1816</w:t>
            </w:r>
          </w:p>
        </w:tc>
        <w:tc>
          <w:tcPr>
            <w:tcW w:w="3445" w:type="dxa"/>
            <w:vAlign w:val="center"/>
          </w:tcPr>
          <w:p w14:paraId="2068F109">
            <w:pPr>
              <w:adjustRightInd w:val="0"/>
              <w:snapToGrid w:val="0"/>
              <w:spacing w:line="360" w:lineRule="auto"/>
              <w:ind w:left="980" w:hanging="560"/>
              <w:rPr>
                <w:rFonts w:ascii="宋体" w:hAnsi="宋体" w:cs="宋体"/>
                <w:sz w:val="28"/>
                <w:szCs w:val="28"/>
              </w:rPr>
            </w:pPr>
            <w:r>
              <w:rPr>
                <w:rFonts w:hint="eastAsia" w:ascii="宋体" w:hAnsi="宋体" w:cs="宋体"/>
                <w:sz w:val="28"/>
                <w:szCs w:val="28"/>
              </w:rPr>
              <w:t>301会议室：</w:t>
            </w:r>
          </w:p>
          <w:p w14:paraId="0566BBA8">
            <w:pPr>
              <w:adjustRightInd w:val="0"/>
              <w:snapToGrid w:val="0"/>
              <w:spacing w:line="360" w:lineRule="auto"/>
              <w:ind w:left="980" w:hanging="560"/>
              <w:rPr>
                <w:rFonts w:ascii="宋体" w:hAnsi="宋体" w:cs="宋体"/>
                <w:sz w:val="28"/>
                <w:szCs w:val="28"/>
              </w:rPr>
            </w:pPr>
            <w:r>
              <w:rPr>
                <w:rFonts w:hint="eastAsia" w:ascii="宋体" w:hAnsi="宋体" w:cs="宋体"/>
                <w:sz w:val="28"/>
                <w:szCs w:val="28"/>
              </w:rPr>
              <w:t>0571-88907719</w:t>
            </w:r>
          </w:p>
        </w:tc>
      </w:tr>
      <w:tr w14:paraId="64BB7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continue"/>
            <w:vAlign w:val="center"/>
          </w:tcPr>
          <w:p w14:paraId="6B2D091E">
            <w:pPr>
              <w:adjustRightInd w:val="0"/>
              <w:snapToGrid w:val="0"/>
              <w:spacing w:line="360" w:lineRule="auto"/>
              <w:ind w:left="980" w:hanging="560"/>
              <w:rPr>
                <w:rFonts w:ascii="宋体" w:hAnsi="宋体" w:cs="宋体"/>
                <w:sz w:val="28"/>
                <w:szCs w:val="28"/>
              </w:rPr>
            </w:pPr>
          </w:p>
        </w:tc>
        <w:tc>
          <w:tcPr>
            <w:tcW w:w="2798" w:type="dxa"/>
            <w:vAlign w:val="center"/>
          </w:tcPr>
          <w:p w14:paraId="45F5859A">
            <w:pPr>
              <w:adjustRightInd w:val="0"/>
              <w:snapToGrid w:val="0"/>
              <w:spacing w:line="360" w:lineRule="auto"/>
              <w:ind w:left="980" w:hanging="560"/>
              <w:rPr>
                <w:rFonts w:ascii="宋体" w:hAnsi="宋体" w:cs="宋体"/>
                <w:sz w:val="28"/>
                <w:szCs w:val="28"/>
              </w:rPr>
            </w:pPr>
            <w:r>
              <w:rPr>
                <w:rFonts w:hint="eastAsia" w:ascii="宋体" w:hAnsi="宋体" w:cs="宋体"/>
                <w:sz w:val="28"/>
                <w:szCs w:val="28"/>
              </w:rPr>
              <w:t>302会议室：</w:t>
            </w:r>
          </w:p>
          <w:p w14:paraId="4196C517">
            <w:pPr>
              <w:adjustRightInd w:val="0"/>
              <w:snapToGrid w:val="0"/>
              <w:spacing w:line="360" w:lineRule="auto"/>
              <w:ind w:left="980" w:hanging="560"/>
              <w:rPr>
                <w:rFonts w:ascii="宋体" w:hAnsi="宋体" w:cs="宋体"/>
                <w:sz w:val="28"/>
                <w:szCs w:val="28"/>
              </w:rPr>
            </w:pPr>
            <w:r>
              <w:rPr>
                <w:rFonts w:hint="eastAsia" w:ascii="宋体" w:hAnsi="宋体" w:cs="宋体"/>
                <w:sz w:val="28"/>
                <w:szCs w:val="28"/>
              </w:rPr>
              <w:t>0571-88907720</w:t>
            </w:r>
          </w:p>
        </w:tc>
        <w:tc>
          <w:tcPr>
            <w:tcW w:w="3445" w:type="dxa"/>
            <w:vAlign w:val="center"/>
          </w:tcPr>
          <w:p w14:paraId="73E17220">
            <w:pPr>
              <w:adjustRightInd w:val="0"/>
              <w:snapToGrid w:val="0"/>
              <w:spacing w:line="360" w:lineRule="auto"/>
              <w:ind w:left="980" w:hanging="560"/>
              <w:rPr>
                <w:rFonts w:ascii="宋体" w:hAnsi="宋体" w:cs="宋体"/>
                <w:sz w:val="28"/>
                <w:szCs w:val="28"/>
              </w:rPr>
            </w:pPr>
            <w:r>
              <w:rPr>
                <w:rFonts w:hint="eastAsia" w:ascii="宋体" w:hAnsi="宋体" w:cs="宋体"/>
                <w:sz w:val="28"/>
                <w:szCs w:val="28"/>
              </w:rPr>
              <w:t>303会议室：</w:t>
            </w:r>
          </w:p>
          <w:p w14:paraId="2924CD99">
            <w:pPr>
              <w:adjustRightInd w:val="0"/>
              <w:snapToGrid w:val="0"/>
              <w:spacing w:line="360" w:lineRule="auto"/>
              <w:ind w:left="980" w:hanging="560"/>
              <w:rPr>
                <w:rFonts w:ascii="宋体" w:hAnsi="宋体" w:cs="宋体"/>
                <w:sz w:val="28"/>
                <w:szCs w:val="28"/>
              </w:rPr>
            </w:pPr>
            <w:r>
              <w:rPr>
                <w:rFonts w:hint="eastAsia" w:ascii="宋体" w:hAnsi="宋体" w:cs="宋体"/>
                <w:sz w:val="28"/>
                <w:szCs w:val="28"/>
              </w:rPr>
              <w:t>0571-88901873</w:t>
            </w:r>
          </w:p>
        </w:tc>
      </w:tr>
      <w:tr w14:paraId="3BC5E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continue"/>
            <w:vAlign w:val="center"/>
          </w:tcPr>
          <w:p w14:paraId="337B704C">
            <w:pPr>
              <w:adjustRightInd w:val="0"/>
              <w:snapToGrid w:val="0"/>
              <w:spacing w:line="360" w:lineRule="auto"/>
              <w:ind w:left="420" w:firstLine="562" w:firstLineChars="201"/>
              <w:rPr>
                <w:rFonts w:ascii="宋体" w:hAnsi="宋体" w:cs="宋体"/>
                <w:sz w:val="28"/>
                <w:szCs w:val="28"/>
              </w:rPr>
            </w:pPr>
          </w:p>
        </w:tc>
        <w:tc>
          <w:tcPr>
            <w:tcW w:w="2798" w:type="dxa"/>
            <w:vAlign w:val="center"/>
          </w:tcPr>
          <w:p w14:paraId="1DF575C8">
            <w:pPr>
              <w:adjustRightInd w:val="0"/>
              <w:snapToGrid w:val="0"/>
              <w:spacing w:line="360" w:lineRule="auto"/>
              <w:ind w:left="980" w:hanging="560"/>
              <w:rPr>
                <w:rFonts w:ascii="宋体" w:hAnsi="宋体" w:cs="宋体"/>
                <w:sz w:val="28"/>
                <w:szCs w:val="28"/>
              </w:rPr>
            </w:pPr>
            <w:r>
              <w:rPr>
                <w:rFonts w:hint="eastAsia" w:ascii="宋体" w:hAnsi="宋体" w:cs="宋体"/>
                <w:sz w:val="28"/>
                <w:szCs w:val="28"/>
              </w:rPr>
              <w:t>306会议室：</w:t>
            </w:r>
          </w:p>
          <w:p w14:paraId="1681B3CA">
            <w:pPr>
              <w:adjustRightInd w:val="0"/>
              <w:snapToGrid w:val="0"/>
              <w:spacing w:line="360" w:lineRule="auto"/>
              <w:ind w:left="980" w:hanging="560"/>
              <w:rPr>
                <w:rFonts w:ascii="宋体" w:hAnsi="宋体" w:cs="宋体"/>
                <w:sz w:val="28"/>
                <w:szCs w:val="28"/>
              </w:rPr>
            </w:pPr>
            <w:r>
              <w:rPr>
                <w:rFonts w:hint="eastAsia" w:ascii="宋体" w:hAnsi="宋体" w:cs="宋体"/>
                <w:sz w:val="28"/>
                <w:szCs w:val="28"/>
              </w:rPr>
              <w:t>0571-88907751</w:t>
            </w:r>
          </w:p>
        </w:tc>
        <w:tc>
          <w:tcPr>
            <w:tcW w:w="3445" w:type="dxa"/>
            <w:vAlign w:val="center"/>
          </w:tcPr>
          <w:p w14:paraId="72FAE398">
            <w:pPr>
              <w:adjustRightInd w:val="0"/>
              <w:snapToGrid w:val="0"/>
              <w:spacing w:line="360" w:lineRule="auto"/>
              <w:ind w:left="980" w:hanging="560"/>
              <w:rPr>
                <w:rFonts w:ascii="宋体" w:hAnsi="宋体" w:cs="宋体"/>
                <w:sz w:val="28"/>
                <w:szCs w:val="28"/>
              </w:rPr>
            </w:pPr>
            <w:r>
              <w:rPr>
                <w:rFonts w:ascii="宋体" w:hAnsi="宋体" w:cs="宋体"/>
                <w:sz w:val="28"/>
                <w:szCs w:val="28"/>
              </w:rPr>
              <w:t>201</w:t>
            </w:r>
            <w:r>
              <w:rPr>
                <w:rFonts w:hint="eastAsia" w:ascii="宋体" w:hAnsi="宋体" w:cs="宋体"/>
                <w:sz w:val="28"/>
                <w:szCs w:val="28"/>
              </w:rPr>
              <w:t>会议室：</w:t>
            </w:r>
          </w:p>
          <w:p w14:paraId="24D8399C">
            <w:pPr>
              <w:adjustRightInd w:val="0"/>
              <w:snapToGrid w:val="0"/>
              <w:spacing w:line="360" w:lineRule="auto"/>
              <w:ind w:left="980" w:hanging="560"/>
              <w:rPr>
                <w:rFonts w:ascii="宋体" w:hAnsi="宋体" w:cs="宋体"/>
                <w:sz w:val="28"/>
                <w:szCs w:val="28"/>
              </w:rPr>
            </w:pPr>
            <w:r>
              <w:rPr>
                <w:rFonts w:hint="eastAsia" w:ascii="宋体" w:hAnsi="宋体" w:cs="宋体"/>
                <w:sz w:val="28"/>
                <w:szCs w:val="28"/>
              </w:rPr>
              <w:t>0571-889077</w:t>
            </w:r>
            <w:r>
              <w:rPr>
                <w:rFonts w:ascii="宋体" w:hAnsi="宋体" w:cs="宋体"/>
                <w:sz w:val="28"/>
                <w:szCs w:val="28"/>
              </w:rPr>
              <w:t>92</w:t>
            </w:r>
          </w:p>
        </w:tc>
      </w:tr>
    </w:tbl>
    <w:p w14:paraId="39E66632">
      <w:pPr>
        <w:spacing w:line="480" w:lineRule="exact"/>
        <w:ind w:firstLine="602" w:firstLineChars="200"/>
        <w:rPr>
          <w:rFonts w:ascii="仿宋" w:hAnsi="仿宋" w:eastAsia="仿宋"/>
          <w:b/>
          <w:sz w:val="30"/>
          <w:szCs w:val="30"/>
        </w:rPr>
      </w:pPr>
      <w:r>
        <w:rPr>
          <w:rFonts w:hint="eastAsia" w:ascii="仿宋" w:hAnsi="仿宋" w:eastAsia="仿宋"/>
          <w:b/>
          <w:sz w:val="30"/>
          <w:szCs w:val="30"/>
        </w:rPr>
        <w:t>六、公告期限</w:t>
      </w:r>
      <w:bookmarkEnd w:id="27"/>
      <w:bookmarkEnd w:id="28"/>
      <w:bookmarkEnd w:id="29"/>
      <w:bookmarkEnd w:id="30"/>
    </w:p>
    <w:p w14:paraId="6FC11CE0">
      <w:pPr>
        <w:spacing w:line="480" w:lineRule="exact"/>
        <w:ind w:firstLine="600" w:firstLineChars="200"/>
        <w:rPr>
          <w:rFonts w:ascii="仿宋" w:hAnsi="仿宋" w:eastAsia="仿宋"/>
          <w:sz w:val="30"/>
          <w:szCs w:val="30"/>
        </w:rPr>
      </w:pPr>
      <w:r>
        <w:rPr>
          <w:rFonts w:hint="eastAsia" w:ascii="仿宋" w:hAnsi="仿宋" w:eastAsia="仿宋"/>
          <w:sz w:val="30"/>
          <w:szCs w:val="30"/>
        </w:rPr>
        <w:t>自本公告发布之日起3个工作日。</w:t>
      </w:r>
    </w:p>
    <w:p w14:paraId="295ACD36">
      <w:pPr>
        <w:spacing w:line="480" w:lineRule="exact"/>
        <w:ind w:firstLine="602" w:firstLineChars="200"/>
        <w:rPr>
          <w:rFonts w:ascii="仿宋" w:hAnsi="仿宋" w:eastAsia="仿宋"/>
          <w:b/>
          <w:sz w:val="30"/>
          <w:szCs w:val="30"/>
        </w:rPr>
      </w:pPr>
      <w:bookmarkStart w:id="31" w:name="_Toc35393804"/>
      <w:bookmarkStart w:id="32" w:name="_Toc35393635"/>
      <w:r>
        <w:rPr>
          <w:rFonts w:hint="eastAsia" w:ascii="仿宋" w:hAnsi="仿宋" w:eastAsia="仿宋"/>
          <w:b/>
          <w:sz w:val="30"/>
          <w:szCs w:val="30"/>
        </w:rPr>
        <w:t>七、其他补充事宜</w:t>
      </w:r>
      <w:bookmarkEnd w:id="31"/>
      <w:bookmarkEnd w:id="32"/>
    </w:p>
    <w:p w14:paraId="1DF1F9A0">
      <w:pPr>
        <w:spacing w:line="480" w:lineRule="exact"/>
        <w:ind w:firstLine="600" w:firstLineChars="200"/>
        <w:rPr>
          <w:rFonts w:ascii="仿宋" w:hAnsi="仿宋" w:eastAsia="仿宋"/>
          <w:sz w:val="30"/>
          <w:szCs w:val="30"/>
        </w:rPr>
      </w:pPr>
      <w:r>
        <w:rPr>
          <w:rFonts w:hint="eastAsia" w:ascii="仿宋" w:hAnsi="仿宋" w:eastAsia="仿宋"/>
          <w:sz w:val="30"/>
          <w:szCs w:val="30"/>
        </w:rPr>
        <w:t>1、电子交易平台的网络地址和登录方法</w:t>
      </w:r>
    </w:p>
    <w:p w14:paraId="1F29937F">
      <w:pPr>
        <w:spacing w:line="480" w:lineRule="exact"/>
        <w:ind w:firstLine="600" w:firstLineChars="200"/>
        <w:rPr>
          <w:rFonts w:ascii="仿宋" w:hAnsi="仿宋" w:eastAsia="仿宋"/>
          <w:sz w:val="30"/>
          <w:szCs w:val="30"/>
        </w:rPr>
      </w:pPr>
      <w:r>
        <w:rPr>
          <w:rFonts w:hint="eastAsia" w:ascii="仿宋" w:hAnsi="仿宋" w:eastAsia="仿宋"/>
          <w:sz w:val="30"/>
          <w:szCs w:val="30"/>
        </w:rPr>
        <w:t>网络地址：浙江政府采购网</w:t>
      </w:r>
      <w:r>
        <w:fldChar w:fldCharType="begin"/>
      </w:r>
      <w:r>
        <w:instrText xml:space="preserve"> HYPERLINK "http://zfcg.czt.zj.gov.cn/" </w:instrText>
      </w:r>
      <w:r>
        <w:fldChar w:fldCharType="separate"/>
      </w:r>
      <w:r>
        <w:rPr>
          <w:rStyle w:val="60"/>
          <w:rFonts w:hint="eastAsia" w:ascii="仿宋" w:hAnsi="仿宋" w:eastAsia="仿宋"/>
          <w:sz w:val="30"/>
          <w:szCs w:val="30"/>
        </w:rPr>
        <w:t>http://zfcg.czt.zj.gov.cn/</w:t>
      </w:r>
      <w:r>
        <w:rPr>
          <w:rStyle w:val="60"/>
          <w:rFonts w:hint="eastAsia" w:ascii="仿宋" w:hAnsi="仿宋" w:eastAsia="仿宋"/>
          <w:sz w:val="30"/>
          <w:szCs w:val="30"/>
        </w:rPr>
        <w:fldChar w:fldCharType="end"/>
      </w:r>
    </w:p>
    <w:p w14:paraId="6B332F5F">
      <w:pPr>
        <w:spacing w:line="480" w:lineRule="exact"/>
        <w:ind w:firstLine="600" w:firstLineChars="200"/>
        <w:rPr>
          <w:rFonts w:ascii="仿宋" w:hAnsi="仿宋" w:eastAsia="仿宋"/>
          <w:sz w:val="30"/>
          <w:szCs w:val="30"/>
        </w:rPr>
      </w:pPr>
      <w:r>
        <w:rPr>
          <w:rFonts w:hint="eastAsia" w:ascii="仿宋" w:hAnsi="仿宋" w:eastAsia="仿宋"/>
          <w:sz w:val="30"/>
          <w:szCs w:val="30"/>
        </w:rPr>
        <w:t>登录方法：磋商响应方须先完成供应商注册并申请CA，再下载客户端编制、加密电子磋商响应文件，最后应在浙江政府采购网政采云用户登录窗口登录，完成电子磋商响应文件传输递交（具体详见第二章磋商响应方须知前附表）。</w:t>
      </w:r>
    </w:p>
    <w:p w14:paraId="783F5D63">
      <w:pPr>
        <w:spacing w:line="480" w:lineRule="exact"/>
        <w:ind w:firstLine="600" w:firstLineChars="200"/>
        <w:rPr>
          <w:rFonts w:ascii="仿宋" w:hAnsi="仿宋" w:eastAsia="仿宋"/>
          <w:sz w:val="30"/>
          <w:szCs w:val="30"/>
        </w:rPr>
      </w:pPr>
      <w:r>
        <w:rPr>
          <w:rFonts w:hint="eastAsia" w:ascii="仿宋" w:hAnsi="仿宋" w:eastAsia="仿宋"/>
          <w:sz w:val="30"/>
          <w:szCs w:val="30"/>
        </w:rPr>
        <w:t>2、供应商认为采购文件使自己的权益受到损害的，可以自获取采购文件之日或者采购文件公告期限届满之日（公告期限届满后获取采购文件的，以公告期限届满之日为准）起7个工作日内，对采购文件需求</w:t>
      </w:r>
      <w:r>
        <w:rPr>
          <w:rFonts w:hint="eastAsia" w:ascii="仿宋" w:hAnsi="仿宋" w:eastAsia="仿宋"/>
          <w:sz w:val="30"/>
          <w:szCs w:val="30"/>
          <w:lang w:val="en-US" w:eastAsia="zh-CN"/>
        </w:rPr>
        <w:t>及评分标准</w:t>
      </w:r>
      <w:r>
        <w:rPr>
          <w:rFonts w:hint="eastAsia" w:ascii="仿宋" w:hAnsi="仿宋" w:eastAsia="仿宋"/>
          <w:sz w:val="30"/>
          <w:szCs w:val="30"/>
        </w:rPr>
        <w:t>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56EA0FEE">
      <w:pPr>
        <w:spacing w:line="480" w:lineRule="exact"/>
        <w:ind w:firstLine="600" w:firstLineChars="200"/>
        <w:rPr>
          <w:rFonts w:ascii="仿宋" w:hAnsi="仿宋" w:eastAsia="仿宋"/>
          <w:sz w:val="30"/>
          <w:szCs w:val="30"/>
        </w:rPr>
      </w:pPr>
      <w:r>
        <w:rPr>
          <w:rFonts w:hint="eastAsia" w:ascii="仿宋" w:hAnsi="仿宋" w:eastAsia="仿宋"/>
          <w:sz w:val="30"/>
          <w:szCs w:val="30"/>
        </w:rPr>
        <w:t>3、其他事项：无</w:t>
      </w:r>
    </w:p>
    <w:p w14:paraId="05F5ACBD">
      <w:pPr>
        <w:spacing w:line="480" w:lineRule="exact"/>
        <w:ind w:firstLine="600" w:firstLineChars="200"/>
        <w:rPr>
          <w:rFonts w:ascii="仿宋" w:hAnsi="仿宋" w:eastAsia="仿宋"/>
          <w:sz w:val="30"/>
          <w:szCs w:val="30"/>
        </w:rPr>
      </w:pPr>
    </w:p>
    <w:p w14:paraId="5115C15B">
      <w:pPr>
        <w:spacing w:line="480" w:lineRule="exact"/>
        <w:ind w:firstLine="602" w:firstLineChars="200"/>
        <w:rPr>
          <w:rFonts w:ascii="仿宋" w:hAnsi="仿宋" w:eastAsia="仿宋"/>
          <w:b/>
          <w:sz w:val="30"/>
          <w:szCs w:val="30"/>
        </w:rPr>
      </w:pPr>
      <w:bookmarkStart w:id="33" w:name="_Toc35393636"/>
      <w:bookmarkStart w:id="34" w:name="_Toc28359018"/>
      <w:bookmarkStart w:id="35" w:name="_Toc35393805"/>
      <w:bookmarkStart w:id="36" w:name="_Toc28359095"/>
      <w:r>
        <w:rPr>
          <w:rFonts w:hint="eastAsia" w:ascii="仿宋" w:hAnsi="仿宋" w:eastAsia="仿宋"/>
          <w:b/>
          <w:sz w:val="30"/>
          <w:szCs w:val="30"/>
        </w:rPr>
        <w:t>八、</w:t>
      </w:r>
      <w:bookmarkEnd w:id="33"/>
      <w:bookmarkEnd w:id="34"/>
      <w:bookmarkEnd w:id="35"/>
      <w:bookmarkEnd w:id="36"/>
      <w:r>
        <w:rPr>
          <w:rFonts w:hint="eastAsia" w:ascii="仿宋" w:hAnsi="仿宋" w:eastAsia="仿宋"/>
          <w:b/>
          <w:sz w:val="30"/>
          <w:szCs w:val="30"/>
        </w:rPr>
        <w:t>凡对本次招标提出询问</w:t>
      </w:r>
      <w:r>
        <w:rPr>
          <w:rFonts w:hint="eastAsia" w:ascii="仿宋" w:hAnsi="仿宋" w:eastAsia="仿宋"/>
          <w:b/>
          <w:bCs/>
          <w:sz w:val="30"/>
          <w:szCs w:val="30"/>
        </w:rPr>
        <w:t>、质疑、投诉，请按以下方式联系</w:t>
      </w:r>
    </w:p>
    <w:p w14:paraId="294D5336">
      <w:pPr>
        <w:spacing w:line="480" w:lineRule="exact"/>
        <w:ind w:firstLine="600" w:firstLineChars="200"/>
        <w:rPr>
          <w:rFonts w:ascii="仿宋" w:hAnsi="仿宋" w:eastAsia="仿宋"/>
          <w:sz w:val="30"/>
          <w:szCs w:val="30"/>
        </w:rPr>
      </w:pPr>
      <w:bookmarkStart w:id="37" w:name="_Toc35393637"/>
      <w:bookmarkStart w:id="38" w:name="_Toc28359096"/>
      <w:bookmarkStart w:id="39" w:name="_Toc35393806"/>
      <w:bookmarkStart w:id="40" w:name="_Toc28359019"/>
      <w:r>
        <w:rPr>
          <w:rFonts w:hint="eastAsia" w:ascii="仿宋" w:hAnsi="仿宋" w:eastAsia="仿宋"/>
          <w:sz w:val="30"/>
          <w:szCs w:val="30"/>
        </w:rPr>
        <w:t>1.采购人信息</w:t>
      </w:r>
      <w:bookmarkEnd w:id="37"/>
      <w:bookmarkEnd w:id="38"/>
      <w:bookmarkEnd w:id="39"/>
      <w:bookmarkEnd w:id="40"/>
    </w:p>
    <w:p w14:paraId="780B2EF9">
      <w:pPr>
        <w:spacing w:line="480" w:lineRule="exact"/>
        <w:ind w:firstLine="600" w:firstLineChars="200"/>
        <w:rPr>
          <w:rFonts w:hint="eastAsia" w:ascii="仿宋" w:hAnsi="仿宋" w:eastAsia="仿宋"/>
          <w:color w:val="000000" w:themeColor="text1"/>
          <w:sz w:val="30"/>
          <w:szCs w:val="30"/>
          <w:lang w:eastAsia="zh-CN"/>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名</w:t>
      </w:r>
      <w:r>
        <w:rPr>
          <w:rFonts w:ascii="Calibri" w:hAnsi="Calibri" w:eastAsia="仿宋" w:cs="Calibri"/>
          <w:color w:val="000000" w:themeColor="text1"/>
          <w:sz w:val="30"/>
          <w:szCs w:val="30"/>
          <w14:textFill>
            <w14:solidFill>
              <w14:schemeClr w14:val="tx1"/>
            </w14:solidFill>
          </w14:textFill>
        </w:rPr>
        <w:t>   </w:t>
      </w:r>
      <w:r>
        <w:rPr>
          <w:rFonts w:hint="eastAsia" w:ascii="仿宋" w:hAnsi="仿宋" w:eastAsia="仿宋"/>
          <w:color w:val="000000" w:themeColor="text1"/>
          <w:sz w:val="30"/>
          <w:szCs w:val="30"/>
          <w14:textFill>
            <w14:solidFill>
              <w14:schemeClr w14:val="tx1"/>
            </w14:solidFill>
          </w14:textFill>
        </w:rPr>
        <w:t xml:space="preserve"> 称：</w:t>
      </w:r>
      <w:bookmarkStart w:id="41" w:name="PO_421_PM026"/>
      <w:r>
        <w:rPr>
          <w:rFonts w:hint="eastAsia" w:ascii="仿宋" w:hAnsi="仿宋" w:eastAsia="仿宋"/>
          <w:color w:val="000000" w:themeColor="text1"/>
          <w:sz w:val="30"/>
          <w:szCs w:val="30"/>
          <w:lang w:eastAsia="zh-CN"/>
          <w14:textFill>
            <w14:solidFill>
              <w14:schemeClr w14:val="tx1"/>
            </w14:solidFill>
          </w14:textFill>
        </w:rPr>
        <w:t>浙江省民族宗教事务委员会（本级）</w:t>
      </w:r>
      <w:bookmarkEnd w:id="41"/>
    </w:p>
    <w:p w14:paraId="2D5A6559">
      <w:pPr>
        <w:spacing w:line="480" w:lineRule="exact"/>
        <w:ind w:firstLine="600" w:firstLineChars="200"/>
        <w:rPr>
          <w:rFonts w:hint="eastAsia" w:ascii="仿宋" w:hAnsi="仿宋" w:eastAsia="仿宋"/>
          <w:color w:val="000000" w:themeColor="text1"/>
          <w:sz w:val="30"/>
          <w:szCs w:val="30"/>
          <w:lang w:eastAsia="zh-CN"/>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地</w:t>
      </w:r>
      <w:r>
        <w:rPr>
          <w:rFonts w:ascii="Calibri" w:hAnsi="Calibri" w:eastAsia="仿宋" w:cs="Calibri"/>
          <w:color w:val="000000" w:themeColor="text1"/>
          <w:sz w:val="30"/>
          <w:szCs w:val="30"/>
          <w14:textFill>
            <w14:solidFill>
              <w14:schemeClr w14:val="tx1"/>
            </w14:solidFill>
          </w14:textFill>
        </w:rPr>
        <w:t>   </w:t>
      </w:r>
      <w:r>
        <w:rPr>
          <w:rFonts w:hint="eastAsia" w:ascii="仿宋" w:hAnsi="仿宋" w:eastAsia="仿宋"/>
          <w:color w:val="000000" w:themeColor="text1"/>
          <w:sz w:val="30"/>
          <w:szCs w:val="30"/>
          <w14:textFill>
            <w14:solidFill>
              <w14:schemeClr w14:val="tx1"/>
            </w14:solidFill>
          </w14:textFill>
        </w:rPr>
        <w:t xml:space="preserve"> 址：</w:t>
      </w:r>
      <w:bookmarkStart w:id="42" w:name="PO_421_PM030"/>
      <w:r>
        <w:rPr>
          <w:rFonts w:hint="eastAsia" w:ascii="Calibri" w:hAnsi="Calibri" w:eastAsia="仿宋" w:cs="Calibri"/>
          <w:color w:val="000000" w:themeColor="text1"/>
          <w:sz w:val="30"/>
          <w:szCs w:val="30"/>
          <w:lang w:eastAsia="zh-CN"/>
          <w14:textFill>
            <w14:solidFill>
              <w14:schemeClr w14:val="tx1"/>
            </w14:solidFill>
          </w14:textFill>
        </w:rPr>
        <w:t>浙江省杭州市拱墅区密度桥路51-1省行政中心二号院</w:t>
      </w:r>
      <w:bookmarkEnd w:id="42"/>
    </w:p>
    <w:p w14:paraId="34564CA0">
      <w:pPr>
        <w:spacing w:line="480" w:lineRule="exact"/>
        <w:ind w:firstLine="600" w:firstLineChars="200"/>
        <w:rPr>
          <w:rFonts w:hint="eastAsia" w:ascii="仿宋" w:hAnsi="仿宋" w:eastAsia="仿宋"/>
          <w:color w:val="000000" w:themeColor="text1"/>
          <w:sz w:val="30"/>
          <w:szCs w:val="30"/>
          <w:lang w:eastAsia="zh-CN"/>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传</w:t>
      </w:r>
      <w:r>
        <w:rPr>
          <w:rFonts w:ascii="Calibri" w:hAnsi="Calibri" w:eastAsia="仿宋" w:cs="Calibri"/>
          <w:color w:val="000000" w:themeColor="text1"/>
          <w:sz w:val="30"/>
          <w:szCs w:val="30"/>
          <w14:textFill>
            <w14:solidFill>
              <w14:schemeClr w14:val="tx1"/>
            </w14:solidFill>
          </w14:textFill>
        </w:rPr>
        <w:t> </w:t>
      </w:r>
      <w:r>
        <w:rPr>
          <w:rFonts w:hint="eastAsia" w:ascii="仿宋" w:hAnsi="仿宋" w:eastAsia="仿宋"/>
          <w:color w:val="000000" w:themeColor="text1"/>
          <w:sz w:val="30"/>
          <w:szCs w:val="30"/>
          <w14:textFill>
            <w14:solidFill>
              <w14:schemeClr w14:val="tx1"/>
            </w14:solidFill>
          </w14:textFill>
        </w:rPr>
        <w:t xml:space="preserve"> </w:t>
      </w:r>
      <w:r>
        <w:rPr>
          <w:rFonts w:ascii="Calibri" w:hAnsi="Calibri" w:eastAsia="仿宋" w:cs="Calibri"/>
          <w:color w:val="000000" w:themeColor="text1"/>
          <w:sz w:val="30"/>
          <w:szCs w:val="30"/>
          <w14:textFill>
            <w14:solidFill>
              <w14:schemeClr w14:val="tx1"/>
            </w14:solidFill>
          </w14:textFill>
        </w:rPr>
        <w:t> </w:t>
      </w:r>
      <w:r>
        <w:rPr>
          <w:rFonts w:hint="eastAsia" w:ascii="仿宋" w:hAnsi="仿宋" w:eastAsia="仿宋"/>
          <w:color w:val="000000" w:themeColor="text1"/>
          <w:sz w:val="30"/>
          <w:szCs w:val="30"/>
          <w14:textFill>
            <w14:solidFill>
              <w14:schemeClr w14:val="tx1"/>
            </w14:solidFill>
          </w14:textFill>
        </w:rPr>
        <w:t xml:space="preserve"> 真：</w:t>
      </w:r>
      <w:bookmarkStart w:id="43" w:name="PO_421_PM029"/>
      <w:r>
        <w:rPr>
          <w:rFonts w:hint="eastAsia" w:ascii="仿宋" w:hAnsi="仿宋" w:eastAsia="仿宋"/>
          <w:color w:val="000000" w:themeColor="text1"/>
          <w:sz w:val="30"/>
          <w:szCs w:val="30"/>
          <w:lang w:eastAsia="zh-CN"/>
          <w14:textFill>
            <w14:solidFill>
              <w14:schemeClr w14:val="tx1"/>
            </w14:solidFill>
          </w14:textFill>
        </w:rPr>
        <w:t xml:space="preserve"> </w:t>
      </w:r>
      <w:bookmarkEnd w:id="43"/>
    </w:p>
    <w:p w14:paraId="514B4652">
      <w:pPr>
        <w:spacing w:line="480" w:lineRule="exact"/>
        <w:ind w:firstLine="600" w:firstLineChars="200"/>
        <w:rPr>
          <w:rFonts w:ascii="仿宋" w:hAnsi="仿宋" w:eastAsia="仿宋"/>
          <w:color w:val="000000" w:themeColor="text1"/>
          <w:sz w:val="30"/>
          <w:szCs w:val="30"/>
          <w14:textFill>
            <w14:solidFill>
              <w14:schemeClr w14:val="tx1"/>
            </w14:solidFill>
          </w14:textFill>
        </w:rPr>
      </w:pPr>
      <w:r>
        <w:rPr>
          <w:rFonts w:hint="eastAsia" w:ascii="仿宋" w:hAnsi="仿宋" w:eastAsia="仿宋"/>
          <w:sz w:val="30"/>
          <w:szCs w:val="30"/>
        </w:rPr>
        <w:t>项目联系人（询问）：</w:t>
      </w:r>
      <w:bookmarkStart w:id="44" w:name="PO_3000001756_PM027"/>
      <w:r>
        <w:rPr>
          <w:rFonts w:hint="eastAsia" w:ascii="Calibri" w:hAnsi="Calibri" w:eastAsia="仿宋" w:cs="Calibri"/>
          <w:color w:val="000000" w:themeColor="text1"/>
          <w:sz w:val="30"/>
          <w:szCs w:val="30"/>
          <w:lang w:eastAsia="zh-CN"/>
          <w14:textFill>
            <w14:solidFill>
              <w14:schemeClr w14:val="tx1"/>
            </w14:solidFill>
          </w14:textFill>
        </w:rPr>
        <w:t>姚文斌</w:t>
      </w:r>
      <w:bookmarkEnd w:id="44"/>
      <w:bookmarkStart w:id="45" w:name="PO_3000001756_PM028"/>
      <w:r>
        <w:rPr>
          <w:rFonts w:hint="eastAsia" w:ascii="Calibri" w:hAnsi="Calibri" w:eastAsia="仿宋" w:cs="Calibri"/>
          <w:color w:val="000000" w:themeColor="text1"/>
          <w:sz w:val="30"/>
          <w:szCs w:val="30"/>
          <w:lang w:val="en-US" w:eastAsia="zh-CN"/>
          <w14:textFill>
            <w14:solidFill>
              <w14:schemeClr w14:val="tx1"/>
            </w14:solidFill>
          </w14:textFill>
        </w:rPr>
        <w:t xml:space="preserve"> </w:t>
      </w:r>
      <w:r>
        <w:rPr>
          <w:rFonts w:hint="eastAsia" w:ascii="仿宋" w:hAnsi="仿宋" w:eastAsia="仿宋"/>
          <w:color w:val="000000" w:themeColor="text1"/>
          <w:sz w:val="30"/>
          <w:szCs w:val="30"/>
          <w:lang w:eastAsia="zh-CN"/>
          <w14:textFill>
            <w14:solidFill>
              <w14:schemeClr w14:val="tx1"/>
            </w14:solidFill>
          </w14:textFill>
        </w:rPr>
        <w:t>0571-81050228</w:t>
      </w:r>
      <w:bookmarkEnd w:id="45"/>
    </w:p>
    <w:p w14:paraId="390C7D1B">
      <w:pPr>
        <w:spacing w:line="480" w:lineRule="exact"/>
        <w:ind w:firstLine="600" w:firstLineChars="200"/>
        <w:rPr>
          <w:rFonts w:hint="eastAsia" w:ascii="仿宋" w:hAnsi="仿宋" w:eastAsia="仿宋"/>
          <w:color w:val="000000" w:themeColor="text1"/>
          <w:sz w:val="30"/>
          <w:szCs w:val="30"/>
          <w:lang w:eastAsia="zh-CN"/>
          <w14:textFill>
            <w14:solidFill>
              <w14:schemeClr w14:val="tx1"/>
            </w14:solidFill>
          </w14:textFill>
        </w:rPr>
      </w:pPr>
      <w:r>
        <w:rPr>
          <w:rFonts w:hint="eastAsia" w:ascii="仿宋" w:hAnsi="仿宋" w:eastAsia="仿宋"/>
          <w:sz w:val="30"/>
          <w:szCs w:val="30"/>
        </w:rPr>
        <w:t>质疑联系人：</w:t>
      </w:r>
      <w:bookmarkStart w:id="46" w:name="PO_421_PM001390"/>
      <w:r>
        <w:rPr>
          <w:rFonts w:hint="eastAsia" w:ascii="仿宋" w:hAnsi="仿宋" w:eastAsia="仿宋"/>
          <w:color w:val="000000" w:themeColor="text1"/>
          <w:sz w:val="30"/>
          <w:szCs w:val="30"/>
          <w:lang w:eastAsia="zh-CN"/>
          <w14:textFill>
            <w14:solidFill>
              <w14:schemeClr w14:val="tx1"/>
            </w14:solidFill>
          </w14:textFill>
        </w:rPr>
        <w:t>魏永欣</w:t>
      </w:r>
      <w:bookmarkEnd w:id="46"/>
    </w:p>
    <w:p w14:paraId="6DC083E5">
      <w:pPr>
        <w:spacing w:line="480" w:lineRule="exact"/>
        <w:ind w:firstLine="600" w:firstLineChars="200"/>
        <w:rPr>
          <w:rFonts w:hint="eastAsia" w:ascii="仿宋" w:hAnsi="仿宋" w:eastAsia="仿宋"/>
          <w:color w:val="000000" w:themeColor="text1"/>
          <w:sz w:val="30"/>
          <w:szCs w:val="30"/>
          <w:lang w:eastAsia="zh-CN"/>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质疑联系方式：</w:t>
      </w:r>
      <w:bookmarkStart w:id="47" w:name="PO_421_PM001391"/>
      <w:r>
        <w:rPr>
          <w:rFonts w:hint="eastAsia" w:ascii="仿宋" w:hAnsi="仿宋" w:eastAsia="仿宋"/>
          <w:color w:val="000000" w:themeColor="text1"/>
          <w:sz w:val="30"/>
          <w:szCs w:val="30"/>
          <w:lang w:eastAsia="zh-CN"/>
          <w14:textFill>
            <w14:solidFill>
              <w14:schemeClr w14:val="tx1"/>
            </w14:solidFill>
          </w14:textFill>
        </w:rPr>
        <w:t>0571-87055253</w:t>
      </w:r>
      <w:bookmarkEnd w:id="47"/>
    </w:p>
    <w:p w14:paraId="14B4251C">
      <w:pPr>
        <w:spacing w:line="480" w:lineRule="exact"/>
        <w:ind w:firstLine="600" w:firstLineChars="200"/>
        <w:rPr>
          <w:rFonts w:ascii="仿宋" w:hAnsi="仿宋" w:eastAsia="仿宋"/>
          <w:sz w:val="30"/>
          <w:szCs w:val="30"/>
        </w:rPr>
      </w:pPr>
      <w:r>
        <w:rPr>
          <w:rFonts w:hint="eastAsia" w:ascii="仿宋" w:hAnsi="仿宋" w:eastAsia="仿宋"/>
          <w:sz w:val="30"/>
          <w:szCs w:val="30"/>
        </w:rPr>
        <w:t xml:space="preserve">　　　　　　　 　　　 </w:t>
      </w:r>
    </w:p>
    <w:p w14:paraId="6CA94FAE">
      <w:pPr>
        <w:spacing w:line="480" w:lineRule="exact"/>
        <w:ind w:firstLine="600" w:firstLineChars="200"/>
        <w:rPr>
          <w:rFonts w:ascii="仿宋" w:hAnsi="仿宋" w:eastAsia="仿宋"/>
          <w:sz w:val="30"/>
          <w:szCs w:val="30"/>
        </w:rPr>
      </w:pPr>
      <w:bookmarkStart w:id="48" w:name="_Toc35393807"/>
      <w:bookmarkStart w:id="49" w:name="_Toc35393638"/>
      <w:bookmarkStart w:id="50" w:name="_Toc28359097"/>
      <w:bookmarkStart w:id="51" w:name="_Toc28359020"/>
      <w:r>
        <w:rPr>
          <w:rFonts w:hint="eastAsia" w:ascii="仿宋" w:hAnsi="仿宋" w:eastAsia="仿宋"/>
          <w:sz w:val="30"/>
          <w:szCs w:val="30"/>
        </w:rPr>
        <w:t>2.采购代理机构信息</w:t>
      </w:r>
      <w:bookmarkEnd w:id="48"/>
      <w:bookmarkEnd w:id="49"/>
      <w:bookmarkEnd w:id="50"/>
      <w:bookmarkEnd w:id="51"/>
    </w:p>
    <w:p w14:paraId="608F8A32">
      <w:pPr>
        <w:spacing w:line="480" w:lineRule="exact"/>
        <w:ind w:firstLine="600" w:firstLineChars="200"/>
        <w:rPr>
          <w:rFonts w:ascii="仿宋" w:hAnsi="仿宋" w:eastAsia="仿宋"/>
          <w:sz w:val="30"/>
          <w:szCs w:val="30"/>
        </w:rPr>
      </w:pPr>
      <w:r>
        <w:rPr>
          <w:rFonts w:hint="eastAsia" w:ascii="仿宋" w:hAnsi="仿宋" w:eastAsia="仿宋"/>
          <w:sz w:val="30"/>
          <w:szCs w:val="30"/>
        </w:rPr>
        <w:t>名</w:t>
      </w:r>
      <w:r>
        <w:rPr>
          <w:rFonts w:eastAsia="仿宋"/>
          <w:sz w:val="30"/>
          <w:szCs w:val="30"/>
        </w:rPr>
        <w:t>   </w:t>
      </w:r>
      <w:r>
        <w:rPr>
          <w:rFonts w:hint="eastAsia" w:ascii="仿宋" w:hAnsi="仿宋" w:eastAsia="仿宋"/>
          <w:sz w:val="30"/>
          <w:szCs w:val="30"/>
        </w:rPr>
        <w:t xml:space="preserve"> 称：浙江省政府采购中心</w:t>
      </w:r>
      <w:r>
        <w:rPr>
          <w:rFonts w:eastAsia="仿宋"/>
          <w:sz w:val="30"/>
          <w:szCs w:val="30"/>
        </w:rPr>
        <w:t> </w:t>
      </w:r>
    </w:p>
    <w:p w14:paraId="2C4BA7CE">
      <w:pPr>
        <w:spacing w:line="480" w:lineRule="exact"/>
        <w:rPr>
          <w:rFonts w:ascii="仿宋" w:hAnsi="仿宋" w:eastAsia="仿宋"/>
          <w:sz w:val="30"/>
          <w:szCs w:val="30"/>
        </w:rPr>
      </w:pPr>
      <w:r>
        <w:rPr>
          <w:rFonts w:eastAsia="仿宋"/>
          <w:sz w:val="30"/>
          <w:szCs w:val="30"/>
        </w:rPr>
        <w:t> </w:t>
      </w:r>
      <w:r>
        <w:rPr>
          <w:rFonts w:hint="eastAsia" w:ascii="仿宋" w:hAnsi="仿宋" w:eastAsia="仿宋"/>
          <w:sz w:val="30"/>
          <w:szCs w:val="30"/>
        </w:rPr>
        <w:t xml:space="preserve">  </w:t>
      </w:r>
      <w:r>
        <w:rPr>
          <w:rFonts w:eastAsia="仿宋"/>
          <w:sz w:val="30"/>
          <w:szCs w:val="30"/>
        </w:rPr>
        <w:t> </w:t>
      </w:r>
      <w:r>
        <w:rPr>
          <w:rFonts w:hint="eastAsia" w:ascii="仿宋" w:hAnsi="仿宋" w:eastAsia="仿宋"/>
          <w:sz w:val="30"/>
          <w:szCs w:val="30"/>
        </w:rPr>
        <w:t xml:space="preserve"> 地</w:t>
      </w:r>
      <w:r>
        <w:rPr>
          <w:rFonts w:eastAsia="仿宋"/>
          <w:sz w:val="30"/>
          <w:szCs w:val="30"/>
        </w:rPr>
        <w:t>   </w:t>
      </w:r>
      <w:r>
        <w:rPr>
          <w:rFonts w:hint="eastAsia" w:ascii="仿宋" w:hAnsi="仿宋" w:eastAsia="仿宋"/>
          <w:sz w:val="30"/>
          <w:szCs w:val="30"/>
        </w:rPr>
        <w:t xml:space="preserve"> 址：浙江省杭州市西湖区宝石一路3号</w:t>
      </w:r>
    </w:p>
    <w:p w14:paraId="5B87DEAC">
      <w:pPr>
        <w:spacing w:line="480" w:lineRule="exact"/>
        <w:rPr>
          <w:rFonts w:hint="eastAsia" w:ascii="仿宋" w:hAnsi="仿宋" w:eastAsia="仿宋"/>
          <w:sz w:val="30"/>
          <w:szCs w:val="30"/>
          <w:lang w:eastAsia="zh-CN"/>
        </w:rPr>
      </w:pPr>
      <w:r>
        <w:rPr>
          <w:rFonts w:eastAsia="仿宋"/>
          <w:sz w:val="30"/>
          <w:szCs w:val="30"/>
        </w:rPr>
        <w:t> </w:t>
      </w:r>
      <w:r>
        <w:rPr>
          <w:rFonts w:hint="eastAsia" w:ascii="仿宋" w:hAnsi="仿宋" w:eastAsia="仿宋"/>
          <w:sz w:val="30"/>
          <w:szCs w:val="30"/>
        </w:rPr>
        <w:t xml:space="preserve">  </w:t>
      </w:r>
      <w:r>
        <w:rPr>
          <w:rFonts w:eastAsia="仿宋"/>
          <w:sz w:val="30"/>
          <w:szCs w:val="30"/>
        </w:rPr>
        <w:t> </w:t>
      </w:r>
      <w:r>
        <w:rPr>
          <w:rFonts w:hint="eastAsia" w:ascii="仿宋" w:hAnsi="仿宋" w:eastAsia="仿宋"/>
          <w:sz w:val="30"/>
          <w:szCs w:val="30"/>
        </w:rPr>
        <w:t xml:space="preserve"> 传</w:t>
      </w:r>
      <w:r>
        <w:rPr>
          <w:rFonts w:eastAsia="仿宋"/>
          <w:sz w:val="30"/>
          <w:szCs w:val="30"/>
        </w:rPr>
        <w:t> </w:t>
      </w:r>
      <w:r>
        <w:rPr>
          <w:rFonts w:hint="eastAsia" w:ascii="仿宋" w:hAnsi="仿宋" w:eastAsia="仿宋"/>
          <w:sz w:val="30"/>
          <w:szCs w:val="30"/>
        </w:rPr>
        <w:t xml:space="preserve"> </w:t>
      </w:r>
      <w:r>
        <w:rPr>
          <w:rFonts w:eastAsia="仿宋"/>
          <w:sz w:val="30"/>
          <w:szCs w:val="30"/>
        </w:rPr>
        <w:t> </w:t>
      </w:r>
      <w:r>
        <w:rPr>
          <w:rFonts w:hint="eastAsia" w:ascii="仿宋" w:hAnsi="仿宋" w:eastAsia="仿宋"/>
          <w:sz w:val="30"/>
          <w:szCs w:val="30"/>
        </w:rPr>
        <w:t xml:space="preserve"> 真：</w:t>
      </w:r>
      <w:r>
        <w:rPr>
          <w:rFonts w:hint="eastAsia" w:eastAsia="仿宋"/>
          <w:sz w:val="30"/>
          <w:szCs w:val="30"/>
          <w:lang w:val="en-US" w:eastAsia="zh-CN"/>
        </w:rPr>
        <w:t>/</w:t>
      </w:r>
    </w:p>
    <w:p w14:paraId="712BE7F6">
      <w:pPr>
        <w:spacing w:line="480" w:lineRule="exact"/>
        <w:ind w:firstLine="600" w:firstLineChars="200"/>
        <w:rPr>
          <w:rFonts w:hint="eastAsia" w:ascii="仿宋" w:hAnsi="仿宋" w:eastAsia="仿宋" w:cs="仿宋"/>
          <w:sz w:val="28"/>
          <w:szCs w:val="28"/>
          <w:lang w:eastAsia="zh-CN"/>
        </w:rPr>
      </w:pPr>
      <w:r>
        <w:rPr>
          <w:rFonts w:hint="eastAsia" w:ascii="仿宋" w:hAnsi="仿宋" w:eastAsia="仿宋"/>
          <w:sz w:val="30"/>
          <w:szCs w:val="30"/>
        </w:rPr>
        <w:t>项目联系人（询问）：A岗：</w:t>
      </w:r>
      <w:bookmarkStart w:id="52" w:name="PO_15528_PM032"/>
      <w:r>
        <w:rPr>
          <w:rFonts w:hint="eastAsia" w:ascii="仿宋" w:hAnsi="仿宋" w:eastAsia="仿宋"/>
          <w:sz w:val="30"/>
          <w:szCs w:val="30"/>
          <w:lang w:eastAsia="zh-CN"/>
        </w:rPr>
        <w:t>孙松丽</w:t>
      </w:r>
      <w:bookmarkEnd w:id="52"/>
    </w:p>
    <w:p w14:paraId="6B4C4C80">
      <w:pPr>
        <w:spacing w:line="480" w:lineRule="exact"/>
        <w:ind w:firstLine="560" w:firstLineChars="200"/>
        <w:rPr>
          <w:rFonts w:hint="eastAsia" w:ascii="仿宋" w:hAnsi="仿宋" w:eastAsia="仿宋"/>
          <w:sz w:val="30"/>
          <w:szCs w:val="30"/>
          <w:lang w:val="en-US" w:eastAsia="zh-CN"/>
        </w:rPr>
      </w:pPr>
      <w:r>
        <w:rPr>
          <w:rFonts w:hint="eastAsia" w:ascii="仿宋" w:hAnsi="仿宋" w:eastAsia="仿宋" w:cs="仿宋"/>
          <w:sz w:val="28"/>
          <w:szCs w:val="28"/>
        </w:rPr>
        <w:t xml:space="preserve">                      B岗：</w:t>
      </w:r>
      <w:r>
        <w:rPr>
          <w:rFonts w:hint="eastAsia" w:ascii="仿宋" w:hAnsi="仿宋" w:eastAsia="仿宋" w:cs="仿宋"/>
          <w:sz w:val="28"/>
          <w:szCs w:val="28"/>
          <w:lang w:val="en-US" w:eastAsia="zh-CN"/>
        </w:rPr>
        <w:t>商红娟</w:t>
      </w:r>
    </w:p>
    <w:p w14:paraId="5889C85D">
      <w:pPr>
        <w:spacing w:line="480" w:lineRule="exact"/>
        <w:ind w:firstLine="525"/>
        <w:rPr>
          <w:rFonts w:hint="eastAsia" w:ascii="仿宋" w:hAnsi="仿宋" w:eastAsia="仿宋" w:cs="仿宋"/>
          <w:sz w:val="28"/>
          <w:szCs w:val="28"/>
          <w:lang w:eastAsia="zh-CN"/>
        </w:rPr>
      </w:pPr>
      <w:r>
        <w:rPr>
          <w:rFonts w:hint="eastAsia" w:ascii="仿宋" w:hAnsi="仿宋" w:eastAsia="仿宋"/>
          <w:sz w:val="30"/>
          <w:szCs w:val="30"/>
        </w:rPr>
        <w:t>项目联系方式（询问）：</w:t>
      </w:r>
      <w:bookmarkStart w:id="53" w:name="PO_3000001756_PM033"/>
      <w:bookmarkStart w:id="54" w:name="PO_15528_PM033"/>
      <w:r>
        <w:rPr>
          <w:rFonts w:hint="eastAsia" w:ascii="仿宋" w:hAnsi="仿宋" w:eastAsia="仿宋"/>
          <w:sz w:val="30"/>
          <w:szCs w:val="30"/>
        </w:rPr>
        <w:t>A岗：</w:t>
      </w:r>
      <w:r>
        <w:rPr>
          <w:rFonts w:hint="eastAsia" w:ascii="仿宋" w:hAnsi="仿宋" w:eastAsia="仿宋"/>
          <w:sz w:val="30"/>
          <w:szCs w:val="30"/>
          <w:lang w:eastAsia="zh-CN"/>
        </w:rPr>
        <w:t>0571-88906928</w:t>
      </w:r>
      <w:bookmarkEnd w:id="53"/>
      <w:bookmarkEnd w:id="54"/>
    </w:p>
    <w:p w14:paraId="5703130C">
      <w:pPr>
        <w:spacing w:line="480" w:lineRule="exact"/>
        <w:ind w:firstLine="525"/>
        <w:rPr>
          <w:rFonts w:hint="default" w:ascii="仿宋" w:hAnsi="仿宋" w:eastAsia="仿宋"/>
          <w:sz w:val="30"/>
          <w:szCs w:val="30"/>
          <w:lang w:val="en-US"/>
        </w:rPr>
      </w:pPr>
      <w:r>
        <w:rPr>
          <w:rFonts w:hint="eastAsia" w:ascii="仿宋" w:hAnsi="仿宋" w:eastAsia="仿宋" w:cs="仿宋"/>
          <w:sz w:val="28"/>
          <w:szCs w:val="28"/>
        </w:rPr>
        <w:t xml:space="preserve">                       B岗：</w:t>
      </w:r>
      <w:r>
        <w:rPr>
          <w:rFonts w:hint="eastAsia" w:ascii="仿宋" w:hAnsi="仿宋" w:eastAsia="仿宋"/>
          <w:sz w:val="30"/>
          <w:szCs w:val="30"/>
          <w:lang w:eastAsia="zh-CN"/>
        </w:rPr>
        <w:t>0571-8890</w:t>
      </w:r>
      <w:r>
        <w:rPr>
          <w:rFonts w:hint="eastAsia" w:ascii="仿宋" w:hAnsi="仿宋" w:eastAsia="仿宋"/>
          <w:sz w:val="30"/>
          <w:szCs w:val="30"/>
          <w:lang w:val="en-US" w:eastAsia="zh-CN"/>
        </w:rPr>
        <w:t>7706</w:t>
      </w:r>
    </w:p>
    <w:p w14:paraId="485ADADB">
      <w:pPr>
        <w:spacing w:line="480" w:lineRule="exact"/>
        <w:ind w:firstLine="600" w:firstLineChars="200"/>
        <w:rPr>
          <w:rFonts w:ascii="仿宋" w:hAnsi="仿宋" w:eastAsia="仿宋"/>
          <w:sz w:val="30"/>
          <w:szCs w:val="30"/>
        </w:rPr>
      </w:pPr>
      <w:r>
        <w:rPr>
          <w:rFonts w:hint="eastAsia" w:ascii="仿宋" w:hAnsi="仿宋" w:eastAsia="仿宋"/>
          <w:sz w:val="30"/>
          <w:szCs w:val="30"/>
        </w:rPr>
        <w:t>质疑联系人：张女士</w:t>
      </w:r>
    </w:p>
    <w:p w14:paraId="5D6AD5B3">
      <w:pPr>
        <w:spacing w:line="480" w:lineRule="exact"/>
        <w:ind w:firstLine="600" w:firstLineChars="200"/>
        <w:rPr>
          <w:rFonts w:eastAsia="仿宋"/>
          <w:sz w:val="30"/>
          <w:szCs w:val="30"/>
        </w:rPr>
      </w:pPr>
      <w:r>
        <w:rPr>
          <w:rFonts w:hint="eastAsia" w:ascii="仿宋" w:hAnsi="仿宋" w:eastAsia="仿宋"/>
          <w:sz w:val="30"/>
          <w:szCs w:val="30"/>
        </w:rPr>
        <w:t>质疑联系方式：0571-8890</w:t>
      </w:r>
      <w:r>
        <w:rPr>
          <w:rFonts w:ascii="仿宋" w:hAnsi="仿宋" w:eastAsia="仿宋"/>
          <w:sz w:val="30"/>
          <w:szCs w:val="30"/>
        </w:rPr>
        <w:t>7711</w:t>
      </w:r>
    </w:p>
    <w:p w14:paraId="51B47119">
      <w:pPr>
        <w:spacing w:line="480" w:lineRule="exact"/>
        <w:ind w:firstLine="600" w:firstLineChars="200"/>
        <w:rPr>
          <w:rFonts w:ascii="仿宋" w:hAnsi="仿宋" w:eastAsia="仿宋"/>
          <w:sz w:val="30"/>
          <w:szCs w:val="30"/>
        </w:rPr>
      </w:pPr>
    </w:p>
    <w:bookmarkEnd w:id="2"/>
    <w:bookmarkEnd w:id="3"/>
    <w:p w14:paraId="55F2504A">
      <w:pPr>
        <w:spacing w:line="480" w:lineRule="exact"/>
        <w:ind w:firstLine="600" w:firstLineChars="200"/>
        <w:rPr>
          <w:rFonts w:ascii="仿宋" w:hAnsi="仿宋" w:eastAsia="仿宋"/>
          <w:sz w:val="30"/>
          <w:szCs w:val="30"/>
        </w:rPr>
      </w:pPr>
      <w:bookmarkStart w:id="55" w:name="_Toc35393808"/>
      <w:bookmarkStart w:id="56" w:name="_Toc28359098"/>
      <w:bookmarkStart w:id="57" w:name="_Toc28359021"/>
      <w:bookmarkStart w:id="58" w:name="_Toc35393639"/>
      <w:r>
        <w:rPr>
          <w:rFonts w:hint="eastAsia" w:ascii="仿宋" w:hAnsi="仿宋" w:eastAsia="仿宋"/>
          <w:sz w:val="30"/>
          <w:szCs w:val="30"/>
        </w:rPr>
        <w:t>3.</w:t>
      </w:r>
      <w:bookmarkEnd w:id="55"/>
      <w:bookmarkEnd w:id="56"/>
      <w:bookmarkEnd w:id="57"/>
      <w:bookmarkEnd w:id="58"/>
      <w:r>
        <w:rPr>
          <w:rFonts w:hint="eastAsia" w:ascii="仿宋" w:hAnsi="仿宋" w:eastAsia="仿宋"/>
          <w:sz w:val="30"/>
          <w:szCs w:val="30"/>
        </w:rPr>
        <w:t xml:space="preserve"> 同级政府采购监督管理部门</w:t>
      </w:r>
    </w:p>
    <w:p w14:paraId="3ADB912B">
      <w:pPr>
        <w:spacing w:line="480" w:lineRule="exact"/>
        <w:ind w:firstLine="600" w:firstLineChars="200"/>
        <w:rPr>
          <w:rFonts w:hint="eastAsia" w:ascii="仿宋" w:hAnsi="仿宋" w:eastAsia="仿宋"/>
          <w:sz w:val="30"/>
          <w:szCs w:val="30"/>
        </w:rPr>
      </w:pPr>
      <w:r>
        <w:rPr>
          <w:rFonts w:hint="eastAsia" w:ascii="仿宋" w:hAnsi="仿宋" w:eastAsia="仿宋"/>
          <w:sz w:val="30"/>
          <w:szCs w:val="30"/>
        </w:rPr>
        <w:t>名   称：浙江省政府采购行政裁决服务中心</w:t>
      </w:r>
    </w:p>
    <w:p w14:paraId="40AA388C">
      <w:pPr>
        <w:spacing w:line="480" w:lineRule="exact"/>
        <w:ind w:firstLine="600" w:firstLineChars="200"/>
        <w:rPr>
          <w:rFonts w:hint="eastAsia" w:ascii="仿宋" w:hAnsi="仿宋" w:eastAsia="仿宋"/>
          <w:sz w:val="30"/>
          <w:szCs w:val="30"/>
        </w:rPr>
      </w:pPr>
      <w:r>
        <w:rPr>
          <w:rFonts w:hint="eastAsia" w:ascii="仿宋" w:hAnsi="仿宋" w:eastAsia="仿宋"/>
          <w:sz w:val="30"/>
          <w:szCs w:val="30"/>
        </w:rPr>
        <w:t>地   址：（杭州市上城区清泰街549号城建综合大楼11楼）</w:t>
      </w:r>
    </w:p>
    <w:p w14:paraId="71C9B127">
      <w:pPr>
        <w:spacing w:line="480" w:lineRule="exact"/>
        <w:ind w:firstLine="600" w:firstLineChars="200"/>
        <w:rPr>
          <w:rFonts w:ascii="仿宋" w:hAnsi="仿宋" w:eastAsia="仿宋"/>
          <w:sz w:val="30"/>
          <w:szCs w:val="30"/>
        </w:rPr>
      </w:pPr>
      <w:r>
        <w:rPr>
          <w:rFonts w:hint="eastAsia" w:ascii="仿宋" w:hAnsi="仿宋" w:eastAsia="仿宋"/>
          <w:sz w:val="30"/>
          <w:szCs w:val="30"/>
        </w:rPr>
        <w:t>传   真：/</w:t>
      </w:r>
    </w:p>
    <w:p w14:paraId="29C91AA5">
      <w:pPr>
        <w:spacing w:line="480" w:lineRule="exact"/>
        <w:ind w:firstLine="600" w:firstLineChars="200"/>
        <w:rPr>
          <w:rFonts w:ascii="仿宋" w:hAnsi="仿宋" w:eastAsia="仿宋"/>
          <w:sz w:val="30"/>
          <w:szCs w:val="30"/>
        </w:rPr>
      </w:pPr>
      <w:r>
        <w:rPr>
          <w:rFonts w:hint="eastAsia" w:ascii="仿宋" w:hAnsi="仿宋" w:eastAsia="仿宋"/>
          <w:sz w:val="30"/>
          <w:szCs w:val="30"/>
        </w:rPr>
        <w:t>联系人 ：朱老师、王老师、匡老师</w:t>
      </w:r>
    </w:p>
    <w:p w14:paraId="2B541035">
      <w:pPr>
        <w:spacing w:line="480" w:lineRule="exact"/>
        <w:ind w:firstLine="600" w:firstLineChars="200"/>
        <w:rPr>
          <w:rFonts w:ascii="仿宋" w:hAnsi="仿宋" w:eastAsia="仿宋"/>
          <w:sz w:val="30"/>
          <w:szCs w:val="30"/>
        </w:rPr>
      </w:pPr>
      <w:r>
        <w:rPr>
          <w:rFonts w:hint="eastAsia" w:ascii="仿宋" w:hAnsi="仿宋" w:eastAsia="仿宋"/>
          <w:sz w:val="30"/>
          <w:szCs w:val="30"/>
        </w:rPr>
        <w:t>监督投诉电话：0571-87800218，0571-87227671</w:t>
      </w:r>
    </w:p>
    <w:p w14:paraId="15B2F3AA">
      <w:pPr>
        <w:spacing w:line="480" w:lineRule="exact"/>
        <w:ind w:firstLine="600" w:firstLineChars="200"/>
        <w:rPr>
          <w:rFonts w:ascii="仿宋" w:hAnsi="仿宋" w:eastAsia="仿宋"/>
          <w:sz w:val="30"/>
          <w:szCs w:val="30"/>
        </w:rPr>
      </w:pPr>
      <w:r>
        <w:rPr>
          <w:rFonts w:hint="eastAsia" w:ascii="仿宋" w:hAnsi="仿宋" w:eastAsia="仿宋"/>
          <w:sz w:val="30"/>
          <w:szCs w:val="30"/>
        </w:rPr>
        <w:t>预算金额未达100万元的采购项目，由采购人处理采购争议。</w:t>
      </w:r>
    </w:p>
    <w:p w14:paraId="07B10C99">
      <w:pPr>
        <w:spacing w:line="480" w:lineRule="exact"/>
        <w:ind w:firstLine="600" w:firstLineChars="200"/>
        <w:rPr>
          <w:rFonts w:hint="eastAsia" w:ascii="仿宋" w:hAnsi="仿宋"/>
        </w:rPr>
      </w:pPr>
      <w:r>
        <w:rPr>
          <w:rFonts w:hint="eastAsia" w:ascii="仿宋" w:hAnsi="仿宋" w:eastAsia="仿宋"/>
          <w:sz w:val="30"/>
          <w:szCs w:val="30"/>
        </w:rPr>
        <w:br w:type="page"/>
      </w:r>
      <w:bookmarkStart w:id="59" w:name="_Toc451762243"/>
      <w:bookmarkStart w:id="60" w:name="_Toc510137460"/>
      <w:r>
        <w:rPr>
          <w:rFonts w:hint="eastAsia"/>
          <w:b/>
          <w:sz w:val="36"/>
          <w:szCs w:val="36"/>
        </w:rPr>
        <w:t>第二章响应方须知</w:t>
      </w:r>
      <w:bookmarkEnd w:id="59"/>
      <w:bookmarkEnd w:id="60"/>
    </w:p>
    <w:p w14:paraId="513007DA">
      <w:pPr>
        <w:snapToGrid w:val="0"/>
        <w:rPr>
          <w:rFonts w:ascii="仿宋" w:hAnsi="仿宋" w:eastAsia="仿宋"/>
          <w:sz w:val="30"/>
          <w:szCs w:val="30"/>
        </w:rPr>
      </w:pPr>
      <w:r>
        <w:rPr>
          <w:rFonts w:hint="eastAsia" w:ascii="仿宋" w:hAnsi="仿宋" w:eastAsia="仿宋"/>
          <w:sz w:val="30"/>
          <w:szCs w:val="30"/>
        </w:rPr>
        <w:t>前附表</w:t>
      </w:r>
    </w:p>
    <w:tbl>
      <w:tblPr>
        <w:tblStyle w:val="53"/>
        <w:tblW w:w="872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6"/>
        <w:gridCol w:w="8024"/>
      </w:tblGrid>
      <w:tr w14:paraId="38A6BB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696" w:type="dxa"/>
            <w:tcBorders>
              <w:top w:val="single" w:color="auto" w:sz="4" w:space="0"/>
              <w:left w:val="single" w:color="auto" w:sz="4" w:space="0"/>
              <w:bottom w:val="single" w:color="auto" w:sz="4" w:space="0"/>
              <w:right w:val="single" w:color="auto" w:sz="4" w:space="0"/>
            </w:tcBorders>
            <w:vAlign w:val="center"/>
          </w:tcPr>
          <w:p w14:paraId="40205A90">
            <w:pPr>
              <w:snapToGrid w:val="0"/>
              <w:jc w:val="center"/>
              <w:rPr>
                <w:rFonts w:ascii="仿宋" w:hAnsi="仿宋" w:eastAsia="仿宋"/>
                <w:sz w:val="30"/>
                <w:szCs w:val="30"/>
              </w:rPr>
            </w:pPr>
            <w:r>
              <w:rPr>
                <w:rFonts w:hint="eastAsia" w:ascii="仿宋" w:hAnsi="仿宋" w:eastAsia="仿宋"/>
                <w:sz w:val="30"/>
                <w:szCs w:val="30"/>
              </w:rPr>
              <w:t>序</w:t>
            </w:r>
          </w:p>
          <w:p w14:paraId="06A914CF">
            <w:pPr>
              <w:snapToGrid w:val="0"/>
              <w:jc w:val="center"/>
              <w:rPr>
                <w:rFonts w:ascii="仿宋" w:hAnsi="仿宋" w:eastAsia="仿宋"/>
                <w:sz w:val="30"/>
                <w:szCs w:val="30"/>
              </w:rPr>
            </w:pPr>
            <w:r>
              <w:rPr>
                <w:rFonts w:hint="eastAsia" w:ascii="仿宋" w:hAnsi="仿宋" w:eastAsia="仿宋"/>
                <w:sz w:val="30"/>
                <w:szCs w:val="30"/>
              </w:rPr>
              <w:t>号</w:t>
            </w:r>
          </w:p>
        </w:tc>
        <w:tc>
          <w:tcPr>
            <w:tcW w:w="8024" w:type="dxa"/>
            <w:tcBorders>
              <w:top w:val="single" w:color="auto" w:sz="4" w:space="0"/>
              <w:left w:val="single" w:color="auto" w:sz="4" w:space="0"/>
              <w:bottom w:val="single" w:color="auto" w:sz="4" w:space="0"/>
              <w:right w:val="single" w:color="auto" w:sz="4" w:space="0"/>
            </w:tcBorders>
            <w:vAlign w:val="center"/>
          </w:tcPr>
          <w:p w14:paraId="28DDFE9A">
            <w:pPr>
              <w:snapToGrid w:val="0"/>
              <w:ind w:firstLine="2100" w:firstLineChars="700"/>
              <w:rPr>
                <w:rFonts w:ascii="仿宋" w:hAnsi="仿宋" w:eastAsia="仿宋"/>
                <w:sz w:val="30"/>
                <w:szCs w:val="30"/>
              </w:rPr>
            </w:pPr>
            <w:r>
              <w:rPr>
                <w:rFonts w:hint="eastAsia" w:ascii="仿宋" w:hAnsi="仿宋" w:eastAsia="仿宋"/>
                <w:sz w:val="30"/>
                <w:szCs w:val="30"/>
              </w:rPr>
              <w:t>内容及要求</w:t>
            </w:r>
          </w:p>
        </w:tc>
      </w:tr>
      <w:tr w14:paraId="3972F6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8" w:hRule="atLeast"/>
        </w:trPr>
        <w:tc>
          <w:tcPr>
            <w:tcW w:w="696" w:type="dxa"/>
            <w:tcBorders>
              <w:top w:val="single" w:color="auto" w:sz="4" w:space="0"/>
              <w:left w:val="single" w:color="auto" w:sz="4" w:space="0"/>
              <w:bottom w:val="single" w:color="auto" w:sz="4" w:space="0"/>
              <w:right w:val="single" w:color="auto" w:sz="4" w:space="0"/>
            </w:tcBorders>
            <w:vAlign w:val="center"/>
          </w:tcPr>
          <w:p w14:paraId="2782C61C">
            <w:pPr>
              <w:snapToGrid w:val="0"/>
              <w:jc w:val="center"/>
              <w:rPr>
                <w:rFonts w:ascii="仿宋" w:hAnsi="仿宋" w:eastAsia="仿宋"/>
                <w:sz w:val="30"/>
                <w:szCs w:val="30"/>
              </w:rPr>
            </w:pPr>
            <w:r>
              <w:rPr>
                <w:rFonts w:hint="eastAsia" w:ascii="仿宋" w:hAnsi="仿宋" w:eastAsia="仿宋"/>
                <w:sz w:val="30"/>
                <w:szCs w:val="30"/>
              </w:rPr>
              <w:t>1</w:t>
            </w:r>
          </w:p>
        </w:tc>
        <w:tc>
          <w:tcPr>
            <w:tcW w:w="8024" w:type="dxa"/>
            <w:tcBorders>
              <w:top w:val="single" w:color="auto" w:sz="4" w:space="0"/>
              <w:left w:val="single" w:color="auto" w:sz="4" w:space="0"/>
              <w:bottom w:val="single" w:color="auto" w:sz="4" w:space="0"/>
              <w:right w:val="single" w:color="auto" w:sz="4" w:space="0"/>
            </w:tcBorders>
            <w:vAlign w:val="center"/>
          </w:tcPr>
          <w:p w14:paraId="085729BB">
            <w:pPr>
              <w:snapToGrid w:val="0"/>
              <w:rPr>
                <w:rFonts w:ascii="仿宋" w:hAnsi="仿宋" w:eastAsia="仿宋"/>
                <w:sz w:val="24"/>
                <w:szCs w:val="24"/>
              </w:rPr>
            </w:pPr>
            <w:r>
              <w:rPr>
                <w:rFonts w:hint="eastAsia" w:ascii="仿宋" w:hAnsi="仿宋" w:eastAsia="仿宋"/>
                <w:sz w:val="24"/>
                <w:szCs w:val="24"/>
              </w:rPr>
              <w:t>项目名称及数量：</w:t>
            </w:r>
            <w:r>
              <w:rPr>
                <w:rFonts w:hint="eastAsia" w:ascii="仿宋" w:hAnsi="仿宋" w:eastAsia="仿宋"/>
                <w:bCs/>
                <w:sz w:val="24"/>
                <w:szCs w:val="24"/>
              </w:rPr>
              <w:t>详见《竞争性磋商采购公告》</w:t>
            </w:r>
          </w:p>
        </w:tc>
      </w:tr>
      <w:tr w14:paraId="7267CD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8" w:hRule="atLeast"/>
        </w:trPr>
        <w:tc>
          <w:tcPr>
            <w:tcW w:w="696" w:type="dxa"/>
            <w:tcBorders>
              <w:top w:val="single" w:color="auto" w:sz="4" w:space="0"/>
              <w:left w:val="single" w:color="auto" w:sz="4" w:space="0"/>
              <w:bottom w:val="single" w:color="auto" w:sz="4" w:space="0"/>
              <w:right w:val="single" w:color="auto" w:sz="4" w:space="0"/>
            </w:tcBorders>
            <w:vAlign w:val="center"/>
          </w:tcPr>
          <w:p w14:paraId="1A4DBBC0">
            <w:pPr>
              <w:snapToGrid w:val="0"/>
              <w:jc w:val="center"/>
              <w:rPr>
                <w:rFonts w:ascii="仿宋" w:hAnsi="仿宋" w:eastAsia="仿宋"/>
                <w:sz w:val="30"/>
                <w:szCs w:val="30"/>
              </w:rPr>
            </w:pPr>
            <w:r>
              <w:rPr>
                <w:rFonts w:hint="eastAsia" w:ascii="仿宋" w:hAnsi="仿宋" w:eastAsia="仿宋"/>
                <w:sz w:val="30"/>
                <w:szCs w:val="30"/>
              </w:rPr>
              <w:t>2</w:t>
            </w:r>
          </w:p>
        </w:tc>
        <w:tc>
          <w:tcPr>
            <w:tcW w:w="8024" w:type="dxa"/>
            <w:tcBorders>
              <w:top w:val="single" w:color="auto" w:sz="4" w:space="0"/>
              <w:left w:val="single" w:color="auto" w:sz="4" w:space="0"/>
              <w:bottom w:val="single" w:color="auto" w:sz="4" w:space="0"/>
              <w:right w:val="single" w:color="auto" w:sz="4" w:space="0"/>
            </w:tcBorders>
            <w:vAlign w:val="center"/>
          </w:tcPr>
          <w:p w14:paraId="5F8F2C72">
            <w:pPr>
              <w:snapToGrid w:val="0"/>
              <w:rPr>
                <w:rFonts w:ascii="仿宋" w:hAnsi="仿宋" w:eastAsia="仿宋"/>
                <w:sz w:val="24"/>
                <w:szCs w:val="24"/>
              </w:rPr>
            </w:pPr>
            <w:r>
              <w:rPr>
                <w:rFonts w:hint="eastAsia" w:ascii="仿宋" w:hAnsi="仿宋" w:eastAsia="仿宋"/>
                <w:sz w:val="24"/>
                <w:szCs w:val="24"/>
              </w:rPr>
              <w:t>信用记录: 根据财库[2016]125号文件，通过“信用中国”网站（www.creditchina.gov.cn）、中国政府采购网（www.ccgp.gov.cn），以磋商当日网页查询记录为准。对列入失信被执行人、重大税收违法案件当事人名单、政府采购严重违法失信行为记录名单的供应商，其磋商响应将作无效处理。</w:t>
            </w:r>
          </w:p>
        </w:tc>
      </w:tr>
      <w:tr w14:paraId="613491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8" w:hRule="atLeast"/>
        </w:trPr>
        <w:tc>
          <w:tcPr>
            <w:tcW w:w="696" w:type="dxa"/>
            <w:tcBorders>
              <w:top w:val="single" w:color="auto" w:sz="4" w:space="0"/>
              <w:left w:val="single" w:color="auto" w:sz="4" w:space="0"/>
              <w:bottom w:val="single" w:color="auto" w:sz="4" w:space="0"/>
              <w:right w:val="single" w:color="auto" w:sz="4" w:space="0"/>
            </w:tcBorders>
            <w:vAlign w:val="center"/>
          </w:tcPr>
          <w:p w14:paraId="6A611EC8">
            <w:pPr>
              <w:snapToGrid w:val="0"/>
              <w:jc w:val="center"/>
              <w:rPr>
                <w:rFonts w:ascii="仿宋" w:hAnsi="仿宋" w:eastAsia="仿宋"/>
                <w:sz w:val="30"/>
                <w:szCs w:val="30"/>
              </w:rPr>
            </w:pPr>
            <w:r>
              <w:rPr>
                <w:rFonts w:hint="eastAsia" w:ascii="仿宋" w:hAnsi="仿宋" w:eastAsia="仿宋"/>
                <w:sz w:val="30"/>
                <w:szCs w:val="30"/>
              </w:rPr>
              <w:t>3</w:t>
            </w:r>
          </w:p>
        </w:tc>
        <w:tc>
          <w:tcPr>
            <w:tcW w:w="8024" w:type="dxa"/>
            <w:tcBorders>
              <w:top w:val="single" w:color="auto" w:sz="4" w:space="0"/>
              <w:left w:val="single" w:color="auto" w:sz="4" w:space="0"/>
              <w:bottom w:val="single" w:color="auto" w:sz="4" w:space="0"/>
              <w:right w:val="single" w:color="auto" w:sz="4" w:space="0"/>
            </w:tcBorders>
            <w:vAlign w:val="center"/>
          </w:tcPr>
          <w:p w14:paraId="5243C69E">
            <w:pPr>
              <w:snapToGrid w:val="0"/>
              <w:jc w:val="left"/>
              <w:rPr>
                <w:rFonts w:ascii="仿宋" w:hAnsi="仿宋" w:eastAsia="仿宋"/>
                <w:sz w:val="24"/>
                <w:szCs w:val="24"/>
              </w:rPr>
            </w:pPr>
            <w:r>
              <w:rPr>
                <w:rFonts w:hint="eastAsia" w:ascii="仿宋" w:hAnsi="仿宋" w:eastAsia="仿宋"/>
                <w:sz w:val="24"/>
                <w:szCs w:val="24"/>
              </w:rPr>
              <w:t>政府采购节能环保产品: 投标产品若属于节能（环保）产品的，请提供参与实施政府采购节能（环境标志）产品认证机构出具的认证证书或证书发布平台的投标产品认证证书查询截图；参与实施政府采购节能（环境标志）产品认证机构详见《市场监督总局关于发布参与实施政府采购节能产品、环境标志产品认证机构名录的公告》（2019第16号）；证书发布平台详见《财政部发展改革委生态环境部市场监管总局关于调整优化节能产品、环境标志产品政府采购执行机制的通知》（财库〔2019〕9号）。</w:t>
            </w:r>
          </w:p>
          <w:p w14:paraId="05550370">
            <w:pPr>
              <w:snapToGrid w:val="0"/>
              <w:jc w:val="left"/>
              <w:rPr>
                <w:rFonts w:ascii="仿宋" w:hAnsi="仿宋" w:eastAsia="仿宋"/>
                <w:sz w:val="24"/>
                <w:szCs w:val="24"/>
              </w:rPr>
            </w:pPr>
            <w:r>
              <w:rPr>
                <w:rFonts w:hint="eastAsia" w:ascii="仿宋" w:hAnsi="仿宋" w:eastAsia="仿宋"/>
                <w:sz w:val="24"/>
                <w:szCs w:val="24"/>
              </w:rPr>
              <w:t>产品属于政府强制采购节能品目的（详见《关于印发节能产品政府采购品目清单的通知》财库〔2019〕19号），磋商响应方须按上款要求提供节能产品认证证书或规定网站证书查询截图。</w:t>
            </w:r>
            <w:r>
              <w:rPr>
                <w:rFonts w:hint="eastAsia" w:ascii="仿宋" w:hAnsi="仿宋" w:eastAsia="仿宋"/>
                <w:b/>
                <w:sz w:val="24"/>
                <w:szCs w:val="24"/>
              </w:rPr>
              <w:t>产品属于政府强制采购节能产品品目的，磋商响应方未提供节能产品的，其磋商响应将作无效处理；本文件“第四章项目需求”另有规定的除外。</w:t>
            </w:r>
          </w:p>
        </w:tc>
      </w:tr>
      <w:tr w14:paraId="36ADE4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8" w:hRule="atLeast"/>
        </w:trPr>
        <w:tc>
          <w:tcPr>
            <w:tcW w:w="696" w:type="dxa"/>
            <w:tcBorders>
              <w:top w:val="single" w:color="auto" w:sz="4" w:space="0"/>
              <w:left w:val="single" w:color="auto" w:sz="4" w:space="0"/>
              <w:bottom w:val="single" w:color="auto" w:sz="4" w:space="0"/>
              <w:right w:val="single" w:color="auto" w:sz="4" w:space="0"/>
            </w:tcBorders>
            <w:vAlign w:val="center"/>
          </w:tcPr>
          <w:p w14:paraId="3486FCE4">
            <w:pPr>
              <w:snapToGrid w:val="0"/>
              <w:jc w:val="center"/>
              <w:rPr>
                <w:rFonts w:ascii="仿宋" w:hAnsi="仿宋" w:eastAsia="仿宋"/>
                <w:sz w:val="30"/>
                <w:szCs w:val="30"/>
              </w:rPr>
            </w:pPr>
            <w:r>
              <w:rPr>
                <w:rFonts w:hint="eastAsia" w:ascii="仿宋" w:hAnsi="仿宋" w:eastAsia="仿宋"/>
                <w:sz w:val="30"/>
                <w:szCs w:val="30"/>
              </w:rPr>
              <w:t>4</w:t>
            </w:r>
          </w:p>
        </w:tc>
        <w:tc>
          <w:tcPr>
            <w:tcW w:w="8024" w:type="dxa"/>
            <w:tcBorders>
              <w:top w:val="single" w:color="auto" w:sz="4" w:space="0"/>
              <w:left w:val="single" w:color="auto" w:sz="4" w:space="0"/>
              <w:bottom w:val="single" w:color="auto" w:sz="4" w:space="0"/>
              <w:right w:val="single" w:color="auto" w:sz="4" w:space="0"/>
            </w:tcBorders>
            <w:vAlign w:val="center"/>
          </w:tcPr>
          <w:p w14:paraId="3107DDDA">
            <w:pP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根据《政府采购促进中小企业发展管理办法》财库〔2020〕46号，《关于进一步加大政府采购支持中小企业力度的通知》财库〔</w:t>
            </w:r>
            <w:r>
              <w:rPr>
                <w:rFonts w:ascii="仿宋" w:hAnsi="仿宋" w:eastAsia="仿宋"/>
                <w:b/>
                <w:color w:val="000000" w:themeColor="text1"/>
                <w:sz w:val="24"/>
                <w:szCs w:val="24"/>
                <w14:textFill>
                  <w14:solidFill>
                    <w14:schemeClr w14:val="tx1"/>
                  </w14:solidFill>
                </w14:textFill>
              </w:rPr>
              <w:t>2022〕19号</w:t>
            </w:r>
            <w:r>
              <w:rPr>
                <w:rFonts w:hint="eastAsia" w:ascii="仿宋" w:hAnsi="仿宋" w:eastAsia="仿宋"/>
                <w:b/>
                <w:color w:val="000000" w:themeColor="text1"/>
                <w:sz w:val="24"/>
                <w:szCs w:val="24"/>
                <w14:textFill>
                  <w14:solidFill>
                    <w14:schemeClr w14:val="tx1"/>
                  </w14:solidFill>
                </w14:textFill>
              </w:rPr>
              <w:t>文件的规定，本项目</w:t>
            </w:r>
            <w:r>
              <w:rPr>
                <w:rFonts w:hint="eastAsia" w:ascii="仿宋" w:hAnsi="仿宋" w:eastAsia="仿宋"/>
                <w:b/>
                <w:color w:val="000000" w:themeColor="text1"/>
                <w:sz w:val="24"/>
                <w:szCs w:val="24"/>
                <w:u w:val="single"/>
                <w14:textFill>
                  <w14:solidFill>
                    <w14:schemeClr w14:val="tx1"/>
                  </w14:solidFill>
                </w14:textFill>
              </w:rPr>
              <w:t>否</w:t>
            </w:r>
            <w:r>
              <w:rPr>
                <w:rFonts w:hint="eastAsia" w:ascii="仿宋" w:hAnsi="仿宋" w:eastAsia="仿宋"/>
                <w:b/>
                <w:color w:val="000000" w:themeColor="text1"/>
                <w:sz w:val="24"/>
                <w:szCs w:val="24"/>
                <w14:textFill>
                  <w14:solidFill>
                    <w14:schemeClr w14:val="tx1"/>
                  </w14:solidFill>
                </w14:textFill>
              </w:rPr>
              <w:t>属于预留份额专门面向中小企业采购的项目。</w:t>
            </w:r>
          </w:p>
        </w:tc>
      </w:tr>
      <w:tr w14:paraId="719D99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8" w:hRule="atLeast"/>
        </w:trPr>
        <w:tc>
          <w:tcPr>
            <w:tcW w:w="696" w:type="dxa"/>
            <w:tcBorders>
              <w:top w:val="single" w:color="auto" w:sz="4" w:space="0"/>
              <w:left w:val="single" w:color="auto" w:sz="4" w:space="0"/>
              <w:bottom w:val="single" w:color="auto" w:sz="4" w:space="0"/>
              <w:right w:val="single" w:color="auto" w:sz="4" w:space="0"/>
            </w:tcBorders>
            <w:vAlign w:val="center"/>
          </w:tcPr>
          <w:p w14:paraId="30A02BB8">
            <w:pPr>
              <w:snapToGrid w:val="0"/>
              <w:jc w:val="center"/>
              <w:rPr>
                <w:rFonts w:ascii="仿宋" w:hAnsi="仿宋" w:eastAsia="仿宋"/>
                <w:sz w:val="30"/>
                <w:szCs w:val="30"/>
              </w:rPr>
            </w:pPr>
            <w:r>
              <w:rPr>
                <w:rFonts w:hint="eastAsia" w:ascii="仿宋" w:hAnsi="仿宋" w:eastAsia="仿宋"/>
                <w:sz w:val="30"/>
                <w:szCs w:val="30"/>
              </w:rPr>
              <w:t>5</w:t>
            </w:r>
          </w:p>
        </w:tc>
        <w:tc>
          <w:tcPr>
            <w:tcW w:w="8024" w:type="dxa"/>
            <w:tcBorders>
              <w:top w:val="single" w:color="auto" w:sz="4" w:space="0"/>
              <w:left w:val="single" w:color="auto" w:sz="4" w:space="0"/>
              <w:bottom w:val="single" w:color="auto" w:sz="4" w:space="0"/>
              <w:right w:val="single" w:color="auto" w:sz="4" w:space="0"/>
            </w:tcBorders>
            <w:vAlign w:val="center"/>
          </w:tcPr>
          <w:p w14:paraId="67E6B669">
            <w:pPr>
              <w:pStyle w:val="629"/>
              <w:numPr>
                <w:ilvl w:val="0"/>
                <w:numId w:val="18"/>
              </w:numPr>
              <w:snapToGrid w:val="0"/>
              <w:spacing w:line="460" w:lineRule="exact"/>
              <w:ind w:firstLineChars="0"/>
              <w:rPr>
                <w:rFonts w:ascii="仿宋" w:hAnsi="仿宋" w:eastAsia="仿宋"/>
                <w:b/>
                <w:sz w:val="24"/>
                <w:szCs w:val="24"/>
                <w:u w:val="single"/>
              </w:rPr>
            </w:pPr>
            <w:r>
              <w:rPr>
                <w:rFonts w:hint="eastAsia" w:ascii="仿宋" w:hAnsi="仿宋" w:eastAsia="仿宋"/>
                <w:b/>
                <w:sz w:val="24"/>
                <w:szCs w:val="24"/>
              </w:rPr>
              <w:t>项目属性</w:t>
            </w:r>
            <w:r>
              <w:rPr>
                <w:rFonts w:hint="eastAsia" w:ascii="仿宋" w:hAnsi="仿宋" w:eastAsia="仿宋"/>
                <w:b/>
                <w:sz w:val="24"/>
                <w:szCs w:val="24"/>
                <w:u w:val="single"/>
              </w:rPr>
              <w:t xml:space="preserve"> </w:t>
            </w:r>
            <w:r>
              <w:rPr>
                <w:rFonts w:hint="eastAsia" w:ascii="仿宋" w:hAnsi="仿宋" w:eastAsia="仿宋"/>
                <w:b/>
                <w:sz w:val="24"/>
                <w:szCs w:val="24"/>
                <w:u w:val="single"/>
                <w:lang w:val="en-US" w:eastAsia="zh-CN"/>
              </w:rPr>
              <w:t>服务类</w:t>
            </w:r>
            <w:r>
              <w:rPr>
                <w:rFonts w:hint="eastAsia" w:ascii="仿宋" w:hAnsi="仿宋" w:eastAsia="仿宋"/>
                <w:b/>
                <w:sz w:val="24"/>
                <w:szCs w:val="24"/>
                <w:u w:val="single"/>
              </w:rPr>
              <w:t xml:space="preserve"> </w:t>
            </w:r>
          </w:p>
          <w:p w14:paraId="3A0E55B5">
            <w:pPr>
              <w:pStyle w:val="629"/>
              <w:numPr>
                <w:ilvl w:val="0"/>
                <w:numId w:val="18"/>
              </w:numPr>
              <w:snapToGrid w:val="0"/>
              <w:spacing w:line="460" w:lineRule="exact"/>
              <w:ind w:firstLineChars="0"/>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中小企业划分标准所属行业（具体根据《中小企业划型标准规定》执行）</w:t>
            </w:r>
          </w:p>
          <w:p w14:paraId="58FF6106">
            <w:pPr>
              <w:snapToGrid w:val="0"/>
              <w:spacing w:line="460" w:lineRule="exact"/>
              <w:ind w:left="600"/>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采购标的：</w:t>
            </w:r>
            <w:r>
              <w:rPr>
                <w:rFonts w:hint="eastAsia" w:ascii="仿宋" w:hAnsi="仿宋" w:eastAsia="仿宋"/>
                <w:b/>
                <w:color w:val="000000" w:themeColor="text1"/>
                <w:sz w:val="24"/>
                <w:szCs w:val="24"/>
                <w:u w:val="single"/>
                <w14:textFill>
                  <w14:solidFill>
                    <w14:schemeClr w14:val="tx1"/>
                  </w14:solidFill>
                </w14:textFill>
              </w:rPr>
              <w:t xml:space="preserve"> 浙江省民宗委2024年来浙少数民族国家通用语言文字培训项目 </w:t>
            </w:r>
            <w:r>
              <w:rPr>
                <w:rFonts w:hint="eastAsia" w:ascii="仿宋" w:hAnsi="仿宋" w:eastAsia="仿宋"/>
                <w:b/>
                <w:color w:val="000000" w:themeColor="text1"/>
                <w:sz w:val="24"/>
                <w:szCs w:val="24"/>
                <w14:textFill>
                  <w14:solidFill>
                    <w14:schemeClr w14:val="tx1"/>
                  </w14:solidFill>
                </w14:textFill>
              </w:rPr>
              <w:t>，</w:t>
            </w:r>
            <w:r>
              <w:rPr>
                <w:rFonts w:hint="eastAsia" w:ascii="仿宋" w:hAnsi="仿宋" w:eastAsia="仿宋"/>
                <w:b/>
                <w:sz w:val="24"/>
                <w:szCs w:val="24"/>
              </w:rPr>
              <w:t>所属行业：</w:t>
            </w:r>
            <w:r>
              <w:rPr>
                <w:rFonts w:hint="eastAsia" w:ascii="仿宋" w:hAnsi="仿宋" w:eastAsia="仿宋"/>
                <w:b/>
                <w:sz w:val="24"/>
                <w:szCs w:val="24"/>
                <w:u w:val="single"/>
              </w:rPr>
              <w:t xml:space="preserve"> </w:t>
            </w:r>
            <w:r>
              <w:rPr>
                <w:rFonts w:hint="eastAsia" w:ascii="仿宋" w:hAnsi="仿宋" w:eastAsia="仿宋"/>
                <w:b/>
                <w:sz w:val="24"/>
                <w:szCs w:val="24"/>
                <w:u w:val="single"/>
                <w:lang w:val="en-US" w:eastAsia="zh-CN"/>
              </w:rPr>
              <w:t>租赁和商务服务业</w:t>
            </w:r>
            <w:r>
              <w:rPr>
                <w:rFonts w:hint="eastAsia" w:ascii="仿宋" w:hAnsi="仿宋" w:eastAsia="仿宋"/>
                <w:b/>
                <w:sz w:val="24"/>
                <w:szCs w:val="24"/>
                <w:u w:val="single"/>
              </w:rPr>
              <w:t xml:space="preserve"> </w:t>
            </w:r>
          </w:p>
          <w:p w14:paraId="28575CC2">
            <w:pPr>
              <w:snapToGrid w:val="0"/>
              <w:spacing w:line="460" w:lineRule="exact"/>
              <w:ind w:firstLine="602" w:firstLineChars="250"/>
              <w:rPr>
                <w:rFonts w:ascii="仿宋" w:hAnsi="仿宋" w:eastAsia="仿宋"/>
                <w:b/>
                <w:strike/>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3.根据财库〔2020〕46号，〔</w:t>
            </w:r>
            <w:r>
              <w:rPr>
                <w:rFonts w:ascii="仿宋" w:hAnsi="仿宋" w:eastAsia="仿宋"/>
                <w:b/>
                <w:color w:val="000000" w:themeColor="text1"/>
                <w:sz w:val="24"/>
                <w:szCs w:val="24"/>
                <w14:textFill>
                  <w14:solidFill>
                    <w14:schemeClr w14:val="tx1"/>
                  </w14:solidFill>
                </w14:textFill>
              </w:rPr>
              <w:t>2022〕19</w:t>
            </w:r>
            <w:r>
              <w:rPr>
                <w:rFonts w:hint="eastAsia" w:ascii="仿宋" w:hAnsi="仿宋" w:eastAsia="仿宋"/>
                <w:b/>
                <w:color w:val="000000" w:themeColor="text1"/>
                <w:sz w:val="24"/>
                <w:szCs w:val="24"/>
                <w14:textFill>
                  <w14:solidFill>
                    <w14:schemeClr w14:val="tx1"/>
                  </w14:solidFill>
                </w14:textFill>
              </w:rPr>
              <w:t>号的相关规定，在评审时对符合本办法规定的小微企业报价给予</w:t>
            </w:r>
            <w:r>
              <w:rPr>
                <w:rFonts w:hint="eastAsia" w:ascii="仿宋" w:hAnsi="仿宋" w:eastAsia="仿宋"/>
                <w:b/>
                <w:color w:val="000000" w:themeColor="text1"/>
                <w:sz w:val="24"/>
                <w:szCs w:val="24"/>
                <w:u w:val="single"/>
                <w14:textFill>
                  <w14:solidFill>
                    <w14:schemeClr w14:val="tx1"/>
                  </w14:solidFill>
                </w14:textFill>
              </w:rPr>
              <w:t xml:space="preserve"> </w:t>
            </w:r>
            <w:r>
              <w:rPr>
                <w:rFonts w:hint="eastAsia" w:ascii="仿宋" w:hAnsi="仿宋" w:eastAsia="仿宋"/>
                <w:b/>
                <w:color w:val="000000" w:themeColor="text1"/>
                <w:sz w:val="24"/>
                <w:szCs w:val="24"/>
                <w:u w:val="single"/>
                <w:lang w:val="en-US" w:eastAsia="zh-CN"/>
                <w14:textFill>
                  <w14:solidFill>
                    <w14:schemeClr w14:val="tx1"/>
                  </w14:solidFill>
                </w14:textFill>
              </w:rPr>
              <w:t>10%</w:t>
            </w:r>
            <w:r>
              <w:rPr>
                <w:rFonts w:hint="eastAsia" w:ascii="仿宋" w:hAnsi="仿宋" w:eastAsia="仿宋"/>
                <w:b/>
                <w:color w:val="000000" w:themeColor="text1"/>
                <w:sz w:val="24"/>
                <w:szCs w:val="24"/>
                <w:u w:val="single"/>
                <w14:textFill>
                  <w14:solidFill>
                    <w14:schemeClr w14:val="tx1"/>
                  </w14:solidFill>
                </w14:textFill>
              </w:rPr>
              <w:t xml:space="preserve"> </w:t>
            </w:r>
            <w:r>
              <w:rPr>
                <w:rFonts w:hint="eastAsia" w:ascii="仿宋" w:hAnsi="仿宋" w:eastAsia="仿宋"/>
                <w:b/>
                <w:color w:val="000000" w:themeColor="text1"/>
                <w:sz w:val="24"/>
                <w:szCs w:val="24"/>
                <w14:textFill>
                  <w14:solidFill>
                    <w14:schemeClr w14:val="tx1"/>
                  </w14:solidFill>
                </w14:textFill>
              </w:rPr>
              <w:t>（10%-20%）（工程项目为</w:t>
            </w:r>
            <w:r>
              <w:rPr>
                <w:rFonts w:hint="eastAsia" w:ascii="仿宋" w:hAnsi="仿宋" w:eastAsia="仿宋"/>
                <w:b/>
                <w:color w:val="000000" w:themeColor="text1"/>
                <w:sz w:val="24"/>
                <w:szCs w:val="24"/>
                <w:u w:val="single"/>
                <w14:textFill>
                  <w14:solidFill>
                    <w14:schemeClr w14:val="tx1"/>
                  </w14:solidFill>
                </w14:textFill>
              </w:rPr>
              <w:t>（5%）</w:t>
            </w:r>
            <w:r>
              <w:rPr>
                <w:rFonts w:hint="eastAsia" w:ascii="仿宋" w:hAnsi="仿宋" w:eastAsia="仿宋"/>
                <w:b/>
                <w:color w:val="000000" w:themeColor="text1"/>
                <w:sz w:val="24"/>
                <w:szCs w:val="24"/>
                <w14:textFill>
                  <w14:solidFill>
                    <w14:schemeClr w14:val="tx1"/>
                  </w14:solidFill>
                </w14:textFill>
              </w:rPr>
              <w:t>）的扣除，取扣除后的价格作为最终投标报价（此最终投标报价仅作为价格分计算）。中小企业参加政府采购活动，应当出具本办法规定的《中小企业声明函》，否则不得享受相关中小企业扶持政策。</w:t>
            </w:r>
          </w:p>
          <w:p w14:paraId="4519595F">
            <w:pPr>
              <w:snapToGrid w:val="0"/>
              <w:spacing w:line="460" w:lineRule="exact"/>
              <w:ind w:firstLine="602" w:firstLineChars="250"/>
              <w:rPr>
                <w:rFonts w:ascii="仿宋" w:hAnsi="仿宋" w:eastAsia="仿宋"/>
                <w:b/>
                <w:strike/>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接受大中型企业与小微企业组成联合体或者允许大中型企业向一家或者多家小微企业分包的采购项目，对于联合协议或者分包意向协议约定小微企业的合同份额占到合同总金额 30%以上的，对联合体或者大中型企业的报价给予</w:t>
            </w:r>
            <w:r>
              <w:rPr>
                <w:rFonts w:hint="eastAsia" w:ascii="仿宋" w:hAnsi="仿宋" w:eastAsia="仿宋"/>
                <w:b/>
                <w:color w:val="000000" w:themeColor="text1"/>
                <w:sz w:val="24"/>
                <w:szCs w:val="24"/>
                <w:u w:val="single"/>
                <w:lang w:val="en-US" w:eastAsia="zh-CN"/>
                <w14:textFill>
                  <w14:solidFill>
                    <w14:schemeClr w14:val="tx1"/>
                  </w14:solidFill>
                </w14:textFill>
              </w:rPr>
              <w:t>4%</w:t>
            </w:r>
            <w:r>
              <w:rPr>
                <w:rFonts w:hint="eastAsia" w:ascii="仿宋" w:hAnsi="仿宋" w:eastAsia="仿宋"/>
                <w:b/>
                <w:color w:val="000000" w:themeColor="text1"/>
                <w:sz w:val="24"/>
                <w:szCs w:val="24"/>
                <w:u w:val="single"/>
                <w14:textFill>
                  <w14:solidFill>
                    <w14:schemeClr w14:val="tx1"/>
                  </w14:solidFill>
                </w14:textFill>
              </w:rPr>
              <w:t xml:space="preserve"> </w:t>
            </w:r>
            <w:r>
              <w:rPr>
                <w:rFonts w:hint="eastAsia" w:ascii="仿宋" w:hAnsi="仿宋" w:eastAsia="仿宋"/>
                <w:b/>
                <w:color w:val="000000" w:themeColor="text1"/>
                <w:sz w:val="24"/>
                <w:szCs w:val="24"/>
                <w14:textFill>
                  <w14:solidFill>
                    <w14:schemeClr w14:val="tx1"/>
                  </w14:solidFill>
                </w14:textFill>
              </w:rPr>
              <w:t>(4%-6%)（工程项目为2%）的扣除，用扣除后的价格参加评审。</w:t>
            </w:r>
          </w:p>
          <w:p w14:paraId="01287380">
            <w:pPr>
              <w:snapToGrid w:val="0"/>
              <w:spacing w:line="460" w:lineRule="exact"/>
              <w:ind w:firstLine="602" w:firstLineChars="250"/>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组成联合体或者接受分包的小微企业与联合体内其他企业、分包企业之间存在直接控股、管理关系的，不享受价格扣除优惠政策。</w:t>
            </w:r>
          </w:p>
          <w:p w14:paraId="70538658">
            <w:pPr>
              <w:snapToGrid w:val="0"/>
              <w:spacing w:line="460" w:lineRule="exact"/>
              <w:ind w:firstLine="602" w:firstLineChars="250"/>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价格扣除比例或者价格分加分比例对小型企业和微型企业同等对待，不作区分。具体采购项目的价格扣除比例或 者价格分加分比例，由采购人根据采购标的相关行业平均利润率、市场竞争状况等，在本办法规定的幅度内确定。</w:t>
            </w:r>
          </w:p>
          <w:p w14:paraId="46FEB555">
            <w:pPr>
              <w:snapToGrid w:val="0"/>
              <w:spacing w:line="460" w:lineRule="exact"/>
              <w:ind w:firstLine="600" w:firstLineChars="250"/>
              <w:rPr>
                <w:rFonts w:ascii="仿宋" w:hAnsi="仿宋" w:eastAsia="仿宋"/>
                <w:sz w:val="24"/>
                <w:szCs w:val="24"/>
              </w:rPr>
            </w:pPr>
            <w:r>
              <w:rPr>
                <w:rFonts w:hint="eastAsia" w:ascii="仿宋" w:hAnsi="仿宋" w:eastAsia="仿宋"/>
                <w:sz w:val="24"/>
                <w:szCs w:val="24"/>
              </w:rPr>
              <w:t>4.根据财库[2017]141号的相关规定，在政府采购活动中，残疾人福利性单位视同小型、微型企业，享受评审中价格扣除政策。属于享受政府采购支持政策的残疾人福利性单位，应满足财库[2017]141号文件第一条的规定，并在磋商响应文件中提供残疾人福利性单位声明函（见附件）。</w:t>
            </w:r>
          </w:p>
          <w:p w14:paraId="1EA34DCC">
            <w:pPr>
              <w:snapToGrid w:val="0"/>
              <w:spacing w:line="460" w:lineRule="exact"/>
              <w:ind w:firstLine="600" w:firstLineChars="250"/>
              <w:rPr>
                <w:rFonts w:ascii="仿宋" w:hAnsi="仿宋" w:eastAsia="仿宋"/>
                <w:sz w:val="24"/>
                <w:szCs w:val="24"/>
              </w:rPr>
            </w:pPr>
            <w:r>
              <w:rPr>
                <w:rFonts w:hint="eastAsia" w:ascii="仿宋" w:hAnsi="仿宋" w:eastAsia="仿宋"/>
                <w:sz w:val="24"/>
                <w:szCs w:val="24"/>
              </w:rPr>
              <w:t>5.根据财库[2014]68号的相关规定，在政府采购活动中，监狱企业视同小型、微型企业，享受评审中价格扣除政策，并在磋商响应文件中提供由省级以上监狱管理局、戒毒管理局（含新疆生产建设兵团）出具的属于监狱企业的证明文件（格式自拟）。”</w:t>
            </w:r>
          </w:p>
          <w:p w14:paraId="5B3B2FF2">
            <w:pPr>
              <w:snapToGrid w:val="0"/>
              <w:rPr>
                <w:rFonts w:ascii="仿宋" w:hAnsi="仿宋" w:eastAsia="仿宋"/>
                <w:sz w:val="30"/>
                <w:szCs w:val="30"/>
              </w:rPr>
            </w:pPr>
            <w:r>
              <w:rPr>
                <w:rFonts w:hint="eastAsia" w:ascii="仿宋" w:hAnsi="仿宋" w:eastAsia="仿宋"/>
                <w:b/>
                <w:sz w:val="24"/>
                <w:szCs w:val="24"/>
              </w:rPr>
              <w:t>(注：未提供以上材料的，均不给予价格扣除）。</w:t>
            </w:r>
          </w:p>
        </w:tc>
      </w:tr>
      <w:tr w14:paraId="7A64AA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8" w:hRule="atLeast"/>
        </w:trPr>
        <w:tc>
          <w:tcPr>
            <w:tcW w:w="696" w:type="dxa"/>
            <w:tcBorders>
              <w:top w:val="single" w:color="auto" w:sz="4" w:space="0"/>
              <w:left w:val="single" w:color="auto" w:sz="4" w:space="0"/>
              <w:bottom w:val="single" w:color="auto" w:sz="4" w:space="0"/>
              <w:right w:val="single" w:color="auto" w:sz="4" w:space="0"/>
            </w:tcBorders>
            <w:vAlign w:val="center"/>
          </w:tcPr>
          <w:p w14:paraId="5C1744FB">
            <w:pPr>
              <w:snapToGrid w:val="0"/>
              <w:jc w:val="center"/>
              <w:rPr>
                <w:rFonts w:ascii="仿宋" w:hAnsi="仿宋" w:eastAsia="仿宋"/>
                <w:sz w:val="30"/>
                <w:szCs w:val="30"/>
              </w:rPr>
            </w:pPr>
            <w:r>
              <w:rPr>
                <w:rFonts w:hint="eastAsia" w:ascii="仿宋" w:hAnsi="仿宋" w:eastAsia="仿宋"/>
                <w:sz w:val="30"/>
                <w:szCs w:val="30"/>
              </w:rPr>
              <w:t>6</w:t>
            </w:r>
          </w:p>
        </w:tc>
        <w:tc>
          <w:tcPr>
            <w:tcW w:w="8024" w:type="dxa"/>
            <w:tcBorders>
              <w:top w:val="single" w:color="auto" w:sz="4" w:space="0"/>
              <w:left w:val="single" w:color="auto" w:sz="4" w:space="0"/>
              <w:bottom w:val="single" w:color="auto" w:sz="4" w:space="0"/>
              <w:right w:val="single" w:color="auto" w:sz="4" w:space="0"/>
            </w:tcBorders>
            <w:vAlign w:val="center"/>
          </w:tcPr>
          <w:p w14:paraId="1FA2E3D1">
            <w:pPr>
              <w:snapToGrid w:val="0"/>
              <w:rPr>
                <w:rFonts w:hint="eastAsia" w:ascii="仿宋" w:hAnsi="仿宋" w:eastAsia="仿宋"/>
                <w:sz w:val="24"/>
                <w:szCs w:val="24"/>
                <w:lang w:eastAsia="zh-CN"/>
              </w:rPr>
            </w:pPr>
            <w:bookmarkStart w:id="61" w:name="PO_3000001756_PM042"/>
            <w:r>
              <w:rPr>
                <w:rFonts w:hint="eastAsia" w:ascii="仿宋" w:hAnsi="仿宋" w:eastAsia="仿宋"/>
                <w:color w:val="000000" w:themeColor="text1"/>
                <w:sz w:val="24"/>
                <w:szCs w:val="24"/>
                <w:lang w:eastAsia="zh-CN"/>
                <w14:textFill>
                  <w14:solidFill>
                    <w14:schemeClr w14:val="tx1"/>
                  </w14:solidFill>
                </w14:textFill>
              </w:rPr>
              <w:t>不允许进口产品</w:t>
            </w:r>
            <w:bookmarkEnd w:id="61"/>
          </w:p>
        </w:tc>
      </w:tr>
      <w:tr w14:paraId="0A8CE9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6" w:hRule="atLeast"/>
        </w:trPr>
        <w:tc>
          <w:tcPr>
            <w:tcW w:w="696" w:type="dxa"/>
            <w:tcBorders>
              <w:top w:val="single" w:color="auto" w:sz="4" w:space="0"/>
              <w:left w:val="single" w:color="auto" w:sz="4" w:space="0"/>
              <w:bottom w:val="single" w:color="auto" w:sz="4" w:space="0"/>
              <w:right w:val="single" w:color="auto" w:sz="4" w:space="0"/>
            </w:tcBorders>
            <w:vAlign w:val="center"/>
          </w:tcPr>
          <w:p w14:paraId="55E5E969">
            <w:pPr>
              <w:snapToGrid w:val="0"/>
              <w:jc w:val="center"/>
              <w:rPr>
                <w:rFonts w:ascii="仿宋" w:hAnsi="仿宋" w:eastAsia="仿宋"/>
                <w:sz w:val="30"/>
                <w:szCs w:val="30"/>
              </w:rPr>
            </w:pPr>
            <w:r>
              <w:rPr>
                <w:rFonts w:hint="eastAsia" w:ascii="仿宋" w:hAnsi="仿宋" w:eastAsia="仿宋"/>
                <w:sz w:val="30"/>
                <w:szCs w:val="30"/>
              </w:rPr>
              <w:t>7</w:t>
            </w:r>
          </w:p>
        </w:tc>
        <w:tc>
          <w:tcPr>
            <w:tcW w:w="8024" w:type="dxa"/>
            <w:tcBorders>
              <w:top w:val="single" w:color="auto" w:sz="4" w:space="0"/>
              <w:left w:val="single" w:color="auto" w:sz="4" w:space="0"/>
              <w:bottom w:val="single" w:color="auto" w:sz="4" w:space="0"/>
              <w:right w:val="single" w:color="auto" w:sz="4" w:space="0"/>
            </w:tcBorders>
            <w:vAlign w:val="center"/>
          </w:tcPr>
          <w:p w14:paraId="6EC7C11D">
            <w:pPr>
              <w:snapToGrid w:val="0"/>
              <w:rPr>
                <w:rFonts w:ascii="仿宋" w:hAnsi="仿宋" w:eastAsia="仿宋"/>
                <w:sz w:val="24"/>
                <w:szCs w:val="24"/>
              </w:rPr>
            </w:pPr>
            <w:r>
              <w:rPr>
                <w:rFonts w:hint="eastAsia" w:ascii="仿宋" w:hAnsi="仿宋" w:eastAsia="仿宋"/>
                <w:sz w:val="24"/>
                <w:szCs w:val="24"/>
              </w:rPr>
              <w:t>质疑：1</w:t>
            </w:r>
            <w:r>
              <w:rPr>
                <w:rFonts w:ascii="仿宋" w:hAnsi="仿宋" w:eastAsia="仿宋"/>
                <w:sz w:val="24"/>
                <w:szCs w:val="24"/>
              </w:rPr>
              <w:t>.</w:t>
            </w:r>
            <w:r>
              <w:rPr>
                <w:rFonts w:hint="eastAsia" w:ascii="仿宋" w:hAnsi="仿宋" w:eastAsia="仿宋"/>
                <w:sz w:val="24"/>
                <w:szCs w:val="24"/>
              </w:rPr>
              <w:t>响应方认为采购文件使自己的权益受到损害的，可以自获取采购文件之日或者采购公告期限届满之日（公告期限届满后获取采购文件的，以公告期限届满之日为准）起7个工作日内，对采购文件需求</w:t>
            </w:r>
            <w:r>
              <w:rPr>
                <w:rFonts w:hint="eastAsia" w:ascii="仿宋" w:hAnsi="仿宋" w:eastAsia="仿宋"/>
                <w:sz w:val="24"/>
                <w:szCs w:val="24"/>
                <w:lang w:val="en-US" w:eastAsia="zh-CN"/>
              </w:rPr>
              <w:t>及评分标准</w:t>
            </w:r>
            <w:r>
              <w:rPr>
                <w:rFonts w:hint="eastAsia" w:ascii="仿宋" w:hAnsi="仿宋" w:eastAsia="仿宋"/>
                <w:sz w:val="24"/>
                <w:szCs w:val="24"/>
              </w:rPr>
              <w:t>的以书面形式向采购人提出质疑，对其他内容的以书面形式向采购人和磋商方提出质疑，格式及内容要求详见总则（六）质疑。</w:t>
            </w:r>
          </w:p>
          <w:p w14:paraId="099DF83D">
            <w:pPr>
              <w:ind w:firstLine="425" w:firstLineChars="152"/>
              <w:rPr>
                <w:rFonts w:ascii="仿宋" w:hAnsi="仿宋" w:eastAsia="仿宋"/>
                <w:sz w:val="24"/>
                <w:szCs w:val="24"/>
              </w:rPr>
            </w:pPr>
            <w:r>
              <w:rPr>
                <w:rFonts w:hint="eastAsia" w:ascii="宋体" w:hAnsi="宋体" w:cstheme="minorBidi"/>
                <w:sz w:val="28"/>
                <w:szCs w:val="28"/>
              </w:rPr>
              <w:t>2</w:t>
            </w:r>
            <w:r>
              <w:rPr>
                <w:rFonts w:ascii="宋体" w:hAnsi="宋体" w:cstheme="minorBidi"/>
                <w:sz w:val="28"/>
                <w:szCs w:val="28"/>
              </w:rPr>
              <w:t>.</w:t>
            </w:r>
            <w:r>
              <w:rPr>
                <w:rFonts w:hint="eastAsia" w:ascii="仿宋" w:hAnsi="仿宋" w:eastAsia="仿宋"/>
                <w:sz w:val="24"/>
                <w:szCs w:val="24"/>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tc>
      </w:tr>
      <w:tr w14:paraId="2A6DD0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1" w:hRule="atLeast"/>
        </w:trPr>
        <w:tc>
          <w:tcPr>
            <w:tcW w:w="696" w:type="dxa"/>
            <w:tcBorders>
              <w:top w:val="single" w:color="auto" w:sz="4" w:space="0"/>
              <w:left w:val="single" w:color="auto" w:sz="4" w:space="0"/>
              <w:bottom w:val="single" w:color="auto" w:sz="4" w:space="0"/>
              <w:right w:val="single" w:color="auto" w:sz="4" w:space="0"/>
            </w:tcBorders>
            <w:vAlign w:val="center"/>
          </w:tcPr>
          <w:p w14:paraId="26D956D7">
            <w:pPr>
              <w:snapToGrid w:val="0"/>
              <w:jc w:val="center"/>
              <w:rPr>
                <w:rFonts w:ascii="仿宋" w:hAnsi="仿宋" w:eastAsia="仿宋"/>
                <w:sz w:val="30"/>
                <w:szCs w:val="30"/>
              </w:rPr>
            </w:pPr>
            <w:r>
              <w:rPr>
                <w:rFonts w:hint="eastAsia" w:ascii="仿宋" w:hAnsi="仿宋" w:eastAsia="仿宋"/>
                <w:sz w:val="30"/>
                <w:szCs w:val="30"/>
              </w:rPr>
              <w:t>8</w:t>
            </w:r>
          </w:p>
        </w:tc>
        <w:tc>
          <w:tcPr>
            <w:tcW w:w="8024" w:type="dxa"/>
            <w:tcBorders>
              <w:top w:val="single" w:color="auto" w:sz="4" w:space="0"/>
              <w:left w:val="single" w:color="auto" w:sz="4" w:space="0"/>
              <w:bottom w:val="single" w:color="auto" w:sz="4" w:space="0"/>
              <w:right w:val="single" w:color="auto" w:sz="4" w:space="0"/>
            </w:tcBorders>
            <w:vAlign w:val="center"/>
          </w:tcPr>
          <w:p w14:paraId="7D3400C3">
            <w:pPr>
              <w:keepNext w:val="0"/>
              <w:keepLines w:val="0"/>
              <w:widowControl/>
              <w:suppressLineNumbers w:val="0"/>
              <w:snapToGrid w:val="0"/>
              <w:spacing w:before="0" w:beforeAutospacing="0" w:after="0" w:afterAutospacing="0" w:line="460" w:lineRule="exact"/>
              <w:ind w:left="0" w:right="0"/>
              <w:jc w:val="both"/>
              <w:rPr>
                <w:rFonts w:hint="eastAsia" w:ascii="仿宋" w:hAnsi="仿宋" w:eastAsia="仿宋" w:cs="仿宋"/>
                <w:sz w:val="24"/>
                <w:szCs w:val="24"/>
                <w:lang w:val="en-US"/>
              </w:rPr>
            </w:pPr>
            <w:r>
              <w:rPr>
                <w:rFonts w:hint="eastAsia" w:ascii="仿宋_GB2312" w:hAnsi="仿宋" w:eastAsia="仿宋_GB2312" w:cs="仿宋_GB2312"/>
                <w:bCs/>
                <w:kern w:val="2"/>
                <w:sz w:val="24"/>
                <w:szCs w:val="24"/>
                <w:lang w:val="en-US" w:eastAsia="zh-CN" w:bidi="ar"/>
              </w:rPr>
              <w:t>转包：否</w:t>
            </w:r>
          </w:p>
          <w:p w14:paraId="105F79B3">
            <w:pPr>
              <w:keepNext w:val="0"/>
              <w:keepLines w:val="0"/>
              <w:widowControl/>
              <w:suppressLineNumbers w:val="0"/>
              <w:spacing w:before="0" w:beforeAutospacing="0" w:after="0" w:afterAutospacing="0"/>
              <w:ind w:left="0" w:right="0"/>
              <w:jc w:val="both"/>
              <w:rPr>
                <w:rFonts w:hint="default" w:ascii="Times New Roman" w:hAnsi="Times New Roman" w:cs="Times New Roman"/>
                <w:szCs w:val="21"/>
                <w:lang w:val="en-US"/>
              </w:rPr>
            </w:pPr>
            <w:r>
              <w:rPr>
                <w:rFonts w:hint="eastAsia" w:ascii="仿宋" w:hAnsi="仿宋" w:eastAsia="仿宋" w:cs="仿宋"/>
                <w:kern w:val="2"/>
                <w:sz w:val="24"/>
                <w:szCs w:val="24"/>
                <w:lang w:val="en-US" w:eastAsia="zh-CN" w:bidi="ar"/>
              </w:rPr>
              <w:t>允许分包；</w:t>
            </w:r>
            <w:r>
              <w:rPr>
                <w:rFonts w:hint="eastAsia" w:ascii="仿宋_GB2312" w:hAnsi="仿宋" w:eastAsia="仿宋_GB2312" w:cs="仿宋_GB2312"/>
                <w:bCs/>
                <w:kern w:val="2"/>
                <w:sz w:val="24"/>
                <w:szCs w:val="24"/>
                <w:lang w:val="en-US" w:eastAsia="zh-CN" w:bidi="ar"/>
              </w:rPr>
              <w:t>非主体、非关键性工作允许分包</w:t>
            </w:r>
            <w:r>
              <w:rPr>
                <w:rFonts w:hint="eastAsia" w:ascii="宋体" w:hAnsi="宋体" w:eastAsia="宋体" w:cs="宋体"/>
                <w:kern w:val="2"/>
                <w:sz w:val="21"/>
                <w:szCs w:val="20"/>
                <w:lang w:val="en-US" w:eastAsia="zh-CN" w:bidi="ar"/>
              </w:rPr>
              <w:t>。</w:t>
            </w:r>
          </w:p>
          <w:p w14:paraId="4E5E6CED">
            <w:pPr>
              <w:keepNext w:val="0"/>
              <w:keepLines w:val="0"/>
              <w:widowControl/>
              <w:suppressLineNumbers w:val="0"/>
              <w:snapToGrid w:val="0"/>
              <w:spacing w:before="0" w:beforeAutospacing="0" w:after="0" w:afterAutospacing="0"/>
              <w:ind w:left="0" w:right="0"/>
              <w:jc w:val="both"/>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当分包份额占到合同总金额100%时，视为转包。此情况根据《中华人民共和国政府采购法实施条例》（国务院令第658号）文件第七十二条规定，将依照政府采购法第七十七条第一款的规定追究相应法律责任。</w:t>
            </w:r>
          </w:p>
          <w:p w14:paraId="177C53E2">
            <w:pPr>
              <w:keepNext w:val="0"/>
              <w:keepLines w:val="0"/>
              <w:widowControl/>
              <w:suppressLineNumbers w:val="0"/>
              <w:snapToGrid w:val="0"/>
              <w:spacing w:before="0" w:beforeAutospacing="0" w:after="0" w:afterAutospacing="0"/>
              <w:ind w:left="0" w:right="0"/>
              <w:jc w:val="both"/>
              <w:rPr>
                <w:rFonts w:hint="default" w:ascii="仿宋" w:hAnsi="仿宋" w:eastAsia="仿宋"/>
                <w:sz w:val="24"/>
                <w:szCs w:val="24"/>
              </w:rPr>
            </w:pPr>
            <w:r>
              <w:rPr>
                <w:rFonts w:hint="eastAsia" w:ascii="仿宋" w:hAnsi="仿宋" w:eastAsia="仿宋" w:cs="仿宋"/>
                <w:kern w:val="2"/>
                <w:sz w:val="24"/>
                <w:szCs w:val="24"/>
                <w:lang w:val="en-US" w:eastAsia="zh-CN" w:bidi="ar"/>
              </w:rPr>
              <w:t>依据政府采购促进中小企业发展管理办法规定享受扶持政策获得政府采购合同的，小微企业不得将合同分包给大中型企业，中型企业不得将合同分包给大型企业。</w:t>
            </w:r>
          </w:p>
          <w:p w14:paraId="67D56EAF">
            <w:pPr>
              <w:keepNext w:val="0"/>
              <w:keepLines w:val="0"/>
              <w:suppressLineNumbers w:val="0"/>
              <w:snapToGrid w:val="0"/>
              <w:spacing w:before="0" w:beforeAutospacing="0" w:after="0" w:afterAutospacing="0"/>
              <w:ind w:left="0" w:right="0"/>
              <w:rPr>
                <w:rFonts w:hint="eastAsia" w:ascii="仿宋" w:hAnsi="仿宋" w:eastAsia="仿宋"/>
                <w:sz w:val="24"/>
                <w:szCs w:val="24"/>
              </w:rPr>
            </w:pPr>
            <w:r>
              <w:rPr>
                <w:rFonts w:hint="eastAsia" w:ascii="仿宋" w:hAnsi="仿宋" w:eastAsia="仿宋"/>
                <w:sz w:val="24"/>
                <w:szCs w:val="24"/>
              </w:rPr>
              <w:t>联合投标：</w:t>
            </w:r>
            <w:bookmarkStart w:id="62" w:name="PO_15528_PM007_1"/>
            <w:r>
              <w:rPr>
                <w:rFonts w:hint="eastAsia" w:ascii="仿宋" w:hAnsi="仿宋" w:eastAsia="仿宋"/>
                <w:sz w:val="24"/>
                <w:szCs w:val="24"/>
                <w:lang w:eastAsia="zh-CN"/>
              </w:rPr>
              <w:t>标项1:允许联合体投标</w:t>
            </w:r>
            <w:bookmarkEnd w:id="62"/>
            <w:r>
              <w:rPr>
                <w:rFonts w:hint="eastAsia" w:ascii="仿宋" w:hAnsi="仿宋" w:eastAsia="仿宋"/>
                <w:sz w:val="24"/>
                <w:szCs w:val="24"/>
              </w:rPr>
              <w:t>。</w:t>
            </w:r>
          </w:p>
          <w:p w14:paraId="5A81DF6C">
            <w:pPr>
              <w:keepNext w:val="0"/>
              <w:keepLines w:val="0"/>
              <w:widowControl/>
              <w:suppressLineNumbers w:val="0"/>
              <w:spacing w:before="0" w:beforeAutospacing="0" w:after="0" w:afterAutospacing="0"/>
              <w:ind w:left="0" w:right="0"/>
              <w:jc w:val="both"/>
              <w:rPr>
                <w:rFonts w:hint="eastAsia" w:ascii="仿宋" w:hAnsi="仿宋" w:eastAsia="仿宋" w:cs="仿宋"/>
                <w:color w:val="000000"/>
                <w:sz w:val="24"/>
                <w:szCs w:val="24"/>
                <w:lang w:val="en-US"/>
              </w:rPr>
            </w:pPr>
            <w:r>
              <w:rPr>
                <w:rFonts w:hint="eastAsia" w:ascii="仿宋" w:hAnsi="仿宋" w:eastAsia="仿宋" w:cs="仿宋"/>
                <w:color w:val="000000"/>
                <w:kern w:val="2"/>
                <w:sz w:val="24"/>
                <w:szCs w:val="24"/>
                <w:lang w:val="en-US" w:eastAsia="zh-CN" w:bidi="ar"/>
              </w:rPr>
              <w:t>1.业绩证明材料</w:t>
            </w:r>
          </w:p>
          <w:p w14:paraId="5DF86146">
            <w:pPr>
              <w:keepNext w:val="0"/>
              <w:keepLines w:val="0"/>
              <w:widowControl/>
              <w:suppressLineNumbers w:val="0"/>
              <w:spacing w:before="0" w:beforeAutospacing="0" w:after="0" w:afterAutospacing="0"/>
              <w:ind w:left="0" w:right="0"/>
              <w:jc w:val="both"/>
              <w:rPr>
                <w:rFonts w:hint="eastAsia" w:ascii="仿宋" w:hAnsi="仿宋" w:eastAsia="仿宋" w:cs="仿宋"/>
                <w:color w:val="000000"/>
                <w:kern w:val="2"/>
                <w:sz w:val="24"/>
                <w:szCs w:val="24"/>
                <w:lang w:val="en-US" w:eastAsia="zh-CN" w:bidi="ar"/>
              </w:rPr>
            </w:pPr>
            <w:r>
              <w:rPr>
                <w:rFonts w:hint="eastAsia" w:ascii="仿宋" w:hAnsi="仿宋" w:eastAsia="仿宋" w:cs="仿宋"/>
                <w:color w:val="000000"/>
                <w:kern w:val="2"/>
                <w:sz w:val="24"/>
                <w:szCs w:val="24"/>
                <w:lang w:val="en-US" w:eastAsia="zh-CN" w:bidi="ar"/>
              </w:rPr>
              <w:t>联合体投标的，按联合体协议约定的分工内容出具相应的业绩证明材料。承担相同工作的各方或工作内容存在部分相同的，业绩数量以主办人为准。</w:t>
            </w:r>
          </w:p>
          <w:p w14:paraId="3E5E55CC">
            <w:pPr>
              <w:keepNext w:val="0"/>
              <w:keepLines w:val="0"/>
              <w:widowControl/>
              <w:suppressLineNumbers w:val="0"/>
              <w:spacing w:before="0" w:beforeAutospacing="0" w:after="0" w:afterAutospacing="0"/>
              <w:ind w:left="0" w:right="0"/>
              <w:jc w:val="both"/>
              <w:rPr>
                <w:rFonts w:hint="eastAsia" w:ascii="仿宋" w:hAnsi="仿宋" w:eastAsia="仿宋" w:cs="仿宋"/>
                <w:color w:val="000000"/>
                <w:sz w:val="24"/>
                <w:szCs w:val="24"/>
                <w:lang w:val="en-US"/>
              </w:rPr>
            </w:pPr>
            <w:r>
              <w:rPr>
                <w:rFonts w:hint="eastAsia" w:ascii="仿宋" w:hAnsi="仿宋" w:eastAsia="仿宋" w:cs="仿宋"/>
                <w:color w:val="000000"/>
                <w:kern w:val="2"/>
                <w:sz w:val="24"/>
                <w:szCs w:val="24"/>
                <w:lang w:val="en-US" w:eastAsia="zh-CN" w:bidi="ar"/>
              </w:rPr>
              <w:t>2.其他证明材料</w:t>
            </w:r>
          </w:p>
          <w:p w14:paraId="36671B7F">
            <w:pPr>
              <w:snapToGrid w:val="0"/>
              <w:rPr>
                <w:rFonts w:ascii="仿宋" w:hAnsi="仿宋" w:eastAsia="仿宋"/>
                <w:sz w:val="24"/>
                <w:szCs w:val="24"/>
              </w:rPr>
            </w:pPr>
            <w:r>
              <w:rPr>
                <w:rFonts w:hint="eastAsia" w:ascii="仿宋" w:hAnsi="仿宋" w:eastAsia="仿宋" w:cs="仿宋"/>
                <w:color w:val="000000"/>
                <w:kern w:val="2"/>
                <w:sz w:val="24"/>
                <w:szCs w:val="24"/>
                <w:lang w:val="en-US" w:eastAsia="zh-CN" w:bidi="ar"/>
              </w:rPr>
              <w:t>联合体投标的，需按招标文件第三章评标标准要求提供证明文件的，证明材料以主办人为准。</w:t>
            </w:r>
          </w:p>
        </w:tc>
      </w:tr>
      <w:tr w14:paraId="588CB7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3" w:hRule="atLeast"/>
        </w:trPr>
        <w:tc>
          <w:tcPr>
            <w:tcW w:w="696" w:type="dxa"/>
            <w:tcBorders>
              <w:top w:val="single" w:color="auto" w:sz="4" w:space="0"/>
              <w:left w:val="single" w:color="auto" w:sz="4" w:space="0"/>
              <w:bottom w:val="single" w:color="auto" w:sz="4" w:space="0"/>
              <w:right w:val="single" w:color="auto" w:sz="4" w:space="0"/>
            </w:tcBorders>
            <w:vAlign w:val="center"/>
          </w:tcPr>
          <w:p w14:paraId="12EB484E">
            <w:pPr>
              <w:snapToGrid w:val="0"/>
              <w:jc w:val="center"/>
              <w:rPr>
                <w:rFonts w:ascii="仿宋" w:hAnsi="仿宋" w:eastAsia="仿宋"/>
                <w:sz w:val="30"/>
                <w:szCs w:val="30"/>
              </w:rPr>
            </w:pPr>
            <w:r>
              <w:rPr>
                <w:rFonts w:hint="eastAsia" w:ascii="仿宋" w:hAnsi="仿宋" w:eastAsia="仿宋"/>
                <w:sz w:val="30"/>
                <w:szCs w:val="30"/>
              </w:rPr>
              <w:t>9</w:t>
            </w:r>
          </w:p>
        </w:tc>
        <w:tc>
          <w:tcPr>
            <w:tcW w:w="8024" w:type="dxa"/>
            <w:tcBorders>
              <w:top w:val="single" w:color="auto" w:sz="4" w:space="0"/>
              <w:left w:val="single" w:color="auto" w:sz="4" w:space="0"/>
              <w:bottom w:val="single" w:color="auto" w:sz="4" w:space="0"/>
              <w:right w:val="single" w:color="auto" w:sz="4" w:space="0"/>
            </w:tcBorders>
            <w:vAlign w:val="center"/>
          </w:tcPr>
          <w:p w14:paraId="54A8CAA4">
            <w:pPr>
              <w:snapToGrid w:val="0"/>
              <w:rPr>
                <w:rFonts w:ascii="仿宋" w:hAnsi="仿宋" w:eastAsia="仿宋"/>
                <w:sz w:val="24"/>
                <w:szCs w:val="24"/>
              </w:rPr>
            </w:pPr>
            <w:r>
              <w:rPr>
                <w:rFonts w:hint="eastAsia" w:ascii="仿宋" w:hAnsi="仿宋" w:eastAsia="仿宋"/>
                <w:sz w:val="24"/>
                <w:szCs w:val="24"/>
              </w:rPr>
              <w:t>现场踏勘：</w:t>
            </w:r>
            <w:bookmarkStart w:id="63" w:name="PO_3000001756_PM040"/>
            <w:r>
              <w:rPr>
                <w:rFonts w:hint="eastAsia" w:ascii="仿宋" w:hAnsi="仿宋" w:eastAsia="仿宋"/>
                <w:sz w:val="24"/>
                <w:szCs w:val="24"/>
                <w:lang w:eastAsia="zh-CN"/>
              </w:rPr>
              <w:t>不组织现场踏勘</w:t>
            </w:r>
            <w:bookmarkEnd w:id="63"/>
          </w:p>
        </w:tc>
      </w:tr>
      <w:tr w14:paraId="40C44F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696" w:type="dxa"/>
            <w:tcBorders>
              <w:top w:val="single" w:color="auto" w:sz="4" w:space="0"/>
              <w:left w:val="single" w:color="auto" w:sz="4" w:space="0"/>
              <w:bottom w:val="single" w:color="auto" w:sz="4" w:space="0"/>
              <w:right w:val="single" w:color="auto" w:sz="4" w:space="0"/>
            </w:tcBorders>
            <w:vAlign w:val="center"/>
          </w:tcPr>
          <w:p w14:paraId="0FA30740">
            <w:pPr>
              <w:snapToGrid w:val="0"/>
              <w:jc w:val="center"/>
              <w:rPr>
                <w:rFonts w:ascii="仿宋" w:hAnsi="仿宋" w:eastAsia="仿宋"/>
                <w:sz w:val="30"/>
                <w:szCs w:val="30"/>
              </w:rPr>
            </w:pPr>
            <w:r>
              <w:rPr>
                <w:rFonts w:hint="eastAsia" w:ascii="仿宋" w:hAnsi="仿宋" w:eastAsia="仿宋"/>
                <w:sz w:val="30"/>
                <w:szCs w:val="30"/>
              </w:rPr>
              <w:t>10</w:t>
            </w:r>
          </w:p>
        </w:tc>
        <w:tc>
          <w:tcPr>
            <w:tcW w:w="8024" w:type="dxa"/>
            <w:tcBorders>
              <w:top w:val="single" w:color="auto" w:sz="4" w:space="0"/>
              <w:left w:val="single" w:color="auto" w:sz="4" w:space="0"/>
              <w:bottom w:val="single" w:color="auto" w:sz="4" w:space="0"/>
              <w:right w:val="single" w:color="auto" w:sz="4" w:space="0"/>
            </w:tcBorders>
            <w:vAlign w:val="center"/>
          </w:tcPr>
          <w:p w14:paraId="39E866F3">
            <w:pPr>
              <w:snapToGrid w:val="0"/>
              <w:rPr>
                <w:rFonts w:hint="eastAsia" w:ascii="仿宋" w:hAnsi="仿宋" w:eastAsia="仿宋"/>
                <w:sz w:val="24"/>
                <w:szCs w:val="24"/>
                <w:lang w:eastAsia="zh-CN"/>
              </w:rPr>
            </w:pPr>
            <w:r>
              <w:rPr>
                <w:rFonts w:hint="eastAsia" w:ascii="仿宋" w:hAnsi="仿宋" w:eastAsia="仿宋"/>
                <w:sz w:val="24"/>
                <w:szCs w:val="24"/>
              </w:rPr>
              <w:t>演示时间：</w:t>
            </w:r>
            <w:bookmarkStart w:id="64" w:name="PO_3000001756_PM041"/>
            <w:r>
              <w:rPr>
                <w:rFonts w:hint="eastAsia" w:ascii="仿宋" w:hAnsi="仿宋" w:eastAsia="仿宋"/>
                <w:color w:val="000000" w:themeColor="text1"/>
                <w:sz w:val="24"/>
                <w:szCs w:val="24"/>
                <w:lang w:eastAsia="zh-CN"/>
                <w14:textFill>
                  <w14:solidFill>
                    <w14:schemeClr w14:val="tx1"/>
                  </w14:solidFill>
                </w14:textFill>
              </w:rPr>
              <w:t>不进行演示</w:t>
            </w:r>
            <w:bookmarkEnd w:id="64"/>
          </w:p>
        </w:tc>
      </w:tr>
      <w:tr w14:paraId="6CAEF5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696" w:type="dxa"/>
            <w:tcBorders>
              <w:top w:val="single" w:color="auto" w:sz="4" w:space="0"/>
              <w:left w:val="single" w:color="auto" w:sz="4" w:space="0"/>
              <w:bottom w:val="single" w:color="auto" w:sz="4" w:space="0"/>
              <w:right w:val="single" w:color="auto" w:sz="4" w:space="0"/>
            </w:tcBorders>
            <w:vAlign w:val="center"/>
          </w:tcPr>
          <w:p w14:paraId="7DD7F673">
            <w:pPr>
              <w:snapToGrid w:val="0"/>
              <w:jc w:val="center"/>
              <w:rPr>
                <w:rFonts w:ascii="仿宋" w:hAnsi="仿宋" w:eastAsia="仿宋"/>
                <w:sz w:val="30"/>
                <w:szCs w:val="30"/>
              </w:rPr>
            </w:pPr>
            <w:r>
              <w:rPr>
                <w:rFonts w:hint="eastAsia" w:ascii="仿宋" w:hAnsi="仿宋" w:eastAsia="仿宋"/>
                <w:sz w:val="30"/>
                <w:szCs w:val="30"/>
              </w:rPr>
              <w:t>11</w:t>
            </w:r>
          </w:p>
        </w:tc>
        <w:tc>
          <w:tcPr>
            <w:tcW w:w="8024" w:type="dxa"/>
            <w:tcBorders>
              <w:top w:val="single" w:color="auto" w:sz="4" w:space="0"/>
              <w:left w:val="single" w:color="auto" w:sz="4" w:space="0"/>
              <w:bottom w:val="single" w:color="auto" w:sz="4" w:space="0"/>
              <w:right w:val="single" w:color="auto" w:sz="4" w:space="0"/>
            </w:tcBorders>
            <w:vAlign w:val="center"/>
          </w:tcPr>
          <w:p w14:paraId="525B9C5E">
            <w:pPr>
              <w:snapToGrid w:val="0"/>
              <w:rPr>
                <w:rFonts w:hint="eastAsia" w:ascii="仿宋" w:hAnsi="仿宋" w:eastAsia="仿宋"/>
                <w:sz w:val="24"/>
                <w:szCs w:val="24"/>
                <w:lang w:eastAsia="zh-CN"/>
              </w:rPr>
            </w:pPr>
            <w:r>
              <w:rPr>
                <w:rFonts w:hint="eastAsia" w:ascii="仿宋" w:hAnsi="仿宋" w:eastAsia="仿宋"/>
                <w:sz w:val="24"/>
                <w:szCs w:val="24"/>
              </w:rPr>
              <w:t>样品：</w:t>
            </w:r>
            <w:bookmarkStart w:id="65" w:name="PO_3000001756_PM043"/>
            <w:r>
              <w:rPr>
                <w:rFonts w:hint="eastAsia" w:ascii="仿宋" w:hAnsi="仿宋" w:eastAsia="仿宋"/>
                <w:sz w:val="24"/>
                <w:szCs w:val="24"/>
                <w:lang w:eastAsia="zh-CN"/>
              </w:rPr>
              <w:t>不要求提供样品</w:t>
            </w:r>
            <w:bookmarkEnd w:id="65"/>
          </w:p>
        </w:tc>
      </w:tr>
      <w:tr w14:paraId="31A72C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696" w:type="dxa"/>
            <w:tcBorders>
              <w:top w:val="single" w:color="auto" w:sz="4" w:space="0"/>
              <w:left w:val="single" w:color="auto" w:sz="4" w:space="0"/>
              <w:bottom w:val="single" w:color="auto" w:sz="4" w:space="0"/>
              <w:right w:val="single" w:color="auto" w:sz="4" w:space="0"/>
            </w:tcBorders>
            <w:vAlign w:val="center"/>
          </w:tcPr>
          <w:p w14:paraId="709080AF">
            <w:pPr>
              <w:snapToGrid w:val="0"/>
              <w:jc w:val="center"/>
              <w:rPr>
                <w:rFonts w:ascii="仿宋" w:hAnsi="仿宋" w:eastAsia="仿宋"/>
                <w:sz w:val="30"/>
                <w:szCs w:val="30"/>
              </w:rPr>
            </w:pPr>
            <w:r>
              <w:rPr>
                <w:rFonts w:hint="eastAsia" w:ascii="仿宋" w:hAnsi="仿宋" w:eastAsia="仿宋"/>
                <w:sz w:val="30"/>
                <w:szCs w:val="30"/>
              </w:rPr>
              <w:t>12</w:t>
            </w:r>
          </w:p>
        </w:tc>
        <w:tc>
          <w:tcPr>
            <w:tcW w:w="8024" w:type="dxa"/>
            <w:tcBorders>
              <w:top w:val="single" w:color="auto" w:sz="4" w:space="0"/>
              <w:left w:val="single" w:color="auto" w:sz="4" w:space="0"/>
              <w:bottom w:val="single" w:color="auto" w:sz="4" w:space="0"/>
              <w:right w:val="single" w:color="auto" w:sz="4" w:space="0"/>
            </w:tcBorders>
            <w:vAlign w:val="center"/>
          </w:tcPr>
          <w:p w14:paraId="5959D070">
            <w:pPr>
              <w:autoSpaceDE w:val="0"/>
              <w:autoSpaceDN w:val="0"/>
              <w:snapToGrid w:val="0"/>
              <w:textAlignment w:val="bottom"/>
              <w:rPr>
                <w:rFonts w:ascii="仿宋" w:hAnsi="仿宋" w:eastAsia="仿宋"/>
                <w:sz w:val="24"/>
                <w:szCs w:val="24"/>
              </w:rPr>
            </w:pPr>
            <w:r>
              <w:rPr>
                <w:rFonts w:hint="eastAsia" w:ascii="仿宋" w:hAnsi="仿宋" w:eastAsia="仿宋"/>
                <w:sz w:val="24"/>
                <w:szCs w:val="24"/>
              </w:rPr>
              <w:t>磋商响应文件组成：磋商响应文件由</w:t>
            </w:r>
            <w:r>
              <w:rPr>
                <w:rFonts w:hint="eastAsia" w:ascii="宋体" w:hAnsi="宋体"/>
                <w:b/>
                <w:sz w:val="24"/>
                <w:szCs w:val="24"/>
              </w:rPr>
              <w:t>磋商响应资信文件、技术及商务文件、报价文件三部份组成</w:t>
            </w:r>
            <w:r>
              <w:rPr>
                <w:rFonts w:hint="eastAsia" w:ascii="仿宋" w:hAnsi="仿宋" w:eastAsia="仿宋"/>
                <w:sz w:val="24"/>
                <w:szCs w:val="24"/>
              </w:rPr>
              <w:t>。</w:t>
            </w:r>
          </w:p>
          <w:p w14:paraId="31F292DE">
            <w:pPr>
              <w:snapToGrid w:val="0"/>
              <w:rPr>
                <w:rFonts w:ascii="仿宋" w:hAnsi="仿宋" w:eastAsia="仿宋"/>
                <w:sz w:val="24"/>
                <w:szCs w:val="24"/>
              </w:rPr>
            </w:pPr>
            <w:r>
              <w:rPr>
                <w:rFonts w:hint="eastAsia" w:ascii="仿宋" w:hAnsi="仿宋" w:eastAsia="仿宋"/>
                <w:sz w:val="24"/>
                <w:szCs w:val="24"/>
              </w:rPr>
              <w:t>磋商响应方提供备份磋商响应文件（正本）的，数量为1份。</w:t>
            </w:r>
          </w:p>
        </w:tc>
      </w:tr>
      <w:tr w14:paraId="599754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96" w:type="dxa"/>
            <w:tcBorders>
              <w:top w:val="single" w:color="auto" w:sz="4" w:space="0"/>
              <w:left w:val="single" w:color="auto" w:sz="4" w:space="0"/>
              <w:bottom w:val="single" w:color="auto" w:sz="4" w:space="0"/>
              <w:right w:val="single" w:color="auto" w:sz="4" w:space="0"/>
            </w:tcBorders>
            <w:vAlign w:val="center"/>
          </w:tcPr>
          <w:p w14:paraId="053952AF">
            <w:pPr>
              <w:snapToGrid w:val="0"/>
              <w:jc w:val="center"/>
              <w:rPr>
                <w:rFonts w:ascii="仿宋" w:hAnsi="仿宋" w:eastAsia="仿宋"/>
                <w:sz w:val="30"/>
                <w:szCs w:val="30"/>
              </w:rPr>
            </w:pPr>
            <w:r>
              <w:rPr>
                <w:rFonts w:hint="eastAsia" w:ascii="仿宋" w:hAnsi="仿宋" w:eastAsia="仿宋"/>
                <w:sz w:val="30"/>
                <w:szCs w:val="30"/>
              </w:rPr>
              <w:t>13</w:t>
            </w:r>
          </w:p>
        </w:tc>
        <w:tc>
          <w:tcPr>
            <w:tcW w:w="8024" w:type="dxa"/>
            <w:tcBorders>
              <w:top w:val="single" w:color="auto" w:sz="4" w:space="0"/>
              <w:left w:val="single" w:color="auto" w:sz="4" w:space="0"/>
              <w:bottom w:val="single" w:color="auto" w:sz="4" w:space="0"/>
              <w:right w:val="single" w:color="auto" w:sz="4" w:space="0"/>
            </w:tcBorders>
            <w:vAlign w:val="center"/>
          </w:tcPr>
          <w:p w14:paraId="6D6B28F9">
            <w:pPr>
              <w:spacing w:line="500" w:lineRule="exact"/>
              <w:jc w:val="left"/>
              <w:rPr>
                <w:rFonts w:ascii="宋体" w:cs="宋体"/>
                <w:b/>
                <w:bCs/>
                <w:sz w:val="24"/>
                <w:szCs w:val="24"/>
              </w:rPr>
            </w:pPr>
            <w:r>
              <w:rPr>
                <w:rFonts w:hint="eastAsia" w:ascii="宋体" w:hAnsi="宋体" w:cs="宋体"/>
                <w:b/>
                <w:bCs/>
                <w:sz w:val="24"/>
                <w:szCs w:val="24"/>
              </w:rPr>
              <w:t>电子交易平台登录方法：</w:t>
            </w:r>
          </w:p>
          <w:p w14:paraId="3CBFDB4A">
            <w:pPr>
              <w:spacing w:line="500" w:lineRule="exact"/>
              <w:jc w:val="left"/>
              <w:rPr>
                <w:rFonts w:ascii="仿宋" w:hAnsi="仿宋" w:eastAsia="仿宋"/>
                <w:sz w:val="24"/>
                <w:szCs w:val="24"/>
              </w:rPr>
            </w:pPr>
            <w:r>
              <w:rPr>
                <w:rFonts w:hint="eastAsia" w:ascii="仿宋" w:hAnsi="仿宋" w:eastAsia="仿宋"/>
                <w:sz w:val="24"/>
                <w:szCs w:val="24"/>
              </w:rPr>
              <w:t>第一步：供应商注册</w:t>
            </w:r>
          </w:p>
          <w:p w14:paraId="6D6802F6">
            <w:pPr>
              <w:spacing w:line="500" w:lineRule="exact"/>
              <w:jc w:val="left"/>
              <w:rPr>
                <w:rFonts w:ascii="仿宋" w:hAnsi="仿宋" w:eastAsia="仿宋"/>
                <w:sz w:val="24"/>
                <w:szCs w:val="24"/>
              </w:rPr>
            </w:pPr>
            <w:r>
              <w:rPr>
                <w:rFonts w:hint="eastAsia" w:ascii="仿宋" w:hAnsi="仿宋" w:eastAsia="仿宋"/>
                <w:sz w:val="24"/>
                <w:szCs w:val="24"/>
              </w:rPr>
              <w:t>磋商响应方应在投标前注册成为浙江政府采购网的正式供应商（注册网址：</w:t>
            </w:r>
            <w:r>
              <w:fldChar w:fldCharType="begin"/>
            </w:r>
            <w:r>
              <w:instrText xml:space="preserve"> HYPERLINK "https://middle.zcygov.cn/v-settle-front/registry" </w:instrText>
            </w:r>
            <w:r>
              <w:fldChar w:fldCharType="separate"/>
            </w:r>
            <w:r>
              <w:rPr>
                <w:rStyle w:val="60"/>
                <w:rFonts w:hint="eastAsia" w:ascii="仿宋" w:hAnsi="仿宋" w:eastAsia="仿宋"/>
                <w:sz w:val="24"/>
                <w:szCs w:val="24"/>
              </w:rPr>
              <w:t>https://middle.zcygov.cn/v-settle-front/registry</w:t>
            </w:r>
            <w:r>
              <w:rPr>
                <w:rStyle w:val="60"/>
                <w:rFonts w:hint="eastAsia" w:ascii="仿宋" w:hAnsi="仿宋" w:eastAsia="仿宋"/>
                <w:sz w:val="24"/>
                <w:szCs w:val="24"/>
              </w:rPr>
              <w:fldChar w:fldCharType="end"/>
            </w:r>
            <w:r>
              <w:rPr>
                <w:rFonts w:hint="eastAsia" w:ascii="仿宋" w:hAnsi="仿宋" w:eastAsia="仿宋"/>
                <w:sz w:val="24"/>
                <w:szCs w:val="24"/>
              </w:rPr>
              <w:t>）；</w:t>
            </w:r>
          </w:p>
          <w:p w14:paraId="67F561AB">
            <w:pPr>
              <w:spacing w:line="500" w:lineRule="exact"/>
              <w:jc w:val="left"/>
              <w:rPr>
                <w:rFonts w:ascii="仿宋" w:hAnsi="仿宋" w:eastAsia="仿宋"/>
                <w:sz w:val="24"/>
                <w:szCs w:val="24"/>
              </w:rPr>
            </w:pPr>
            <w:r>
              <w:rPr>
                <w:rFonts w:hint="eastAsia" w:ascii="仿宋" w:hAnsi="仿宋" w:eastAsia="仿宋"/>
                <w:sz w:val="24"/>
                <w:szCs w:val="24"/>
              </w:rPr>
              <w:t>第二步：申请CA</w:t>
            </w:r>
          </w:p>
          <w:p w14:paraId="73981BC7">
            <w:pPr>
              <w:spacing w:line="500" w:lineRule="exact"/>
              <w:jc w:val="left"/>
              <w:rPr>
                <w:rFonts w:ascii="仿宋" w:hAnsi="仿宋" w:eastAsia="仿宋"/>
                <w:sz w:val="24"/>
                <w:szCs w:val="24"/>
              </w:rPr>
            </w:pPr>
            <w:r>
              <w:rPr>
                <w:rFonts w:hint="eastAsia" w:ascii="仿宋" w:hAnsi="仿宋" w:eastAsia="仿宋"/>
                <w:sz w:val="24"/>
                <w:szCs w:val="24"/>
              </w:rPr>
              <w:t>磋商响应方应在投标前完成CA数字证书办理（办理流程详见http://zfcg.czt.zj.gov.cn/bidClientTemplate/2019-05-27/12945.html）。完成CA数字证书办理预计一周左右，建议各磋商响应方抓紧时间办理；</w:t>
            </w:r>
          </w:p>
          <w:p w14:paraId="5928D290">
            <w:pPr>
              <w:spacing w:line="500" w:lineRule="exact"/>
              <w:jc w:val="left"/>
              <w:rPr>
                <w:rFonts w:ascii="仿宋" w:hAnsi="仿宋" w:eastAsia="仿宋"/>
                <w:sz w:val="24"/>
                <w:szCs w:val="24"/>
              </w:rPr>
            </w:pPr>
            <w:r>
              <w:rPr>
                <w:rFonts w:hint="eastAsia" w:ascii="仿宋" w:hAnsi="仿宋" w:eastAsia="仿宋"/>
                <w:sz w:val="24"/>
                <w:szCs w:val="24"/>
              </w:rPr>
              <w:t>第三步：下载客户端</w:t>
            </w:r>
          </w:p>
          <w:p w14:paraId="22091BC6">
            <w:pPr>
              <w:spacing w:line="500" w:lineRule="exact"/>
              <w:jc w:val="left"/>
              <w:rPr>
                <w:rFonts w:ascii="仿宋" w:hAnsi="仿宋" w:eastAsia="仿宋"/>
                <w:sz w:val="24"/>
                <w:szCs w:val="24"/>
              </w:rPr>
            </w:pPr>
            <w:r>
              <w:rPr>
                <w:rFonts w:hint="eastAsia" w:ascii="仿宋" w:hAnsi="仿宋" w:eastAsia="仿宋"/>
                <w:sz w:val="24"/>
                <w:szCs w:val="24"/>
              </w:rPr>
              <w:t>磋商响应方通过政采云电子交易客户端制作磋商响应文件，请自行前往浙江政府采购网下载并安装（下载网址：</w:t>
            </w:r>
            <w:r>
              <w:fldChar w:fldCharType="begin"/>
            </w:r>
            <w:r>
              <w:instrText xml:space="preserve"> HYPERLINK "http://zfcg.czt.zj.gov.cn/bidClientTemplate/2019-09-24/12975.html" </w:instrText>
            </w:r>
            <w:r>
              <w:fldChar w:fldCharType="separate"/>
            </w:r>
            <w:r>
              <w:rPr>
                <w:rStyle w:val="60"/>
                <w:rFonts w:hint="eastAsia" w:ascii="仿宋" w:hAnsi="仿宋" w:eastAsia="仿宋"/>
                <w:sz w:val="24"/>
                <w:szCs w:val="24"/>
              </w:rPr>
              <w:t>http://zfcg.czt.zj.gov.cn/bidClientTemplate/2019-09-24/12975.html</w:t>
            </w:r>
            <w:r>
              <w:rPr>
                <w:rStyle w:val="60"/>
                <w:rFonts w:hint="eastAsia" w:ascii="仿宋" w:hAnsi="仿宋" w:eastAsia="仿宋"/>
                <w:sz w:val="24"/>
                <w:szCs w:val="24"/>
              </w:rPr>
              <w:fldChar w:fldCharType="end"/>
            </w:r>
            <w:r>
              <w:rPr>
                <w:rFonts w:hint="eastAsia" w:ascii="仿宋" w:hAnsi="仿宋" w:eastAsia="仿宋"/>
                <w:sz w:val="24"/>
                <w:szCs w:val="24"/>
              </w:rPr>
              <w:t>）；</w:t>
            </w:r>
          </w:p>
          <w:p w14:paraId="7F7252AF">
            <w:pPr>
              <w:spacing w:line="500" w:lineRule="exact"/>
              <w:jc w:val="left"/>
              <w:rPr>
                <w:rFonts w:ascii="仿宋" w:hAnsi="仿宋" w:eastAsia="仿宋"/>
                <w:sz w:val="24"/>
                <w:szCs w:val="24"/>
              </w:rPr>
            </w:pPr>
            <w:r>
              <w:rPr>
                <w:rFonts w:hint="eastAsia" w:ascii="仿宋" w:hAnsi="仿宋" w:eastAsia="仿宋"/>
                <w:sz w:val="24"/>
                <w:szCs w:val="24"/>
              </w:rPr>
              <w:t>第四步：具体流程</w:t>
            </w:r>
          </w:p>
          <w:p w14:paraId="7F893D94">
            <w:pPr>
              <w:spacing w:line="500" w:lineRule="exact"/>
              <w:jc w:val="left"/>
              <w:rPr>
                <w:rFonts w:ascii="仿宋" w:hAnsi="仿宋" w:eastAsia="仿宋"/>
                <w:sz w:val="24"/>
                <w:szCs w:val="24"/>
              </w:rPr>
            </w:pPr>
            <w:r>
              <w:rPr>
                <w:rFonts w:hint="eastAsia" w:ascii="仿宋" w:hAnsi="仿宋" w:eastAsia="仿宋"/>
                <w:sz w:val="24"/>
                <w:szCs w:val="24"/>
              </w:rPr>
              <w:t>详见浙江省“电子交易/不见面开评标”学习专题（网址</w:t>
            </w:r>
            <w:r>
              <w:fldChar w:fldCharType="begin"/>
            </w:r>
            <w:r>
              <w:instrText xml:space="preserve"> HYPERLINK "https://edu.zcygov.cn/luban/e-biding" </w:instrText>
            </w:r>
            <w:r>
              <w:fldChar w:fldCharType="separate"/>
            </w:r>
            <w:r>
              <w:rPr>
                <w:rStyle w:val="60"/>
                <w:rFonts w:hint="eastAsia" w:ascii="仿宋" w:hAnsi="仿宋" w:eastAsia="仿宋"/>
                <w:sz w:val="24"/>
                <w:szCs w:val="24"/>
              </w:rPr>
              <w:t>https://edu.zcygov.cn/luban/e-biding</w:t>
            </w:r>
            <w:r>
              <w:rPr>
                <w:rStyle w:val="60"/>
                <w:rFonts w:hint="eastAsia" w:ascii="仿宋" w:hAnsi="仿宋" w:eastAsia="仿宋"/>
                <w:sz w:val="24"/>
                <w:szCs w:val="24"/>
              </w:rPr>
              <w:fldChar w:fldCharType="end"/>
            </w:r>
            <w:r>
              <w:rPr>
                <w:rFonts w:hint="eastAsia" w:ascii="仿宋" w:hAnsi="仿宋" w:eastAsia="仿宋"/>
                <w:sz w:val="24"/>
                <w:szCs w:val="24"/>
              </w:rPr>
              <w:t>）</w:t>
            </w:r>
          </w:p>
          <w:p w14:paraId="0D3F7E29">
            <w:pPr>
              <w:snapToGrid w:val="0"/>
              <w:rPr>
                <w:rFonts w:ascii="仿宋" w:hAnsi="仿宋" w:eastAsia="仿宋"/>
                <w:sz w:val="24"/>
                <w:szCs w:val="24"/>
              </w:rPr>
            </w:pPr>
            <w:r>
              <w:rPr>
                <w:rFonts w:hint="eastAsia" w:ascii="仿宋" w:hAnsi="仿宋" w:eastAsia="仿宋"/>
                <w:sz w:val="24"/>
                <w:szCs w:val="24"/>
              </w:rPr>
              <w:t>提醒：请各磋商响应方合理安排时间，尽快完成第一、二、三步骤，避免影响投标。</w:t>
            </w:r>
          </w:p>
        </w:tc>
      </w:tr>
      <w:tr w14:paraId="1AB84A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1" w:hRule="atLeast"/>
        </w:trPr>
        <w:tc>
          <w:tcPr>
            <w:tcW w:w="696" w:type="dxa"/>
            <w:tcBorders>
              <w:top w:val="single" w:color="auto" w:sz="4" w:space="0"/>
              <w:left w:val="single" w:color="auto" w:sz="4" w:space="0"/>
              <w:bottom w:val="single" w:color="auto" w:sz="4" w:space="0"/>
              <w:right w:val="single" w:color="auto" w:sz="4" w:space="0"/>
            </w:tcBorders>
            <w:vAlign w:val="center"/>
          </w:tcPr>
          <w:p w14:paraId="5665756A">
            <w:pPr>
              <w:snapToGrid w:val="0"/>
              <w:jc w:val="center"/>
              <w:rPr>
                <w:rFonts w:ascii="仿宋" w:hAnsi="仿宋" w:eastAsia="仿宋"/>
                <w:sz w:val="30"/>
                <w:szCs w:val="30"/>
              </w:rPr>
            </w:pPr>
            <w:r>
              <w:rPr>
                <w:rFonts w:hint="eastAsia" w:ascii="仿宋" w:hAnsi="仿宋" w:eastAsia="仿宋"/>
                <w:sz w:val="30"/>
                <w:szCs w:val="30"/>
              </w:rPr>
              <w:t>14</w:t>
            </w:r>
          </w:p>
        </w:tc>
        <w:tc>
          <w:tcPr>
            <w:tcW w:w="8024" w:type="dxa"/>
            <w:tcBorders>
              <w:top w:val="single" w:color="auto" w:sz="4" w:space="0"/>
              <w:left w:val="single" w:color="auto" w:sz="4" w:space="0"/>
              <w:bottom w:val="single" w:color="auto" w:sz="4" w:space="0"/>
              <w:right w:val="single" w:color="auto" w:sz="4" w:space="0"/>
            </w:tcBorders>
            <w:vAlign w:val="center"/>
          </w:tcPr>
          <w:p w14:paraId="72A8F38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仿宋" w:hAnsi="仿宋" w:eastAsia="仿宋"/>
                <w:sz w:val="24"/>
                <w:szCs w:val="24"/>
              </w:rPr>
            </w:pPr>
            <w:r>
              <w:rPr>
                <w:rFonts w:hint="eastAsia" w:ascii="仿宋" w:hAnsi="仿宋" w:eastAsia="仿宋"/>
                <w:b/>
                <w:bCs/>
                <w:sz w:val="24"/>
                <w:szCs w:val="24"/>
              </w:rPr>
              <w:t>磋商响应文件的递交与接收：</w:t>
            </w:r>
            <w:r>
              <w:rPr>
                <w:rFonts w:hint="eastAsia" w:ascii="仿宋" w:hAnsi="仿宋" w:eastAsia="仿宋"/>
                <w:sz w:val="24"/>
                <w:szCs w:val="24"/>
              </w:rPr>
              <w:t>磋商响应方应当在投标截止时间前完成电子磋商响应文件的传输递交，并可以补充、修改或者撤回电子磋商响应文件。补充或者修改电子磋商响应文件的，应当先行撤回原文件，补充、修改后重新传输递交。投标截止时间前未完成传输的，视为撤回磋商响应文件。投标截止时间后送达的磋商响应文件，将被电子交易平台拒收。</w:t>
            </w:r>
          </w:p>
          <w:p w14:paraId="32B56E3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仿宋" w:hAnsi="仿宋" w:eastAsia="仿宋"/>
                <w:sz w:val="24"/>
                <w:szCs w:val="24"/>
              </w:rPr>
            </w:pPr>
            <w:r>
              <w:rPr>
                <w:rFonts w:hint="eastAsia" w:ascii="仿宋" w:hAnsi="仿宋" w:eastAsia="仿宋"/>
                <w:sz w:val="24"/>
                <w:szCs w:val="24"/>
              </w:rPr>
              <w:t>磋商响应文件的接收以本项目公告要求的时间、地点和“第二章”的“磋商响应文件的编制”等要求为准。</w:t>
            </w:r>
          </w:p>
          <w:p w14:paraId="756E62B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仿宋" w:hAnsi="仿宋" w:eastAsia="仿宋"/>
                <w:sz w:val="24"/>
                <w:szCs w:val="24"/>
              </w:rPr>
            </w:pPr>
            <w:r>
              <w:rPr>
                <w:rFonts w:hint="eastAsia" w:ascii="仿宋" w:hAnsi="仿宋" w:eastAsia="仿宋"/>
                <w:sz w:val="24"/>
                <w:szCs w:val="24"/>
              </w:rPr>
              <w:t>磋商响应方递交备份磋商响应文件，出现下列情况之一的，将被拒收：</w:t>
            </w:r>
          </w:p>
          <w:p w14:paraId="71AEDD8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仿宋" w:hAnsi="仿宋" w:eastAsia="仿宋"/>
                <w:sz w:val="24"/>
                <w:szCs w:val="24"/>
              </w:rPr>
            </w:pPr>
            <w:r>
              <w:rPr>
                <w:rFonts w:hint="eastAsia" w:ascii="仿宋" w:hAnsi="仿宋" w:eastAsia="仿宋"/>
                <w:sz w:val="24"/>
                <w:szCs w:val="24"/>
              </w:rPr>
              <w:t>1、未按规定密封或标记的；</w:t>
            </w:r>
          </w:p>
          <w:p w14:paraId="3B45361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仿宋" w:hAnsi="仿宋" w:eastAsia="仿宋"/>
                <w:sz w:val="24"/>
                <w:szCs w:val="24"/>
              </w:rPr>
            </w:pPr>
            <w:r>
              <w:rPr>
                <w:rFonts w:hint="eastAsia" w:ascii="仿宋" w:hAnsi="仿宋" w:eastAsia="仿宋"/>
                <w:sz w:val="24"/>
                <w:szCs w:val="24"/>
              </w:rPr>
              <w:t>2、由于包装不妥，在送交途中严重破损或失散的；</w:t>
            </w:r>
          </w:p>
          <w:p w14:paraId="404C6C0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仿宋" w:hAnsi="仿宋" w:eastAsia="仿宋"/>
                <w:sz w:val="24"/>
                <w:szCs w:val="24"/>
              </w:rPr>
            </w:pPr>
            <w:r>
              <w:rPr>
                <w:rFonts w:hint="eastAsia" w:ascii="仿宋" w:hAnsi="仿宋" w:eastAsia="仿宋"/>
                <w:sz w:val="24"/>
                <w:szCs w:val="24"/>
              </w:rPr>
              <w:t>3、超过投标截止时间送达的。</w:t>
            </w:r>
          </w:p>
        </w:tc>
      </w:tr>
      <w:tr w14:paraId="2A6389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trPr>
        <w:tc>
          <w:tcPr>
            <w:tcW w:w="696" w:type="dxa"/>
            <w:tcBorders>
              <w:top w:val="single" w:color="auto" w:sz="4" w:space="0"/>
              <w:left w:val="single" w:color="auto" w:sz="4" w:space="0"/>
              <w:bottom w:val="single" w:color="auto" w:sz="4" w:space="0"/>
              <w:right w:val="single" w:color="auto" w:sz="4" w:space="0"/>
            </w:tcBorders>
            <w:vAlign w:val="center"/>
          </w:tcPr>
          <w:p w14:paraId="450CEB70">
            <w:pPr>
              <w:snapToGrid w:val="0"/>
              <w:jc w:val="center"/>
              <w:rPr>
                <w:rFonts w:ascii="仿宋" w:hAnsi="仿宋" w:eastAsia="仿宋"/>
                <w:sz w:val="30"/>
                <w:szCs w:val="30"/>
              </w:rPr>
            </w:pPr>
            <w:r>
              <w:rPr>
                <w:rFonts w:hint="eastAsia" w:ascii="仿宋" w:hAnsi="仿宋" w:eastAsia="仿宋"/>
                <w:sz w:val="30"/>
                <w:szCs w:val="30"/>
              </w:rPr>
              <w:t>15</w:t>
            </w:r>
          </w:p>
        </w:tc>
        <w:tc>
          <w:tcPr>
            <w:tcW w:w="8024" w:type="dxa"/>
            <w:tcBorders>
              <w:top w:val="single" w:color="auto" w:sz="4" w:space="0"/>
              <w:left w:val="single" w:color="auto" w:sz="4" w:space="0"/>
              <w:bottom w:val="single" w:color="auto" w:sz="4" w:space="0"/>
              <w:right w:val="single" w:color="auto" w:sz="4" w:space="0"/>
            </w:tcBorders>
            <w:vAlign w:val="center"/>
          </w:tcPr>
          <w:p w14:paraId="31B7815E">
            <w:pPr>
              <w:autoSpaceDE w:val="0"/>
              <w:autoSpaceDN w:val="0"/>
              <w:snapToGrid w:val="0"/>
              <w:textAlignment w:val="bottom"/>
              <w:rPr>
                <w:rFonts w:ascii="仿宋" w:hAnsi="仿宋" w:eastAsia="仿宋"/>
                <w:sz w:val="24"/>
                <w:szCs w:val="24"/>
              </w:rPr>
            </w:pPr>
            <w:r>
              <w:rPr>
                <w:rFonts w:hint="eastAsia" w:ascii="仿宋" w:hAnsi="仿宋" w:eastAsia="仿宋"/>
                <w:sz w:val="24"/>
                <w:szCs w:val="24"/>
              </w:rPr>
              <w:t>磋商结果公示：采购结果经采购人确认后，采购中心将于2个工作日内在浙江省政府采购网上公告成交结果（成交人为中小企业的，其声明函将随中标结果同时公告），并向成交供应商发出成交通知书。</w:t>
            </w:r>
          </w:p>
        </w:tc>
      </w:tr>
      <w:tr w14:paraId="3F32B9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1" w:hRule="atLeast"/>
        </w:trPr>
        <w:tc>
          <w:tcPr>
            <w:tcW w:w="696" w:type="dxa"/>
            <w:tcBorders>
              <w:top w:val="single" w:color="auto" w:sz="4" w:space="0"/>
              <w:left w:val="single" w:color="auto" w:sz="4" w:space="0"/>
              <w:bottom w:val="single" w:color="auto" w:sz="4" w:space="0"/>
              <w:right w:val="single" w:color="auto" w:sz="4" w:space="0"/>
            </w:tcBorders>
            <w:vAlign w:val="center"/>
          </w:tcPr>
          <w:p w14:paraId="225160F6">
            <w:pPr>
              <w:snapToGrid w:val="0"/>
              <w:jc w:val="center"/>
              <w:rPr>
                <w:rFonts w:ascii="仿宋" w:hAnsi="仿宋" w:eastAsia="仿宋"/>
                <w:sz w:val="30"/>
                <w:szCs w:val="30"/>
              </w:rPr>
            </w:pPr>
            <w:r>
              <w:rPr>
                <w:rFonts w:hint="eastAsia" w:ascii="仿宋" w:hAnsi="仿宋" w:eastAsia="仿宋"/>
                <w:sz w:val="30"/>
                <w:szCs w:val="30"/>
              </w:rPr>
              <w:t>16</w:t>
            </w:r>
          </w:p>
        </w:tc>
        <w:tc>
          <w:tcPr>
            <w:tcW w:w="8024" w:type="dxa"/>
            <w:tcBorders>
              <w:top w:val="single" w:color="auto" w:sz="4" w:space="0"/>
              <w:left w:val="single" w:color="auto" w:sz="4" w:space="0"/>
              <w:bottom w:val="single" w:color="auto" w:sz="4" w:space="0"/>
              <w:right w:val="single" w:color="auto" w:sz="4" w:space="0"/>
            </w:tcBorders>
            <w:vAlign w:val="center"/>
          </w:tcPr>
          <w:p w14:paraId="45F636BD">
            <w:pPr>
              <w:autoSpaceDE w:val="0"/>
              <w:autoSpaceDN w:val="0"/>
              <w:snapToGrid w:val="0"/>
              <w:textAlignment w:val="bottom"/>
              <w:rPr>
                <w:rFonts w:ascii="仿宋" w:hAnsi="仿宋" w:eastAsia="仿宋"/>
                <w:sz w:val="24"/>
                <w:szCs w:val="24"/>
              </w:rPr>
            </w:pPr>
            <w:r>
              <w:rPr>
                <w:rFonts w:hint="eastAsia" w:ascii="仿宋" w:hAnsi="仿宋" w:eastAsia="仿宋"/>
                <w:sz w:val="24"/>
                <w:szCs w:val="24"/>
              </w:rPr>
              <w:t>签订合同时间：成交通知书发出之日起30日内。</w:t>
            </w:r>
          </w:p>
        </w:tc>
      </w:tr>
      <w:tr w14:paraId="41C36A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5" w:hRule="atLeast"/>
        </w:trPr>
        <w:tc>
          <w:tcPr>
            <w:tcW w:w="696" w:type="dxa"/>
            <w:tcBorders>
              <w:top w:val="single" w:color="auto" w:sz="4" w:space="0"/>
              <w:left w:val="single" w:color="auto" w:sz="4" w:space="0"/>
              <w:bottom w:val="single" w:color="auto" w:sz="4" w:space="0"/>
              <w:right w:val="single" w:color="auto" w:sz="4" w:space="0"/>
            </w:tcBorders>
            <w:vAlign w:val="center"/>
          </w:tcPr>
          <w:p w14:paraId="6283D5E0">
            <w:pPr>
              <w:snapToGrid w:val="0"/>
              <w:jc w:val="center"/>
              <w:rPr>
                <w:rFonts w:ascii="仿宋" w:hAnsi="仿宋" w:eastAsia="仿宋"/>
                <w:sz w:val="30"/>
                <w:szCs w:val="30"/>
              </w:rPr>
            </w:pPr>
            <w:r>
              <w:rPr>
                <w:rFonts w:hint="eastAsia" w:ascii="仿宋" w:hAnsi="仿宋" w:eastAsia="仿宋"/>
                <w:sz w:val="30"/>
                <w:szCs w:val="30"/>
              </w:rPr>
              <w:t>17</w:t>
            </w:r>
          </w:p>
        </w:tc>
        <w:tc>
          <w:tcPr>
            <w:tcW w:w="8024" w:type="dxa"/>
            <w:tcBorders>
              <w:top w:val="single" w:color="auto" w:sz="4" w:space="0"/>
              <w:left w:val="single" w:color="auto" w:sz="4" w:space="0"/>
              <w:bottom w:val="single" w:color="auto" w:sz="4" w:space="0"/>
              <w:right w:val="single" w:color="auto" w:sz="4" w:space="0"/>
            </w:tcBorders>
            <w:vAlign w:val="center"/>
          </w:tcPr>
          <w:p w14:paraId="65A1A9BC">
            <w:pPr>
              <w:autoSpaceDE w:val="0"/>
              <w:autoSpaceDN w:val="0"/>
              <w:snapToGrid w:val="0"/>
              <w:textAlignment w:val="bottom"/>
              <w:rPr>
                <w:rFonts w:ascii="仿宋" w:hAnsi="仿宋" w:eastAsia="仿宋"/>
                <w:sz w:val="24"/>
                <w:szCs w:val="24"/>
              </w:rPr>
            </w:pPr>
            <w:r>
              <w:rPr>
                <w:rFonts w:hint="eastAsia" w:ascii="仿宋" w:hAnsi="仿宋" w:eastAsia="仿宋"/>
                <w:sz w:val="24"/>
                <w:szCs w:val="24"/>
              </w:rPr>
              <w:t>合同签订时，采购人按《中华人民共和国政府采购法实施条例》有关规定自行收取项目履约保证金。采购人要求中标或者成交供应商提交履约保证金的，供应商应当以支票、汇票、本票或者金融机构、担保机构出具的保函等非现金形式提交。履约保证金的数额不得超过政府采购合同金额的1%。</w:t>
            </w:r>
          </w:p>
        </w:tc>
      </w:tr>
      <w:tr w14:paraId="6BBA81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8" w:hRule="atLeast"/>
        </w:trPr>
        <w:tc>
          <w:tcPr>
            <w:tcW w:w="696" w:type="dxa"/>
            <w:tcBorders>
              <w:top w:val="single" w:color="auto" w:sz="4" w:space="0"/>
              <w:left w:val="single" w:color="auto" w:sz="4" w:space="0"/>
              <w:bottom w:val="single" w:color="auto" w:sz="4" w:space="0"/>
              <w:right w:val="single" w:color="auto" w:sz="4" w:space="0"/>
            </w:tcBorders>
            <w:vAlign w:val="center"/>
          </w:tcPr>
          <w:p w14:paraId="5609612F">
            <w:pPr>
              <w:snapToGrid w:val="0"/>
              <w:jc w:val="center"/>
              <w:rPr>
                <w:rFonts w:ascii="仿宋" w:hAnsi="仿宋" w:eastAsia="仿宋"/>
                <w:sz w:val="30"/>
                <w:szCs w:val="30"/>
              </w:rPr>
            </w:pPr>
            <w:r>
              <w:rPr>
                <w:rFonts w:hint="eastAsia" w:ascii="仿宋" w:hAnsi="仿宋" w:eastAsia="仿宋"/>
                <w:sz w:val="30"/>
                <w:szCs w:val="30"/>
              </w:rPr>
              <w:t>18</w:t>
            </w:r>
          </w:p>
        </w:tc>
        <w:tc>
          <w:tcPr>
            <w:tcW w:w="8024" w:type="dxa"/>
            <w:tcBorders>
              <w:top w:val="single" w:color="auto" w:sz="4" w:space="0"/>
              <w:left w:val="single" w:color="auto" w:sz="4" w:space="0"/>
              <w:bottom w:val="single" w:color="auto" w:sz="4" w:space="0"/>
              <w:right w:val="single" w:color="auto" w:sz="4" w:space="0"/>
            </w:tcBorders>
            <w:vAlign w:val="center"/>
          </w:tcPr>
          <w:p w14:paraId="68632A57">
            <w:pPr>
              <w:autoSpaceDE w:val="0"/>
              <w:autoSpaceDN w:val="0"/>
              <w:snapToGrid w:val="0"/>
              <w:jc w:val="left"/>
              <w:textAlignment w:val="bottom"/>
              <w:rPr>
                <w:rFonts w:ascii="仿宋" w:hAnsi="仿宋" w:eastAsia="仿宋"/>
                <w:sz w:val="24"/>
                <w:szCs w:val="24"/>
              </w:rPr>
            </w:pPr>
            <w:r>
              <w:rPr>
                <w:rFonts w:hint="eastAsia" w:ascii="仿宋" w:hAnsi="仿宋" w:eastAsia="仿宋"/>
                <w:sz w:val="24"/>
                <w:szCs w:val="24"/>
              </w:rPr>
              <w:t>国库集中支付（采购人自行支付）详见各标项的商务要求表。</w:t>
            </w:r>
          </w:p>
          <w:p w14:paraId="3376071B">
            <w:pPr>
              <w:snapToGrid w:val="0"/>
              <w:rPr>
                <w:rFonts w:ascii="仿宋" w:hAnsi="仿宋" w:eastAsia="仿宋"/>
                <w:sz w:val="24"/>
                <w:szCs w:val="24"/>
              </w:rPr>
            </w:pPr>
            <w:r>
              <w:rPr>
                <w:rFonts w:hint="eastAsia" w:ascii="仿宋" w:hAnsi="仿宋" w:eastAsia="仿宋"/>
                <w:sz w:val="24"/>
                <w:szCs w:val="24"/>
              </w:rPr>
              <w:t>根据《中华人民共和国中小企业促进法》《保障中小企业款项支付条例》《浙江省财政厅关于坚决打赢疫情防控阻击战进一步做好政府采购资金支持企业发展工作的通知》《浙江省财政厅关于进一步发挥政府采购政策 功能全力推动经济稳进提质的通知》《浙江省财政厅关于进一步发挥政府采购政策功能全力推进经济稳进提质的通知》等规范要求，采购人须在第四部分《招标需求》付款条件中，明确对相关企业在资金支付期限、预付款比例等方面的优惠措施。（备注：采购单位应当在政府采购合同中约定预付款，对中小企业合同预付款比例原则上不低于合同金额的40％，不高于合同金额的70%；项目分年安排预算的，每年预付款比例不低于项目年度计划支付资金额的40％，不高于年度计划支付资金额的70%；采购项目实施以人工投入为主的，可适当降低预付款比例，但不得低于20%。对供应商为大型企业的项目或者以人工投入为主且实行按月定期结算支付款项的项目，预付款可低于上述比例或者不约定预付款。）</w:t>
            </w:r>
          </w:p>
        </w:tc>
      </w:tr>
      <w:tr w14:paraId="3AC3AB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696" w:type="dxa"/>
            <w:tcBorders>
              <w:top w:val="single" w:color="auto" w:sz="4" w:space="0"/>
              <w:left w:val="single" w:color="auto" w:sz="4" w:space="0"/>
              <w:bottom w:val="single" w:color="auto" w:sz="4" w:space="0"/>
              <w:right w:val="single" w:color="auto" w:sz="4" w:space="0"/>
            </w:tcBorders>
            <w:vAlign w:val="center"/>
          </w:tcPr>
          <w:p w14:paraId="4147EFEA">
            <w:pPr>
              <w:snapToGrid w:val="0"/>
              <w:jc w:val="center"/>
              <w:rPr>
                <w:rFonts w:ascii="仿宋" w:hAnsi="仿宋" w:eastAsia="仿宋"/>
                <w:sz w:val="30"/>
                <w:szCs w:val="30"/>
              </w:rPr>
            </w:pPr>
            <w:r>
              <w:rPr>
                <w:rFonts w:hint="eastAsia" w:ascii="仿宋" w:hAnsi="仿宋" w:eastAsia="仿宋"/>
                <w:sz w:val="30"/>
                <w:szCs w:val="30"/>
              </w:rPr>
              <w:t>19</w:t>
            </w:r>
          </w:p>
        </w:tc>
        <w:tc>
          <w:tcPr>
            <w:tcW w:w="8024" w:type="dxa"/>
            <w:tcBorders>
              <w:top w:val="single" w:color="auto" w:sz="4" w:space="0"/>
              <w:left w:val="single" w:color="auto" w:sz="4" w:space="0"/>
              <w:bottom w:val="single" w:color="auto" w:sz="4" w:space="0"/>
              <w:right w:val="single" w:color="auto" w:sz="4" w:space="0"/>
            </w:tcBorders>
            <w:vAlign w:val="center"/>
          </w:tcPr>
          <w:p w14:paraId="20B513ED">
            <w:pPr>
              <w:snapToGrid w:val="0"/>
              <w:rPr>
                <w:rFonts w:ascii="仿宋" w:hAnsi="仿宋" w:eastAsia="仿宋"/>
                <w:sz w:val="24"/>
                <w:szCs w:val="24"/>
              </w:rPr>
            </w:pPr>
            <w:r>
              <w:rPr>
                <w:rFonts w:hint="eastAsia" w:ascii="仿宋" w:hAnsi="仿宋" w:eastAsia="仿宋"/>
                <w:sz w:val="24"/>
                <w:szCs w:val="24"/>
              </w:rPr>
              <w:t>磋商响应文件有效期为90天</w:t>
            </w:r>
          </w:p>
        </w:tc>
      </w:tr>
      <w:tr w14:paraId="324731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96" w:type="dxa"/>
            <w:tcBorders>
              <w:top w:val="single" w:color="auto" w:sz="4" w:space="0"/>
              <w:left w:val="single" w:color="auto" w:sz="4" w:space="0"/>
              <w:bottom w:val="single" w:color="auto" w:sz="4" w:space="0"/>
              <w:right w:val="single" w:color="auto" w:sz="4" w:space="0"/>
            </w:tcBorders>
            <w:vAlign w:val="center"/>
          </w:tcPr>
          <w:p w14:paraId="0757F241">
            <w:pPr>
              <w:snapToGrid w:val="0"/>
              <w:jc w:val="center"/>
              <w:rPr>
                <w:rFonts w:ascii="仿宋" w:hAnsi="仿宋" w:eastAsia="仿宋"/>
                <w:sz w:val="30"/>
                <w:szCs w:val="30"/>
              </w:rPr>
            </w:pPr>
            <w:r>
              <w:rPr>
                <w:rFonts w:hint="eastAsia" w:ascii="仿宋" w:hAnsi="仿宋" w:eastAsia="仿宋"/>
                <w:sz w:val="30"/>
                <w:szCs w:val="30"/>
              </w:rPr>
              <w:t>20</w:t>
            </w:r>
          </w:p>
        </w:tc>
        <w:tc>
          <w:tcPr>
            <w:tcW w:w="8024" w:type="dxa"/>
            <w:tcBorders>
              <w:top w:val="single" w:color="auto" w:sz="4" w:space="0"/>
              <w:left w:val="single" w:color="auto" w:sz="4" w:space="0"/>
              <w:bottom w:val="single" w:color="auto" w:sz="4" w:space="0"/>
              <w:right w:val="single" w:color="auto" w:sz="4" w:space="0"/>
            </w:tcBorders>
            <w:vAlign w:val="center"/>
          </w:tcPr>
          <w:p w14:paraId="52BABB9C">
            <w:pPr>
              <w:snapToGrid w:val="0"/>
              <w:rPr>
                <w:rFonts w:ascii="仿宋" w:hAnsi="仿宋" w:eastAsia="仿宋"/>
                <w:sz w:val="24"/>
                <w:szCs w:val="24"/>
              </w:rPr>
            </w:pPr>
            <w:r>
              <w:rPr>
                <w:rFonts w:hint="eastAsia" w:ascii="仿宋" w:hAnsi="仿宋" w:eastAsia="仿宋"/>
                <w:sz w:val="24"/>
                <w:szCs w:val="24"/>
              </w:rPr>
              <w:t>解释：本磋商文件的解释权属于浙江省政府采购中心。</w:t>
            </w:r>
          </w:p>
        </w:tc>
      </w:tr>
    </w:tbl>
    <w:p w14:paraId="602DE457">
      <w:pPr>
        <w:snapToGrid w:val="0"/>
        <w:rPr>
          <w:rFonts w:ascii="仿宋" w:hAnsi="仿宋" w:eastAsia="仿宋"/>
          <w:sz w:val="30"/>
          <w:szCs w:val="30"/>
        </w:rPr>
      </w:pPr>
    </w:p>
    <w:p w14:paraId="76BBB246">
      <w:pPr>
        <w:pStyle w:val="28"/>
        <w:snapToGrid w:val="0"/>
        <w:spacing w:before="120" w:after="120" w:line="240" w:lineRule="auto"/>
        <w:ind w:firstLine="602" w:firstLineChars="200"/>
        <w:rPr>
          <w:rFonts w:ascii="仿宋" w:hAnsi="仿宋" w:eastAsia="仿宋"/>
          <w:b/>
          <w:sz w:val="30"/>
          <w:szCs w:val="30"/>
        </w:rPr>
      </w:pPr>
    </w:p>
    <w:p w14:paraId="1436E123">
      <w:pPr>
        <w:pStyle w:val="28"/>
        <w:snapToGrid w:val="0"/>
        <w:spacing w:before="120" w:after="120" w:line="240" w:lineRule="auto"/>
        <w:ind w:firstLine="602" w:firstLineChars="200"/>
        <w:rPr>
          <w:rFonts w:ascii="仿宋" w:hAnsi="仿宋" w:eastAsia="仿宋"/>
          <w:b/>
          <w:sz w:val="30"/>
          <w:szCs w:val="30"/>
        </w:rPr>
      </w:pPr>
    </w:p>
    <w:p w14:paraId="3A6CDFD6">
      <w:pPr>
        <w:pStyle w:val="28"/>
        <w:snapToGrid w:val="0"/>
        <w:spacing w:before="120" w:after="120" w:line="240" w:lineRule="auto"/>
        <w:rPr>
          <w:rFonts w:ascii="仿宋" w:hAnsi="仿宋" w:eastAsia="仿宋"/>
          <w:b/>
          <w:sz w:val="30"/>
          <w:szCs w:val="30"/>
        </w:rPr>
      </w:pPr>
    </w:p>
    <w:p w14:paraId="42B367C5">
      <w:pPr>
        <w:widowControl/>
        <w:jc w:val="left"/>
        <w:rPr>
          <w:rFonts w:hAnsi="宋体"/>
          <w:b/>
          <w:sz w:val="30"/>
          <w:szCs w:val="30"/>
        </w:rPr>
      </w:pPr>
      <w:r>
        <w:rPr>
          <w:rFonts w:hint="eastAsia" w:hAnsi="宋体"/>
          <w:b/>
          <w:sz w:val="30"/>
          <w:szCs w:val="30"/>
        </w:rPr>
        <w:t>一、总则</w:t>
      </w:r>
    </w:p>
    <w:p w14:paraId="20C95ADF">
      <w:pPr>
        <w:snapToGrid w:val="0"/>
        <w:spacing w:line="460" w:lineRule="exact"/>
        <w:ind w:firstLine="444" w:firstLineChars="148"/>
        <w:jc w:val="left"/>
        <w:outlineLvl w:val="1"/>
        <w:rPr>
          <w:rFonts w:ascii="仿宋" w:hAnsi="仿宋" w:eastAsia="仿宋" w:cs="Arial"/>
          <w:sz w:val="30"/>
          <w:szCs w:val="30"/>
        </w:rPr>
      </w:pPr>
      <w:r>
        <w:rPr>
          <w:rFonts w:hint="eastAsia" w:ascii="仿宋" w:hAnsi="仿宋" w:eastAsia="仿宋" w:cs="Arial"/>
          <w:sz w:val="30"/>
          <w:szCs w:val="30"/>
        </w:rPr>
        <w:t>竞争性磋商采购方式，是指采购人、政府采购代理机构通过组建竞争性磋商小组（以下简称磋商小组）与符合条件的供应商就采购货物、工程和服务事宜进行磋商，供应商按照磋商文件的要求提交响应文件和报价，采购人从磋商小组评审后提出的候选供应商名单中确定成交供应商的采购方式。</w:t>
      </w:r>
    </w:p>
    <w:p w14:paraId="69896C36">
      <w:pPr>
        <w:snapToGrid w:val="0"/>
        <w:spacing w:line="460" w:lineRule="exact"/>
        <w:ind w:firstLine="446" w:firstLineChars="148"/>
        <w:jc w:val="left"/>
        <w:outlineLvl w:val="1"/>
        <w:rPr>
          <w:rFonts w:ascii="宋体"/>
          <w:b/>
          <w:sz w:val="30"/>
          <w:szCs w:val="30"/>
        </w:rPr>
      </w:pPr>
      <w:r>
        <w:rPr>
          <w:rFonts w:hint="eastAsia" w:ascii="宋体" w:hAnsi="宋体"/>
          <w:b/>
          <w:sz w:val="30"/>
          <w:szCs w:val="30"/>
        </w:rPr>
        <w:t>（一）适用范围</w:t>
      </w:r>
    </w:p>
    <w:p w14:paraId="71DA6DB9">
      <w:pPr>
        <w:snapToGrid w:val="0"/>
        <w:spacing w:line="460" w:lineRule="exact"/>
        <w:ind w:firstLine="444" w:firstLineChars="148"/>
        <w:jc w:val="left"/>
        <w:outlineLvl w:val="1"/>
        <w:rPr>
          <w:rFonts w:ascii="仿宋" w:hAnsi="仿宋" w:eastAsia="仿宋" w:cs="Arial"/>
          <w:sz w:val="30"/>
          <w:szCs w:val="30"/>
        </w:rPr>
      </w:pPr>
      <w:r>
        <w:rPr>
          <w:rFonts w:hint="eastAsia" w:ascii="仿宋" w:hAnsi="仿宋" w:eastAsia="仿宋" w:cs="Arial"/>
          <w:sz w:val="30"/>
          <w:szCs w:val="30"/>
        </w:rPr>
        <w:t>仅适用于本次竞争性磋商文件中政府采购的项目。</w:t>
      </w:r>
    </w:p>
    <w:p w14:paraId="1CECC5F2">
      <w:pPr>
        <w:snapToGrid w:val="0"/>
        <w:spacing w:before="120" w:beforeLines="50" w:line="460" w:lineRule="exact"/>
        <w:ind w:firstLine="443" w:firstLineChars="147"/>
        <w:jc w:val="left"/>
        <w:outlineLvl w:val="1"/>
        <w:rPr>
          <w:rFonts w:ascii="宋体"/>
          <w:b/>
          <w:sz w:val="30"/>
          <w:szCs w:val="30"/>
        </w:rPr>
      </w:pPr>
      <w:r>
        <w:rPr>
          <w:rFonts w:hint="eastAsia" w:ascii="宋体" w:hAnsi="宋体"/>
          <w:b/>
          <w:sz w:val="30"/>
          <w:szCs w:val="30"/>
        </w:rPr>
        <w:t>（二）定义</w:t>
      </w:r>
    </w:p>
    <w:p w14:paraId="66486711">
      <w:pPr>
        <w:snapToGrid w:val="0"/>
        <w:spacing w:line="460" w:lineRule="exact"/>
        <w:ind w:firstLine="600" w:firstLineChars="200"/>
        <w:rPr>
          <w:rFonts w:ascii="仿宋" w:hAnsi="仿宋" w:eastAsia="仿宋" w:cs="Arial"/>
          <w:sz w:val="30"/>
          <w:szCs w:val="30"/>
        </w:rPr>
      </w:pPr>
      <w:r>
        <w:rPr>
          <w:rFonts w:hint="eastAsia" w:ascii="仿宋" w:hAnsi="仿宋" w:eastAsia="仿宋" w:cs="Arial"/>
          <w:sz w:val="30"/>
          <w:szCs w:val="30"/>
        </w:rPr>
        <w:t>1、“磋商方”系指组织本次磋商的浙江省政府采购中心。</w:t>
      </w:r>
    </w:p>
    <w:p w14:paraId="3038DA92">
      <w:pPr>
        <w:snapToGrid w:val="0"/>
        <w:spacing w:line="460" w:lineRule="exact"/>
        <w:ind w:firstLine="600" w:firstLineChars="200"/>
        <w:rPr>
          <w:rFonts w:ascii="仿宋" w:hAnsi="仿宋" w:eastAsia="仿宋" w:cs="Arial"/>
          <w:sz w:val="30"/>
          <w:szCs w:val="30"/>
        </w:rPr>
      </w:pPr>
      <w:r>
        <w:rPr>
          <w:rFonts w:hint="eastAsia" w:ascii="仿宋" w:hAnsi="仿宋" w:eastAsia="仿宋" w:cs="Arial"/>
          <w:sz w:val="30"/>
          <w:szCs w:val="30"/>
        </w:rPr>
        <w:t>2、“磋商响应方”系指向磋商方提交磋商响应文件的单位。</w:t>
      </w:r>
    </w:p>
    <w:p w14:paraId="73E9E41B">
      <w:pPr>
        <w:snapToGrid w:val="0"/>
        <w:spacing w:line="460" w:lineRule="exact"/>
        <w:ind w:firstLine="600" w:firstLineChars="200"/>
        <w:rPr>
          <w:rFonts w:ascii="仿宋" w:hAnsi="仿宋" w:eastAsia="仿宋" w:cs="Arial"/>
          <w:sz w:val="30"/>
          <w:szCs w:val="30"/>
        </w:rPr>
      </w:pPr>
      <w:r>
        <w:rPr>
          <w:rFonts w:hint="eastAsia" w:ascii="仿宋" w:hAnsi="仿宋" w:eastAsia="仿宋" w:cs="Arial"/>
          <w:sz w:val="30"/>
          <w:szCs w:val="30"/>
        </w:rPr>
        <w:t>3、“采购人”系指委托磋商方采购本次项目的国家机关、事业单位和团体组织；也是磋商结果的最终确认方。</w:t>
      </w:r>
    </w:p>
    <w:p w14:paraId="2FAAF315">
      <w:pPr>
        <w:snapToGrid w:val="0"/>
        <w:spacing w:line="460" w:lineRule="exact"/>
        <w:ind w:firstLine="600" w:firstLineChars="200"/>
        <w:rPr>
          <w:rFonts w:ascii="仿宋" w:hAnsi="仿宋" w:eastAsia="仿宋" w:cs="Arial"/>
          <w:sz w:val="30"/>
          <w:szCs w:val="30"/>
        </w:rPr>
      </w:pPr>
      <w:r>
        <w:rPr>
          <w:rFonts w:hint="eastAsia" w:ascii="仿宋" w:hAnsi="仿宋" w:eastAsia="仿宋" w:cs="Arial"/>
          <w:sz w:val="30"/>
          <w:szCs w:val="30"/>
        </w:rPr>
        <w:t>4、“产品”系指供方按磋商文件规定，须向采购人提供的一切设备、保险、税金、备品备件、工具、手册及其它有关技术资料和材料。</w:t>
      </w:r>
    </w:p>
    <w:p w14:paraId="76721FF5">
      <w:pPr>
        <w:snapToGrid w:val="0"/>
        <w:spacing w:line="460" w:lineRule="exact"/>
        <w:ind w:firstLine="600" w:firstLineChars="200"/>
        <w:rPr>
          <w:rFonts w:ascii="仿宋" w:hAnsi="仿宋" w:eastAsia="仿宋" w:cs="Arial"/>
          <w:sz w:val="30"/>
          <w:szCs w:val="30"/>
        </w:rPr>
      </w:pPr>
      <w:r>
        <w:rPr>
          <w:rFonts w:hint="eastAsia" w:ascii="仿宋" w:hAnsi="仿宋" w:eastAsia="仿宋" w:cs="Arial"/>
          <w:sz w:val="30"/>
          <w:szCs w:val="30"/>
        </w:rPr>
        <w:t>5、“服务”系指磋商文件规定磋商响应方须承担的安装、调试、技术协助、校准、培训、技术指导以及其他类似的义务。</w:t>
      </w:r>
    </w:p>
    <w:p w14:paraId="2C4FEAA3">
      <w:pPr>
        <w:snapToGrid w:val="0"/>
        <w:spacing w:line="460" w:lineRule="exact"/>
        <w:ind w:firstLine="600" w:firstLineChars="200"/>
        <w:rPr>
          <w:rFonts w:ascii="仿宋" w:hAnsi="仿宋" w:eastAsia="仿宋" w:cs="Arial"/>
          <w:sz w:val="30"/>
          <w:szCs w:val="30"/>
        </w:rPr>
      </w:pPr>
      <w:r>
        <w:rPr>
          <w:rFonts w:hint="eastAsia" w:ascii="仿宋" w:hAnsi="仿宋" w:eastAsia="仿宋" w:cs="Arial"/>
          <w:sz w:val="30"/>
          <w:szCs w:val="30"/>
        </w:rPr>
        <w:t>6、“项目”系指磋商响应方按磋商文件规定向采购人提供的产品和服务。</w:t>
      </w:r>
    </w:p>
    <w:p w14:paraId="5A270955">
      <w:pPr>
        <w:snapToGrid w:val="0"/>
        <w:spacing w:line="460" w:lineRule="exact"/>
        <w:ind w:firstLine="600" w:firstLineChars="200"/>
        <w:rPr>
          <w:rFonts w:ascii="仿宋" w:hAnsi="仿宋" w:eastAsia="仿宋" w:cs="Arial"/>
          <w:sz w:val="30"/>
          <w:szCs w:val="30"/>
        </w:rPr>
      </w:pPr>
      <w:r>
        <w:rPr>
          <w:rFonts w:hint="eastAsia" w:ascii="仿宋" w:hAnsi="仿宋" w:eastAsia="仿宋" w:cs="Arial"/>
          <w:sz w:val="30"/>
          <w:szCs w:val="30"/>
        </w:rPr>
        <w:t>7、</w:t>
      </w:r>
      <w:r>
        <w:rPr>
          <w:rFonts w:hint="eastAsia" w:ascii="宋体" w:hAnsi="宋体" w:cs="Arial"/>
          <w:b/>
          <w:color w:val="000000"/>
          <w:sz w:val="28"/>
          <w:szCs w:val="28"/>
        </w:rPr>
        <w:t>电子交易平台:指政府采购项目电子交易平台，即政采云平台。</w:t>
      </w:r>
    </w:p>
    <w:p w14:paraId="5DBF9CCE">
      <w:pPr>
        <w:snapToGrid w:val="0"/>
        <w:spacing w:before="120" w:beforeLines="50" w:line="460" w:lineRule="exact"/>
        <w:ind w:firstLine="590" w:firstLineChars="196"/>
        <w:jc w:val="left"/>
        <w:outlineLvl w:val="1"/>
        <w:rPr>
          <w:rFonts w:ascii="宋体" w:cs="Arial"/>
          <w:b/>
          <w:sz w:val="30"/>
          <w:szCs w:val="30"/>
        </w:rPr>
      </w:pPr>
      <w:r>
        <w:rPr>
          <w:rFonts w:hint="eastAsia" w:ascii="宋体" w:hAnsi="宋体" w:cs="Arial"/>
          <w:b/>
          <w:sz w:val="30"/>
          <w:szCs w:val="30"/>
        </w:rPr>
        <w:t>（三）磋商响应方的确定</w:t>
      </w:r>
    </w:p>
    <w:p w14:paraId="2D71C726">
      <w:pPr>
        <w:snapToGrid w:val="0"/>
        <w:spacing w:before="120" w:beforeLines="50" w:line="460" w:lineRule="exact"/>
        <w:ind w:firstLine="588" w:firstLineChars="196"/>
        <w:jc w:val="left"/>
        <w:outlineLvl w:val="1"/>
        <w:rPr>
          <w:rFonts w:ascii="仿宋" w:hAnsi="仿宋" w:eastAsia="仿宋" w:cs="Arial"/>
          <w:sz w:val="30"/>
          <w:szCs w:val="30"/>
        </w:rPr>
      </w:pPr>
      <w:r>
        <w:rPr>
          <w:rFonts w:hint="eastAsia" w:ascii="仿宋" w:hAnsi="仿宋" w:eastAsia="仿宋" w:cs="Arial"/>
          <w:sz w:val="30"/>
          <w:szCs w:val="30"/>
        </w:rPr>
        <w:t>在浙江省政府采购网或其他省级以上媒体通过发布公告的形式获取采购文件参加。</w:t>
      </w:r>
    </w:p>
    <w:p w14:paraId="12EC8E4F">
      <w:pPr>
        <w:snapToGrid w:val="0"/>
        <w:spacing w:before="120" w:beforeLines="50" w:line="460" w:lineRule="exact"/>
        <w:ind w:firstLine="590" w:firstLineChars="196"/>
        <w:jc w:val="left"/>
        <w:outlineLvl w:val="1"/>
        <w:rPr>
          <w:rFonts w:ascii="宋体"/>
          <w:b/>
          <w:sz w:val="30"/>
          <w:szCs w:val="30"/>
        </w:rPr>
      </w:pPr>
      <w:r>
        <w:rPr>
          <w:rFonts w:hint="eastAsia" w:ascii="宋体" w:hAnsi="宋体"/>
          <w:b/>
          <w:sz w:val="30"/>
          <w:szCs w:val="30"/>
        </w:rPr>
        <w:t>（四）磋商响应方委托有关说明</w:t>
      </w:r>
    </w:p>
    <w:p w14:paraId="1C9E4C07">
      <w:pPr>
        <w:snapToGrid w:val="0"/>
        <w:spacing w:before="120" w:beforeLines="50" w:line="460" w:lineRule="exact"/>
        <w:ind w:firstLine="588" w:firstLineChars="196"/>
        <w:jc w:val="left"/>
        <w:outlineLvl w:val="1"/>
        <w:rPr>
          <w:rFonts w:ascii="仿宋" w:hAnsi="仿宋" w:eastAsia="仿宋" w:cs="Arial"/>
          <w:sz w:val="30"/>
          <w:szCs w:val="30"/>
        </w:rPr>
      </w:pPr>
      <w:r>
        <w:rPr>
          <w:rFonts w:hint="eastAsia" w:ascii="仿宋" w:hAnsi="仿宋" w:eastAsia="仿宋" w:cs="Arial"/>
          <w:sz w:val="30"/>
          <w:szCs w:val="30"/>
        </w:rPr>
        <w:t>1、全权代表应当是响应方的在职正式职工，如全权代表不是法定代表人，须有法定代表人出具的授权委托书。</w:t>
      </w:r>
    </w:p>
    <w:p w14:paraId="6F70B69A">
      <w:pPr>
        <w:pStyle w:val="28"/>
        <w:snapToGrid w:val="0"/>
        <w:spacing w:before="120" w:after="120" w:line="460" w:lineRule="exact"/>
        <w:ind w:left="2" w:leftChars="1" w:firstLine="600" w:firstLineChars="200"/>
        <w:rPr>
          <w:rFonts w:ascii="仿宋" w:hAnsi="仿宋" w:eastAsia="仿宋" w:cs="Arial"/>
          <w:color w:val="000000"/>
          <w:sz w:val="30"/>
          <w:szCs w:val="30"/>
        </w:rPr>
      </w:pPr>
      <w:r>
        <w:rPr>
          <w:rFonts w:hint="eastAsia" w:ascii="仿宋" w:hAnsi="仿宋" w:eastAsia="仿宋" w:cs="Arial"/>
          <w:color w:val="000000"/>
          <w:sz w:val="30"/>
          <w:szCs w:val="30"/>
        </w:rPr>
        <w:t>2、磋商响应方所使用的资格、信誉、荣誉、业绩与企业认证必须为本法人所拥有。其所使用的采购项目实施人员必须为本法人员工（或必须为本法人或其控股公司正式员工）。</w:t>
      </w:r>
    </w:p>
    <w:p w14:paraId="2C340817">
      <w:pPr>
        <w:pStyle w:val="28"/>
        <w:snapToGrid w:val="0"/>
        <w:spacing w:before="120" w:after="120" w:line="460" w:lineRule="exact"/>
        <w:ind w:left="2" w:leftChars="1" w:firstLine="600" w:firstLineChars="200"/>
        <w:rPr>
          <w:rFonts w:ascii="仿宋" w:hAnsi="仿宋" w:eastAsia="仿宋" w:cs="Arial"/>
          <w:color w:val="000000"/>
          <w:sz w:val="30"/>
          <w:szCs w:val="30"/>
        </w:rPr>
      </w:pPr>
      <w:r>
        <w:rPr>
          <w:rFonts w:hint="eastAsia" w:ascii="仿宋" w:hAnsi="仿宋" w:eastAsia="仿宋" w:cs="Arial"/>
          <w:color w:val="000000"/>
          <w:sz w:val="30"/>
          <w:szCs w:val="30"/>
        </w:rPr>
        <w:t>3、以联合体形式参加政府采购活动的，联合体各方不得再单独参加或者与其他供应商另外组成联合体参加同一合同项下的政府采购活动。</w:t>
      </w:r>
    </w:p>
    <w:p w14:paraId="14800F77">
      <w:pPr>
        <w:snapToGrid w:val="0"/>
        <w:spacing w:line="460" w:lineRule="exact"/>
        <w:ind w:firstLine="600" w:firstLineChars="200"/>
        <w:rPr>
          <w:rFonts w:ascii="仿宋" w:hAnsi="仿宋" w:eastAsia="仿宋" w:cs="Arial"/>
          <w:color w:val="000000"/>
          <w:sz w:val="30"/>
          <w:szCs w:val="30"/>
        </w:rPr>
      </w:pPr>
      <w:r>
        <w:rPr>
          <w:rFonts w:hint="eastAsia" w:ascii="仿宋" w:hAnsi="仿宋" w:eastAsia="仿宋" w:cs="Arial"/>
          <w:color w:val="000000"/>
          <w:sz w:val="30"/>
          <w:szCs w:val="30"/>
        </w:rPr>
        <w:t>4、单位负责人为同一人或者存在直接控股、管理关系的不同供应商，不得参加同一合同项下的政府采购活动。</w:t>
      </w:r>
    </w:p>
    <w:p w14:paraId="0F1D5EFD">
      <w:pPr>
        <w:snapToGrid w:val="0"/>
        <w:spacing w:before="120" w:beforeLines="50" w:line="460" w:lineRule="exact"/>
        <w:ind w:firstLine="588" w:firstLineChars="196"/>
        <w:jc w:val="left"/>
        <w:outlineLvl w:val="1"/>
        <w:rPr>
          <w:rFonts w:ascii="仿宋" w:hAnsi="仿宋" w:eastAsia="仿宋" w:cs="Arial"/>
          <w:sz w:val="30"/>
          <w:szCs w:val="30"/>
        </w:rPr>
      </w:pPr>
      <w:r>
        <w:rPr>
          <w:rFonts w:hint="eastAsia" w:ascii="仿宋" w:hAnsi="仿宋" w:eastAsia="仿宋" w:cs="Arial"/>
          <w:color w:val="000000"/>
          <w:sz w:val="30"/>
          <w:szCs w:val="30"/>
        </w:rPr>
        <w:t>5、磋商响应方应仔细阅读竞争性磋商文件的所有内容，按照竞争性磋商文件的要求提交磋商响应文件，并对所提供的全部资料的真实性承担法律责任。</w:t>
      </w:r>
    </w:p>
    <w:p w14:paraId="775981FC">
      <w:pPr>
        <w:snapToGrid w:val="0"/>
        <w:spacing w:before="120" w:beforeLines="50" w:line="460" w:lineRule="exact"/>
        <w:ind w:firstLine="446" w:firstLineChars="148"/>
        <w:jc w:val="left"/>
        <w:outlineLvl w:val="1"/>
        <w:rPr>
          <w:rFonts w:ascii="宋体"/>
          <w:b/>
          <w:sz w:val="30"/>
          <w:szCs w:val="30"/>
        </w:rPr>
      </w:pPr>
      <w:r>
        <w:rPr>
          <w:rFonts w:hint="eastAsia" w:ascii="宋体" w:hAnsi="宋体"/>
          <w:b/>
          <w:sz w:val="30"/>
          <w:szCs w:val="30"/>
        </w:rPr>
        <w:t>（五）磋商响应费用</w:t>
      </w:r>
    </w:p>
    <w:p w14:paraId="6B57CFDB">
      <w:pPr>
        <w:snapToGrid w:val="0"/>
        <w:spacing w:before="120" w:beforeLines="50" w:line="460" w:lineRule="exact"/>
        <w:ind w:firstLine="588" w:firstLineChars="196"/>
        <w:jc w:val="left"/>
        <w:outlineLvl w:val="1"/>
        <w:rPr>
          <w:rFonts w:ascii="仿宋" w:hAnsi="仿宋" w:eastAsia="仿宋" w:cs="Arial"/>
          <w:sz w:val="30"/>
          <w:szCs w:val="30"/>
        </w:rPr>
      </w:pPr>
      <w:r>
        <w:rPr>
          <w:rFonts w:hint="eastAsia" w:ascii="仿宋" w:hAnsi="仿宋" w:eastAsia="仿宋" w:cs="Arial"/>
          <w:sz w:val="30"/>
          <w:szCs w:val="30"/>
        </w:rPr>
        <w:t>不论磋商采购结果如何，磋商响应方均应自行承担所有与磋商响应有关的全部费用（磋商文件有其他规定除外）。</w:t>
      </w:r>
    </w:p>
    <w:p w14:paraId="74FC1D5C">
      <w:pPr>
        <w:pStyle w:val="28"/>
        <w:snapToGrid w:val="0"/>
        <w:spacing w:before="120" w:after="120" w:line="460" w:lineRule="exact"/>
        <w:ind w:firstLine="446" w:firstLineChars="148"/>
        <w:outlineLvl w:val="1"/>
        <w:rPr>
          <w:rFonts w:hAnsi="宋体"/>
          <w:b/>
          <w:bCs/>
          <w:sz w:val="30"/>
          <w:szCs w:val="30"/>
        </w:rPr>
      </w:pPr>
      <w:r>
        <w:rPr>
          <w:rFonts w:hint="eastAsia" w:hAnsi="宋体"/>
          <w:b/>
          <w:bCs/>
          <w:sz w:val="30"/>
          <w:szCs w:val="30"/>
        </w:rPr>
        <w:t>（六）质疑</w:t>
      </w:r>
    </w:p>
    <w:p w14:paraId="06E397BE">
      <w:pPr>
        <w:snapToGrid w:val="0"/>
        <w:spacing w:before="120" w:beforeLines="50" w:line="460" w:lineRule="exact"/>
        <w:ind w:firstLine="588" w:firstLineChars="196"/>
        <w:jc w:val="left"/>
        <w:outlineLvl w:val="1"/>
        <w:rPr>
          <w:rFonts w:ascii="仿宋" w:hAnsi="仿宋" w:eastAsia="仿宋" w:cs="Arial"/>
          <w:sz w:val="30"/>
          <w:szCs w:val="30"/>
        </w:rPr>
      </w:pPr>
      <w:r>
        <w:rPr>
          <w:rFonts w:hint="eastAsia" w:ascii="仿宋" w:hAnsi="仿宋" w:eastAsia="仿宋" w:cs="Arial"/>
          <w:sz w:val="30"/>
          <w:szCs w:val="30"/>
        </w:rPr>
        <w:t>1、磋商响应方认为磋商过程或成交结果使自己的合法权益受到损害的，应当在成交结果公示之日起七个工作日内，以书面形式一次性通过邮寄方式寄递质疑材料给我中心。</w:t>
      </w:r>
    </w:p>
    <w:p w14:paraId="7D9089F4">
      <w:pPr>
        <w:widowControl/>
        <w:spacing w:line="460" w:lineRule="exact"/>
        <w:ind w:firstLine="600" w:firstLineChars="200"/>
        <w:jc w:val="left"/>
        <w:rPr>
          <w:rFonts w:ascii="仿宋" w:hAnsi="仿宋" w:eastAsia="仿宋" w:cs="Arial"/>
          <w:sz w:val="30"/>
          <w:szCs w:val="30"/>
        </w:rPr>
      </w:pPr>
      <w:r>
        <w:rPr>
          <w:rFonts w:hint="eastAsia" w:ascii="仿宋" w:hAnsi="仿宋" w:eastAsia="仿宋" w:cs="Arial"/>
          <w:sz w:val="30"/>
          <w:szCs w:val="30"/>
        </w:rPr>
        <w:t>2、质疑应当以书面形式提出，格式见《政府采购质疑和投诉办法》（财政部令第94号）附件范本，下载网址：浙江政府采购网(http://zfcg.czt.zj.gov.cn/)，位置：“首页-下载专区-质疑投诉模板”。供应商提出质疑应当提交质疑函和必要的证明材料。质疑函应当包括下列内容：</w:t>
      </w:r>
    </w:p>
    <w:p w14:paraId="327C4601">
      <w:pPr>
        <w:widowControl/>
        <w:spacing w:line="460" w:lineRule="exact"/>
        <w:ind w:firstLine="600" w:firstLineChars="200"/>
        <w:jc w:val="left"/>
        <w:rPr>
          <w:rFonts w:ascii="仿宋" w:hAnsi="仿宋" w:eastAsia="仿宋" w:cs="Arial"/>
          <w:sz w:val="30"/>
          <w:szCs w:val="30"/>
        </w:rPr>
      </w:pPr>
      <w:r>
        <w:rPr>
          <w:rFonts w:hint="eastAsia" w:ascii="仿宋" w:hAnsi="仿宋" w:eastAsia="仿宋" w:cs="Arial"/>
          <w:sz w:val="30"/>
          <w:szCs w:val="30"/>
        </w:rPr>
        <w:t>a磋商响应方的姓名或者名称、地址、邮编、联系人及联系电话；</w:t>
      </w:r>
    </w:p>
    <w:p w14:paraId="1C18908B">
      <w:pPr>
        <w:widowControl/>
        <w:spacing w:line="460" w:lineRule="exact"/>
        <w:ind w:firstLine="600" w:firstLineChars="200"/>
        <w:jc w:val="left"/>
        <w:rPr>
          <w:rFonts w:ascii="仿宋" w:hAnsi="仿宋" w:eastAsia="仿宋" w:cs="Arial"/>
          <w:sz w:val="30"/>
          <w:szCs w:val="30"/>
        </w:rPr>
      </w:pPr>
      <w:r>
        <w:rPr>
          <w:rFonts w:hint="eastAsia" w:ascii="仿宋" w:hAnsi="仿宋" w:eastAsia="仿宋" w:cs="Arial"/>
          <w:sz w:val="30"/>
          <w:szCs w:val="30"/>
        </w:rPr>
        <w:t>b质疑项目的名称、编号；</w:t>
      </w:r>
    </w:p>
    <w:p w14:paraId="74922155">
      <w:pPr>
        <w:widowControl/>
        <w:spacing w:line="460" w:lineRule="exact"/>
        <w:ind w:firstLine="600" w:firstLineChars="200"/>
        <w:jc w:val="left"/>
        <w:rPr>
          <w:rFonts w:ascii="仿宋" w:hAnsi="仿宋" w:eastAsia="仿宋" w:cs="Arial"/>
          <w:sz w:val="30"/>
          <w:szCs w:val="30"/>
        </w:rPr>
      </w:pPr>
      <w:r>
        <w:rPr>
          <w:rFonts w:hint="eastAsia" w:ascii="仿宋" w:hAnsi="仿宋" w:eastAsia="仿宋" w:cs="Arial"/>
          <w:sz w:val="30"/>
          <w:szCs w:val="30"/>
        </w:rPr>
        <w:t>c具体、明确的质疑事项和与质疑事项相关的请求；</w:t>
      </w:r>
    </w:p>
    <w:p w14:paraId="035FC11E">
      <w:pPr>
        <w:widowControl/>
        <w:spacing w:line="460" w:lineRule="exact"/>
        <w:ind w:firstLine="600" w:firstLineChars="200"/>
        <w:jc w:val="left"/>
        <w:rPr>
          <w:rFonts w:ascii="仿宋" w:hAnsi="仿宋" w:eastAsia="仿宋" w:cs="Arial"/>
          <w:sz w:val="30"/>
          <w:szCs w:val="30"/>
        </w:rPr>
      </w:pPr>
      <w:r>
        <w:rPr>
          <w:rFonts w:hint="eastAsia" w:ascii="仿宋" w:hAnsi="仿宋" w:eastAsia="仿宋" w:cs="Arial"/>
          <w:sz w:val="30"/>
          <w:szCs w:val="30"/>
        </w:rPr>
        <w:t>d事实依据；</w:t>
      </w:r>
    </w:p>
    <w:p w14:paraId="216DF7BE">
      <w:pPr>
        <w:widowControl/>
        <w:spacing w:line="460" w:lineRule="exact"/>
        <w:ind w:firstLine="600" w:firstLineChars="200"/>
        <w:jc w:val="left"/>
        <w:rPr>
          <w:rFonts w:ascii="仿宋" w:hAnsi="仿宋" w:eastAsia="仿宋" w:cs="Arial"/>
          <w:sz w:val="30"/>
          <w:szCs w:val="30"/>
        </w:rPr>
      </w:pPr>
      <w:r>
        <w:rPr>
          <w:rFonts w:hint="eastAsia" w:ascii="仿宋" w:hAnsi="仿宋" w:eastAsia="仿宋" w:cs="Arial"/>
          <w:sz w:val="30"/>
          <w:szCs w:val="30"/>
        </w:rPr>
        <w:t>e必要的法律依据；</w:t>
      </w:r>
    </w:p>
    <w:p w14:paraId="7CAE949E">
      <w:pPr>
        <w:widowControl/>
        <w:spacing w:line="460" w:lineRule="exact"/>
        <w:ind w:firstLine="600" w:firstLineChars="200"/>
        <w:jc w:val="left"/>
        <w:rPr>
          <w:rFonts w:ascii="仿宋" w:hAnsi="仿宋" w:eastAsia="仿宋" w:cs="Arial"/>
          <w:sz w:val="30"/>
          <w:szCs w:val="30"/>
        </w:rPr>
      </w:pPr>
      <w:r>
        <w:rPr>
          <w:rFonts w:hint="eastAsia" w:ascii="仿宋" w:hAnsi="仿宋" w:eastAsia="仿宋" w:cs="Arial"/>
          <w:sz w:val="30"/>
          <w:szCs w:val="30"/>
        </w:rPr>
        <w:t>f提出质疑的日期。</w:t>
      </w:r>
    </w:p>
    <w:p w14:paraId="60EAAFA1">
      <w:pPr>
        <w:widowControl/>
        <w:spacing w:line="460" w:lineRule="exact"/>
        <w:ind w:firstLine="600" w:firstLineChars="200"/>
        <w:jc w:val="left"/>
        <w:rPr>
          <w:rFonts w:ascii="仿宋" w:hAnsi="仿宋" w:eastAsia="仿宋" w:cs="Arial"/>
          <w:sz w:val="30"/>
          <w:szCs w:val="30"/>
        </w:rPr>
      </w:pPr>
      <w:r>
        <w:rPr>
          <w:rFonts w:hint="eastAsia" w:ascii="仿宋" w:hAnsi="仿宋" w:eastAsia="仿宋" w:cs="Arial"/>
          <w:sz w:val="30"/>
          <w:szCs w:val="30"/>
        </w:rPr>
        <w:t>磋商响应方为自然人的，应当由本人签字；磋商响应方为法人或者其他组织的，应当由法定代表人、主要负责人，或者其授权代表签字或者盖章，并加盖公章。质疑应明确阐述磋商过程或成交结果中使自己合法权益受到损害的实质性内容，提供相关事实、依据和证据及其来源或线索，便于有关单位调查、答复和处理, 质疑函不符合《政府采购质疑和投诉办法》相关规定的，应在规定期限内补齐的，磋商方自收到补齐材料之日起受理；逾期未补齐的，按自动撤回质疑处理。</w:t>
      </w:r>
    </w:p>
    <w:p w14:paraId="57A306A9">
      <w:pPr>
        <w:widowControl/>
        <w:spacing w:line="460" w:lineRule="exact"/>
        <w:ind w:firstLine="600" w:firstLineChars="200"/>
        <w:jc w:val="left"/>
        <w:rPr>
          <w:rFonts w:ascii="仿宋" w:hAnsi="仿宋" w:eastAsia="仿宋" w:cs="Arial"/>
          <w:sz w:val="30"/>
          <w:szCs w:val="30"/>
        </w:rPr>
      </w:pPr>
      <w:r>
        <w:rPr>
          <w:rFonts w:hint="eastAsia" w:ascii="仿宋" w:hAnsi="仿宋" w:eastAsia="仿宋" w:cs="Arial"/>
          <w:sz w:val="30"/>
          <w:szCs w:val="30"/>
        </w:rPr>
        <w:t>3</w:t>
      </w:r>
      <w:r>
        <w:rPr>
          <w:rFonts w:ascii="仿宋" w:hAnsi="仿宋" w:eastAsia="仿宋" w:cs="Arial"/>
          <w:sz w:val="30"/>
          <w:szCs w:val="30"/>
        </w:rPr>
        <w:t>.</w:t>
      </w:r>
      <w:r>
        <w:rPr>
          <w:rFonts w:hint="eastAsia" w:ascii="仿宋" w:hAnsi="仿宋" w:eastAsia="仿宋" w:cs="Arial"/>
          <w:sz w:val="30"/>
          <w:szCs w:val="30"/>
        </w:rPr>
        <w:t xml:space="preserve"> 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59FD3F4E">
      <w:pPr>
        <w:pStyle w:val="14"/>
        <w:widowControl w:val="0"/>
        <w:numPr>
          <w:ilvl w:val="0"/>
          <w:numId w:val="0"/>
        </w:numPr>
        <w:tabs>
          <w:tab w:val="clear" w:pos="454"/>
        </w:tabs>
        <w:snapToGrid w:val="0"/>
        <w:spacing w:before="120" w:beforeLines="50" w:after="120" w:line="460" w:lineRule="exact"/>
        <w:ind w:leftChars="196"/>
        <w:rPr>
          <w:rFonts w:ascii="宋体"/>
          <w:b/>
          <w:sz w:val="30"/>
          <w:szCs w:val="30"/>
        </w:rPr>
      </w:pPr>
      <w:r>
        <w:rPr>
          <w:rFonts w:hint="eastAsia" w:ascii="宋体" w:hAnsi="宋体"/>
          <w:b/>
          <w:sz w:val="30"/>
          <w:szCs w:val="30"/>
        </w:rPr>
        <w:t>（七）磋商文件的澄清与修改</w:t>
      </w:r>
    </w:p>
    <w:p w14:paraId="5932967D">
      <w:pPr>
        <w:snapToGrid w:val="0"/>
        <w:spacing w:line="460" w:lineRule="exact"/>
        <w:ind w:firstLine="588" w:firstLineChars="196"/>
        <w:jc w:val="left"/>
        <w:outlineLvl w:val="1"/>
        <w:rPr>
          <w:rFonts w:ascii="仿宋" w:hAnsi="仿宋" w:eastAsia="仿宋" w:cs="Arial"/>
          <w:sz w:val="30"/>
          <w:szCs w:val="30"/>
        </w:rPr>
      </w:pPr>
      <w:r>
        <w:rPr>
          <w:rFonts w:hint="eastAsia" w:ascii="仿宋" w:hAnsi="仿宋" w:eastAsia="仿宋" w:cs="Arial"/>
          <w:sz w:val="30"/>
          <w:szCs w:val="30"/>
        </w:rPr>
        <w:t>1、磋商响应方应认真阅读本磋商文件，发现其中有误或有不合理要求的，磋商响应方应当在磋商响应截止之日三个工作日前以书面形式</w:t>
      </w:r>
      <w:r>
        <w:rPr>
          <w:rFonts w:hint="eastAsia" w:ascii="仿宋" w:hAnsi="仿宋" w:eastAsia="仿宋"/>
          <w:sz w:val="28"/>
          <w:szCs w:val="28"/>
        </w:rPr>
        <w:t>一次性向</w:t>
      </w:r>
      <w:r>
        <w:rPr>
          <w:rFonts w:hint="eastAsia" w:ascii="仿宋" w:hAnsi="仿宋" w:eastAsia="仿宋" w:cs="Arial"/>
          <w:sz w:val="30"/>
          <w:szCs w:val="30"/>
        </w:rPr>
        <w:t>浙江省政府采购中心提出。采购中心将在规定的时间内，在财政部门指定的政府采购信息发布媒体上发布更正公告，并以书面形式通知所有磋商文件收受人。</w:t>
      </w:r>
    </w:p>
    <w:p w14:paraId="0ED16C63">
      <w:pPr>
        <w:pStyle w:val="28"/>
        <w:snapToGrid w:val="0"/>
        <w:spacing w:before="120" w:after="120" w:line="460" w:lineRule="exact"/>
        <w:ind w:firstLine="600" w:firstLineChars="200"/>
        <w:rPr>
          <w:rFonts w:ascii="仿宋" w:hAnsi="仿宋" w:eastAsia="仿宋"/>
          <w:color w:val="000000"/>
          <w:sz w:val="30"/>
          <w:szCs w:val="30"/>
        </w:rPr>
      </w:pPr>
      <w:r>
        <w:rPr>
          <w:rFonts w:hint="eastAsia" w:ascii="仿宋" w:hAnsi="仿宋" w:eastAsia="仿宋" w:cs="Arial"/>
          <w:sz w:val="30"/>
          <w:szCs w:val="30"/>
        </w:rPr>
        <w:t>2、在磋商过程中，磋商小组可以根据磋商文件和磋商情况实质性变动采购需求中的技术、服务要求以及合同草案条款，但不得变动磋商文件中的其他内容。实质性变动的内容，须经采购人代表确认，该实质性变动是磋商文件的有效组成部分，并以书面形式同时通知所有参加磋商的响应方。</w:t>
      </w:r>
      <w:r>
        <w:rPr>
          <w:rFonts w:hint="eastAsia" w:ascii="仿宋" w:hAnsi="仿宋" w:eastAsia="仿宋"/>
          <w:bCs/>
          <w:color w:val="000000"/>
          <w:sz w:val="30"/>
          <w:szCs w:val="30"/>
        </w:rPr>
        <w:t>响应方应当按照磋商文件的变动情况和磋商小组的要求重新提交响应文件，并由其法定代表人或授权代表签字或者加盖CA签章。</w:t>
      </w:r>
    </w:p>
    <w:p w14:paraId="22D697E5">
      <w:pPr>
        <w:snapToGrid w:val="0"/>
        <w:spacing w:line="460" w:lineRule="exact"/>
        <w:ind w:firstLine="588" w:firstLineChars="196"/>
        <w:jc w:val="left"/>
        <w:outlineLvl w:val="1"/>
        <w:rPr>
          <w:rFonts w:ascii="仿宋" w:hAnsi="仿宋" w:eastAsia="仿宋" w:cs="Arial"/>
          <w:sz w:val="30"/>
          <w:szCs w:val="30"/>
        </w:rPr>
      </w:pPr>
      <w:r>
        <w:rPr>
          <w:rFonts w:hint="eastAsia" w:ascii="仿宋" w:hAnsi="仿宋" w:eastAsia="仿宋" w:cs="Arial"/>
          <w:sz w:val="30"/>
          <w:szCs w:val="30"/>
        </w:rPr>
        <w:t>3、磋商文件澄清、答复、修改、补充的内容为磋商文件的组成部分。当磋商文件与磋商文件的答复、澄清、修改、补充通知就同一内容的表述不一致时，以最后发出的书面文件为准。</w:t>
      </w:r>
    </w:p>
    <w:p w14:paraId="6AF92D64">
      <w:pPr>
        <w:pStyle w:val="28"/>
        <w:snapToGrid w:val="0"/>
        <w:spacing w:before="120" w:after="120" w:line="460" w:lineRule="exact"/>
        <w:ind w:firstLine="590" w:firstLineChars="196"/>
        <w:outlineLvl w:val="1"/>
        <w:rPr>
          <w:rFonts w:ascii="仿宋" w:hAnsi="仿宋" w:eastAsia="仿宋"/>
          <w:b/>
          <w:bCs/>
          <w:sz w:val="30"/>
          <w:szCs w:val="30"/>
        </w:rPr>
      </w:pPr>
      <w:r>
        <w:rPr>
          <w:rFonts w:hint="eastAsia" w:ascii="仿宋" w:hAnsi="仿宋" w:eastAsia="仿宋"/>
          <w:b/>
          <w:bCs/>
          <w:sz w:val="30"/>
          <w:szCs w:val="30"/>
        </w:rPr>
        <w:t>（八）在磋商过程中，因磋商小组实质性变动了采购需求，已提交响应文件的磋商响应方，在提交最后报价之前，可以根据磋商情况退出磋商。</w:t>
      </w:r>
    </w:p>
    <w:p w14:paraId="6CB3492F">
      <w:pPr>
        <w:pStyle w:val="28"/>
        <w:snapToGrid w:val="0"/>
        <w:spacing w:before="120" w:after="120" w:line="460" w:lineRule="exact"/>
        <w:ind w:firstLine="602" w:firstLineChars="200"/>
        <w:rPr>
          <w:rFonts w:hAnsi="宋体"/>
          <w:b/>
          <w:sz w:val="30"/>
          <w:szCs w:val="30"/>
        </w:rPr>
      </w:pPr>
      <w:r>
        <w:rPr>
          <w:rFonts w:hint="eastAsia" w:hAnsi="宋体"/>
          <w:b/>
          <w:sz w:val="30"/>
          <w:szCs w:val="30"/>
        </w:rPr>
        <w:t>二、磋商响应文件的编制</w:t>
      </w:r>
    </w:p>
    <w:p w14:paraId="161DD978">
      <w:pPr>
        <w:snapToGrid w:val="0"/>
        <w:spacing w:line="460" w:lineRule="exact"/>
        <w:ind w:firstLine="551" w:firstLineChars="196"/>
        <w:jc w:val="left"/>
        <w:rPr>
          <w:rFonts w:ascii="宋体"/>
          <w:b/>
          <w:sz w:val="28"/>
          <w:szCs w:val="28"/>
        </w:rPr>
      </w:pPr>
      <w:bookmarkStart w:id="66" w:name="_Toc451762175"/>
      <w:bookmarkStart w:id="67" w:name="_Toc510137461"/>
      <w:bookmarkStart w:id="68" w:name="_Toc451762244"/>
      <w:r>
        <w:rPr>
          <w:rFonts w:hint="eastAsia" w:ascii="宋体" w:hAnsi="宋体"/>
          <w:b/>
          <w:sz w:val="28"/>
          <w:szCs w:val="28"/>
        </w:rPr>
        <w:t>（一）磋商响应文件编制工具</w:t>
      </w:r>
    </w:p>
    <w:p w14:paraId="389BFBD8">
      <w:pPr>
        <w:pStyle w:val="28"/>
        <w:adjustRightInd w:val="0"/>
        <w:snapToGrid w:val="0"/>
        <w:spacing w:before="120" w:after="120" w:line="500" w:lineRule="exact"/>
        <w:ind w:firstLine="565" w:firstLineChars="201"/>
        <w:rPr>
          <w:rFonts w:hAnsi="宋体"/>
          <w:b/>
          <w:sz w:val="30"/>
          <w:szCs w:val="30"/>
        </w:rPr>
      </w:pPr>
      <w:r>
        <w:rPr>
          <w:rFonts w:hint="eastAsia" w:hAnsi="宋体"/>
          <w:b/>
          <w:sz w:val="28"/>
          <w:szCs w:val="28"/>
        </w:rPr>
        <w:t>磋商响应文件编制工具为政采云电子交易客户端，下载网址：</w:t>
      </w:r>
      <w:r>
        <w:fldChar w:fldCharType="begin"/>
      </w:r>
      <w:r>
        <w:instrText xml:space="preserve"> HYPERLINK "http://zfcg.czt.zj.gov.cn/bidClientTemplate/2019-09-24/12975.html" </w:instrText>
      </w:r>
      <w:r>
        <w:fldChar w:fldCharType="separate"/>
      </w:r>
      <w:r>
        <w:rPr>
          <w:rStyle w:val="60"/>
          <w:rFonts w:hint="eastAsia"/>
        </w:rPr>
        <w:t>http://zfcg.czt.zj.gov.cn/bidClientTemplate/2019-09-24/12975.html</w:t>
      </w:r>
      <w:r>
        <w:rPr>
          <w:rStyle w:val="60"/>
          <w:rFonts w:hint="eastAsia"/>
        </w:rPr>
        <w:fldChar w:fldCharType="end"/>
      </w:r>
      <w:r>
        <w:rPr>
          <w:rFonts w:hint="eastAsia" w:hAnsi="宋体"/>
          <w:b/>
          <w:sz w:val="28"/>
          <w:szCs w:val="28"/>
        </w:rPr>
        <w:t>，请自行下载并安装。</w:t>
      </w:r>
    </w:p>
    <w:p w14:paraId="2FFE9DB2">
      <w:pPr>
        <w:snapToGrid w:val="0"/>
        <w:spacing w:line="460" w:lineRule="exact"/>
        <w:ind w:firstLine="590" w:firstLineChars="196"/>
        <w:jc w:val="left"/>
        <w:outlineLvl w:val="0"/>
        <w:rPr>
          <w:rFonts w:ascii="宋体"/>
          <w:b/>
          <w:sz w:val="30"/>
          <w:szCs w:val="30"/>
        </w:rPr>
      </w:pPr>
      <w:r>
        <w:rPr>
          <w:rFonts w:hint="eastAsia" w:ascii="宋体" w:hAnsi="宋体"/>
          <w:b/>
          <w:sz w:val="30"/>
          <w:szCs w:val="30"/>
        </w:rPr>
        <w:t>（二）磋商响应文件的组成</w:t>
      </w:r>
      <w:bookmarkEnd w:id="66"/>
      <w:bookmarkEnd w:id="67"/>
      <w:bookmarkEnd w:id="68"/>
    </w:p>
    <w:p w14:paraId="0C05C551">
      <w:pPr>
        <w:adjustRightInd w:val="0"/>
        <w:snapToGrid w:val="0"/>
        <w:spacing w:line="460" w:lineRule="exact"/>
        <w:ind w:firstLine="562" w:firstLineChars="200"/>
        <w:rPr>
          <w:rFonts w:ascii="宋体"/>
          <w:b/>
          <w:sz w:val="28"/>
          <w:szCs w:val="28"/>
        </w:rPr>
      </w:pPr>
      <w:r>
        <w:rPr>
          <w:rFonts w:hint="eastAsia" w:ascii="宋体" w:hAnsi="宋体"/>
          <w:b/>
          <w:sz w:val="28"/>
          <w:szCs w:val="28"/>
        </w:rPr>
        <w:t>本项目所称磋商响应文件系指电子磋商响应文件或备份磋商响应文件。磋商响应文件需按照本磋商文件和电子交易平台的要求制作、加密并递交。</w:t>
      </w:r>
    </w:p>
    <w:p w14:paraId="7080888F">
      <w:pPr>
        <w:adjustRightInd w:val="0"/>
        <w:snapToGrid w:val="0"/>
        <w:spacing w:line="460" w:lineRule="exact"/>
        <w:ind w:firstLine="562" w:firstLineChars="200"/>
        <w:rPr>
          <w:rFonts w:ascii="宋体" w:hAnsi="宋体"/>
          <w:b/>
          <w:sz w:val="28"/>
          <w:szCs w:val="28"/>
        </w:rPr>
      </w:pPr>
      <w:r>
        <w:rPr>
          <w:rFonts w:hint="eastAsia" w:ascii="宋体" w:hAnsi="宋体"/>
          <w:b/>
          <w:sz w:val="28"/>
          <w:szCs w:val="28"/>
        </w:rPr>
        <w:t>“电子磋商响应文件”系指通过政采云电子投标客户端完成响应文件编制后生成并加密的数据电文形式的磋商响应文件（文件扩展名为.jmbs），“备份磋商响应文件”系指与“电子磋商响应文件”同时生成的数据电文形式的电子文件（文件扩展名为.bfbs）。</w:t>
      </w:r>
    </w:p>
    <w:p w14:paraId="1739FDC8">
      <w:pPr>
        <w:adjustRightInd w:val="0"/>
        <w:snapToGrid w:val="0"/>
        <w:spacing w:line="460" w:lineRule="exact"/>
        <w:ind w:firstLine="562" w:firstLineChars="200"/>
        <w:rPr>
          <w:rFonts w:ascii="宋体"/>
          <w:b/>
          <w:sz w:val="28"/>
          <w:szCs w:val="28"/>
        </w:rPr>
      </w:pPr>
      <w:r>
        <w:rPr>
          <w:rFonts w:hint="eastAsia" w:ascii="宋体" w:hAnsi="宋体"/>
          <w:b/>
          <w:sz w:val="28"/>
          <w:szCs w:val="28"/>
        </w:rPr>
        <w:t>电子磋商响应文件每个标项由磋商响应资信文件、技术及商务文件、报价文件三部份组成，具体详见“第六章磋商响应格式附件”。备份磋商响应文件的组成和内容等同电子磋商响应文件。</w:t>
      </w:r>
    </w:p>
    <w:p w14:paraId="0E52B5F8">
      <w:pPr>
        <w:pStyle w:val="45"/>
        <w:widowControl w:val="0"/>
        <w:spacing w:after="120" w:line="460" w:lineRule="exact"/>
        <w:ind w:firstLine="562" w:firstLineChars="200"/>
        <w:jc w:val="both"/>
        <w:rPr>
          <w:b/>
          <w:color w:val="auto"/>
          <w:sz w:val="28"/>
          <w:szCs w:val="28"/>
        </w:rPr>
      </w:pPr>
      <w:r>
        <w:rPr>
          <w:rFonts w:hint="eastAsia"/>
          <w:b/>
          <w:color w:val="auto"/>
          <w:sz w:val="28"/>
          <w:szCs w:val="28"/>
        </w:rPr>
        <w:t>注：法定代表人授权委托书、投标声明书、投标报价明细表必须按磋商文件格式要求正确签署并加盖磋商响应方公章。磋商响应文件中所须加盖公章部分均采用CA签章。</w:t>
      </w:r>
    </w:p>
    <w:p w14:paraId="32874D9D">
      <w:pPr>
        <w:snapToGrid w:val="0"/>
        <w:spacing w:line="460" w:lineRule="exact"/>
        <w:ind w:firstLine="551" w:firstLineChars="196"/>
        <w:jc w:val="left"/>
        <w:rPr>
          <w:rFonts w:ascii="宋体"/>
          <w:b/>
          <w:sz w:val="28"/>
          <w:szCs w:val="28"/>
        </w:rPr>
      </w:pPr>
      <w:r>
        <w:rPr>
          <w:rFonts w:hint="eastAsia" w:ascii="宋体" w:hAnsi="宋体"/>
          <w:b/>
          <w:sz w:val="28"/>
          <w:szCs w:val="28"/>
        </w:rPr>
        <w:t>3.磋商响应文件的效力</w:t>
      </w:r>
    </w:p>
    <w:p w14:paraId="7603FCC6">
      <w:pPr>
        <w:adjustRightInd w:val="0"/>
        <w:snapToGrid w:val="0"/>
        <w:spacing w:line="460" w:lineRule="exact"/>
        <w:ind w:firstLine="562" w:firstLineChars="200"/>
        <w:rPr>
          <w:rFonts w:ascii="仿宋" w:hAnsi="仿宋" w:eastAsia="仿宋"/>
          <w:sz w:val="30"/>
          <w:szCs w:val="30"/>
        </w:rPr>
      </w:pPr>
      <w:r>
        <w:rPr>
          <w:rFonts w:hint="eastAsia" w:ascii="宋体" w:hAnsi="宋体"/>
          <w:b/>
          <w:sz w:val="28"/>
          <w:szCs w:val="28"/>
        </w:rPr>
        <w:t>电子磋商响应文件未按时解密，</w:t>
      </w:r>
      <w:r>
        <w:rPr>
          <w:rFonts w:hint="eastAsia"/>
          <w:b/>
          <w:sz w:val="28"/>
          <w:szCs w:val="28"/>
        </w:rPr>
        <w:t>磋商响应方</w:t>
      </w:r>
      <w:r>
        <w:rPr>
          <w:rFonts w:hint="eastAsia" w:ascii="宋体" w:hAnsi="宋体"/>
          <w:b/>
          <w:sz w:val="28"/>
          <w:szCs w:val="28"/>
        </w:rPr>
        <w:t>提供了备份磋商响应文件的，以备份磋商响应文件作为依据，否则视为磋商响应文件撤回。电子磋商响应文件已按时解密的，备份磋商响应自动失效。</w:t>
      </w:r>
    </w:p>
    <w:p w14:paraId="2A07A77C">
      <w:pPr>
        <w:snapToGrid w:val="0"/>
        <w:spacing w:line="460" w:lineRule="exact"/>
        <w:ind w:firstLine="590" w:firstLineChars="196"/>
        <w:jc w:val="left"/>
        <w:outlineLvl w:val="0"/>
        <w:rPr>
          <w:rFonts w:ascii="仿宋" w:hAnsi="仿宋" w:eastAsia="仿宋"/>
          <w:b/>
          <w:sz w:val="30"/>
          <w:szCs w:val="30"/>
        </w:rPr>
      </w:pPr>
      <w:bookmarkStart w:id="69" w:name="_Toc510137462"/>
      <w:bookmarkStart w:id="70" w:name="_Toc451762176"/>
      <w:bookmarkStart w:id="71" w:name="_Toc451762245"/>
      <w:r>
        <w:rPr>
          <w:rFonts w:hint="eastAsia" w:ascii="仿宋" w:hAnsi="仿宋" w:eastAsia="仿宋"/>
          <w:b/>
          <w:sz w:val="30"/>
          <w:szCs w:val="30"/>
        </w:rPr>
        <w:t>（三）磋商响应文件的语言及计量</w:t>
      </w:r>
      <w:bookmarkEnd w:id="69"/>
      <w:bookmarkEnd w:id="70"/>
      <w:bookmarkEnd w:id="71"/>
    </w:p>
    <w:p w14:paraId="4A0FAA1D">
      <w:pPr>
        <w:snapToGrid w:val="0"/>
        <w:spacing w:line="460" w:lineRule="exact"/>
        <w:ind w:firstLine="600" w:firstLineChars="200"/>
        <w:jc w:val="left"/>
        <w:rPr>
          <w:rFonts w:ascii="仿宋" w:hAnsi="仿宋" w:eastAsia="仿宋"/>
          <w:sz w:val="30"/>
          <w:szCs w:val="30"/>
        </w:rPr>
      </w:pPr>
      <w:r>
        <w:rPr>
          <w:rFonts w:hint="eastAsia" w:ascii="仿宋" w:hAnsi="仿宋" w:eastAsia="仿宋"/>
          <w:sz w:val="30"/>
          <w:szCs w:val="30"/>
        </w:rPr>
        <w:t>1、磋商响应文件以及磋商响应方与磋商方就有关磋商响应事宜的所有来往函电，均应以中文汉语书写。除签名、盖章、专用名称等特殊情形外，以中文汉语以外的文字表述的磋商响应文件视同未提供。</w:t>
      </w:r>
    </w:p>
    <w:p w14:paraId="1511BAFD">
      <w:pPr>
        <w:snapToGrid w:val="0"/>
        <w:spacing w:line="460" w:lineRule="exact"/>
        <w:ind w:firstLine="600" w:firstLineChars="200"/>
        <w:jc w:val="left"/>
        <w:rPr>
          <w:rFonts w:ascii="仿宋" w:hAnsi="仿宋" w:eastAsia="仿宋"/>
          <w:sz w:val="30"/>
          <w:szCs w:val="30"/>
        </w:rPr>
      </w:pPr>
      <w:r>
        <w:rPr>
          <w:rFonts w:hint="eastAsia" w:ascii="仿宋" w:hAnsi="仿宋" w:eastAsia="仿宋"/>
          <w:sz w:val="30"/>
          <w:szCs w:val="30"/>
        </w:rPr>
        <w:t>2、磋商响应计量单位，磋商文件已有明确规定的，使用磋商文件规定的计量单位；磋商文件没有规定的，应采用中华人民共和国法定计量单位（货币单位：人民币元），否则视同未响应。</w:t>
      </w:r>
    </w:p>
    <w:p w14:paraId="408EC23B">
      <w:pPr>
        <w:snapToGrid w:val="0"/>
        <w:spacing w:before="120" w:beforeLines="50" w:line="460" w:lineRule="exact"/>
        <w:ind w:firstLine="590" w:firstLineChars="196"/>
        <w:jc w:val="left"/>
        <w:outlineLvl w:val="0"/>
        <w:rPr>
          <w:rFonts w:ascii="宋体"/>
          <w:b/>
          <w:sz w:val="30"/>
          <w:szCs w:val="30"/>
        </w:rPr>
      </w:pPr>
      <w:bookmarkStart w:id="72" w:name="_Toc510137463"/>
      <w:bookmarkStart w:id="73" w:name="_Toc451762177"/>
      <w:bookmarkStart w:id="74" w:name="_Toc451762246"/>
      <w:r>
        <w:rPr>
          <w:rFonts w:hint="eastAsia" w:ascii="宋体" w:hAnsi="宋体"/>
          <w:b/>
          <w:sz w:val="30"/>
          <w:szCs w:val="30"/>
        </w:rPr>
        <w:t>（四）磋商响应报价</w:t>
      </w:r>
      <w:bookmarkEnd w:id="72"/>
      <w:bookmarkEnd w:id="73"/>
      <w:bookmarkEnd w:id="74"/>
    </w:p>
    <w:p w14:paraId="03BED95C">
      <w:pPr>
        <w:snapToGrid w:val="0"/>
        <w:spacing w:line="460" w:lineRule="exact"/>
        <w:ind w:firstLine="600" w:firstLineChars="200"/>
        <w:jc w:val="left"/>
        <w:rPr>
          <w:rFonts w:ascii="仿宋" w:hAnsi="仿宋" w:eastAsia="仿宋"/>
          <w:sz w:val="30"/>
          <w:szCs w:val="30"/>
        </w:rPr>
      </w:pPr>
      <w:r>
        <w:rPr>
          <w:rFonts w:hint="eastAsia" w:ascii="仿宋" w:hAnsi="仿宋" w:eastAsia="仿宋"/>
          <w:sz w:val="30"/>
          <w:szCs w:val="30"/>
        </w:rPr>
        <w:t>1、磋商响应报价应按磋商文件中相关附表格式填报；</w:t>
      </w:r>
    </w:p>
    <w:p w14:paraId="1441E642">
      <w:pPr>
        <w:snapToGrid w:val="0"/>
        <w:spacing w:line="460" w:lineRule="exact"/>
        <w:ind w:firstLine="600" w:firstLineChars="200"/>
        <w:jc w:val="left"/>
        <w:rPr>
          <w:rFonts w:ascii="仿宋" w:hAnsi="仿宋" w:eastAsia="仿宋"/>
          <w:sz w:val="30"/>
          <w:szCs w:val="30"/>
        </w:rPr>
      </w:pPr>
      <w:r>
        <w:rPr>
          <w:rFonts w:hint="eastAsia" w:ascii="仿宋" w:hAnsi="仿宋" w:eastAsia="仿宋"/>
          <w:sz w:val="30"/>
          <w:szCs w:val="30"/>
        </w:rPr>
        <w:t>2、磋商响应报价是履行合同的最终价格，应包括货款、标准附件、备品备件、专用工具、包装、运输、装卸、保险、税金、货到就位以及安装、调试、培训、保修等一切税金和费用。</w:t>
      </w:r>
    </w:p>
    <w:p w14:paraId="6BBF6CB2">
      <w:pPr>
        <w:pStyle w:val="14"/>
        <w:widowControl w:val="0"/>
        <w:numPr>
          <w:ilvl w:val="0"/>
          <w:numId w:val="0"/>
        </w:numPr>
        <w:tabs>
          <w:tab w:val="clear" w:pos="454"/>
        </w:tabs>
        <w:snapToGrid w:val="0"/>
        <w:spacing w:before="120" w:beforeLines="50" w:after="120" w:line="460" w:lineRule="exact"/>
        <w:ind w:leftChars="196"/>
        <w:rPr>
          <w:rFonts w:ascii="宋体"/>
          <w:b/>
          <w:sz w:val="30"/>
          <w:szCs w:val="30"/>
        </w:rPr>
      </w:pPr>
      <w:r>
        <w:rPr>
          <w:rFonts w:hint="eastAsia" w:ascii="宋体" w:hAnsi="宋体"/>
          <w:b/>
          <w:sz w:val="30"/>
          <w:szCs w:val="30"/>
        </w:rPr>
        <w:t>（五）磋商响应文件的有效期</w:t>
      </w:r>
    </w:p>
    <w:p w14:paraId="102E56A1">
      <w:pPr>
        <w:snapToGrid w:val="0"/>
        <w:spacing w:line="460" w:lineRule="exact"/>
        <w:ind w:firstLine="600" w:firstLineChars="200"/>
        <w:jc w:val="left"/>
        <w:rPr>
          <w:rFonts w:ascii="仿宋" w:hAnsi="仿宋" w:eastAsia="仿宋"/>
          <w:sz w:val="30"/>
          <w:szCs w:val="30"/>
        </w:rPr>
      </w:pPr>
      <w:r>
        <w:rPr>
          <w:rFonts w:hint="eastAsia" w:ascii="仿宋" w:hAnsi="仿宋" w:eastAsia="仿宋"/>
          <w:sz w:val="30"/>
          <w:szCs w:val="30"/>
        </w:rPr>
        <w:t>1、自磋商响应截止日起90天内磋商响应文件应保持有效。有效期不足的磋商响应文件将被拒绝。</w:t>
      </w:r>
    </w:p>
    <w:p w14:paraId="083A1F30">
      <w:pPr>
        <w:snapToGrid w:val="0"/>
        <w:spacing w:line="460" w:lineRule="exact"/>
        <w:ind w:firstLine="600" w:firstLineChars="200"/>
        <w:jc w:val="left"/>
        <w:rPr>
          <w:rFonts w:eastAsia="仿宋"/>
        </w:rPr>
      </w:pPr>
      <w:r>
        <w:rPr>
          <w:rFonts w:hint="eastAsia" w:ascii="仿宋" w:hAnsi="仿宋" w:eastAsia="仿宋"/>
          <w:sz w:val="30"/>
          <w:szCs w:val="30"/>
        </w:rPr>
        <w:t>2、成交人的磋商响应文件自磋商之日起至合同履行完毕止均应保持有效。</w:t>
      </w:r>
    </w:p>
    <w:p w14:paraId="3A2C0F2D">
      <w:pPr>
        <w:snapToGrid w:val="0"/>
        <w:spacing w:before="120" w:beforeLines="50" w:line="460" w:lineRule="exact"/>
        <w:ind w:firstLine="590" w:firstLineChars="196"/>
        <w:jc w:val="left"/>
        <w:outlineLvl w:val="0"/>
        <w:rPr>
          <w:rFonts w:ascii="宋体"/>
          <w:b/>
          <w:sz w:val="30"/>
          <w:szCs w:val="30"/>
        </w:rPr>
      </w:pPr>
      <w:bookmarkStart w:id="75" w:name="_Toc451762178"/>
      <w:bookmarkStart w:id="76" w:name="_Toc510137464"/>
      <w:bookmarkStart w:id="77" w:name="_Toc451762247"/>
      <w:r>
        <w:rPr>
          <w:rFonts w:hint="eastAsia" w:ascii="宋体" w:hAnsi="宋体"/>
          <w:b/>
          <w:sz w:val="30"/>
          <w:szCs w:val="30"/>
        </w:rPr>
        <w:t>（六）</w:t>
      </w:r>
      <w:bookmarkEnd w:id="75"/>
      <w:bookmarkEnd w:id="76"/>
      <w:bookmarkEnd w:id="77"/>
      <w:bookmarkStart w:id="78" w:name="_Toc451762249"/>
      <w:bookmarkStart w:id="79" w:name="_Toc510137465"/>
      <w:bookmarkStart w:id="80" w:name="_Toc451762180"/>
      <w:r>
        <w:rPr>
          <w:rFonts w:hint="eastAsia" w:ascii="宋体" w:hAnsi="宋体"/>
          <w:b/>
          <w:sz w:val="30"/>
          <w:szCs w:val="30"/>
        </w:rPr>
        <w:t>磋商响应文件的签署和份数</w:t>
      </w:r>
      <w:bookmarkEnd w:id="78"/>
      <w:bookmarkEnd w:id="79"/>
      <w:bookmarkEnd w:id="80"/>
    </w:p>
    <w:p w14:paraId="44F397CA">
      <w:pPr>
        <w:spacing w:line="460" w:lineRule="exact"/>
        <w:ind w:firstLine="602" w:firstLineChars="200"/>
        <w:rPr>
          <w:rFonts w:ascii="宋体"/>
          <w:b/>
          <w:bCs/>
          <w:sz w:val="28"/>
          <w:szCs w:val="28"/>
        </w:rPr>
      </w:pPr>
      <w:r>
        <w:rPr>
          <w:rFonts w:hint="eastAsia" w:ascii="仿宋" w:hAnsi="仿宋" w:eastAsia="仿宋"/>
          <w:b/>
          <w:bCs/>
          <w:sz w:val="30"/>
          <w:szCs w:val="30"/>
        </w:rPr>
        <w:t>1、</w:t>
      </w:r>
      <w:r>
        <w:rPr>
          <w:rFonts w:hint="eastAsia" w:ascii="宋体" w:hAnsi="宋体"/>
          <w:b/>
          <w:bCs/>
          <w:sz w:val="28"/>
          <w:szCs w:val="28"/>
        </w:rPr>
        <w:t>电子磋商响应文件部分：</w:t>
      </w:r>
    </w:p>
    <w:p w14:paraId="17830535">
      <w:pPr>
        <w:snapToGrid w:val="0"/>
        <w:spacing w:line="460" w:lineRule="exact"/>
        <w:ind w:firstLine="562" w:firstLineChars="200"/>
        <w:jc w:val="left"/>
        <w:rPr>
          <w:rFonts w:ascii="仿宋" w:hAnsi="仿宋" w:eastAsia="仿宋"/>
          <w:b/>
          <w:bCs/>
          <w:sz w:val="30"/>
          <w:szCs w:val="30"/>
        </w:rPr>
      </w:pPr>
      <w:r>
        <w:rPr>
          <w:rFonts w:hint="eastAsia" w:ascii="宋体" w:hAnsi="宋体"/>
          <w:b/>
          <w:bCs/>
          <w:sz w:val="28"/>
          <w:szCs w:val="28"/>
        </w:rPr>
        <w:t>磋商响应方应根据本磋商文件和电子交易平台规定的格式和顺序编制电子磋商响应文件并进行关联定位，磋商响应文件内容不完整、编排混乱、关联错误导致磋商响应文件被误读、漏读或者查找不到相关内容的，是磋商响应方的责任。</w:t>
      </w:r>
    </w:p>
    <w:p w14:paraId="3D5FE1AD">
      <w:pPr>
        <w:spacing w:line="460" w:lineRule="exact"/>
        <w:ind w:firstLine="562" w:firstLineChars="200"/>
        <w:rPr>
          <w:rFonts w:ascii="宋体"/>
          <w:b/>
          <w:bCs/>
          <w:sz w:val="28"/>
          <w:szCs w:val="28"/>
        </w:rPr>
      </w:pPr>
      <w:r>
        <w:rPr>
          <w:rFonts w:hint="eastAsia" w:ascii="宋体" w:hAnsi="宋体"/>
          <w:b/>
          <w:bCs/>
          <w:sz w:val="28"/>
          <w:szCs w:val="28"/>
        </w:rPr>
        <w:t>2.磋商响应方选择递交备份磋商响应文件的，备份磋商响应文件另须满足以下条件：</w:t>
      </w:r>
    </w:p>
    <w:p w14:paraId="68209CA4">
      <w:pPr>
        <w:pStyle w:val="28"/>
        <w:adjustRightInd w:val="0"/>
        <w:snapToGrid w:val="0"/>
        <w:spacing w:before="120" w:after="120" w:line="500" w:lineRule="exact"/>
        <w:ind w:firstLine="562" w:firstLineChars="200"/>
        <w:rPr>
          <w:rFonts w:hAnsi="宋体"/>
          <w:b/>
          <w:bCs/>
          <w:kern w:val="0"/>
          <w:sz w:val="30"/>
          <w:szCs w:val="30"/>
        </w:rPr>
      </w:pPr>
      <w:r>
        <w:rPr>
          <w:rFonts w:hint="eastAsia" w:hAnsi="宋体"/>
          <w:b/>
          <w:bCs/>
          <w:sz w:val="28"/>
          <w:szCs w:val="28"/>
        </w:rPr>
        <w:t>（1）</w:t>
      </w:r>
      <w:r>
        <w:rPr>
          <w:rFonts w:hint="eastAsia" w:hAnsi="宋体"/>
          <w:b/>
          <w:bCs/>
          <w:kern w:val="0"/>
          <w:sz w:val="30"/>
          <w:szCs w:val="30"/>
        </w:rPr>
        <w:t xml:space="preserve">储存形式：U盘、DVD </w:t>
      </w:r>
    </w:p>
    <w:p w14:paraId="148CCAF4">
      <w:pPr>
        <w:pStyle w:val="28"/>
        <w:adjustRightInd w:val="0"/>
        <w:snapToGrid w:val="0"/>
        <w:spacing w:before="120" w:after="120" w:line="500" w:lineRule="exact"/>
        <w:ind w:firstLine="596" w:firstLineChars="198"/>
        <w:rPr>
          <w:rFonts w:hAnsi="宋体"/>
          <w:b/>
          <w:bCs/>
          <w:kern w:val="0"/>
          <w:sz w:val="30"/>
          <w:szCs w:val="30"/>
        </w:rPr>
      </w:pPr>
      <w:r>
        <w:rPr>
          <w:rFonts w:hint="eastAsia" w:hAnsi="宋体"/>
          <w:b/>
          <w:bCs/>
          <w:kern w:val="0"/>
          <w:sz w:val="30"/>
          <w:szCs w:val="30"/>
        </w:rPr>
        <w:t>（2）密封要求：</w:t>
      </w:r>
      <w:r>
        <w:rPr>
          <w:rFonts w:hint="eastAsia" w:hAnsi="宋体"/>
          <w:b/>
          <w:bCs/>
          <w:sz w:val="28"/>
          <w:szCs w:val="28"/>
        </w:rPr>
        <w:t>外包装封面上应注明磋商响应方名称、磋商响应方地址、磋商响应方联系方式（授权代表手机）、磋商响应文件名称（备份磋商响应文件）、项目名称、项目编号、标项及“开标时启封”字样，并加盖磋商响应方公章。</w:t>
      </w:r>
    </w:p>
    <w:p w14:paraId="194FA695">
      <w:pPr>
        <w:snapToGrid w:val="0"/>
        <w:spacing w:before="120" w:beforeLines="50" w:line="460" w:lineRule="exact"/>
        <w:ind w:firstLine="590" w:firstLineChars="196"/>
        <w:outlineLvl w:val="2"/>
        <w:rPr>
          <w:rFonts w:ascii="宋体"/>
          <w:b/>
          <w:sz w:val="30"/>
          <w:szCs w:val="30"/>
        </w:rPr>
      </w:pPr>
      <w:r>
        <w:rPr>
          <w:rFonts w:hint="eastAsia" w:ascii="宋体" w:hAnsi="宋体"/>
          <w:b/>
          <w:sz w:val="30"/>
          <w:szCs w:val="30"/>
        </w:rPr>
        <w:t>（七）磋商响应无效的情形</w:t>
      </w:r>
    </w:p>
    <w:p w14:paraId="4776D431">
      <w:pPr>
        <w:snapToGrid w:val="0"/>
        <w:spacing w:line="460" w:lineRule="exact"/>
        <w:ind w:firstLine="570" w:firstLineChars="190"/>
        <w:jc w:val="left"/>
        <w:rPr>
          <w:rFonts w:ascii="仿宋" w:hAnsi="仿宋" w:eastAsia="仿宋"/>
          <w:sz w:val="30"/>
          <w:szCs w:val="30"/>
        </w:rPr>
      </w:pPr>
      <w:r>
        <w:rPr>
          <w:rFonts w:hint="eastAsia" w:ascii="仿宋" w:hAnsi="仿宋" w:eastAsia="仿宋"/>
          <w:sz w:val="30"/>
          <w:szCs w:val="30"/>
        </w:rPr>
        <w:t>实质上没有响应磋商文件要求的磋商响应将被视为无效磋商响应。在评审时，如发现下列情形之一的，磋商响应文件将被视为无效：</w:t>
      </w:r>
    </w:p>
    <w:p w14:paraId="4E396AAA">
      <w:pPr>
        <w:snapToGrid w:val="0"/>
        <w:spacing w:line="460" w:lineRule="exact"/>
        <w:ind w:firstLine="572" w:firstLineChars="190"/>
        <w:jc w:val="left"/>
        <w:rPr>
          <w:rFonts w:ascii="仿宋" w:hAnsi="仿宋" w:eastAsia="仿宋"/>
          <w:b/>
          <w:bCs/>
          <w:sz w:val="30"/>
          <w:szCs w:val="30"/>
        </w:rPr>
      </w:pPr>
      <w:r>
        <w:rPr>
          <w:rFonts w:hint="eastAsia" w:ascii="仿宋" w:hAnsi="仿宋" w:eastAsia="仿宋"/>
          <w:b/>
          <w:bCs/>
          <w:sz w:val="30"/>
          <w:szCs w:val="30"/>
        </w:rPr>
        <w:t>1、仅提供备份磋商响应文件的；</w:t>
      </w:r>
    </w:p>
    <w:p w14:paraId="6676C74E">
      <w:pPr>
        <w:snapToGrid w:val="0"/>
        <w:spacing w:line="460" w:lineRule="exact"/>
        <w:ind w:firstLine="572" w:firstLineChars="190"/>
        <w:jc w:val="left"/>
        <w:rPr>
          <w:rFonts w:ascii="仿宋" w:hAnsi="仿宋" w:eastAsia="仿宋"/>
          <w:b/>
          <w:bCs/>
          <w:sz w:val="30"/>
          <w:szCs w:val="30"/>
        </w:rPr>
      </w:pPr>
      <w:r>
        <w:rPr>
          <w:rFonts w:hint="eastAsia" w:ascii="仿宋" w:hAnsi="仿宋" w:eastAsia="仿宋"/>
          <w:b/>
          <w:bCs/>
          <w:sz w:val="30"/>
          <w:szCs w:val="30"/>
        </w:rPr>
        <w:t>2、电子磋商响应文件解密失败，且未在规定时间内提交备份磋商响应文件的；</w:t>
      </w:r>
    </w:p>
    <w:p w14:paraId="6EE66F42">
      <w:pPr>
        <w:snapToGrid w:val="0"/>
        <w:spacing w:line="460" w:lineRule="exact"/>
        <w:ind w:firstLine="572" w:firstLineChars="190"/>
        <w:jc w:val="left"/>
        <w:rPr>
          <w:rFonts w:ascii="仿宋" w:hAnsi="仿宋" w:eastAsia="仿宋"/>
          <w:b/>
          <w:bCs/>
          <w:sz w:val="30"/>
          <w:szCs w:val="30"/>
        </w:rPr>
      </w:pPr>
      <w:r>
        <w:rPr>
          <w:rFonts w:hint="eastAsia" w:ascii="仿宋" w:hAnsi="仿宋" w:eastAsia="仿宋"/>
          <w:b/>
          <w:bCs/>
          <w:sz w:val="30"/>
          <w:szCs w:val="30"/>
        </w:rPr>
        <w:t>3、电子磋商响应文件解密失败，虽然在规定时间内提交了备份磋商响应文件，但是备份磋商响应文件无法导入或者无法读取或者不符合本磋商文件和电子交易平台要求的；</w:t>
      </w:r>
    </w:p>
    <w:p w14:paraId="4A373757">
      <w:pPr>
        <w:snapToGrid w:val="0"/>
        <w:spacing w:line="460" w:lineRule="exact"/>
        <w:ind w:firstLine="572" w:firstLineChars="190"/>
        <w:jc w:val="left"/>
        <w:rPr>
          <w:rFonts w:ascii="仿宋" w:hAnsi="仿宋" w:eastAsia="仿宋"/>
          <w:b/>
          <w:bCs/>
          <w:sz w:val="30"/>
          <w:szCs w:val="30"/>
        </w:rPr>
      </w:pPr>
      <w:r>
        <w:rPr>
          <w:rFonts w:hint="eastAsia" w:ascii="仿宋" w:hAnsi="仿宋" w:eastAsia="仿宋"/>
          <w:b/>
          <w:bCs/>
          <w:sz w:val="30"/>
          <w:szCs w:val="30"/>
        </w:rPr>
        <w:t>4、磋商响应方未能提供合格的资格文件；</w:t>
      </w:r>
    </w:p>
    <w:p w14:paraId="75BF9E93">
      <w:pPr>
        <w:snapToGrid w:val="0"/>
        <w:spacing w:line="460" w:lineRule="exact"/>
        <w:ind w:firstLine="572" w:firstLineChars="190"/>
        <w:jc w:val="left"/>
        <w:rPr>
          <w:rFonts w:ascii="仿宋" w:hAnsi="仿宋" w:eastAsia="仿宋"/>
          <w:b/>
          <w:bCs/>
          <w:sz w:val="30"/>
          <w:szCs w:val="30"/>
        </w:rPr>
      </w:pPr>
      <w:r>
        <w:rPr>
          <w:rFonts w:hint="eastAsia" w:ascii="仿宋" w:hAnsi="仿宋" w:eastAsia="仿宋"/>
          <w:b/>
          <w:bCs/>
          <w:sz w:val="30"/>
          <w:szCs w:val="30"/>
        </w:rPr>
        <w:t>5、与磋商文件有重大偏离、未满足带“▲”号实质性指标的磋商响应文件；</w:t>
      </w:r>
    </w:p>
    <w:p w14:paraId="351D7268">
      <w:pPr>
        <w:snapToGrid w:val="0"/>
        <w:spacing w:line="460" w:lineRule="exact"/>
        <w:ind w:firstLine="572" w:firstLineChars="190"/>
        <w:jc w:val="left"/>
        <w:rPr>
          <w:rFonts w:ascii="仿宋" w:hAnsi="仿宋" w:eastAsia="仿宋"/>
          <w:b/>
          <w:bCs/>
          <w:sz w:val="30"/>
          <w:szCs w:val="30"/>
        </w:rPr>
      </w:pPr>
      <w:r>
        <w:rPr>
          <w:rFonts w:hint="eastAsia" w:ascii="仿宋" w:hAnsi="仿宋" w:eastAsia="仿宋"/>
          <w:b/>
          <w:bCs/>
          <w:sz w:val="30"/>
          <w:szCs w:val="30"/>
        </w:rPr>
        <w:t>6、标项以赠送方式磋商响应的；</w:t>
      </w:r>
    </w:p>
    <w:p w14:paraId="41F0B097">
      <w:pPr>
        <w:snapToGrid w:val="0"/>
        <w:spacing w:line="460" w:lineRule="exact"/>
        <w:ind w:firstLine="572" w:firstLineChars="190"/>
        <w:jc w:val="left"/>
        <w:rPr>
          <w:rFonts w:ascii="仿宋" w:hAnsi="仿宋" w:eastAsia="仿宋"/>
          <w:b/>
          <w:bCs/>
          <w:sz w:val="30"/>
          <w:szCs w:val="30"/>
        </w:rPr>
      </w:pPr>
      <w:r>
        <w:rPr>
          <w:rFonts w:hint="eastAsia" w:ascii="仿宋" w:hAnsi="仿宋" w:eastAsia="仿宋"/>
          <w:b/>
          <w:bCs/>
          <w:sz w:val="30"/>
          <w:szCs w:val="30"/>
        </w:rPr>
        <w:t>7、磋商响应文件应盖公章而未盖公章或盖非公司公章、未有效授权、法定代表人授权书填写不完整或有涂改的；</w:t>
      </w:r>
    </w:p>
    <w:p w14:paraId="13CBF039">
      <w:pPr>
        <w:snapToGrid w:val="0"/>
        <w:spacing w:line="460" w:lineRule="exact"/>
        <w:ind w:firstLine="572" w:firstLineChars="190"/>
        <w:jc w:val="left"/>
        <w:rPr>
          <w:rFonts w:ascii="仿宋" w:hAnsi="仿宋" w:eastAsia="仿宋"/>
          <w:b/>
          <w:bCs/>
          <w:sz w:val="30"/>
          <w:szCs w:val="30"/>
        </w:rPr>
      </w:pPr>
      <w:r>
        <w:rPr>
          <w:rFonts w:hint="eastAsia" w:ascii="仿宋" w:hAnsi="仿宋" w:eastAsia="仿宋"/>
          <w:b/>
          <w:bCs/>
          <w:sz w:val="30"/>
          <w:szCs w:val="30"/>
        </w:rPr>
        <w:t>8、未成功办理磋商响应方采购文件获取手续的；</w:t>
      </w:r>
    </w:p>
    <w:p w14:paraId="6FB41874">
      <w:pPr>
        <w:snapToGrid w:val="0"/>
        <w:spacing w:line="460" w:lineRule="exact"/>
        <w:ind w:firstLine="572" w:firstLineChars="190"/>
        <w:jc w:val="left"/>
        <w:rPr>
          <w:rFonts w:ascii="仿宋" w:hAnsi="仿宋" w:eastAsia="仿宋"/>
          <w:b/>
          <w:bCs/>
          <w:sz w:val="30"/>
          <w:szCs w:val="30"/>
        </w:rPr>
      </w:pPr>
      <w:r>
        <w:rPr>
          <w:rFonts w:hint="eastAsia" w:ascii="仿宋" w:hAnsi="仿宋" w:eastAsia="仿宋"/>
          <w:b/>
          <w:bCs/>
          <w:sz w:val="30"/>
          <w:szCs w:val="30"/>
        </w:rPr>
        <w:t>9、磋商最终报价超出预算的；</w:t>
      </w:r>
    </w:p>
    <w:p w14:paraId="6CB9C48A">
      <w:pPr>
        <w:snapToGrid w:val="0"/>
        <w:spacing w:line="460" w:lineRule="exact"/>
        <w:ind w:firstLine="572" w:firstLineChars="190"/>
        <w:jc w:val="left"/>
        <w:rPr>
          <w:rFonts w:ascii="仿宋" w:hAnsi="仿宋" w:eastAsia="仿宋"/>
          <w:b/>
          <w:bCs/>
          <w:sz w:val="30"/>
          <w:szCs w:val="30"/>
        </w:rPr>
      </w:pPr>
      <w:r>
        <w:rPr>
          <w:rFonts w:hint="eastAsia" w:ascii="仿宋" w:hAnsi="仿宋" w:eastAsia="仿宋"/>
          <w:b/>
          <w:bCs/>
          <w:sz w:val="30"/>
          <w:szCs w:val="30"/>
        </w:rPr>
        <w:t>10、磋商小组认为磋商响应方的最终报价明显低于其他通过符合性审查磋商响应方的报价，有可能影响产品质量或者不能诚信履约，且不能证明其报价合理性的；</w:t>
      </w:r>
    </w:p>
    <w:p w14:paraId="0720ADF7">
      <w:pPr>
        <w:snapToGrid w:val="0"/>
        <w:spacing w:line="460" w:lineRule="exact"/>
        <w:ind w:firstLine="572" w:firstLineChars="190"/>
        <w:jc w:val="left"/>
        <w:rPr>
          <w:rFonts w:ascii="仿宋" w:hAnsi="仿宋" w:eastAsia="仿宋"/>
          <w:b/>
          <w:bCs/>
          <w:sz w:val="30"/>
          <w:szCs w:val="30"/>
        </w:rPr>
      </w:pPr>
      <w:r>
        <w:rPr>
          <w:rFonts w:hint="eastAsia" w:ascii="仿宋" w:hAnsi="仿宋" w:eastAsia="仿宋"/>
          <w:b/>
          <w:bCs/>
          <w:sz w:val="30"/>
          <w:szCs w:val="30"/>
        </w:rPr>
        <w:t>11、不符合法律、法规和本磋商文件规定的其他实质性要求的。</w:t>
      </w:r>
    </w:p>
    <w:p w14:paraId="457A1F45">
      <w:pPr>
        <w:snapToGrid w:val="0"/>
        <w:spacing w:line="460" w:lineRule="exact"/>
        <w:ind w:firstLine="562" w:firstLineChars="200"/>
        <w:rPr>
          <w:rFonts w:ascii="宋体"/>
          <w:b/>
          <w:sz w:val="28"/>
          <w:szCs w:val="28"/>
        </w:rPr>
      </w:pPr>
      <w:r>
        <w:rPr>
          <w:rFonts w:hint="eastAsia" w:ascii="宋体" w:hAnsi="宋体"/>
          <w:b/>
          <w:sz w:val="28"/>
          <w:szCs w:val="28"/>
        </w:rPr>
        <w:t>（八）磋商过程中的</w:t>
      </w:r>
      <w:r>
        <w:rPr>
          <w:rFonts w:hint="eastAsia" w:hAnsi="宋体"/>
          <w:b/>
          <w:bCs/>
          <w:sz w:val="28"/>
          <w:szCs w:val="28"/>
        </w:rPr>
        <w:t>异常情况及处理措施</w:t>
      </w:r>
    </w:p>
    <w:p w14:paraId="5B487924">
      <w:pPr>
        <w:pStyle w:val="28"/>
        <w:adjustRightInd w:val="0"/>
        <w:snapToGrid w:val="0"/>
        <w:spacing w:before="120" w:after="120" w:line="500" w:lineRule="exact"/>
        <w:ind w:firstLine="565" w:firstLineChars="201"/>
        <w:rPr>
          <w:rFonts w:hAnsi="宋体"/>
          <w:b/>
          <w:bCs/>
          <w:sz w:val="28"/>
          <w:szCs w:val="28"/>
        </w:rPr>
      </w:pPr>
      <w:r>
        <w:rPr>
          <w:rFonts w:hint="eastAsia" w:hAnsi="宋体"/>
          <w:b/>
          <w:bCs/>
          <w:sz w:val="28"/>
          <w:szCs w:val="28"/>
        </w:rPr>
        <w:t>磋商过程中出现以下情形，导致电子交易平台无法正常运行，或者无法保证电子交易的公平、公正和安全时，磋商方可中止电子交易活动：</w:t>
      </w:r>
    </w:p>
    <w:p w14:paraId="36E7521C">
      <w:pPr>
        <w:spacing w:line="440" w:lineRule="exact"/>
        <w:ind w:firstLine="562" w:firstLineChars="200"/>
        <w:rPr>
          <w:rFonts w:ascii="宋体"/>
          <w:b/>
          <w:bCs/>
          <w:sz w:val="28"/>
          <w:szCs w:val="28"/>
        </w:rPr>
      </w:pPr>
      <w:r>
        <w:rPr>
          <w:rFonts w:hint="eastAsia" w:ascii="宋体" w:hAnsi="宋体"/>
          <w:b/>
          <w:bCs/>
          <w:sz w:val="28"/>
          <w:szCs w:val="28"/>
        </w:rPr>
        <w:t>1.电子交易平台发生故障而无法登录访问的；</w:t>
      </w:r>
    </w:p>
    <w:p w14:paraId="27254539">
      <w:pPr>
        <w:spacing w:line="440" w:lineRule="exact"/>
        <w:ind w:firstLine="562" w:firstLineChars="200"/>
        <w:rPr>
          <w:rFonts w:ascii="宋体"/>
          <w:b/>
          <w:bCs/>
          <w:sz w:val="28"/>
          <w:szCs w:val="28"/>
        </w:rPr>
      </w:pPr>
      <w:r>
        <w:rPr>
          <w:rFonts w:hint="eastAsia" w:ascii="宋体" w:hAnsi="宋体"/>
          <w:b/>
          <w:bCs/>
          <w:sz w:val="28"/>
          <w:szCs w:val="28"/>
        </w:rPr>
        <w:t>2.电子交易平台应用或数据库出现错误，不能进行正常操作的；</w:t>
      </w:r>
    </w:p>
    <w:p w14:paraId="086E4CFD">
      <w:pPr>
        <w:spacing w:line="440" w:lineRule="exact"/>
        <w:ind w:firstLine="562" w:firstLineChars="200"/>
        <w:rPr>
          <w:rFonts w:ascii="宋体"/>
          <w:b/>
          <w:bCs/>
          <w:sz w:val="28"/>
          <w:szCs w:val="28"/>
        </w:rPr>
      </w:pPr>
      <w:r>
        <w:rPr>
          <w:rFonts w:hint="eastAsia" w:ascii="宋体" w:hAnsi="宋体"/>
          <w:b/>
          <w:bCs/>
          <w:sz w:val="28"/>
          <w:szCs w:val="28"/>
        </w:rPr>
        <w:t>3.电子交易平台发现严重安全漏洞，有潜在泄密危险的；</w:t>
      </w:r>
    </w:p>
    <w:p w14:paraId="4B1C0930">
      <w:pPr>
        <w:spacing w:line="440" w:lineRule="exact"/>
        <w:ind w:firstLine="562" w:firstLineChars="200"/>
        <w:rPr>
          <w:rFonts w:ascii="宋体"/>
          <w:b/>
          <w:bCs/>
          <w:sz w:val="28"/>
          <w:szCs w:val="28"/>
        </w:rPr>
      </w:pPr>
      <w:r>
        <w:rPr>
          <w:rFonts w:hint="eastAsia" w:ascii="宋体" w:hAnsi="宋体"/>
          <w:b/>
          <w:bCs/>
          <w:sz w:val="28"/>
          <w:szCs w:val="28"/>
        </w:rPr>
        <w:t>4.病毒发作导致不能进行正常操作的；</w:t>
      </w:r>
    </w:p>
    <w:p w14:paraId="46BA367F">
      <w:pPr>
        <w:spacing w:line="440" w:lineRule="exact"/>
        <w:ind w:firstLine="562" w:firstLineChars="200"/>
        <w:rPr>
          <w:rFonts w:ascii="宋体"/>
          <w:b/>
          <w:bCs/>
          <w:sz w:val="28"/>
          <w:szCs w:val="28"/>
        </w:rPr>
      </w:pPr>
      <w:r>
        <w:rPr>
          <w:rFonts w:hint="eastAsia" w:ascii="宋体" w:hAnsi="宋体"/>
          <w:b/>
          <w:bCs/>
          <w:sz w:val="28"/>
          <w:szCs w:val="28"/>
        </w:rPr>
        <w:t>5.其他无法保证电子交易的公平、公正和安全的情况。</w:t>
      </w:r>
    </w:p>
    <w:p w14:paraId="7CC320E2">
      <w:pPr>
        <w:spacing w:line="440" w:lineRule="exact"/>
        <w:ind w:firstLine="562" w:firstLineChars="200"/>
        <w:rPr>
          <w:rFonts w:ascii="仿宋" w:hAnsi="仿宋" w:eastAsia="仿宋"/>
          <w:sz w:val="30"/>
          <w:szCs w:val="30"/>
        </w:rPr>
      </w:pPr>
      <w:r>
        <w:rPr>
          <w:rFonts w:hint="eastAsia" w:ascii="宋体" w:hAnsi="宋体"/>
          <w:b/>
          <w:bCs/>
          <w:sz w:val="28"/>
          <w:szCs w:val="28"/>
        </w:rPr>
        <w:t>出现前款规定情形，不影响采购公平、公正性的，</w:t>
      </w:r>
      <w:r>
        <w:rPr>
          <w:rFonts w:hint="eastAsia" w:hAnsi="宋体"/>
          <w:b/>
          <w:bCs/>
          <w:sz w:val="28"/>
          <w:szCs w:val="28"/>
        </w:rPr>
        <w:t>磋商方</w:t>
      </w:r>
      <w:r>
        <w:rPr>
          <w:rFonts w:hint="eastAsia" w:ascii="宋体" w:hAnsi="宋体"/>
          <w:b/>
          <w:bCs/>
          <w:sz w:val="28"/>
          <w:szCs w:val="28"/>
        </w:rPr>
        <w:t>可以待上述情形消除后继续组织电子交易活动，也可以决定某些环节以纸质形式进行；影响或可能影响采购公平、公正性的，应当重新采购。</w:t>
      </w:r>
    </w:p>
    <w:p w14:paraId="62F4662D">
      <w:pPr>
        <w:pStyle w:val="28"/>
        <w:snapToGrid w:val="0"/>
        <w:spacing w:before="120" w:after="120" w:line="460" w:lineRule="exact"/>
        <w:ind w:firstLine="602" w:firstLineChars="200"/>
        <w:rPr>
          <w:rFonts w:hAnsi="宋体"/>
          <w:b/>
          <w:sz w:val="30"/>
          <w:szCs w:val="30"/>
        </w:rPr>
      </w:pPr>
      <w:bookmarkStart w:id="81" w:name="_Toc451762181"/>
      <w:bookmarkStart w:id="82" w:name="_Toc451762250"/>
      <w:r>
        <w:rPr>
          <w:rFonts w:hint="eastAsia" w:hAnsi="宋体"/>
          <w:b/>
          <w:sz w:val="30"/>
          <w:szCs w:val="30"/>
        </w:rPr>
        <w:t>三、组织竞争性磋商程序</w:t>
      </w:r>
      <w:bookmarkEnd w:id="81"/>
      <w:bookmarkEnd w:id="82"/>
    </w:p>
    <w:p w14:paraId="74213324">
      <w:pPr>
        <w:pStyle w:val="28"/>
        <w:snapToGrid w:val="0"/>
        <w:spacing w:before="120" w:after="120" w:line="460" w:lineRule="exact"/>
        <w:ind w:firstLine="602" w:firstLineChars="200"/>
        <w:rPr>
          <w:rFonts w:hAnsi="宋体"/>
          <w:b/>
          <w:sz w:val="30"/>
          <w:szCs w:val="30"/>
        </w:rPr>
      </w:pPr>
      <w:r>
        <w:rPr>
          <w:rFonts w:hint="eastAsia" w:hAnsi="宋体"/>
          <w:b/>
          <w:sz w:val="30"/>
          <w:szCs w:val="30"/>
        </w:rPr>
        <w:t>（一）组建</w:t>
      </w:r>
      <w:r>
        <w:rPr>
          <w:rFonts w:hint="eastAsia" w:ascii="仿宋" w:hAnsi="仿宋" w:eastAsia="仿宋"/>
          <w:b/>
          <w:sz w:val="30"/>
          <w:szCs w:val="30"/>
        </w:rPr>
        <w:t>磋商</w:t>
      </w:r>
      <w:r>
        <w:rPr>
          <w:rFonts w:hint="eastAsia" w:hAnsi="宋体"/>
          <w:b/>
          <w:sz w:val="30"/>
          <w:szCs w:val="30"/>
        </w:rPr>
        <w:t>小组</w:t>
      </w:r>
    </w:p>
    <w:p w14:paraId="28AFD373">
      <w:pPr>
        <w:snapToGrid w:val="0"/>
        <w:spacing w:line="460" w:lineRule="exact"/>
        <w:ind w:firstLine="588" w:firstLineChars="196"/>
        <w:rPr>
          <w:rFonts w:ascii="仿宋" w:hAnsi="仿宋" w:eastAsia="仿宋" w:cs="Arial"/>
          <w:color w:val="000000"/>
          <w:kern w:val="0"/>
          <w:sz w:val="30"/>
          <w:szCs w:val="30"/>
        </w:rPr>
      </w:pPr>
      <w:r>
        <w:rPr>
          <w:rFonts w:hint="eastAsia" w:ascii="仿宋" w:hAnsi="仿宋" w:eastAsia="仿宋" w:cs="Arial"/>
          <w:color w:val="000000"/>
          <w:kern w:val="0"/>
          <w:sz w:val="30"/>
          <w:szCs w:val="30"/>
        </w:rPr>
        <w:t>竞争性磋商小组由采购人代表和评审专家共3人以上单数组成，其中评审专家人数不得少于竞争性磋商小组成员总数的2/3。采购人不得以评审专家身份参加本部门或本单位采购项目的评审。</w:t>
      </w:r>
    </w:p>
    <w:p w14:paraId="58781977">
      <w:pPr>
        <w:snapToGrid w:val="0"/>
        <w:spacing w:line="460" w:lineRule="exact"/>
        <w:ind w:firstLine="588" w:firstLineChars="196"/>
        <w:rPr>
          <w:rFonts w:ascii="仿宋" w:hAnsi="仿宋" w:eastAsia="仿宋"/>
          <w:sz w:val="30"/>
          <w:szCs w:val="30"/>
        </w:rPr>
      </w:pPr>
      <w:r>
        <w:rPr>
          <w:rFonts w:hint="eastAsia" w:ascii="仿宋" w:hAnsi="仿宋" w:eastAsia="仿宋"/>
          <w:sz w:val="30"/>
          <w:szCs w:val="30"/>
        </w:rPr>
        <w:t>达到公开招标数额标准的货物或者服务采购项目，或者达到招标规模标准的政府采购工程，磋商小组成员应当由5人（含）以上单数组成。</w:t>
      </w:r>
    </w:p>
    <w:p w14:paraId="6772A40A">
      <w:pPr>
        <w:pStyle w:val="28"/>
        <w:snapToGrid w:val="0"/>
        <w:spacing w:before="120" w:after="120" w:line="460" w:lineRule="exact"/>
        <w:ind w:firstLine="590" w:firstLineChars="196"/>
        <w:rPr>
          <w:rFonts w:ascii="仿宋" w:hAnsi="仿宋" w:eastAsia="仿宋"/>
          <w:b/>
          <w:sz w:val="30"/>
          <w:szCs w:val="30"/>
        </w:rPr>
      </w:pPr>
      <w:r>
        <w:rPr>
          <w:rFonts w:hint="eastAsia" w:ascii="仿宋" w:hAnsi="仿宋" w:eastAsia="仿宋"/>
          <w:b/>
          <w:sz w:val="30"/>
          <w:szCs w:val="30"/>
        </w:rPr>
        <w:t>（二）组织开标程序</w:t>
      </w:r>
    </w:p>
    <w:p w14:paraId="21C1BF79">
      <w:pPr>
        <w:pStyle w:val="28"/>
        <w:snapToGrid w:val="0"/>
        <w:spacing w:before="120" w:after="120" w:line="460" w:lineRule="exact"/>
        <w:ind w:firstLine="588" w:firstLineChars="196"/>
        <w:rPr>
          <w:rFonts w:ascii="仿宋" w:hAnsi="仿宋" w:eastAsia="仿宋"/>
          <w:sz w:val="30"/>
          <w:szCs w:val="30"/>
        </w:rPr>
      </w:pPr>
      <w:r>
        <w:rPr>
          <w:rFonts w:hint="eastAsia" w:ascii="仿宋" w:hAnsi="仿宋" w:eastAsia="仿宋"/>
          <w:sz w:val="30"/>
          <w:szCs w:val="30"/>
        </w:rPr>
        <w:t>磋商方将按照磋商文件规定的时间、地点和程序组织开标，各磋商响应方授权代表及相关人员均应当准时在线参加，无关人员不得进入磋商现场。磋商响应方如未准时在线参加的，事后不得对采购相关人员、磋商过程和磋商结果提出异议。</w:t>
      </w:r>
    </w:p>
    <w:p w14:paraId="3414EAED">
      <w:pPr>
        <w:pStyle w:val="47"/>
        <w:keepNext w:val="0"/>
        <w:keepLines w:val="0"/>
        <w:widowControl w:val="0"/>
        <w:suppressLineNumbers w:val="0"/>
        <w:snapToGrid w:val="0"/>
        <w:spacing w:before="120" w:beforeLines="50" w:beforeAutospacing="0" w:after="120" w:afterLines="50" w:afterAutospacing="0" w:line="460" w:lineRule="exact"/>
        <w:ind w:left="0" w:right="0" w:firstLine="562" w:firstLineChars="200"/>
        <w:jc w:val="both"/>
        <w:rPr>
          <w:rFonts w:hint="eastAsia" w:ascii="仿宋" w:hAnsi="仿宋" w:eastAsia="仿宋" w:cs="仿宋"/>
          <w:b/>
          <w:bCs/>
          <w:sz w:val="28"/>
          <w:szCs w:val="28"/>
          <w:lang w:val="en-US"/>
        </w:rPr>
      </w:pPr>
      <w:r>
        <w:rPr>
          <w:rFonts w:hint="eastAsia" w:ascii="仿宋" w:hAnsi="仿宋" w:eastAsia="仿宋" w:cs="仿宋"/>
          <w:b/>
          <w:bCs/>
          <w:kern w:val="2"/>
          <w:sz w:val="28"/>
          <w:szCs w:val="28"/>
          <w:lang w:val="en-US" w:eastAsia="zh-CN" w:bidi="ar"/>
        </w:rPr>
        <w:t>1. 落实工作场地、设施，检查录音录像采集设备运行情况，验证电子交易平台是否能正常登录。并开启直播（如直播信号出现问题，不影响项目开标程序）。</w:t>
      </w:r>
    </w:p>
    <w:p w14:paraId="21D25650">
      <w:pPr>
        <w:pStyle w:val="28"/>
        <w:snapToGrid w:val="0"/>
        <w:spacing w:before="120" w:after="120" w:line="460" w:lineRule="exact"/>
        <w:ind w:firstLine="588" w:firstLineChars="196"/>
        <w:rPr>
          <w:rFonts w:ascii="仿宋" w:hAnsi="仿宋" w:eastAsia="仿宋"/>
          <w:sz w:val="30"/>
          <w:szCs w:val="30"/>
        </w:rPr>
      </w:pPr>
      <w:r>
        <w:rPr>
          <w:rFonts w:hint="eastAsia" w:ascii="仿宋" w:hAnsi="仿宋" w:eastAsia="仿宋"/>
          <w:sz w:val="30"/>
          <w:szCs w:val="30"/>
        </w:rPr>
        <w:t>2. 本次竞争性磋商由磋商方主持，主持人介绍磋商现场的人员情况，宣读递交磋商响应文件的磋商响应方名单、磋商纪律、应当回避的情形等注意事项。</w:t>
      </w:r>
    </w:p>
    <w:p w14:paraId="1126C1B1">
      <w:pPr>
        <w:pStyle w:val="28"/>
        <w:snapToGrid w:val="0"/>
        <w:spacing w:before="120" w:after="120" w:line="460" w:lineRule="exact"/>
        <w:ind w:firstLine="588" w:firstLineChars="196"/>
        <w:rPr>
          <w:rFonts w:ascii="仿宋" w:hAnsi="仿宋" w:eastAsia="仿宋"/>
          <w:sz w:val="30"/>
          <w:szCs w:val="30"/>
        </w:rPr>
      </w:pPr>
      <w:r>
        <w:rPr>
          <w:rFonts w:hint="eastAsia" w:ascii="仿宋" w:hAnsi="仿宋" w:eastAsia="仿宋"/>
          <w:sz w:val="30"/>
          <w:szCs w:val="30"/>
        </w:rPr>
        <w:t>3. 投标截止时，电子交易平台自动提取所有电子磋商响应文件。磋商方点击[开始解密]按钮后，磋商响应方可以在线解密，解密时限为30分钟。</w:t>
      </w:r>
    </w:p>
    <w:p w14:paraId="5428E581">
      <w:pPr>
        <w:pStyle w:val="28"/>
        <w:snapToGrid w:val="0"/>
        <w:spacing w:before="120" w:after="120" w:line="460" w:lineRule="exact"/>
        <w:ind w:firstLine="588" w:firstLineChars="196"/>
        <w:rPr>
          <w:rFonts w:ascii="仿宋" w:hAnsi="仿宋" w:eastAsia="仿宋"/>
          <w:sz w:val="30"/>
          <w:szCs w:val="30"/>
        </w:rPr>
      </w:pPr>
      <w:r>
        <w:rPr>
          <w:rFonts w:hint="eastAsia" w:ascii="仿宋" w:hAnsi="仿宋" w:eastAsia="仿宋"/>
          <w:sz w:val="30"/>
          <w:szCs w:val="30"/>
        </w:rPr>
        <w:t>4.磋商响应方应当在解密时限内完成解密，如所有磋商响应方的电子磋商响应文件都已经解密完成的，则电子交易平台自动结束解密。如有任一磋商响应方未解密，电子交易平台会在解密时限截止时自动结束解密。</w:t>
      </w:r>
    </w:p>
    <w:p w14:paraId="44747FC4">
      <w:pPr>
        <w:pStyle w:val="28"/>
        <w:snapToGrid w:val="0"/>
        <w:spacing w:before="120" w:after="120" w:line="460" w:lineRule="exact"/>
        <w:ind w:firstLine="588" w:firstLineChars="196"/>
        <w:rPr>
          <w:rFonts w:ascii="仿宋" w:hAnsi="仿宋" w:eastAsia="仿宋"/>
          <w:sz w:val="30"/>
          <w:szCs w:val="30"/>
        </w:rPr>
      </w:pPr>
      <w:r>
        <w:rPr>
          <w:rFonts w:hint="eastAsia" w:ascii="仿宋" w:hAnsi="仿宋" w:eastAsia="仿宋"/>
          <w:sz w:val="30"/>
          <w:szCs w:val="30"/>
        </w:rPr>
        <w:t>解密时限内未完成解密且按规定提供了备份磋商响应文件的，磋商方将拆封其备份磋商响应文件，并导入电子交易平台。</w:t>
      </w:r>
    </w:p>
    <w:p w14:paraId="16CACA6D">
      <w:pPr>
        <w:pStyle w:val="28"/>
        <w:snapToGrid w:val="0"/>
        <w:spacing w:before="120" w:after="120" w:line="460" w:lineRule="exact"/>
        <w:ind w:firstLine="588" w:firstLineChars="196"/>
        <w:rPr>
          <w:rFonts w:ascii="仿宋" w:hAnsi="仿宋" w:eastAsia="仿宋"/>
          <w:sz w:val="30"/>
          <w:szCs w:val="30"/>
        </w:rPr>
      </w:pPr>
      <w:r>
        <w:rPr>
          <w:rFonts w:hint="eastAsia" w:ascii="仿宋" w:hAnsi="仿宋" w:eastAsia="仿宋"/>
          <w:sz w:val="30"/>
          <w:szCs w:val="30"/>
        </w:rPr>
        <w:t>5.磋商专家经商议认为需要磋商响应方作出必要澄清或说明的，应当通过电子交易平台交换数据电文。磋商专家给予磋商响应方提交澄清或说明的时间为半小时，磋商响应方已经明确表示澄清或说明完毕的除外。</w:t>
      </w:r>
    </w:p>
    <w:p w14:paraId="106EA6D9">
      <w:pPr>
        <w:pStyle w:val="28"/>
        <w:snapToGrid w:val="0"/>
        <w:spacing w:before="120" w:after="120" w:line="460" w:lineRule="exact"/>
        <w:ind w:firstLine="588" w:firstLineChars="196"/>
        <w:rPr>
          <w:rFonts w:ascii="仿宋" w:hAnsi="仿宋" w:eastAsia="仿宋"/>
          <w:sz w:val="30"/>
          <w:szCs w:val="30"/>
        </w:rPr>
      </w:pPr>
      <w:r>
        <w:rPr>
          <w:rFonts w:hint="eastAsia" w:ascii="仿宋" w:hAnsi="仿宋" w:eastAsia="仿宋"/>
          <w:sz w:val="30"/>
          <w:szCs w:val="30"/>
        </w:rPr>
        <w:t>6.磋商响应方通过电子交易平台进行最终报价。</w:t>
      </w:r>
    </w:p>
    <w:p w14:paraId="3279E7D4">
      <w:pPr>
        <w:pStyle w:val="28"/>
        <w:snapToGrid w:val="0"/>
        <w:spacing w:before="120" w:after="120" w:line="460" w:lineRule="exact"/>
        <w:ind w:firstLine="588" w:firstLineChars="196"/>
        <w:rPr>
          <w:rFonts w:ascii="仿宋" w:hAnsi="仿宋" w:eastAsia="仿宋"/>
          <w:sz w:val="30"/>
          <w:szCs w:val="30"/>
        </w:rPr>
      </w:pPr>
      <w:r>
        <w:rPr>
          <w:rFonts w:hint="eastAsia" w:ascii="仿宋" w:hAnsi="仿宋" w:eastAsia="仿宋"/>
          <w:sz w:val="30"/>
          <w:szCs w:val="30"/>
        </w:rPr>
        <w:t>7.磋商专家在电子交易平台上评审并公布评审结果。</w:t>
      </w:r>
    </w:p>
    <w:p w14:paraId="43D0AD3C">
      <w:pPr>
        <w:pStyle w:val="28"/>
        <w:snapToGrid w:val="0"/>
        <w:spacing w:before="120" w:after="120" w:line="460" w:lineRule="exact"/>
        <w:ind w:firstLine="588" w:firstLineChars="196"/>
        <w:rPr>
          <w:rFonts w:ascii="仿宋" w:hAnsi="仿宋" w:eastAsia="仿宋"/>
          <w:sz w:val="30"/>
          <w:szCs w:val="30"/>
        </w:rPr>
      </w:pPr>
      <w:r>
        <w:rPr>
          <w:rFonts w:hint="eastAsia" w:ascii="仿宋" w:hAnsi="仿宋" w:eastAsia="仿宋"/>
          <w:sz w:val="30"/>
          <w:szCs w:val="30"/>
        </w:rPr>
        <w:t>特别说明：政采云公司如对电子化竞争性磋商程序有调整的，按调整后的程序操作。</w:t>
      </w:r>
    </w:p>
    <w:p w14:paraId="047F2F31">
      <w:pPr>
        <w:pStyle w:val="28"/>
        <w:snapToGrid w:val="0"/>
        <w:spacing w:before="120" w:after="120" w:line="460" w:lineRule="exact"/>
        <w:ind w:firstLine="602" w:firstLineChars="200"/>
        <w:rPr>
          <w:rFonts w:ascii="仿宋" w:hAnsi="仿宋" w:eastAsia="仿宋"/>
          <w:b/>
          <w:sz w:val="30"/>
          <w:szCs w:val="30"/>
        </w:rPr>
      </w:pPr>
      <w:r>
        <w:rPr>
          <w:rFonts w:hint="eastAsia" w:ascii="仿宋" w:hAnsi="仿宋" w:eastAsia="仿宋"/>
          <w:b/>
          <w:sz w:val="30"/>
          <w:szCs w:val="30"/>
        </w:rPr>
        <w:t>（三）组织磋商程序</w:t>
      </w:r>
    </w:p>
    <w:p w14:paraId="2F68C2E2">
      <w:pPr>
        <w:pStyle w:val="28"/>
        <w:snapToGrid w:val="0"/>
        <w:spacing w:before="120" w:after="120" w:line="460" w:lineRule="exact"/>
        <w:ind w:firstLine="588" w:firstLineChars="196"/>
        <w:rPr>
          <w:rFonts w:ascii="仿宋" w:hAnsi="仿宋" w:eastAsia="仿宋"/>
          <w:bCs/>
          <w:sz w:val="30"/>
          <w:szCs w:val="30"/>
        </w:rPr>
      </w:pPr>
      <w:r>
        <w:rPr>
          <w:rFonts w:hint="eastAsia" w:ascii="仿宋" w:hAnsi="仿宋" w:eastAsia="仿宋"/>
          <w:bCs/>
          <w:sz w:val="30"/>
          <w:szCs w:val="30"/>
        </w:rPr>
        <w:t>磋商方将按照竞争性磋商文件规定的时间、地点和程序组织磋商，各磋商小组及相关人员应参加磋商活动并接受核验、签到，无关人员不得进入磋商现场。</w:t>
      </w:r>
    </w:p>
    <w:p w14:paraId="63A37DF2">
      <w:pPr>
        <w:pStyle w:val="28"/>
        <w:snapToGrid w:val="0"/>
        <w:spacing w:before="120" w:after="120" w:line="460" w:lineRule="exact"/>
        <w:ind w:firstLine="588" w:firstLineChars="196"/>
        <w:rPr>
          <w:rFonts w:ascii="仿宋" w:hAnsi="仿宋" w:eastAsia="仿宋"/>
          <w:bCs/>
          <w:sz w:val="30"/>
          <w:szCs w:val="30"/>
        </w:rPr>
      </w:pPr>
      <w:r>
        <w:rPr>
          <w:rFonts w:hint="eastAsia" w:ascii="仿宋" w:hAnsi="仿宋" w:eastAsia="仿宋"/>
          <w:bCs/>
          <w:sz w:val="30"/>
          <w:szCs w:val="30"/>
        </w:rPr>
        <w:t>1、核验出席磋商活动现场的磋商小组各成员和相关监督人员身份，并要求其分别登记、签到，按规定统一收缴、保存其通讯工具，无关人员一律拒绝其进入磋商现场。</w:t>
      </w:r>
    </w:p>
    <w:p w14:paraId="0CEAE313">
      <w:pPr>
        <w:pStyle w:val="28"/>
        <w:snapToGrid w:val="0"/>
        <w:spacing w:before="120" w:after="120" w:line="460" w:lineRule="exact"/>
        <w:ind w:firstLine="588" w:firstLineChars="196"/>
        <w:rPr>
          <w:rFonts w:ascii="仿宋" w:hAnsi="仿宋" w:eastAsia="仿宋"/>
          <w:bCs/>
          <w:sz w:val="30"/>
          <w:szCs w:val="30"/>
        </w:rPr>
      </w:pPr>
      <w:r>
        <w:rPr>
          <w:rFonts w:hint="eastAsia" w:ascii="仿宋" w:hAnsi="仿宋" w:eastAsia="仿宋"/>
          <w:bCs/>
          <w:sz w:val="30"/>
          <w:szCs w:val="30"/>
        </w:rPr>
        <w:t>2、介绍磋商现场的人员情况，宣布磋商工作纪律，告知磋商人员应当回避情形；组织推选磋商小组组长。</w:t>
      </w:r>
    </w:p>
    <w:p w14:paraId="429A1871">
      <w:pPr>
        <w:pStyle w:val="28"/>
        <w:snapToGrid w:val="0"/>
        <w:spacing w:before="120" w:after="120" w:line="460" w:lineRule="exact"/>
        <w:ind w:firstLine="588" w:firstLineChars="196"/>
        <w:rPr>
          <w:rFonts w:ascii="仿宋" w:hAnsi="仿宋" w:eastAsia="仿宋"/>
          <w:bCs/>
          <w:sz w:val="30"/>
          <w:szCs w:val="30"/>
        </w:rPr>
      </w:pPr>
      <w:r>
        <w:rPr>
          <w:rFonts w:hint="eastAsia" w:ascii="仿宋" w:hAnsi="仿宋" w:eastAsia="仿宋"/>
          <w:bCs/>
          <w:sz w:val="30"/>
          <w:szCs w:val="30"/>
        </w:rPr>
        <w:t>3、宣读提交竞争性磋商响应文件的响应方名单，组织磋商小组各位成员签订《政府采购评审人员廉洁自律承诺书》。</w:t>
      </w:r>
    </w:p>
    <w:p w14:paraId="0C7C24F4">
      <w:pPr>
        <w:pStyle w:val="28"/>
        <w:snapToGrid w:val="0"/>
        <w:spacing w:before="120" w:after="120" w:line="460" w:lineRule="exact"/>
        <w:ind w:firstLine="588" w:firstLineChars="196"/>
        <w:rPr>
          <w:rFonts w:ascii="仿宋" w:hAnsi="仿宋" w:eastAsia="仿宋"/>
          <w:bCs/>
          <w:sz w:val="30"/>
          <w:szCs w:val="30"/>
        </w:rPr>
      </w:pPr>
      <w:r>
        <w:rPr>
          <w:rFonts w:hint="eastAsia" w:ascii="仿宋" w:hAnsi="仿宋" w:eastAsia="仿宋"/>
          <w:bCs/>
          <w:sz w:val="30"/>
          <w:szCs w:val="30"/>
        </w:rPr>
        <w:t>4、根据需要简要介绍竞争性磋商文件（含补充文件）制定及质疑答复情况、按书面陈述项目基本情况及磋商工作需注意事项等，让磋商小组尽快知悉和了解所磋商项目的采购需求、评审依据、评审标准、工作程序等；提醒磋商小组对磋商项目应确定磋商方法和轮次，对客观评审项目应统一评审依据和评审标准，对主观评审项目应确定大致的评审要求和评审尺度，对磋商小组提出的有关磋商文件、磋商响应文件的问题进行必要的说明、解释或讨论。</w:t>
      </w:r>
    </w:p>
    <w:p w14:paraId="25AC2EC7">
      <w:pPr>
        <w:pStyle w:val="28"/>
        <w:snapToGrid w:val="0"/>
        <w:spacing w:before="120" w:after="120" w:line="460" w:lineRule="exact"/>
        <w:ind w:firstLine="588" w:firstLineChars="196"/>
        <w:rPr>
          <w:rFonts w:ascii="仿宋" w:hAnsi="仿宋" w:eastAsia="仿宋"/>
          <w:bCs/>
          <w:sz w:val="30"/>
          <w:szCs w:val="30"/>
        </w:rPr>
      </w:pPr>
      <w:r>
        <w:rPr>
          <w:rFonts w:hint="eastAsia" w:ascii="仿宋" w:hAnsi="仿宋" w:eastAsia="仿宋"/>
          <w:bCs/>
          <w:sz w:val="30"/>
          <w:szCs w:val="30"/>
        </w:rPr>
        <w:t>5、磋商小组组长组织磋商小组人员独立评审。采购人代表或有采购人委托的磋商小组对响应方资格文件进行审查，并以磋商当日为准对响应方‘信用中国’网站（www.creditchina.gov.cn）、中国政府采购网（www.ccgp.gov.cn）信用记录情况进行核实，资格不符合的，应组织相关响应方代表进行陈述、澄清或申辩。磋商小组对拟认定为响应文件无效，应组织相关磋商响应方代表进行陈述、澄清或申辩；磋商方可协助磋商小组组长对打分结果进行校对、核对并汇总统计；对明显畸高、畸低的评分（其总评分偏离平均分30%以上的），磋商小组组长应提醒相关小组成员进行复核或书面说明理由，拒绝说明的，由现场监督员据实记录；磋商小组的磋商、修改记录应保留原件，随项目其他资料一并存档。</w:t>
      </w:r>
    </w:p>
    <w:p w14:paraId="1FD92E02">
      <w:pPr>
        <w:pStyle w:val="28"/>
        <w:snapToGrid w:val="0"/>
        <w:spacing w:before="120" w:after="120" w:line="460" w:lineRule="exact"/>
        <w:ind w:firstLine="588" w:firstLineChars="196"/>
        <w:rPr>
          <w:rFonts w:ascii="仿宋" w:hAnsi="仿宋" w:eastAsia="仿宋"/>
          <w:bCs/>
          <w:sz w:val="30"/>
          <w:szCs w:val="30"/>
        </w:rPr>
      </w:pPr>
      <w:r>
        <w:rPr>
          <w:rFonts w:hint="eastAsia" w:ascii="仿宋" w:hAnsi="仿宋" w:eastAsia="仿宋"/>
          <w:bCs/>
          <w:sz w:val="30"/>
          <w:szCs w:val="30"/>
        </w:rPr>
        <w:t>6、做好磋商现场相关记录，协助磋商小组组长做好评审报告起草、有关内容电脑文字录入等工作，并要求磋商小组各成员签字确认。</w:t>
      </w:r>
    </w:p>
    <w:p w14:paraId="0EF95F6C">
      <w:pPr>
        <w:pStyle w:val="28"/>
        <w:snapToGrid w:val="0"/>
        <w:spacing w:before="120" w:after="120" w:line="460" w:lineRule="exact"/>
        <w:ind w:firstLine="588" w:firstLineChars="196"/>
        <w:rPr>
          <w:rFonts w:ascii="仿宋" w:hAnsi="仿宋" w:eastAsia="仿宋"/>
          <w:bCs/>
          <w:sz w:val="30"/>
          <w:szCs w:val="30"/>
        </w:rPr>
      </w:pPr>
      <w:r>
        <w:rPr>
          <w:rFonts w:hint="eastAsia" w:ascii="仿宋" w:hAnsi="仿宋" w:eastAsia="仿宋"/>
          <w:bCs/>
          <w:sz w:val="30"/>
          <w:szCs w:val="30"/>
        </w:rPr>
        <w:t>7、磋商结束后，浙江省政府采购中心应对磋商小组各成员的专业水平、职业道德、遵纪守法等情况进行评价；同时按规定向磋商小组发放评审费，并交还磋商小组及其他现场相关人员的通讯工具。</w:t>
      </w:r>
    </w:p>
    <w:p w14:paraId="36656081">
      <w:pPr>
        <w:pStyle w:val="28"/>
        <w:snapToGrid w:val="0"/>
        <w:spacing w:before="120" w:after="120" w:line="460" w:lineRule="exact"/>
        <w:ind w:firstLine="588" w:firstLineChars="196"/>
        <w:rPr>
          <w:rFonts w:ascii="仿宋" w:hAnsi="仿宋" w:eastAsia="仿宋"/>
          <w:bCs/>
          <w:sz w:val="30"/>
          <w:szCs w:val="30"/>
        </w:rPr>
      </w:pPr>
      <w:r>
        <w:rPr>
          <w:rFonts w:hint="eastAsia" w:ascii="仿宋" w:hAnsi="仿宋" w:eastAsia="仿宋"/>
          <w:bCs/>
          <w:sz w:val="30"/>
          <w:szCs w:val="30"/>
        </w:rPr>
        <w:t>8、磋商方将在《中标公告》中，公开磋商小组对每个响应方的《评分明细》以及《得分汇总表》情况。</w:t>
      </w:r>
    </w:p>
    <w:p w14:paraId="2F33C404">
      <w:pPr>
        <w:pStyle w:val="28"/>
        <w:snapToGrid w:val="0"/>
        <w:spacing w:before="120" w:after="120" w:line="460" w:lineRule="exact"/>
        <w:ind w:firstLine="602" w:firstLineChars="200"/>
        <w:rPr>
          <w:rFonts w:ascii="仿宋" w:hAnsi="仿宋" w:eastAsia="仿宋"/>
          <w:b/>
          <w:sz w:val="30"/>
          <w:szCs w:val="30"/>
        </w:rPr>
      </w:pPr>
      <w:r>
        <w:rPr>
          <w:rFonts w:hint="eastAsia" w:ascii="仿宋" w:hAnsi="仿宋" w:eastAsia="仿宋"/>
          <w:b/>
          <w:sz w:val="30"/>
          <w:szCs w:val="30"/>
        </w:rPr>
        <w:t>（四）磋商小组磋商程序</w:t>
      </w:r>
    </w:p>
    <w:p w14:paraId="605E65B6">
      <w:pPr>
        <w:pStyle w:val="28"/>
        <w:snapToGrid w:val="0"/>
        <w:spacing w:before="120" w:after="120" w:line="460" w:lineRule="exact"/>
        <w:ind w:firstLine="588" w:firstLineChars="196"/>
        <w:rPr>
          <w:rFonts w:ascii="仿宋" w:hAnsi="仿宋" w:eastAsia="仿宋"/>
          <w:bCs/>
          <w:sz w:val="30"/>
          <w:szCs w:val="30"/>
        </w:rPr>
      </w:pPr>
      <w:r>
        <w:rPr>
          <w:rFonts w:hint="eastAsia" w:ascii="仿宋" w:hAnsi="仿宋" w:eastAsia="仿宋"/>
          <w:bCs/>
          <w:sz w:val="30"/>
          <w:szCs w:val="30"/>
        </w:rPr>
        <w:t>1、在磋商小组中推选组长。</w:t>
      </w:r>
    </w:p>
    <w:p w14:paraId="04F40C61">
      <w:pPr>
        <w:pStyle w:val="28"/>
        <w:snapToGrid w:val="0"/>
        <w:spacing w:before="120" w:after="120" w:line="460" w:lineRule="exact"/>
        <w:ind w:firstLine="588" w:firstLineChars="196"/>
        <w:rPr>
          <w:rFonts w:ascii="仿宋" w:hAnsi="仿宋" w:eastAsia="仿宋"/>
          <w:bCs/>
          <w:sz w:val="30"/>
          <w:szCs w:val="30"/>
        </w:rPr>
      </w:pPr>
      <w:r>
        <w:rPr>
          <w:rFonts w:hint="eastAsia" w:ascii="仿宋" w:hAnsi="仿宋" w:eastAsia="仿宋"/>
          <w:bCs/>
          <w:sz w:val="30"/>
          <w:szCs w:val="30"/>
        </w:rPr>
        <w:t>2、磋商小组组长召集成员认真阅读竞争性磋商文件以及相关补充、质疑、答复文件、项目书面说明等材料，熟悉采购项目的基本概况，采购项目的质量要求、数量、主要技术标准或服务需求，采购合同主要条款，竞争性磋商响应文件无效情形、评审依据、评审标准等。</w:t>
      </w:r>
    </w:p>
    <w:p w14:paraId="4CEE179D">
      <w:pPr>
        <w:pStyle w:val="28"/>
        <w:snapToGrid w:val="0"/>
        <w:spacing w:before="120" w:after="120" w:line="460" w:lineRule="exact"/>
        <w:ind w:firstLine="588" w:firstLineChars="196"/>
        <w:rPr>
          <w:rFonts w:ascii="仿宋" w:hAnsi="仿宋" w:eastAsia="仿宋"/>
          <w:bCs/>
          <w:sz w:val="30"/>
          <w:szCs w:val="30"/>
        </w:rPr>
      </w:pPr>
      <w:r>
        <w:rPr>
          <w:rFonts w:hint="eastAsia" w:ascii="仿宋" w:hAnsi="仿宋" w:eastAsia="仿宋"/>
          <w:bCs/>
          <w:sz w:val="30"/>
          <w:szCs w:val="30"/>
        </w:rPr>
        <w:t>3、磋商小组组长召集成员讨论确定磋商方法和磋商轮次。</w:t>
      </w:r>
    </w:p>
    <w:p w14:paraId="4DA828C1">
      <w:pPr>
        <w:pStyle w:val="28"/>
        <w:snapToGrid w:val="0"/>
        <w:spacing w:before="120" w:after="120" w:line="460" w:lineRule="exact"/>
        <w:ind w:firstLine="588" w:firstLineChars="196"/>
        <w:rPr>
          <w:rFonts w:ascii="仿宋" w:hAnsi="仿宋" w:eastAsia="仿宋"/>
          <w:bCs/>
          <w:sz w:val="30"/>
          <w:szCs w:val="30"/>
        </w:rPr>
      </w:pPr>
      <w:r>
        <w:rPr>
          <w:rFonts w:hint="eastAsia" w:ascii="仿宋" w:hAnsi="仿宋" w:eastAsia="仿宋"/>
          <w:bCs/>
          <w:sz w:val="30"/>
          <w:szCs w:val="30"/>
        </w:rPr>
        <w:t>4、磋商小组对各竞争性磋商响应文件的有效性、完整性和响应程度进行审查，确定是否对竞争性磋商文件作出实质性响应。审查结束后，从符合相应条件的响应方名单中确定不少于3家参加磋商【市场竞争不充分的科研项目，以及需要扶持的科技成果转化项目和政府购买服务项目（含政府和社会资本合作项目）不少于2家】。</w:t>
      </w:r>
    </w:p>
    <w:p w14:paraId="03C07D52">
      <w:pPr>
        <w:pStyle w:val="28"/>
        <w:snapToGrid w:val="0"/>
        <w:spacing w:before="120" w:after="120" w:line="460" w:lineRule="exact"/>
        <w:ind w:firstLine="588" w:firstLineChars="196"/>
        <w:rPr>
          <w:rFonts w:ascii="仿宋" w:hAnsi="仿宋" w:eastAsia="仿宋"/>
          <w:bCs/>
          <w:sz w:val="30"/>
          <w:szCs w:val="30"/>
        </w:rPr>
      </w:pPr>
      <w:r>
        <w:rPr>
          <w:rFonts w:hint="eastAsia" w:ascii="仿宋" w:hAnsi="仿宋" w:eastAsia="仿宋"/>
          <w:bCs/>
          <w:sz w:val="30"/>
          <w:szCs w:val="30"/>
        </w:rPr>
        <w:t>按标项与各磋商响应方就项目技术需求、服务、价格构成、供货、付款方式等要素分别进行磋商。</w:t>
      </w:r>
    </w:p>
    <w:p w14:paraId="1026C995">
      <w:pPr>
        <w:pStyle w:val="28"/>
        <w:snapToGrid w:val="0"/>
        <w:spacing w:before="120" w:after="120" w:line="460" w:lineRule="exact"/>
        <w:ind w:firstLine="588" w:firstLineChars="196"/>
        <w:rPr>
          <w:rFonts w:ascii="仿宋" w:hAnsi="仿宋" w:eastAsia="仿宋"/>
          <w:bCs/>
          <w:sz w:val="30"/>
          <w:szCs w:val="30"/>
        </w:rPr>
      </w:pPr>
      <w:r>
        <w:rPr>
          <w:rFonts w:hint="eastAsia" w:ascii="仿宋" w:hAnsi="仿宋" w:eastAsia="仿宋"/>
          <w:bCs/>
          <w:sz w:val="30"/>
          <w:szCs w:val="30"/>
        </w:rPr>
        <w:t>5、磋商小组对各竞争性磋商响应文件非实质性内容有疑议或异议，或者审查发现明显的文字或计算错误等，及时向磋商小组组长提出。经磋商小组商议认为需要响应方作出必要澄清或说明的，应通知该响应方以书面形式作出澄清或说明。书面通知及澄清说明文件应作为政府采购项目档案归档留存。</w:t>
      </w:r>
    </w:p>
    <w:p w14:paraId="7E6276EA">
      <w:pPr>
        <w:pStyle w:val="28"/>
        <w:snapToGrid w:val="0"/>
        <w:spacing w:before="120" w:after="120" w:line="460" w:lineRule="exact"/>
        <w:ind w:firstLine="588" w:firstLineChars="196"/>
        <w:rPr>
          <w:rFonts w:ascii="仿宋" w:hAnsi="仿宋" w:eastAsia="仿宋"/>
          <w:bCs/>
          <w:sz w:val="30"/>
          <w:szCs w:val="30"/>
        </w:rPr>
      </w:pPr>
      <w:r>
        <w:rPr>
          <w:rFonts w:hint="eastAsia" w:ascii="仿宋" w:hAnsi="仿宋" w:eastAsia="仿宋"/>
          <w:bCs/>
          <w:sz w:val="30"/>
          <w:szCs w:val="30"/>
        </w:rPr>
        <w:t>6、经磋商确定最终采购需求和实质性响应的供应商后，磋商小组要求各磋商响应方在规定时间内提交书面最终报价，并对最终报价的合理性进行审核。磋商小组认为磋商响应方的报价明显低于其他通过符合性审查磋商响应方的报价，有可能影响产品质量或者不能诚信履约的，应当要求其在磋商现场合理的时间内提供书面说明，必要时提交相关证明材料；磋商响应方不能证明其报价合理性的，磋商小组应当将其作为无效响应处理。</w:t>
      </w:r>
    </w:p>
    <w:p w14:paraId="79D81B0A">
      <w:pPr>
        <w:snapToGrid w:val="0"/>
        <w:spacing w:line="460" w:lineRule="exact"/>
        <w:ind w:firstLine="438" w:firstLineChars="146"/>
        <w:rPr>
          <w:rFonts w:ascii="仿宋" w:hAnsi="仿宋" w:eastAsia="仿宋"/>
          <w:bCs/>
          <w:sz w:val="30"/>
          <w:szCs w:val="30"/>
        </w:rPr>
      </w:pPr>
      <w:r>
        <w:rPr>
          <w:rFonts w:hint="eastAsia" w:ascii="仿宋" w:hAnsi="仿宋" w:eastAsia="仿宋"/>
          <w:bCs/>
          <w:sz w:val="30"/>
          <w:szCs w:val="30"/>
        </w:rPr>
        <w:t>7、磋商小组根据第三章《评审办法与评审标准》对提交最终报价的响应方的响应文件和最后报价进行综合评分。</w:t>
      </w:r>
    </w:p>
    <w:p w14:paraId="75C61F53">
      <w:pPr>
        <w:snapToGrid w:val="0"/>
        <w:spacing w:line="460" w:lineRule="exact"/>
        <w:ind w:firstLine="438" w:firstLineChars="146"/>
        <w:rPr>
          <w:rFonts w:ascii="仿宋" w:hAnsi="仿宋" w:eastAsia="仿宋"/>
          <w:bCs/>
          <w:sz w:val="30"/>
          <w:szCs w:val="30"/>
        </w:rPr>
      </w:pPr>
      <w:r>
        <w:rPr>
          <w:rFonts w:hint="eastAsia" w:ascii="仿宋" w:hAnsi="仿宋" w:eastAsia="仿宋"/>
          <w:bCs/>
          <w:sz w:val="30"/>
          <w:szCs w:val="30"/>
        </w:rPr>
        <w:t>8、根据竞争性磋商文件规定，磋商小组推荐成交候选供应商排序名单。采购人、经其书面授权的采购人代表或经其书面授权的磋商小组按成交候选供应商排名顺序确定成交供应商。</w:t>
      </w:r>
    </w:p>
    <w:p w14:paraId="2827E446">
      <w:pPr>
        <w:snapToGrid w:val="0"/>
        <w:spacing w:line="460" w:lineRule="exact"/>
        <w:ind w:firstLine="438" w:firstLineChars="146"/>
        <w:rPr>
          <w:rFonts w:ascii="仿宋" w:hAnsi="仿宋" w:eastAsia="仿宋"/>
          <w:bCs/>
          <w:sz w:val="30"/>
          <w:szCs w:val="30"/>
        </w:rPr>
      </w:pPr>
      <w:r>
        <w:rPr>
          <w:rFonts w:hint="eastAsia" w:ascii="仿宋" w:hAnsi="仿宋" w:eastAsia="仿宋"/>
          <w:bCs/>
          <w:sz w:val="30"/>
          <w:szCs w:val="30"/>
        </w:rPr>
        <w:t>9、起草评审报告，所有磋商小组成员须在评审报告上签字确认。</w:t>
      </w:r>
    </w:p>
    <w:p w14:paraId="7323FB72">
      <w:pPr>
        <w:pStyle w:val="28"/>
        <w:snapToGrid w:val="0"/>
        <w:spacing w:before="120" w:after="120" w:line="460" w:lineRule="exact"/>
        <w:ind w:firstLine="602" w:firstLineChars="200"/>
        <w:rPr>
          <w:rFonts w:ascii="仿宋" w:hAnsi="仿宋" w:eastAsia="仿宋"/>
          <w:b/>
          <w:sz w:val="30"/>
          <w:szCs w:val="30"/>
        </w:rPr>
      </w:pPr>
      <w:r>
        <w:rPr>
          <w:rFonts w:hint="eastAsia" w:ascii="仿宋" w:hAnsi="仿宋" w:eastAsia="仿宋"/>
          <w:b/>
          <w:sz w:val="30"/>
          <w:szCs w:val="30"/>
        </w:rPr>
        <w:t>（五）磋商原则</w:t>
      </w:r>
    </w:p>
    <w:p w14:paraId="51EA02A1">
      <w:pPr>
        <w:pStyle w:val="28"/>
        <w:snapToGrid w:val="0"/>
        <w:spacing w:before="120" w:after="120" w:line="460" w:lineRule="exact"/>
        <w:ind w:firstLine="600" w:firstLineChars="200"/>
        <w:rPr>
          <w:rFonts w:ascii="仿宋" w:hAnsi="仿宋" w:eastAsia="仿宋"/>
          <w:bCs/>
          <w:sz w:val="30"/>
          <w:szCs w:val="30"/>
        </w:rPr>
      </w:pPr>
      <w:r>
        <w:rPr>
          <w:rFonts w:hint="eastAsia" w:ascii="仿宋" w:hAnsi="仿宋" w:eastAsia="仿宋"/>
          <w:bCs/>
          <w:sz w:val="30"/>
          <w:szCs w:val="30"/>
        </w:rPr>
        <w:t>1、磋商小组必须公平、公正、客观，不带任何倾向性和启发性；不得向外界透露任何与磋商有关的内容；任何单位和个人不得干扰、影响磋商的正常进行；磋商小组及有关工作人员不得私下与磋商响应方接触。</w:t>
      </w:r>
    </w:p>
    <w:p w14:paraId="0F841F3D">
      <w:pPr>
        <w:pStyle w:val="28"/>
        <w:snapToGrid w:val="0"/>
        <w:spacing w:before="120" w:after="120" w:line="460" w:lineRule="exact"/>
        <w:ind w:firstLine="588" w:firstLineChars="196"/>
        <w:rPr>
          <w:rFonts w:ascii="仿宋" w:hAnsi="仿宋" w:eastAsia="仿宋"/>
          <w:bCs/>
          <w:sz w:val="30"/>
          <w:szCs w:val="30"/>
        </w:rPr>
      </w:pPr>
      <w:r>
        <w:rPr>
          <w:rFonts w:hint="eastAsia" w:ascii="仿宋" w:hAnsi="仿宋" w:eastAsia="仿宋"/>
          <w:bCs/>
          <w:sz w:val="30"/>
          <w:szCs w:val="30"/>
        </w:rPr>
        <w:t>2、磋商小组成员因回避、临时缺席或健康原因等特殊情况不能继续参加磋商工作的，应按规定更换该成员,被更换的成员之前所作出的磋商意见不再予以采纳，由更换后的磋商小组成员重新进行磋商。无法及时更换的，要立即停止磋商工作、封存磋商资料，并告知响应方重新磋商的时间和地点。</w:t>
      </w:r>
    </w:p>
    <w:p w14:paraId="4731F9C2">
      <w:pPr>
        <w:pStyle w:val="28"/>
        <w:snapToGrid w:val="0"/>
        <w:spacing w:before="120" w:after="120" w:line="460" w:lineRule="exact"/>
        <w:ind w:firstLine="600" w:firstLineChars="200"/>
        <w:rPr>
          <w:rFonts w:ascii="仿宋" w:hAnsi="仿宋" w:eastAsia="仿宋"/>
          <w:bCs/>
          <w:sz w:val="30"/>
          <w:szCs w:val="30"/>
        </w:rPr>
      </w:pPr>
      <w:r>
        <w:rPr>
          <w:rFonts w:hint="eastAsia" w:ascii="仿宋" w:hAnsi="仿宋" w:eastAsia="仿宋"/>
          <w:bCs/>
          <w:sz w:val="30"/>
          <w:szCs w:val="30"/>
        </w:rPr>
        <w:t>3、磋商小组成员对有关磋商文件、磋商响应文件、样品、现场演示（如有）的说明、解释、要求、标准存在不同意见的，持不同意见的成员及其意见或理由应予以完整记录，并在磋商过程中按照少数服从多数的原则表决执行。对磋商文件本身不明确或存在歧义、矛盾的内容，应作对响应方而非采购人有利的解释。磋商小组成员拒绝在磋商报告中签字又不说明其不同意见或理由的，由现场监督员记录在案后，可视为同意磋商结果。</w:t>
      </w:r>
    </w:p>
    <w:p w14:paraId="674F8D0C">
      <w:pPr>
        <w:pStyle w:val="28"/>
        <w:snapToGrid w:val="0"/>
        <w:spacing w:before="120" w:after="120" w:line="460" w:lineRule="exact"/>
        <w:ind w:firstLine="600" w:firstLineChars="200"/>
        <w:rPr>
          <w:rFonts w:ascii="仿宋" w:hAnsi="仿宋" w:eastAsia="仿宋"/>
          <w:bCs/>
          <w:sz w:val="30"/>
          <w:szCs w:val="30"/>
        </w:rPr>
      </w:pPr>
      <w:r>
        <w:rPr>
          <w:rFonts w:hint="eastAsia" w:ascii="仿宋" w:hAnsi="仿宋" w:eastAsia="仿宋"/>
          <w:bCs/>
          <w:sz w:val="30"/>
          <w:szCs w:val="30"/>
        </w:rPr>
        <w:t>4、</w:t>
      </w:r>
      <w:r>
        <w:rPr>
          <w:rFonts w:hint="eastAsia" w:ascii="仿宋" w:hAnsi="仿宋" w:eastAsia="仿宋" w:cs="Arial"/>
          <w:bCs/>
          <w:sz w:val="30"/>
          <w:szCs w:val="30"/>
        </w:rPr>
        <w:t>浙财采监【2013】24号《关于规范政府采购供应商资格设定及资格审查的通知》第九条规定：</w:t>
      </w:r>
      <w:r>
        <w:rPr>
          <w:rFonts w:hint="eastAsia" w:ascii="仿宋" w:hAnsi="仿宋" w:eastAsia="仿宋"/>
          <w:bCs/>
          <w:sz w:val="30"/>
          <w:szCs w:val="30"/>
        </w:rPr>
        <w:t>如多家供应商提供相同品牌相同型号的产品参加同一政府采购项目竞争的，应当按一家供应商认定。磋商时，应取其中通过资格审查后的报价最低一家为有效供应商；报价相同时，由磋商小组集体决定。</w:t>
      </w:r>
    </w:p>
    <w:p w14:paraId="5EFF4888">
      <w:pPr>
        <w:pStyle w:val="28"/>
        <w:snapToGrid w:val="0"/>
        <w:spacing w:before="120" w:after="120" w:line="460" w:lineRule="exact"/>
        <w:ind w:firstLine="600" w:firstLineChars="200"/>
        <w:rPr>
          <w:rFonts w:ascii="仿宋" w:hAnsi="仿宋" w:eastAsia="仿宋"/>
          <w:bCs/>
          <w:sz w:val="30"/>
          <w:szCs w:val="30"/>
        </w:rPr>
      </w:pPr>
      <w:r>
        <w:rPr>
          <w:rFonts w:hint="eastAsia" w:ascii="仿宋" w:hAnsi="仿宋" w:eastAsia="仿宋"/>
          <w:bCs/>
          <w:sz w:val="30"/>
          <w:szCs w:val="30"/>
        </w:rPr>
        <w:t>非单一产品采购项目中，作为关键核心部分的单一产品品牌、型号均相同且报价占项目总报价50%以上（含本数，下同）的，视为提供的是同品牌同型号的产品；多家供应商中，有一家供应商的报价达到50%以上，提供同品牌同型号产品的供应商均按一家供应商认定。</w:t>
      </w:r>
    </w:p>
    <w:p w14:paraId="27789BA3">
      <w:pPr>
        <w:pStyle w:val="28"/>
        <w:snapToGrid w:val="0"/>
        <w:spacing w:before="120" w:after="120" w:line="460" w:lineRule="exact"/>
        <w:ind w:firstLine="596" w:firstLineChars="198"/>
        <w:outlineLvl w:val="1"/>
        <w:rPr>
          <w:rFonts w:hAnsi="宋体"/>
          <w:b/>
          <w:sz w:val="30"/>
          <w:szCs w:val="30"/>
        </w:rPr>
      </w:pPr>
      <w:r>
        <w:rPr>
          <w:rFonts w:hint="eastAsia" w:hAnsi="宋体"/>
          <w:b/>
          <w:sz w:val="30"/>
          <w:szCs w:val="30"/>
        </w:rPr>
        <w:t>四、确定成交供应商的原则</w:t>
      </w:r>
    </w:p>
    <w:p w14:paraId="6F543C8D">
      <w:pPr>
        <w:pStyle w:val="28"/>
        <w:snapToGrid w:val="0"/>
        <w:spacing w:before="120" w:after="120" w:line="460" w:lineRule="exact"/>
        <w:ind w:firstLine="600" w:firstLineChars="200"/>
        <w:rPr>
          <w:rFonts w:ascii="仿宋" w:hAnsi="仿宋" w:eastAsia="仿宋"/>
          <w:sz w:val="30"/>
          <w:szCs w:val="30"/>
        </w:rPr>
      </w:pPr>
      <w:r>
        <w:rPr>
          <w:rFonts w:hint="eastAsia" w:ascii="仿宋" w:hAnsi="仿宋" w:eastAsia="仿宋"/>
          <w:sz w:val="30"/>
          <w:szCs w:val="30"/>
        </w:rPr>
        <w:t>1、成交结果由采购人确认。采购人未确定成交供应商且在规定时间内不提出异议的，视为默认。</w:t>
      </w:r>
    </w:p>
    <w:p w14:paraId="1E909412">
      <w:pPr>
        <w:pStyle w:val="28"/>
        <w:snapToGrid w:val="0"/>
        <w:spacing w:before="120" w:after="120" w:line="460" w:lineRule="exact"/>
        <w:ind w:firstLine="600" w:firstLineChars="200"/>
        <w:rPr>
          <w:rFonts w:ascii="仿宋" w:hAnsi="仿宋" w:eastAsia="仿宋"/>
          <w:sz w:val="30"/>
          <w:szCs w:val="30"/>
        </w:rPr>
      </w:pPr>
      <w:r>
        <w:rPr>
          <w:rFonts w:hint="eastAsia" w:ascii="仿宋" w:hAnsi="仿宋" w:eastAsia="仿宋"/>
          <w:sz w:val="30"/>
          <w:szCs w:val="30"/>
        </w:rPr>
        <w:t>2、采购人应当自收到评审报告之日起５个工作日内确定成交结果。成交结果经采购人确认后，采购中心将于2个工作日内在浙江省政府采购网上发布成交结果公告，并通过电子交易平台统一签发《成交通知书》。</w:t>
      </w:r>
    </w:p>
    <w:p w14:paraId="5156B465">
      <w:pPr>
        <w:pStyle w:val="28"/>
        <w:snapToGrid w:val="0"/>
        <w:spacing w:before="120" w:after="120" w:line="460" w:lineRule="exact"/>
        <w:ind w:firstLine="596" w:firstLineChars="198"/>
        <w:outlineLvl w:val="1"/>
        <w:rPr>
          <w:rFonts w:hAnsi="宋体"/>
          <w:b/>
          <w:sz w:val="30"/>
          <w:szCs w:val="30"/>
        </w:rPr>
      </w:pPr>
      <w:r>
        <w:rPr>
          <w:rFonts w:hint="eastAsia" w:hAnsi="宋体"/>
          <w:b/>
          <w:sz w:val="30"/>
          <w:szCs w:val="30"/>
        </w:rPr>
        <w:t>五、合同授予</w:t>
      </w:r>
    </w:p>
    <w:p w14:paraId="29ECFEA7">
      <w:pPr>
        <w:snapToGrid w:val="0"/>
        <w:spacing w:line="460" w:lineRule="exact"/>
        <w:ind w:firstLine="590" w:firstLineChars="196"/>
        <w:rPr>
          <w:rFonts w:ascii="仿宋" w:hAnsi="仿宋" w:eastAsia="仿宋"/>
          <w:b/>
          <w:bCs/>
          <w:sz w:val="30"/>
          <w:szCs w:val="30"/>
        </w:rPr>
      </w:pPr>
      <w:r>
        <w:rPr>
          <w:rFonts w:hint="eastAsia" w:ascii="仿宋" w:hAnsi="仿宋" w:eastAsia="仿宋"/>
          <w:b/>
          <w:bCs/>
          <w:sz w:val="30"/>
          <w:szCs w:val="30"/>
        </w:rPr>
        <w:t>（一）签订合同</w:t>
      </w:r>
    </w:p>
    <w:p w14:paraId="763F2471">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1.采购人与成交供应商应当在《成交通知书》发出之日起30日内签订政府采购合同。</w:t>
      </w:r>
    </w:p>
    <w:p w14:paraId="2A01453D">
      <w:pPr>
        <w:snapToGrid w:val="0"/>
        <w:spacing w:line="460" w:lineRule="exact"/>
        <w:ind w:firstLine="560" w:firstLineChars="200"/>
        <w:rPr>
          <w:rFonts w:ascii="仿宋" w:hAnsi="仿宋" w:eastAsia="仿宋"/>
          <w:bCs/>
          <w:sz w:val="28"/>
          <w:szCs w:val="28"/>
        </w:rPr>
      </w:pPr>
      <w:r>
        <w:rPr>
          <w:rFonts w:hint="eastAsia" w:ascii="仿宋" w:hAnsi="仿宋" w:eastAsia="仿宋"/>
          <w:bCs/>
          <w:sz w:val="28"/>
          <w:szCs w:val="28"/>
        </w:rPr>
        <w:t>2.成交供应商拖延、拒签合同的,将被取消中标资格。</w:t>
      </w:r>
    </w:p>
    <w:p w14:paraId="27423D68">
      <w:pPr>
        <w:snapToGrid w:val="0"/>
        <w:spacing w:line="460" w:lineRule="exact"/>
        <w:ind w:firstLine="560" w:firstLineChars="200"/>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3.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69DA9F54">
      <w:pPr>
        <w:pStyle w:val="28"/>
        <w:snapToGrid w:val="0"/>
        <w:spacing w:before="120" w:after="120" w:line="460" w:lineRule="exact"/>
        <w:ind w:firstLine="590" w:firstLineChars="196"/>
        <w:rPr>
          <w:rFonts w:ascii="仿宋" w:hAnsi="仿宋" w:eastAsia="仿宋"/>
          <w:b/>
          <w:sz w:val="30"/>
          <w:szCs w:val="30"/>
        </w:rPr>
      </w:pPr>
      <w:r>
        <w:rPr>
          <w:rFonts w:hint="eastAsia" w:ascii="仿宋" w:hAnsi="仿宋" w:eastAsia="仿宋"/>
          <w:b/>
          <w:sz w:val="30"/>
          <w:szCs w:val="30"/>
        </w:rPr>
        <w:t>（二）履约保证金</w:t>
      </w:r>
    </w:p>
    <w:p w14:paraId="633E90C7">
      <w:pPr>
        <w:pStyle w:val="28"/>
        <w:snapToGrid w:val="0"/>
        <w:spacing w:before="240" w:beforeLines="100" w:after="240" w:afterLines="100" w:line="360" w:lineRule="auto"/>
        <w:ind w:firstLine="600" w:firstLineChars="200"/>
        <w:rPr>
          <w:rFonts w:ascii="仿宋" w:hAnsi="仿宋" w:eastAsia="仿宋"/>
          <w:sz w:val="30"/>
          <w:szCs w:val="30"/>
        </w:rPr>
      </w:pPr>
      <w:r>
        <w:rPr>
          <w:rFonts w:hint="eastAsia" w:ascii="仿宋" w:hAnsi="仿宋" w:eastAsia="仿宋"/>
          <w:sz w:val="30"/>
          <w:szCs w:val="30"/>
        </w:rPr>
        <w:t>1、合同签订时，采购人按《中华人民共和国政府采购法实施条例》有关规定自行收取项目履约保证金。采购人要求中标或者成交供应商提交履约保证金的，供应商应当以支票、汇票、本票或者金融机构、担保机构出具的保函等非现金形式提交。履约保证金的数额不得超过政府采购合同金额的1%。</w:t>
      </w:r>
    </w:p>
    <w:p w14:paraId="0B08CC2A">
      <w:pPr>
        <w:pStyle w:val="28"/>
        <w:snapToGrid w:val="0"/>
        <w:spacing w:before="120" w:after="120" w:line="460" w:lineRule="exact"/>
        <w:ind w:firstLine="600" w:firstLineChars="200"/>
        <w:rPr>
          <w:rFonts w:ascii="仿宋" w:hAnsi="仿宋" w:eastAsia="仿宋"/>
          <w:sz w:val="30"/>
          <w:szCs w:val="30"/>
        </w:rPr>
      </w:pPr>
      <w:r>
        <w:rPr>
          <w:rFonts w:hint="eastAsia" w:ascii="仿宋" w:hAnsi="仿宋" w:eastAsia="仿宋"/>
          <w:sz w:val="30"/>
          <w:szCs w:val="30"/>
        </w:rPr>
        <w:t>2、按合同约定办理履约保证金退还手续。</w:t>
      </w:r>
    </w:p>
    <w:p w14:paraId="75DD698E">
      <w:pPr>
        <w:pStyle w:val="28"/>
        <w:snapToGrid w:val="0"/>
        <w:spacing w:before="120" w:after="120" w:line="460" w:lineRule="exact"/>
        <w:ind w:firstLine="596" w:firstLineChars="198"/>
        <w:rPr>
          <w:rFonts w:hAnsi="宋体"/>
          <w:b/>
          <w:sz w:val="30"/>
          <w:szCs w:val="30"/>
        </w:rPr>
      </w:pPr>
      <w:r>
        <w:rPr>
          <w:rFonts w:hint="eastAsia" w:hAnsi="宋体"/>
          <w:b/>
          <w:sz w:val="30"/>
          <w:szCs w:val="30"/>
        </w:rPr>
        <w:t>六、货款的结算</w:t>
      </w:r>
    </w:p>
    <w:p w14:paraId="4728F280">
      <w:pPr>
        <w:pStyle w:val="28"/>
        <w:snapToGrid w:val="0"/>
        <w:spacing w:before="240" w:beforeLines="100" w:after="240" w:afterLines="100" w:line="360" w:lineRule="auto"/>
        <w:ind w:firstLine="600" w:firstLineChars="200"/>
        <w:rPr>
          <w:rFonts w:ascii="仿宋" w:hAnsi="仿宋" w:eastAsia="仿宋"/>
          <w:sz w:val="30"/>
          <w:szCs w:val="30"/>
        </w:rPr>
      </w:pPr>
      <w:bookmarkStart w:id="83" w:name="_Toc510137466"/>
      <w:r>
        <w:rPr>
          <w:rFonts w:hint="eastAsia" w:ascii="仿宋" w:hAnsi="仿宋" w:eastAsia="仿宋"/>
          <w:sz w:val="30"/>
          <w:szCs w:val="30"/>
        </w:rPr>
        <w:t>货款由采购人按采购文件规定的付款方式自行支付。纳入国库集中支付的，按照国库集中支付有关规定付款。</w:t>
      </w:r>
    </w:p>
    <w:p w14:paraId="6DEDD5C5">
      <w:pPr>
        <w:pStyle w:val="28"/>
        <w:snapToGrid w:val="0"/>
        <w:spacing w:before="240" w:beforeLines="100" w:after="240" w:afterLines="100" w:line="360" w:lineRule="auto"/>
        <w:ind w:firstLine="600" w:firstLineChars="200"/>
        <w:rPr>
          <w:rFonts w:ascii="仿宋" w:hAnsi="仿宋" w:eastAsia="仿宋"/>
          <w:sz w:val="30"/>
          <w:szCs w:val="30"/>
        </w:rPr>
      </w:pPr>
      <w:r>
        <w:rPr>
          <w:rFonts w:hint="eastAsia" w:ascii="仿宋" w:hAnsi="仿宋" w:eastAsia="仿宋"/>
          <w:sz w:val="30"/>
          <w:szCs w:val="30"/>
        </w:rPr>
        <w:t>资金支付进度：采购人对于满足合同约定支付条件的，自收到发票后7个工作日内将资金支付到合同约定的供应商账户。迟延支付中小企业款项的，供应商可要求采购人支付逾期利息。</w:t>
      </w:r>
    </w:p>
    <w:p w14:paraId="07E2C8B0">
      <w:pPr>
        <w:pStyle w:val="28"/>
        <w:snapToGrid w:val="0"/>
        <w:spacing w:before="240" w:beforeLines="100" w:after="240" w:afterLines="100" w:line="360" w:lineRule="auto"/>
        <w:ind w:firstLine="600" w:firstLineChars="200"/>
        <w:rPr>
          <w:rFonts w:ascii="仿宋" w:hAnsi="仿宋" w:eastAsia="仿宋"/>
          <w:sz w:val="30"/>
          <w:szCs w:val="30"/>
        </w:rPr>
      </w:pPr>
      <w:r>
        <w:rPr>
          <w:rFonts w:hint="eastAsia" w:ascii="仿宋" w:hAnsi="仿宋" w:eastAsia="仿宋"/>
          <w:sz w:val="30"/>
          <w:szCs w:val="30"/>
        </w:rPr>
        <w:t>预付款：根据《中华人民共和国中小企业促进法》《保障中小企业款项支付条例》《浙江省财政厅关于坚决打赢疫情防控阻击战进一步做好政府采购资金支持企业发展工作的通知》《浙江省财政厅关于进一步发挥政府采购政策 功能全力推动经济稳进提质的通知》《浙江省财政厅关于进一步发挥政府采购政策功能全力推进经济稳进提质的通知》等相关规范，对预付款支付要求如下：</w:t>
      </w:r>
    </w:p>
    <w:p w14:paraId="2796455A">
      <w:pPr>
        <w:pStyle w:val="28"/>
        <w:keepNext w:val="0"/>
        <w:keepLines w:val="0"/>
        <w:pageBreakBefore w:val="0"/>
        <w:widowControl w:val="0"/>
        <w:kinsoku/>
        <w:wordWrap/>
        <w:overflowPunct/>
        <w:topLinePunct w:val="0"/>
        <w:autoSpaceDE/>
        <w:autoSpaceDN/>
        <w:bidi w:val="0"/>
        <w:adjustRightInd/>
        <w:snapToGrid w:val="0"/>
        <w:spacing w:before="240" w:beforeLines="100" w:after="240" w:afterLines="100" w:line="240" w:lineRule="auto"/>
        <w:ind w:firstLine="600" w:firstLineChars="200"/>
        <w:textAlignment w:val="auto"/>
        <w:rPr>
          <w:rFonts w:ascii="仿宋" w:hAnsi="仿宋" w:eastAsia="仿宋"/>
          <w:sz w:val="30"/>
          <w:szCs w:val="30"/>
        </w:rPr>
      </w:pPr>
      <w:r>
        <w:rPr>
          <w:rFonts w:hint="eastAsia" w:ascii="仿宋" w:hAnsi="仿宋" w:eastAsia="仿宋"/>
          <w:sz w:val="30"/>
          <w:szCs w:val="30"/>
        </w:rPr>
        <w:t>1.对中小企业合同预付款比例原则上不低于合同金额的40％，不高于合同金额的70%；</w:t>
      </w:r>
    </w:p>
    <w:p w14:paraId="783BC013">
      <w:pPr>
        <w:pStyle w:val="28"/>
        <w:keepNext w:val="0"/>
        <w:keepLines w:val="0"/>
        <w:pageBreakBefore w:val="0"/>
        <w:widowControl w:val="0"/>
        <w:kinsoku/>
        <w:wordWrap/>
        <w:overflowPunct/>
        <w:topLinePunct w:val="0"/>
        <w:autoSpaceDE/>
        <w:autoSpaceDN/>
        <w:bidi w:val="0"/>
        <w:adjustRightInd/>
        <w:snapToGrid w:val="0"/>
        <w:spacing w:before="240" w:beforeLines="100" w:after="240" w:afterLines="100" w:line="240" w:lineRule="auto"/>
        <w:ind w:firstLine="600" w:firstLineChars="200"/>
        <w:textAlignment w:val="auto"/>
        <w:rPr>
          <w:rFonts w:ascii="仿宋" w:hAnsi="仿宋" w:eastAsia="仿宋"/>
          <w:sz w:val="30"/>
          <w:szCs w:val="30"/>
        </w:rPr>
      </w:pPr>
      <w:r>
        <w:rPr>
          <w:rFonts w:hint="eastAsia" w:ascii="仿宋" w:hAnsi="仿宋" w:eastAsia="仿宋"/>
          <w:sz w:val="30"/>
          <w:szCs w:val="30"/>
        </w:rPr>
        <w:t>2.项目分年安排预算的，每年预付款比例不低于项目年度计划支付资金额的40％，不高于年度计划支付资金额的70%；</w:t>
      </w:r>
    </w:p>
    <w:p w14:paraId="6F1C37B9">
      <w:pPr>
        <w:pStyle w:val="28"/>
        <w:keepNext w:val="0"/>
        <w:keepLines w:val="0"/>
        <w:pageBreakBefore w:val="0"/>
        <w:widowControl w:val="0"/>
        <w:kinsoku/>
        <w:wordWrap/>
        <w:overflowPunct/>
        <w:topLinePunct w:val="0"/>
        <w:autoSpaceDE/>
        <w:autoSpaceDN/>
        <w:bidi w:val="0"/>
        <w:adjustRightInd/>
        <w:snapToGrid w:val="0"/>
        <w:spacing w:before="240" w:beforeLines="100" w:after="240" w:afterLines="100" w:line="240" w:lineRule="auto"/>
        <w:ind w:firstLine="600" w:firstLineChars="200"/>
        <w:textAlignment w:val="auto"/>
        <w:rPr>
          <w:rFonts w:ascii="仿宋" w:hAnsi="仿宋" w:eastAsia="仿宋"/>
          <w:sz w:val="30"/>
          <w:szCs w:val="30"/>
        </w:rPr>
      </w:pPr>
      <w:r>
        <w:rPr>
          <w:rFonts w:hint="eastAsia" w:ascii="仿宋" w:hAnsi="仿宋" w:eastAsia="仿宋"/>
          <w:sz w:val="30"/>
          <w:szCs w:val="30"/>
        </w:rPr>
        <w:t>3.采购项目实施以人工投入为主的，可适当降低预付款比例，但不得低于20%。</w:t>
      </w:r>
    </w:p>
    <w:p w14:paraId="18A26ED1">
      <w:pPr>
        <w:pStyle w:val="28"/>
        <w:keepNext w:val="0"/>
        <w:keepLines w:val="0"/>
        <w:pageBreakBefore w:val="0"/>
        <w:widowControl w:val="0"/>
        <w:kinsoku/>
        <w:wordWrap/>
        <w:overflowPunct/>
        <w:topLinePunct w:val="0"/>
        <w:autoSpaceDE/>
        <w:autoSpaceDN/>
        <w:bidi w:val="0"/>
        <w:adjustRightInd/>
        <w:snapToGrid w:val="0"/>
        <w:spacing w:before="240" w:beforeLines="100" w:after="240" w:afterLines="100" w:line="240" w:lineRule="auto"/>
        <w:ind w:firstLine="600" w:firstLineChars="200"/>
        <w:textAlignment w:val="auto"/>
        <w:rPr>
          <w:rFonts w:ascii="仿宋" w:hAnsi="仿宋" w:eastAsia="仿宋"/>
          <w:sz w:val="30"/>
          <w:szCs w:val="30"/>
        </w:rPr>
      </w:pPr>
      <w:r>
        <w:rPr>
          <w:rFonts w:hint="eastAsia" w:ascii="仿宋" w:hAnsi="仿宋" w:eastAsia="仿宋"/>
          <w:sz w:val="30"/>
          <w:szCs w:val="30"/>
        </w:rPr>
        <w:t>4.对供应商为大型企业的项目或者以人工投入为主且实行按月定期结算支付款项的项目，预付款可低于上述比例或者不约定预付款。</w:t>
      </w:r>
    </w:p>
    <w:p w14:paraId="6980E876">
      <w:pPr>
        <w:pStyle w:val="28"/>
        <w:keepNext w:val="0"/>
        <w:keepLines w:val="0"/>
        <w:pageBreakBefore w:val="0"/>
        <w:widowControl w:val="0"/>
        <w:kinsoku/>
        <w:wordWrap/>
        <w:overflowPunct/>
        <w:topLinePunct w:val="0"/>
        <w:autoSpaceDE/>
        <w:autoSpaceDN/>
        <w:bidi w:val="0"/>
        <w:adjustRightInd/>
        <w:snapToGrid w:val="0"/>
        <w:spacing w:before="240" w:beforeLines="100" w:after="240" w:afterLines="100" w:line="240" w:lineRule="auto"/>
        <w:ind w:firstLine="600" w:firstLineChars="200"/>
        <w:textAlignment w:val="auto"/>
        <w:rPr>
          <w:rFonts w:ascii="仿宋" w:hAnsi="仿宋" w:eastAsia="仿宋"/>
          <w:sz w:val="30"/>
          <w:szCs w:val="30"/>
        </w:rPr>
      </w:pPr>
      <w:r>
        <w:rPr>
          <w:rFonts w:hint="eastAsia" w:ascii="仿宋" w:hAnsi="仿宋" w:eastAsia="仿宋"/>
          <w:sz w:val="30"/>
          <w:szCs w:val="30"/>
        </w:rPr>
        <w:t>备注：在签订合同时，供应商明确表示无需预付款或者主动要求降低预付款比例的，采购单位可不适用前述预付款比例的规定。</w:t>
      </w:r>
    </w:p>
    <w:p w14:paraId="0CB68469">
      <w:pPr>
        <w:pStyle w:val="28"/>
        <w:snapToGrid w:val="0"/>
        <w:spacing w:before="120" w:after="120" w:line="460" w:lineRule="exact"/>
        <w:ind w:firstLine="2530" w:firstLineChars="700"/>
        <w:rPr>
          <w:rFonts w:hAnsi="宋体"/>
          <w:b/>
          <w:sz w:val="36"/>
          <w:szCs w:val="36"/>
        </w:rPr>
      </w:pPr>
    </w:p>
    <w:p w14:paraId="578F7450">
      <w:pPr>
        <w:widowControl/>
        <w:jc w:val="left"/>
        <w:rPr>
          <w:rFonts w:ascii="宋体" w:hAnsi="宋体"/>
          <w:b/>
          <w:sz w:val="36"/>
          <w:szCs w:val="36"/>
        </w:rPr>
      </w:pPr>
      <w:r>
        <w:rPr>
          <w:rFonts w:hAnsi="宋体"/>
          <w:b/>
          <w:sz w:val="36"/>
          <w:szCs w:val="36"/>
        </w:rPr>
        <w:br w:type="page"/>
      </w:r>
    </w:p>
    <w:p w14:paraId="25F551DE">
      <w:pPr>
        <w:pStyle w:val="28"/>
        <w:snapToGrid w:val="0"/>
        <w:spacing w:before="120" w:after="120" w:line="460" w:lineRule="exact"/>
        <w:ind w:firstLine="2530" w:firstLineChars="700"/>
        <w:rPr>
          <w:rFonts w:ascii="仿宋" w:hAnsi="仿宋" w:eastAsia="仿宋"/>
          <w:sz w:val="30"/>
          <w:szCs w:val="30"/>
        </w:rPr>
      </w:pPr>
      <w:r>
        <w:rPr>
          <w:rFonts w:hint="eastAsia" w:hAnsi="宋体"/>
          <w:b/>
          <w:sz w:val="36"/>
          <w:szCs w:val="36"/>
        </w:rPr>
        <w:t>第三章评审办法及评审标准</w:t>
      </w:r>
      <w:bookmarkEnd w:id="83"/>
    </w:p>
    <w:p w14:paraId="2C232954">
      <w:pPr>
        <w:pStyle w:val="28"/>
        <w:snapToGrid w:val="0"/>
        <w:spacing w:before="120" w:after="120" w:line="460" w:lineRule="exact"/>
        <w:jc w:val="center"/>
        <w:outlineLvl w:val="0"/>
        <w:rPr>
          <w:rFonts w:ascii="仿宋" w:hAnsi="仿宋" w:eastAsia="仿宋"/>
          <w:sz w:val="30"/>
          <w:szCs w:val="30"/>
        </w:rPr>
      </w:pPr>
    </w:p>
    <w:p w14:paraId="3D726DE9">
      <w:pPr>
        <w:spacing w:before="120" w:beforeLines="50" w:after="120" w:afterLines="50" w:line="460" w:lineRule="exact"/>
        <w:ind w:firstLine="420"/>
        <w:rPr>
          <w:rFonts w:ascii="仿宋" w:hAnsi="仿宋" w:eastAsia="仿宋"/>
          <w:sz w:val="30"/>
          <w:szCs w:val="30"/>
        </w:rPr>
      </w:pPr>
      <w:r>
        <w:rPr>
          <w:rFonts w:hint="eastAsia" w:ascii="仿宋" w:hAnsi="仿宋" w:eastAsia="仿宋"/>
          <w:sz w:val="30"/>
          <w:szCs w:val="30"/>
        </w:rPr>
        <w:t>根据《中华人民共和国政府采购法》、《中华人民共和国政府采购法实施条例》、《政府采购竞争性磋商采购方式管理暂行办法》等有关法律法规，结合本项目的实际需求，制定本办法。</w:t>
      </w:r>
    </w:p>
    <w:p w14:paraId="439ABBD3">
      <w:pPr>
        <w:spacing w:before="120" w:beforeLines="50" w:after="120" w:afterLines="50" w:line="460" w:lineRule="exact"/>
        <w:ind w:firstLine="590" w:firstLineChars="196"/>
        <w:rPr>
          <w:rFonts w:ascii="仿宋" w:hAnsi="仿宋" w:eastAsia="仿宋"/>
          <w:b/>
          <w:sz w:val="30"/>
          <w:szCs w:val="30"/>
        </w:rPr>
      </w:pPr>
      <w:r>
        <w:rPr>
          <w:rFonts w:hint="eastAsia" w:ascii="仿宋" w:hAnsi="仿宋" w:eastAsia="仿宋"/>
          <w:b/>
          <w:sz w:val="30"/>
          <w:szCs w:val="30"/>
        </w:rPr>
        <w:t>一、总则</w:t>
      </w:r>
    </w:p>
    <w:p w14:paraId="523B30F2">
      <w:pPr>
        <w:spacing w:before="120" w:beforeLines="50" w:after="120" w:afterLines="50" w:line="460" w:lineRule="exact"/>
        <w:ind w:firstLine="600" w:firstLineChars="200"/>
        <w:rPr>
          <w:rFonts w:ascii="仿宋" w:hAnsi="仿宋" w:eastAsia="仿宋"/>
          <w:bCs/>
          <w:sz w:val="30"/>
          <w:szCs w:val="30"/>
        </w:rPr>
      </w:pPr>
      <w:r>
        <w:rPr>
          <w:rFonts w:hint="eastAsia" w:ascii="仿宋" w:hAnsi="仿宋" w:eastAsia="仿宋"/>
          <w:sz w:val="30"/>
          <w:szCs w:val="30"/>
        </w:rPr>
        <w:t>本次评审采用综合评分法，总分为100分。合格响应方的得分为各项目汇总得分，成交推荐候选资格按得分由高到低顺序排列，得分相同的，按最终报价由低到高顺序排列；得分且最终报价相同的，按技术得分由高到低顺序排列。</w:t>
      </w:r>
      <w:r>
        <w:rPr>
          <w:rFonts w:hint="eastAsia" w:ascii="仿宋" w:hAnsi="仿宋" w:eastAsia="仿宋"/>
          <w:bCs/>
          <w:sz w:val="30"/>
          <w:szCs w:val="30"/>
        </w:rPr>
        <w:t>评分过程中采用四舍五入法，并保留小数2位。</w:t>
      </w:r>
    </w:p>
    <w:p w14:paraId="3CF713DB">
      <w:pPr>
        <w:spacing w:before="120" w:beforeLines="50" w:after="120" w:afterLines="50" w:line="460" w:lineRule="exact"/>
        <w:ind w:firstLine="590" w:firstLineChars="196"/>
        <w:rPr>
          <w:rFonts w:ascii="仿宋" w:hAnsi="仿宋" w:eastAsia="仿宋"/>
          <w:b/>
          <w:bCs/>
          <w:sz w:val="30"/>
          <w:szCs w:val="30"/>
        </w:rPr>
      </w:pPr>
      <w:r>
        <w:rPr>
          <w:rFonts w:hint="eastAsia" w:ascii="仿宋" w:hAnsi="仿宋" w:eastAsia="仿宋"/>
          <w:b/>
          <w:bCs/>
          <w:sz w:val="30"/>
          <w:szCs w:val="30"/>
        </w:rPr>
        <w:t>二、分值的计算</w:t>
      </w:r>
    </w:p>
    <w:p w14:paraId="31000638">
      <w:pPr>
        <w:spacing w:before="120" w:beforeLines="50" w:after="120" w:afterLines="50" w:line="460" w:lineRule="exact"/>
        <w:ind w:firstLine="600" w:firstLineChars="200"/>
        <w:rPr>
          <w:rFonts w:ascii="仿宋" w:hAnsi="仿宋" w:eastAsia="仿宋"/>
          <w:bCs/>
          <w:sz w:val="30"/>
          <w:szCs w:val="30"/>
        </w:rPr>
      </w:pPr>
      <w:r>
        <w:rPr>
          <w:rFonts w:hint="eastAsia" w:ascii="仿宋" w:hAnsi="仿宋" w:eastAsia="仿宋"/>
          <w:bCs/>
          <w:sz w:val="30"/>
          <w:szCs w:val="30"/>
        </w:rPr>
        <w:t>磋商报价得分=（磋商基准价/最终磋商报价）×价格权值×100</w:t>
      </w:r>
    </w:p>
    <w:p w14:paraId="25D96366">
      <w:pPr>
        <w:spacing w:before="120" w:beforeLines="50" w:after="120" w:afterLines="50" w:line="460" w:lineRule="exact"/>
        <w:ind w:firstLine="600" w:firstLineChars="200"/>
        <w:rPr>
          <w:rFonts w:ascii="仿宋" w:hAnsi="仿宋" w:eastAsia="仿宋"/>
          <w:sz w:val="30"/>
          <w:szCs w:val="30"/>
        </w:rPr>
      </w:pPr>
      <w:r>
        <w:rPr>
          <w:rFonts w:hint="eastAsia" w:ascii="仿宋" w:hAnsi="仿宋" w:eastAsia="仿宋"/>
          <w:sz w:val="30"/>
          <w:szCs w:val="30"/>
        </w:rPr>
        <w:t>技术、资信、商务及其他分按照磋商小组成员的独立评分结果汇总后的算术平均分计算，计算公式为：</w:t>
      </w:r>
    </w:p>
    <w:p w14:paraId="70E155B5">
      <w:pPr>
        <w:spacing w:before="120" w:beforeLines="50" w:after="120" w:afterLines="50" w:line="460" w:lineRule="exact"/>
        <w:ind w:firstLine="600" w:firstLineChars="200"/>
        <w:rPr>
          <w:rFonts w:ascii="仿宋" w:hAnsi="仿宋" w:eastAsia="仿宋"/>
          <w:sz w:val="30"/>
          <w:szCs w:val="30"/>
        </w:rPr>
      </w:pPr>
      <w:r>
        <w:rPr>
          <w:rFonts w:hint="eastAsia" w:ascii="仿宋" w:hAnsi="仿宋" w:eastAsia="仿宋"/>
          <w:sz w:val="30"/>
          <w:szCs w:val="30"/>
        </w:rPr>
        <w:t>技术、资信商务及其他分=磋商小组所有成员评分合计数/磋商小组成员组成人数</w:t>
      </w:r>
    </w:p>
    <w:p w14:paraId="3E9D126D">
      <w:pPr>
        <w:spacing w:before="120" w:beforeLines="50" w:after="120" w:afterLines="50" w:line="460" w:lineRule="exact"/>
        <w:ind w:firstLine="600" w:firstLineChars="200"/>
        <w:rPr>
          <w:rFonts w:ascii="仿宋" w:hAnsi="仿宋" w:eastAsia="仿宋"/>
          <w:bCs/>
          <w:sz w:val="30"/>
          <w:szCs w:val="30"/>
        </w:rPr>
      </w:pPr>
      <w:r>
        <w:rPr>
          <w:rFonts w:hint="eastAsia" w:ascii="仿宋" w:hAnsi="仿宋" w:eastAsia="仿宋"/>
          <w:sz w:val="30"/>
          <w:szCs w:val="30"/>
        </w:rPr>
        <w:t>响应方</w:t>
      </w:r>
      <w:r>
        <w:rPr>
          <w:rFonts w:hint="eastAsia" w:ascii="仿宋" w:hAnsi="仿宋" w:eastAsia="仿宋"/>
          <w:bCs/>
          <w:sz w:val="30"/>
          <w:szCs w:val="30"/>
        </w:rPr>
        <w:t>综合得分=价格分+(技术分+资信商务及其他分)</w:t>
      </w:r>
    </w:p>
    <w:p w14:paraId="16238E43">
      <w:pPr>
        <w:spacing w:before="120" w:beforeLines="50" w:after="120" w:afterLines="50" w:line="460" w:lineRule="exact"/>
        <w:ind w:firstLine="600" w:firstLineChars="200"/>
        <w:rPr>
          <w:rFonts w:ascii="仿宋" w:hAnsi="仿宋" w:eastAsia="仿宋"/>
          <w:bCs/>
          <w:sz w:val="30"/>
          <w:szCs w:val="30"/>
        </w:rPr>
      </w:pPr>
    </w:p>
    <w:p w14:paraId="07423730">
      <w:pPr>
        <w:spacing w:before="120" w:beforeLines="50" w:after="120" w:afterLines="50" w:line="460" w:lineRule="exact"/>
        <w:ind w:firstLine="602" w:firstLineChars="200"/>
        <w:rPr>
          <w:rFonts w:ascii="仿宋" w:hAnsi="仿宋" w:eastAsia="仿宋"/>
          <w:bCs/>
          <w:sz w:val="30"/>
          <w:szCs w:val="30"/>
        </w:rPr>
      </w:pPr>
      <w:r>
        <w:rPr>
          <w:rFonts w:hint="eastAsia" w:ascii="仿宋" w:hAnsi="仿宋" w:eastAsia="仿宋"/>
          <w:b/>
          <w:bCs/>
          <w:sz w:val="30"/>
          <w:szCs w:val="30"/>
        </w:rPr>
        <w:t>特别提醒：</w:t>
      </w:r>
      <w:r>
        <w:rPr>
          <w:rFonts w:hint="eastAsia" w:ascii="仿宋" w:hAnsi="仿宋" w:eastAsia="仿宋"/>
          <w:bCs/>
          <w:sz w:val="30"/>
          <w:szCs w:val="30"/>
        </w:rPr>
        <w:t>磋商小组对每个响应方的评分明细以及得分汇总表情况在中标公告中公布。</w:t>
      </w:r>
    </w:p>
    <w:p w14:paraId="0DA945D5">
      <w:pPr>
        <w:spacing w:before="120" w:beforeLines="50" w:after="120" w:afterLines="50" w:line="400" w:lineRule="exact"/>
        <w:rPr>
          <w:rFonts w:ascii="仿宋" w:hAnsi="仿宋" w:eastAsia="仿宋"/>
          <w:b/>
          <w:sz w:val="32"/>
          <w:szCs w:val="32"/>
        </w:rPr>
      </w:pPr>
      <w:r>
        <w:rPr>
          <w:rFonts w:hint="eastAsia" w:ascii="仿宋" w:hAnsi="仿宋" w:eastAsia="仿宋"/>
          <w:bCs/>
          <w:sz w:val="30"/>
          <w:szCs w:val="30"/>
        </w:rPr>
        <w:br w:type="page"/>
      </w:r>
      <w:r>
        <w:rPr>
          <w:rFonts w:hint="eastAsia" w:ascii="仿宋" w:hAnsi="仿宋" w:eastAsia="仿宋"/>
          <w:b/>
          <w:sz w:val="32"/>
          <w:szCs w:val="32"/>
        </w:rPr>
        <w:t>三、评审内容及标准</w:t>
      </w:r>
    </w:p>
    <w:tbl>
      <w:tblPr>
        <w:tblStyle w:val="5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
        <w:gridCol w:w="841"/>
        <w:gridCol w:w="5089"/>
        <w:gridCol w:w="870"/>
        <w:gridCol w:w="1303"/>
      </w:tblGrid>
      <w:tr w14:paraId="363F8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pct"/>
          </w:tcPr>
          <w:p w14:paraId="10A3B0BA">
            <w:pPr>
              <w:pStyle w:val="28"/>
              <w:keepNext w:val="0"/>
              <w:keepLines w:val="0"/>
              <w:pageBreakBefore w:val="0"/>
              <w:widowControl w:val="0"/>
              <w:suppressLineNumbers w:val="0"/>
              <w:kinsoku/>
              <w:wordWrap/>
              <w:overflowPunct/>
              <w:topLinePunct w:val="0"/>
              <w:autoSpaceDE/>
              <w:autoSpaceDN/>
              <w:bidi w:val="0"/>
              <w:adjustRightInd/>
              <w:snapToGrid w:val="0"/>
              <w:spacing w:before="120" w:beforeAutospacing="0" w:after="120" w:afterAutospacing="0" w:line="340" w:lineRule="exact"/>
              <w:ind w:left="0" w:right="0"/>
              <w:jc w:val="center"/>
              <w:textAlignment w:val="auto"/>
              <w:outlineLvl w:val="0"/>
              <w:rPr>
                <w:rFonts w:hint="eastAsia" w:ascii="仿宋" w:hAnsi="仿宋" w:eastAsia="仿宋"/>
                <w:vertAlign w:val="baseline"/>
                <w:lang w:eastAsia="zh-CN"/>
              </w:rPr>
            </w:pPr>
            <w:bookmarkStart w:id="84" w:name="PO_TDCUS_ITEM_SM_TABLE_1_0"/>
            <w:bookmarkStart w:id="85" w:name="_Toc510137467"/>
            <w:r>
              <w:rPr>
                <w:rFonts w:hint="eastAsia" w:ascii="仿宋" w:hAnsi="仿宋" w:eastAsia="仿宋"/>
                <w:vertAlign w:val="baseline"/>
                <w:lang w:eastAsia="zh-CN"/>
              </w:rPr>
              <w:t>序号</w:t>
            </w:r>
          </w:p>
        </w:tc>
        <w:tc>
          <w:tcPr>
            <w:tcW w:w="464" w:type="pct"/>
          </w:tcPr>
          <w:p w14:paraId="4D13A755">
            <w:pPr>
              <w:pStyle w:val="28"/>
              <w:keepNext w:val="0"/>
              <w:keepLines w:val="0"/>
              <w:pageBreakBefore w:val="0"/>
              <w:widowControl w:val="0"/>
              <w:suppressLineNumbers w:val="0"/>
              <w:kinsoku/>
              <w:wordWrap/>
              <w:overflowPunct/>
              <w:topLinePunct w:val="0"/>
              <w:autoSpaceDE/>
              <w:autoSpaceDN/>
              <w:bidi w:val="0"/>
              <w:adjustRightInd/>
              <w:snapToGrid w:val="0"/>
              <w:spacing w:before="120" w:beforeAutospacing="0" w:after="120" w:afterAutospacing="0" w:line="340" w:lineRule="exact"/>
              <w:ind w:left="0" w:right="0"/>
              <w:jc w:val="center"/>
              <w:textAlignment w:val="auto"/>
              <w:outlineLvl w:val="0"/>
              <w:rPr>
                <w:rFonts w:hint="eastAsia" w:ascii="仿宋" w:hAnsi="仿宋" w:eastAsia="仿宋"/>
                <w:vertAlign w:val="baseline"/>
                <w:lang w:eastAsia="zh-CN"/>
              </w:rPr>
            </w:pPr>
            <w:r>
              <w:rPr>
                <w:rFonts w:hint="eastAsia" w:ascii="仿宋" w:hAnsi="仿宋" w:eastAsia="仿宋"/>
                <w:vertAlign w:val="baseline"/>
                <w:lang w:eastAsia="zh-CN"/>
              </w:rPr>
              <w:t>评分类型</w:t>
            </w:r>
          </w:p>
        </w:tc>
        <w:tc>
          <w:tcPr>
            <w:tcW w:w="2808" w:type="pct"/>
          </w:tcPr>
          <w:p w14:paraId="29C142A7">
            <w:pPr>
              <w:pStyle w:val="28"/>
              <w:keepNext w:val="0"/>
              <w:keepLines w:val="0"/>
              <w:pageBreakBefore w:val="0"/>
              <w:widowControl w:val="0"/>
              <w:suppressLineNumbers w:val="0"/>
              <w:kinsoku/>
              <w:wordWrap/>
              <w:overflowPunct/>
              <w:topLinePunct w:val="0"/>
              <w:autoSpaceDE/>
              <w:autoSpaceDN/>
              <w:bidi w:val="0"/>
              <w:adjustRightInd/>
              <w:snapToGrid w:val="0"/>
              <w:spacing w:before="120" w:beforeAutospacing="0" w:after="120" w:afterAutospacing="0" w:line="340" w:lineRule="exact"/>
              <w:ind w:left="0" w:right="0"/>
              <w:jc w:val="center"/>
              <w:textAlignment w:val="auto"/>
              <w:outlineLvl w:val="0"/>
              <w:rPr>
                <w:rFonts w:hint="eastAsia" w:ascii="仿宋" w:hAnsi="仿宋" w:eastAsia="仿宋"/>
                <w:vertAlign w:val="baseline"/>
                <w:lang w:eastAsia="zh-CN"/>
              </w:rPr>
            </w:pPr>
            <w:r>
              <w:rPr>
                <w:rFonts w:hint="eastAsia" w:ascii="仿宋" w:hAnsi="仿宋" w:eastAsia="仿宋"/>
                <w:vertAlign w:val="baseline"/>
                <w:lang w:eastAsia="zh-CN"/>
              </w:rPr>
              <w:t>评分标准</w:t>
            </w:r>
          </w:p>
        </w:tc>
        <w:tc>
          <w:tcPr>
            <w:tcW w:w="480" w:type="pct"/>
          </w:tcPr>
          <w:p w14:paraId="5B3A7A32">
            <w:pPr>
              <w:pStyle w:val="28"/>
              <w:keepNext w:val="0"/>
              <w:keepLines w:val="0"/>
              <w:pageBreakBefore w:val="0"/>
              <w:widowControl w:val="0"/>
              <w:suppressLineNumbers w:val="0"/>
              <w:kinsoku/>
              <w:wordWrap/>
              <w:overflowPunct/>
              <w:topLinePunct w:val="0"/>
              <w:autoSpaceDE/>
              <w:autoSpaceDN/>
              <w:bidi w:val="0"/>
              <w:adjustRightInd/>
              <w:snapToGrid w:val="0"/>
              <w:spacing w:before="120" w:beforeAutospacing="0" w:after="120" w:afterAutospacing="0" w:line="340" w:lineRule="exact"/>
              <w:ind w:left="0" w:right="0"/>
              <w:jc w:val="center"/>
              <w:textAlignment w:val="auto"/>
              <w:outlineLvl w:val="0"/>
              <w:rPr>
                <w:rFonts w:hint="eastAsia" w:ascii="仿宋" w:hAnsi="仿宋" w:eastAsia="仿宋"/>
                <w:vertAlign w:val="baseline"/>
                <w:lang w:eastAsia="zh-CN"/>
              </w:rPr>
            </w:pPr>
            <w:r>
              <w:rPr>
                <w:rFonts w:hint="eastAsia" w:ascii="仿宋" w:hAnsi="仿宋" w:eastAsia="仿宋"/>
                <w:vertAlign w:val="baseline"/>
                <w:lang w:eastAsia="zh-CN"/>
              </w:rPr>
              <w:t>分值</w:t>
            </w:r>
          </w:p>
        </w:tc>
        <w:tc>
          <w:tcPr>
            <w:tcW w:w="719" w:type="pct"/>
          </w:tcPr>
          <w:p w14:paraId="02148B4D">
            <w:pPr>
              <w:pStyle w:val="28"/>
              <w:keepNext w:val="0"/>
              <w:keepLines w:val="0"/>
              <w:pageBreakBefore w:val="0"/>
              <w:widowControl w:val="0"/>
              <w:suppressLineNumbers w:val="0"/>
              <w:kinsoku/>
              <w:wordWrap/>
              <w:overflowPunct/>
              <w:topLinePunct w:val="0"/>
              <w:autoSpaceDE/>
              <w:autoSpaceDN/>
              <w:bidi w:val="0"/>
              <w:adjustRightInd/>
              <w:snapToGrid w:val="0"/>
              <w:spacing w:before="120" w:beforeAutospacing="0" w:after="120" w:afterAutospacing="0" w:line="340" w:lineRule="exact"/>
              <w:ind w:left="0" w:right="0"/>
              <w:jc w:val="center"/>
              <w:textAlignment w:val="auto"/>
              <w:outlineLvl w:val="0"/>
              <w:rPr>
                <w:rFonts w:hint="default" w:ascii="仿宋" w:hAnsi="仿宋" w:eastAsia="仿宋"/>
                <w:vertAlign w:val="baseline"/>
                <w:lang w:val="en-US" w:eastAsia="zh-CN"/>
              </w:rPr>
            </w:pPr>
            <w:r>
              <w:rPr>
                <w:rFonts w:hint="eastAsia" w:ascii="仿宋" w:hAnsi="仿宋" w:eastAsia="仿宋"/>
                <w:vertAlign w:val="baseline"/>
                <w:lang w:val="en-US" w:eastAsia="zh-CN"/>
              </w:rPr>
              <w:t>打分方法</w:t>
            </w:r>
          </w:p>
        </w:tc>
      </w:tr>
      <w:tr w14:paraId="2CDCD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pct"/>
          </w:tcPr>
          <w:p w14:paraId="40F01FCF">
            <w:pPr>
              <w:pStyle w:val="28"/>
              <w:keepNext w:val="0"/>
              <w:keepLines w:val="0"/>
              <w:pageBreakBefore w:val="0"/>
              <w:widowControl w:val="0"/>
              <w:suppressLineNumbers w:val="0"/>
              <w:kinsoku/>
              <w:wordWrap/>
              <w:overflowPunct/>
              <w:topLinePunct w:val="0"/>
              <w:autoSpaceDE/>
              <w:autoSpaceDN/>
              <w:bidi w:val="0"/>
              <w:adjustRightInd/>
              <w:snapToGrid w:val="0"/>
              <w:spacing w:before="120" w:beforeAutospacing="0" w:after="120" w:afterAutospacing="0" w:line="340" w:lineRule="exact"/>
              <w:ind w:left="0" w:right="0"/>
              <w:jc w:val="center"/>
              <w:textAlignment w:val="auto"/>
              <w:outlineLvl w:val="0"/>
              <w:rPr>
                <w:rFonts w:hint="eastAsia" w:ascii="仿宋" w:hAnsi="仿宋" w:eastAsia="仿宋"/>
                <w:vertAlign w:val="baseline"/>
                <w:lang w:eastAsia="zh-CN"/>
              </w:rPr>
            </w:pPr>
            <w:r>
              <w:rPr>
                <w:rFonts w:hint="eastAsia" w:ascii="仿宋" w:hAnsi="仿宋" w:eastAsia="仿宋"/>
                <w:vertAlign w:val="baseline"/>
                <w:lang w:eastAsia="zh-CN"/>
              </w:rPr>
              <w:t>1</w:t>
            </w:r>
          </w:p>
        </w:tc>
        <w:tc>
          <w:tcPr>
            <w:tcW w:w="464" w:type="pct"/>
          </w:tcPr>
          <w:p w14:paraId="6334F3FF">
            <w:pPr>
              <w:pStyle w:val="28"/>
              <w:keepNext w:val="0"/>
              <w:keepLines w:val="0"/>
              <w:pageBreakBefore w:val="0"/>
              <w:widowControl w:val="0"/>
              <w:suppressLineNumbers w:val="0"/>
              <w:kinsoku/>
              <w:wordWrap/>
              <w:overflowPunct/>
              <w:topLinePunct w:val="0"/>
              <w:autoSpaceDE/>
              <w:autoSpaceDN/>
              <w:bidi w:val="0"/>
              <w:adjustRightInd/>
              <w:snapToGrid w:val="0"/>
              <w:spacing w:before="120" w:beforeAutospacing="0" w:after="120" w:afterAutospacing="0" w:line="340" w:lineRule="exact"/>
              <w:ind w:left="0" w:right="0"/>
              <w:jc w:val="center"/>
              <w:textAlignment w:val="auto"/>
              <w:outlineLvl w:val="0"/>
              <w:rPr>
                <w:rFonts w:hint="eastAsia" w:ascii="仿宋" w:hAnsi="仿宋" w:eastAsia="仿宋"/>
                <w:vertAlign w:val="baseline"/>
                <w:lang w:eastAsia="zh-CN"/>
              </w:rPr>
            </w:pPr>
            <w:r>
              <w:rPr>
                <w:rFonts w:hint="eastAsia" w:ascii="仿宋" w:hAnsi="仿宋" w:eastAsia="仿宋"/>
                <w:vertAlign w:val="baseline"/>
                <w:lang w:eastAsia="zh-CN"/>
              </w:rPr>
              <w:t>报价</w:t>
            </w:r>
          </w:p>
        </w:tc>
        <w:tc>
          <w:tcPr>
            <w:tcW w:w="2808" w:type="pct"/>
          </w:tcPr>
          <w:p w14:paraId="73553353">
            <w:pPr>
              <w:pStyle w:val="28"/>
              <w:keepNext w:val="0"/>
              <w:keepLines w:val="0"/>
              <w:pageBreakBefore w:val="0"/>
              <w:widowControl w:val="0"/>
              <w:suppressLineNumbers w:val="0"/>
              <w:kinsoku/>
              <w:wordWrap/>
              <w:overflowPunct/>
              <w:topLinePunct w:val="0"/>
              <w:autoSpaceDE/>
              <w:autoSpaceDN/>
              <w:bidi w:val="0"/>
              <w:adjustRightInd/>
              <w:snapToGrid w:val="0"/>
              <w:spacing w:before="120" w:beforeAutospacing="0" w:after="120" w:afterAutospacing="0" w:line="340" w:lineRule="exact"/>
              <w:ind w:left="0" w:right="0"/>
              <w:jc w:val="left"/>
              <w:textAlignment w:val="auto"/>
              <w:outlineLvl w:val="0"/>
              <w:rPr>
                <w:rFonts w:hint="eastAsia" w:ascii="仿宋" w:hAnsi="仿宋" w:eastAsia="仿宋"/>
                <w:vertAlign w:val="baseline"/>
                <w:lang w:eastAsia="zh-CN"/>
              </w:rPr>
            </w:pPr>
            <w:r>
              <w:rPr>
                <w:rFonts w:hint="eastAsia" w:ascii="仿宋" w:hAnsi="仿宋" w:eastAsia="仿宋"/>
                <w:vertAlign w:val="baseline"/>
                <w:lang w:eastAsia="zh-CN"/>
              </w:rPr>
              <w:t>(评标基准价／有效投标报价)*最大分值</w:t>
            </w:r>
          </w:p>
        </w:tc>
        <w:tc>
          <w:tcPr>
            <w:tcW w:w="480" w:type="pct"/>
          </w:tcPr>
          <w:p w14:paraId="75D1968C">
            <w:pPr>
              <w:pStyle w:val="28"/>
              <w:keepNext w:val="0"/>
              <w:keepLines w:val="0"/>
              <w:pageBreakBefore w:val="0"/>
              <w:widowControl w:val="0"/>
              <w:suppressLineNumbers w:val="0"/>
              <w:kinsoku/>
              <w:wordWrap/>
              <w:overflowPunct/>
              <w:topLinePunct w:val="0"/>
              <w:autoSpaceDE/>
              <w:autoSpaceDN/>
              <w:bidi w:val="0"/>
              <w:adjustRightInd/>
              <w:snapToGrid w:val="0"/>
              <w:spacing w:before="120" w:beforeAutospacing="0" w:after="120" w:afterAutospacing="0" w:line="340" w:lineRule="exact"/>
              <w:ind w:left="0" w:right="0"/>
              <w:jc w:val="center"/>
              <w:textAlignment w:val="auto"/>
              <w:outlineLvl w:val="0"/>
              <w:rPr>
                <w:rFonts w:hint="eastAsia" w:ascii="仿宋" w:hAnsi="仿宋" w:eastAsia="仿宋"/>
                <w:vertAlign w:val="baseline"/>
                <w:lang w:eastAsia="zh-CN"/>
              </w:rPr>
            </w:pPr>
            <w:r>
              <w:rPr>
                <w:rFonts w:hint="eastAsia" w:ascii="仿宋" w:hAnsi="仿宋" w:eastAsia="仿宋"/>
                <w:vertAlign w:val="baseline"/>
                <w:lang w:eastAsia="zh-CN"/>
              </w:rPr>
              <w:t>20</w:t>
            </w:r>
          </w:p>
        </w:tc>
        <w:tc>
          <w:tcPr>
            <w:tcW w:w="719" w:type="pct"/>
          </w:tcPr>
          <w:p w14:paraId="2802C321">
            <w:pPr>
              <w:pStyle w:val="28"/>
              <w:keepNext w:val="0"/>
              <w:keepLines w:val="0"/>
              <w:pageBreakBefore w:val="0"/>
              <w:widowControl w:val="0"/>
              <w:suppressLineNumbers w:val="0"/>
              <w:kinsoku/>
              <w:wordWrap/>
              <w:overflowPunct/>
              <w:topLinePunct w:val="0"/>
              <w:autoSpaceDE/>
              <w:autoSpaceDN/>
              <w:bidi w:val="0"/>
              <w:adjustRightInd/>
              <w:snapToGrid w:val="0"/>
              <w:spacing w:before="120" w:beforeAutospacing="0" w:after="120" w:afterAutospacing="0" w:line="340" w:lineRule="exact"/>
              <w:ind w:left="0" w:right="0"/>
              <w:jc w:val="center"/>
              <w:textAlignment w:val="auto"/>
              <w:outlineLvl w:val="0"/>
              <w:rPr>
                <w:rFonts w:hint="default" w:ascii="仿宋" w:hAnsi="仿宋" w:eastAsia="仿宋"/>
                <w:vertAlign w:val="baseline"/>
                <w:lang w:val="en-US" w:eastAsia="zh-CN"/>
              </w:rPr>
            </w:pPr>
            <w:r>
              <w:rPr>
                <w:rFonts w:hint="eastAsia" w:ascii="仿宋" w:hAnsi="仿宋" w:eastAsia="仿宋"/>
                <w:vertAlign w:val="baseline"/>
                <w:lang w:val="en-US" w:eastAsia="zh-CN"/>
              </w:rPr>
              <w:t>/</w:t>
            </w:r>
          </w:p>
        </w:tc>
      </w:tr>
      <w:tr w14:paraId="5420F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pct"/>
          </w:tcPr>
          <w:p w14:paraId="4EE13489">
            <w:pPr>
              <w:pStyle w:val="28"/>
              <w:keepNext w:val="0"/>
              <w:keepLines w:val="0"/>
              <w:pageBreakBefore w:val="0"/>
              <w:widowControl w:val="0"/>
              <w:suppressLineNumbers w:val="0"/>
              <w:kinsoku/>
              <w:wordWrap/>
              <w:overflowPunct/>
              <w:topLinePunct w:val="0"/>
              <w:autoSpaceDE/>
              <w:autoSpaceDN/>
              <w:bidi w:val="0"/>
              <w:adjustRightInd/>
              <w:snapToGrid w:val="0"/>
              <w:spacing w:before="120" w:beforeAutospacing="0" w:after="120" w:afterAutospacing="0" w:line="340" w:lineRule="exact"/>
              <w:ind w:left="0" w:right="0"/>
              <w:jc w:val="center"/>
              <w:textAlignment w:val="auto"/>
              <w:outlineLvl w:val="0"/>
              <w:rPr>
                <w:rFonts w:hint="eastAsia" w:ascii="仿宋" w:hAnsi="仿宋" w:eastAsia="仿宋"/>
                <w:vertAlign w:val="baseline"/>
                <w:lang w:eastAsia="zh-CN"/>
              </w:rPr>
            </w:pPr>
            <w:r>
              <w:rPr>
                <w:rFonts w:hint="eastAsia" w:ascii="仿宋" w:hAnsi="仿宋" w:eastAsia="仿宋"/>
                <w:vertAlign w:val="baseline"/>
                <w:lang w:eastAsia="zh-CN"/>
              </w:rPr>
              <w:t>1</w:t>
            </w:r>
          </w:p>
        </w:tc>
        <w:tc>
          <w:tcPr>
            <w:tcW w:w="464" w:type="pct"/>
          </w:tcPr>
          <w:p w14:paraId="0CDB514D">
            <w:pPr>
              <w:pStyle w:val="28"/>
              <w:keepNext w:val="0"/>
              <w:keepLines w:val="0"/>
              <w:pageBreakBefore w:val="0"/>
              <w:widowControl w:val="0"/>
              <w:suppressLineNumbers w:val="0"/>
              <w:kinsoku/>
              <w:wordWrap/>
              <w:overflowPunct/>
              <w:topLinePunct w:val="0"/>
              <w:autoSpaceDE/>
              <w:autoSpaceDN/>
              <w:bidi w:val="0"/>
              <w:adjustRightInd/>
              <w:snapToGrid w:val="0"/>
              <w:spacing w:before="120" w:beforeAutospacing="0" w:after="120" w:afterAutospacing="0" w:line="340" w:lineRule="exact"/>
              <w:ind w:left="0" w:right="0"/>
              <w:jc w:val="center"/>
              <w:textAlignment w:val="auto"/>
              <w:outlineLvl w:val="0"/>
              <w:rPr>
                <w:rFonts w:hint="eastAsia" w:ascii="仿宋" w:hAnsi="仿宋" w:eastAsia="仿宋"/>
                <w:vertAlign w:val="baseline"/>
                <w:lang w:eastAsia="zh-CN"/>
              </w:rPr>
            </w:pPr>
            <w:r>
              <w:rPr>
                <w:rFonts w:hint="eastAsia" w:ascii="仿宋" w:hAnsi="仿宋" w:eastAsia="仿宋"/>
                <w:vertAlign w:val="baseline"/>
                <w:lang w:eastAsia="zh-CN"/>
              </w:rPr>
              <w:t>技术</w:t>
            </w:r>
          </w:p>
        </w:tc>
        <w:tc>
          <w:tcPr>
            <w:tcW w:w="2808" w:type="pct"/>
          </w:tcPr>
          <w:p w14:paraId="6AE6A306">
            <w:pPr>
              <w:pStyle w:val="28"/>
              <w:keepNext w:val="0"/>
              <w:keepLines w:val="0"/>
              <w:pageBreakBefore w:val="0"/>
              <w:widowControl w:val="0"/>
              <w:suppressLineNumbers w:val="0"/>
              <w:kinsoku/>
              <w:wordWrap/>
              <w:overflowPunct/>
              <w:topLinePunct w:val="0"/>
              <w:autoSpaceDE/>
              <w:autoSpaceDN/>
              <w:bidi w:val="0"/>
              <w:adjustRightInd/>
              <w:snapToGrid w:val="0"/>
              <w:spacing w:before="120" w:beforeAutospacing="0" w:after="120" w:afterAutospacing="0" w:line="340" w:lineRule="exact"/>
              <w:ind w:left="0" w:right="0"/>
              <w:jc w:val="left"/>
              <w:textAlignment w:val="auto"/>
              <w:outlineLvl w:val="0"/>
              <w:rPr>
                <w:rFonts w:hint="eastAsia" w:ascii="仿宋" w:hAnsi="仿宋" w:eastAsia="仿宋"/>
                <w:vertAlign w:val="baseline"/>
                <w:lang w:eastAsia="zh-CN"/>
              </w:rPr>
            </w:pPr>
            <w:r>
              <w:rPr>
                <w:rFonts w:hint="eastAsia" w:ascii="仿宋" w:hAnsi="仿宋" w:eastAsia="仿宋"/>
                <w:vertAlign w:val="baseline"/>
                <w:lang w:eastAsia="zh-CN"/>
              </w:rPr>
              <w:t>培训方案（26分）：</w:t>
            </w:r>
          </w:p>
          <w:p w14:paraId="65CB8B38">
            <w:pPr>
              <w:pStyle w:val="28"/>
              <w:keepNext w:val="0"/>
              <w:keepLines w:val="0"/>
              <w:pageBreakBefore w:val="0"/>
              <w:widowControl w:val="0"/>
              <w:suppressLineNumbers w:val="0"/>
              <w:kinsoku/>
              <w:wordWrap/>
              <w:overflowPunct/>
              <w:topLinePunct w:val="0"/>
              <w:autoSpaceDE/>
              <w:autoSpaceDN/>
              <w:bidi w:val="0"/>
              <w:adjustRightInd/>
              <w:snapToGrid w:val="0"/>
              <w:spacing w:before="120" w:beforeAutospacing="0" w:after="120" w:afterAutospacing="0" w:line="340" w:lineRule="exact"/>
              <w:ind w:left="0" w:right="0"/>
              <w:jc w:val="left"/>
              <w:textAlignment w:val="auto"/>
              <w:outlineLvl w:val="0"/>
              <w:rPr>
                <w:rFonts w:hint="eastAsia" w:ascii="仿宋" w:hAnsi="仿宋" w:eastAsia="仿宋"/>
                <w:vertAlign w:val="baseline"/>
                <w:lang w:eastAsia="zh-CN"/>
              </w:rPr>
            </w:pPr>
            <w:r>
              <w:rPr>
                <w:rFonts w:hint="eastAsia" w:ascii="仿宋" w:hAnsi="仿宋" w:eastAsia="仿宋"/>
                <w:vertAlign w:val="baseline"/>
                <w:lang w:eastAsia="zh-CN"/>
              </w:rPr>
              <w:t>1、根据提供的整体服务方案（4分），培训期间的管理（4分）、培训质量保证措施（4分）、培训结束后的总结提升（4分）等内容进行综合评分；</w:t>
            </w:r>
          </w:p>
          <w:p w14:paraId="427C9AB1">
            <w:pPr>
              <w:pStyle w:val="28"/>
              <w:keepNext w:val="0"/>
              <w:keepLines w:val="0"/>
              <w:pageBreakBefore w:val="0"/>
              <w:widowControl w:val="0"/>
              <w:suppressLineNumbers w:val="0"/>
              <w:kinsoku/>
              <w:wordWrap/>
              <w:overflowPunct/>
              <w:topLinePunct w:val="0"/>
              <w:autoSpaceDE/>
              <w:autoSpaceDN/>
              <w:bidi w:val="0"/>
              <w:adjustRightInd/>
              <w:snapToGrid w:val="0"/>
              <w:spacing w:before="120" w:beforeAutospacing="0" w:after="120" w:afterAutospacing="0" w:line="340" w:lineRule="exact"/>
              <w:ind w:left="0" w:right="0"/>
              <w:jc w:val="left"/>
              <w:textAlignment w:val="auto"/>
              <w:outlineLvl w:val="0"/>
              <w:rPr>
                <w:rFonts w:hint="eastAsia" w:ascii="仿宋" w:hAnsi="仿宋" w:eastAsia="仿宋"/>
                <w:vertAlign w:val="baseline"/>
                <w:lang w:eastAsia="zh-CN"/>
              </w:rPr>
            </w:pPr>
            <w:r>
              <w:rPr>
                <w:rFonts w:hint="eastAsia" w:ascii="仿宋" w:hAnsi="仿宋" w:eastAsia="仿宋"/>
                <w:vertAlign w:val="baseline"/>
                <w:lang w:eastAsia="zh-CN"/>
              </w:rPr>
              <w:t>2、根据提供的培训程序和步骤、培训的组织形式和方法及保证受训人员培训实效性的有力措施和办法等进行综合评分；方案完善、科学合理，符合项目实际情况和采购需求（5分）；</w:t>
            </w:r>
          </w:p>
          <w:p w14:paraId="7A5F64DD">
            <w:pPr>
              <w:pStyle w:val="28"/>
              <w:keepNext w:val="0"/>
              <w:keepLines w:val="0"/>
              <w:pageBreakBefore w:val="0"/>
              <w:widowControl w:val="0"/>
              <w:suppressLineNumbers w:val="0"/>
              <w:kinsoku/>
              <w:wordWrap/>
              <w:overflowPunct/>
              <w:topLinePunct w:val="0"/>
              <w:autoSpaceDE/>
              <w:autoSpaceDN/>
              <w:bidi w:val="0"/>
              <w:adjustRightInd/>
              <w:snapToGrid w:val="0"/>
              <w:spacing w:before="120" w:beforeAutospacing="0" w:after="120" w:afterAutospacing="0" w:line="340" w:lineRule="exact"/>
              <w:ind w:left="0" w:right="0"/>
              <w:jc w:val="left"/>
              <w:textAlignment w:val="auto"/>
              <w:outlineLvl w:val="0"/>
              <w:rPr>
                <w:rFonts w:hint="eastAsia" w:ascii="仿宋" w:hAnsi="仿宋" w:eastAsia="仿宋"/>
                <w:vertAlign w:val="baseline"/>
                <w:lang w:eastAsia="zh-CN"/>
              </w:rPr>
            </w:pPr>
            <w:r>
              <w:rPr>
                <w:rFonts w:hint="eastAsia" w:ascii="仿宋" w:hAnsi="仿宋" w:eastAsia="仿宋"/>
                <w:vertAlign w:val="baseline"/>
                <w:lang w:eastAsia="zh-CN"/>
              </w:rPr>
              <w:t>3、根据课程设置方案（5分）</w:t>
            </w:r>
          </w:p>
          <w:p w14:paraId="42CF9E3A">
            <w:pPr>
              <w:pStyle w:val="28"/>
              <w:keepNext w:val="0"/>
              <w:keepLines w:val="0"/>
              <w:pageBreakBefore w:val="0"/>
              <w:widowControl w:val="0"/>
              <w:suppressLineNumbers w:val="0"/>
              <w:kinsoku/>
              <w:wordWrap/>
              <w:overflowPunct/>
              <w:topLinePunct w:val="0"/>
              <w:autoSpaceDE/>
              <w:autoSpaceDN/>
              <w:bidi w:val="0"/>
              <w:adjustRightInd/>
              <w:snapToGrid w:val="0"/>
              <w:spacing w:before="120" w:beforeAutospacing="0" w:after="120" w:afterAutospacing="0" w:line="340" w:lineRule="exact"/>
              <w:ind w:left="0" w:right="0"/>
              <w:jc w:val="left"/>
              <w:textAlignment w:val="auto"/>
              <w:outlineLvl w:val="0"/>
              <w:rPr>
                <w:rFonts w:hint="eastAsia" w:ascii="仿宋" w:hAnsi="仿宋" w:eastAsia="仿宋"/>
                <w:vertAlign w:val="baseline"/>
                <w:lang w:eastAsia="zh-CN"/>
              </w:rPr>
            </w:pPr>
            <w:r>
              <w:rPr>
                <w:rFonts w:hint="eastAsia" w:ascii="仿宋" w:hAnsi="仿宋" w:eastAsia="仿宋"/>
                <w:vertAlign w:val="baseline"/>
                <w:lang w:eastAsia="zh-CN"/>
              </w:rPr>
              <w:t>课程设计与培训主题切合融洽度、授课形式多样性、课时安排合理性、从培训内容与</w:t>
            </w:r>
            <w:r>
              <w:rPr>
                <w:rFonts w:hint="eastAsia" w:ascii="仿宋" w:hAnsi="仿宋" w:eastAsia="仿宋" w:cs="Times New Roman"/>
                <w:i w:val="0"/>
                <w:iCs w:val="0"/>
                <w:caps w:val="0"/>
                <w:spacing w:val="0"/>
                <w:sz w:val="24"/>
                <w:szCs w:val="24"/>
                <w:shd w:val="clear"/>
              </w:rPr>
              <w:t>维吾尔语和汉语</w:t>
            </w:r>
            <w:r>
              <w:rPr>
                <w:rFonts w:hint="eastAsia" w:ascii="仿宋" w:hAnsi="仿宋" w:eastAsia="仿宋"/>
                <w:vertAlign w:val="baseline"/>
                <w:lang w:eastAsia="zh-CN"/>
              </w:rPr>
              <w:t>培训需求结合程度，理论与实践结合程度等方面酌情打分。</w:t>
            </w:r>
          </w:p>
        </w:tc>
        <w:tc>
          <w:tcPr>
            <w:tcW w:w="480" w:type="pct"/>
          </w:tcPr>
          <w:p w14:paraId="3570BA9C">
            <w:pPr>
              <w:pStyle w:val="28"/>
              <w:keepNext w:val="0"/>
              <w:keepLines w:val="0"/>
              <w:pageBreakBefore w:val="0"/>
              <w:widowControl w:val="0"/>
              <w:suppressLineNumbers w:val="0"/>
              <w:kinsoku/>
              <w:wordWrap/>
              <w:overflowPunct/>
              <w:topLinePunct w:val="0"/>
              <w:autoSpaceDE/>
              <w:autoSpaceDN/>
              <w:bidi w:val="0"/>
              <w:adjustRightInd/>
              <w:snapToGrid w:val="0"/>
              <w:spacing w:before="120" w:beforeAutospacing="0" w:after="120" w:afterAutospacing="0" w:line="340" w:lineRule="exact"/>
              <w:ind w:left="0" w:right="0"/>
              <w:jc w:val="center"/>
              <w:textAlignment w:val="auto"/>
              <w:outlineLvl w:val="0"/>
              <w:rPr>
                <w:rFonts w:hint="eastAsia" w:ascii="仿宋" w:hAnsi="仿宋" w:eastAsia="仿宋"/>
                <w:vertAlign w:val="baseline"/>
                <w:lang w:eastAsia="zh-CN"/>
              </w:rPr>
            </w:pPr>
            <w:r>
              <w:rPr>
                <w:rFonts w:hint="eastAsia" w:ascii="仿宋" w:hAnsi="仿宋" w:eastAsia="仿宋"/>
                <w:vertAlign w:val="baseline"/>
                <w:lang w:eastAsia="zh-CN"/>
              </w:rPr>
              <w:t>26</w:t>
            </w:r>
          </w:p>
        </w:tc>
        <w:tc>
          <w:tcPr>
            <w:tcW w:w="719" w:type="pct"/>
          </w:tcPr>
          <w:p w14:paraId="192D23CC">
            <w:pPr>
              <w:pStyle w:val="28"/>
              <w:keepNext w:val="0"/>
              <w:keepLines w:val="0"/>
              <w:pageBreakBefore w:val="0"/>
              <w:widowControl w:val="0"/>
              <w:suppressLineNumbers w:val="0"/>
              <w:kinsoku/>
              <w:wordWrap/>
              <w:overflowPunct/>
              <w:topLinePunct w:val="0"/>
              <w:autoSpaceDE/>
              <w:autoSpaceDN/>
              <w:bidi w:val="0"/>
              <w:adjustRightInd/>
              <w:snapToGrid w:val="0"/>
              <w:spacing w:before="120" w:beforeAutospacing="0" w:after="120" w:afterAutospacing="0" w:line="340" w:lineRule="exact"/>
              <w:ind w:left="0" w:right="0"/>
              <w:jc w:val="center"/>
              <w:textAlignment w:val="auto"/>
              <w:outlineLvl w:val="0"/>
              <w:rPr>
                <w:rFonts w:hint="default" w:ascii="仿宋" w:hAnsi="仿宋" w:eastAsia="仿宋"/>
                <w:vertAlign w:val="baseline"/>
                <w:lang w:val="en-US" w:eastAsia="zh-CN"/>
              </w:rPr>
            </w:pPr>
            <w:r>
              <w:rPr>
                <w:rFonts w:hint="eastAsia" w:ascii="仿宋" w:hAnsi="仿宋" w:eastAsia="仿宋"/>
                <w:vertAlign w:val="baseline"/>
                <w:lang w:val="en-US" w:eastAsia="zh-CN"/>
              </w:rPr>
              <w:t>主观分</w:t>
            </w:r>
          </w:p>
        </w:tc>
      </w:tr>
      <w:tr w14:paraId="3A204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528" w:type="pct"/>
          </w:tcPr>
          <w:p w14:paraId="3B7FF43F">
            <w:pPr>
              <w:pStyle w:val="28"/>
              <w:keepNext w:val="0"/>
              <w:keepLines w:val="0"/>
              <w:pageBreakBefore w:val="0"/>
              <w:widowControl w:val="0"/>
              <w:suppressLineNumbers w:val="0"/>
              <w:kinsoku/>
              <w:wordWrap/>
              <w:overflowPunct/>
              <w:topLinePunct w:val="0"/>
              <w:autoSpaceDE/>
              <w:autoSpaceDN/>
              <w:bidi w:val="0"/>
              <w:adjustRightInd/>
              <w:snapToGrid w:val="0"/>
              <w:spacing w:before="120" w:beforeAutospacing="0" w:after="120" w:afterAutospacing="0" w:line="340" w:lineRule="exact"/>
              <w:ind w:left="0" w:right="0"/>
              <w:jc w:val="center"/>
              <w:textAlignment w:val="auto"/>
              <w:outlineLvl w:val="0"/>
              <w:rPr>
                <w:rFonts w:hint="eastAsia" w:ascii="仿宋" w:hAnsi="仿宋" w:eastAsia="仿宋"/>
                <w:vertAlign w:val="baseline"/>
                <w:lang w:eastAsia="zh-CN"/>
              </w:rPr>
            </w:pPr>
            <w:r>
              <w:rPr>
                <w:rFonts w:hint="eastAsia" w:ascii="仿宋" w:hAnsi="仿宋" w:eastAsia="仿宋"/>
                <w:vertAlign w:val="baseline"/>
                <w:lang w:eastAsia="zh-CN"/>
              </w:rPr>
              <w:t>2</w:t>
            </w:r>
          </w:p>
        </w:tc>
        <w:tc>
          <w:tcPr>
            <w:tcW w:w="464" w:type="pct"/>
          </w:tcPr>
          <w:p w14:paraId="6A2C247D">
            <w:pPr>
              <w:pStyle w:val="28"/>
              <w:keepNext w:val="0"/>
              <w:keepLines w:val="0"/>
              <w:pageBreakBefore w:val="0"/>
              <w:widowControl w:val="0"/>
              <w:suppressLineNumbers w:val="0"/>
              <w:kinsoku/>
              <w:wordWrap/>
              <w:overflowPunct/>
              <w:topLinePunct w:val="0"/>
              <w:autoSpaceDE/>
              <w:autoSpaceDN/>
              <w:bidi w:val="0"/>
              <w:adjustRightInd/>
              <w:snapToGrid w:val="0"/>
              <w:spacing w:before="120" w:beforeAutospacing="0" w:after="120" w:afterAutospacing="0" w:line="340" w:lineRule="exact"/>
              <w:ind w:left="0" w:right="0"/>
              <w:jc w:val="center"/>
              <w:textAlignment w:val="auto"/>
              <w:outlineLvl w:val="0"/>
              <w:rPr>
                <w:rFonts w:hint="eastAsia" w:ascii="仿宋" w:hAnsi="仿宋" w:eastAsia="仿宋"/>
                <w:vertAlign w:val="baseline"/>
                <w:lang w:eastAsia="zh-CN"/>
              </w:rPr>
            </w:pPr>
            <w:r>
              <w:rPr>
                <w:rFonts w:hint="eastAsia" w:ascii="仿宋" w:hAnsi="仿宋" w:eastAsia="仿宋"/>
                <w:vertAlign w:val="baseline"/>
                <w:lang w:eastAsia="zh-CN"/>
              </w:rPr>
              <w:t>技术</w:t>
            </w:r>
          </w:p>
        </w:tc>
        <w:tc>
          <w:tcPr>
            <w:tcW w:w="2808" w:type="pct"/>
          </w:tcPr>
          <w:p w14:paraId="11B6B532">
            <w:pPr>
              <w:pStyle w:val="28"/>
              <w:keepNext w:val="0"/>
              <w:keepLines w:val="0"/>
              <w:pageBreakBefore w:val="0"/>
              <w:widowControl w:val="0"/>
              <w:suppressLineNumbers w:val="0"/>
              <w:kinsoku/>
              <w:wordWrap/>
              <w:overflowPunct/>
              <w:topLinePunct w:val="0"/>
              <w:autoSpaceDE/>
              <w:autoSpaceDN/>
              <w:bidi w:val="0"/>
              <w:adjustRightInd/>
              <w:snapToGrid w:val="0"/>
              <w:spacing w:before="120" w:beforeAutospacing="0" w:after="120" w:afterAutospacing="0" w:line="340" w:lineRule="exact"/>
              <w:ind w:left="0" w:right="0"/>
              <w:jc w:val="left"/>
              <w:textAlignment w:val="auto"/>
              <w:outlineLvl w:val="0"/>
              <w:rPr>
                <w:rFonts w:hint="eastAsia" w:ascii="仿宋" w:hAnsi="仿宋" w:eastAsia="仿宋"/>
                <w:vertAlign w:val="baseline"/>
                <w:lang w:eastAsia="zh-CN"/>
              </w:rPr>
            </w:pPr>
            <w:r>
              <w:rPr>
                <w:rFonts w:hint="eastAsia" w:ascii="仿宋" w:hAnsi="仿宋" w:eastAsia="仿宋"/>
                <w:vertAlign w:val="baseline"/>
                <w:lang w:eastAsia="zh-CN"/>
              </w:rPr>
              <w:t>组织管理</w:t>
            </w:r>
          </w:p>
        </w:tc>
        <w:tc>
          <w:tcPr>
            <w:tcW w:w="480" w:type="pct"/>
          </w:tcPr>
          <w:p w14:paraId="5ECFA7E2">
            <w:pPr>
              <w:pStyle w:val="28"/>
              <w:keepNext w:val="0"/>
              <w:keepLines w:val="0"/>
              <w:pageBreakBefore w:val="0"/>
              <w:widowControl w:val="0"/>
              <w:suppressLineNumbers w:val="0"/>
              <w:kinsoku/>
              <w:wordWrap/>
              <w:overflowPunct/>
              <w:topLinePunct w:val="0"/>
              <w:autoSpaceDE/>
              <w:autoSpaceDN/>
              <w:bidi w:val="0"/>
              <w:adjustRightInd/>
              <w:snapToGrid w:val="0"/>
              <w:spacing w:before="120" w:beforeAutospacing="0" w:after="120" w:afterAutospacing="0" w:line="340" w:lineRule="exact"/>
              <w:ind w:left="0" w:right="0"/>
              <w:jc w:val="center"/>
              <w:textAlignment w:val="auto"/>
              <w:outlineLvl w:val="0"/>
              <w:rPr>
                <w:rFonts w:hint="eastAsia" w:ascii="仿宋" w:hAnsi="仿宋" w:eastAsia="仿宋"/>
                <w:vertAlign w:val="baseline"/>
                <w:lang w:eastAsia="zh-CN"/>
              </w:rPr>
            </w:pPr>
            <w:r>
              <w:rPr>
                <w:rFonts w:hint="eastAsia" w:ascii="仿宋" w:hAnsi="仿宋" w:eastAsia="仿宋"/>
                <w:vertAlign w:val="baseline"/>
                <w:lang w:val="en-US" w:eastAsia="zh-CN"/>
              </w:rPr>
              <w:t>20</w:t>
            </w:r>
          </w:p>
        </w:tc>
        <w:tc>
          <w:tcPr>
            <w:tcW w:w="719" w:type="pct"/>
          </w:tcPr>
          <w:p w14:paraId="497B8B0E">
            <w:pPr>
              <w:pStyle w:val="28"/>
              <w:keepNext w:val="0"/>
              <w:keepLines w:val="0"/>
              <w:pageBreakBefore w:val="0"/>
              <w:widowControl w:val="0"/>
              <w:suppressLineNumbers w:val="0"/>
              <w:kinsoku/>
              <w:wordWrap/>
              <w:overflowPunct/>
              <w:topLinePunct w:val="0"/>
              <w:autoSpaceDE/>
              <w:autoSpaceDN/>
              <w:bidi w:val="0"/>
              <w:adjustRightInd/>
              <w:snapToGrid w:val="0"/>
              <w:spacing w:before="120" w:beforeAutospacing="0" w:after="120" w:afterAutospacing="0" w:line="340" w:lineRule="exact"/>
              <w:ind w:left="0" w:right="0"/>
              <w:jc w:val="center"/>
              <w:textAlignment w:val="auto"/>
              <w:outlineLvl w:val="0"/>
              <w:rPr>
                <w:rFonts w:hint="default" w:ascii="仿宋" w:hAnsi="仿宋" w:eastAsia="仿宋"/>
                <w:vertAlign w:val="baseline"/>
                <w:lang w:val="en-US" w:eastAsia="zh-CN"/>
              </w:rPr>
            </w:pPr>
            <w:r>
              <w:rPr>
                <w:rFonts w:hint="eastAsia" w:ascii="仿宋" w:hAnsi="仿宋" w:eastAsia="仿宋"/>
                <w:vertAlign w:val="baseline"/>
                <w:lang w:val="en-US" w:eastAsia="zh-CN"/>
              </w:rPr>
              <w:t>/</w:t>
            </w:r>
          </w:p>
        </w:tc>
      </w:tr>
      <w:tr w14:paraId="3F41A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pct"/>
          </w:tcPr>
          <w:p w14:paraId="1119460C">
            <w:pPr>
              <w:pStyle w:val="28"/>
              <w:keepNext w:val="0"/>
              <w:keepLines w:val="0"/>
              <w:pageBreakBefore w:val="0"/>
              <w:widowControl w:val="0"/>
              <w:suppressLineNumbers w:val="0"/>
              <w:kinsoku/>
              <w:wordWrap/>
              <w:overflowPunct/>
              <w:topLinePunct w:val="0"/>
              <w:autoSpaceDE/>
              <w:autoSpaceDN/>
              <w:bidi w:val="0"/>
              <w:adjustRightInd/>
              <w:snapToGrid w:val="0"/>
              <w:spacing w:before="120" w:beforeAutospacing="0" w:after="120" w:afterAutospacing="0" w:line="340" w:lineRule="exact"/>
              <w:ind w:left="0" w:right="0"/>
              <w:jc w:val="center"/>
              <w:textAlignment w:val="auto"/>
              <w:outlineLvl w:val="0"/>
              <w:rPr>
                <w:rFonts w:hint="eastAsia" w:ascii="仿宋" w:hAnsi="仿宋" w:eastAsia="仿宋"/>
                <w:vertAlign w:val="baseline"/>
                <w:lang w:eastAsia="zh-CN"/>
              </w:rPr>
            </w:pPr>
            <w:r>
              <w:rPr>
                <w:rFonts w:hint="eastAsia" w:ascii="仿宋" w:hAnsi="仿宋" w:eastAsia="仿宋"/>
                <w:vertAlign w:val="baseline"/>
                <w:lang w:eastAsia="zh-CN"/>
              </w:rPr>
              <w:t>2.1</w:t>
            </w:r>
          </w:p>
        </w:tc>
        <w:tc>
          <w:tcPr>
            <w:tcW w:w="464" w:type="pct"/>
          </w:tcPr>
          <w:p w14:paraId="16099A22">
            <w:pPr>
              <w:pStyle w:val="28"/>
              <w:keepNext w:val="0"/>
              <w:keepLines w:val="0"/>
              <w:pageBreakBefore w:val="0"/>
              <w:widowControl w:val="0"/>
              <w:suppressLineNumbers w:val="0"/>
              <w:kinsoku/>
              <w:wordWrap/>
              <w:overflowPunct/>
              <w:topLinePunct w:val="0"/>
              <w:autoSpaceDE/>
              <w:autoSpaceDN/>
              <w:bidi w:val="0"/>
              <w:adjustRightInd/>
              <w:snapToGrid w:val="0"/>
              <w:spacing w:before="120" w:beforeAutospacing="0" w:after="120" w:afterAutospacing="0" w:line="340" w:lineRule="exact"/>
              <w:ind w:left="0" w:right="0"/>
              <w:jc w:val="center"/>
              <w:textAlignment w:val="auto"/>
              <w:outlineLvl w:val="0"/>
              <w:rPr>
                <w:rFonts w:hint="eastAsia" w:ascii="仿宋" w:hAnsi="仿宋" w:eastAsia="仿宋"/>
                <w:vertAlign w:val="baseline"/>
                <w:lang w:eastAsia="zh-CN"/>
              </w:rPr>
            </w:pPr>
            <w:r>
              <w:rPr>
                <w:rFonts w:hint="eastAsia" w:ascii="仿宋" w:hAnsi="仿宋" w:eastAsia="仿宋"/>
                <w:vertAlign w:val="baseline"/>
                <w:lang w:eastAsia="zh-CN"/>
              </w:rPr>
              <w:t>技术</w:t>
            </w:r>
          </w:p>
        </w:tc>
        <w:tc>
          <w:tcPr>
            <w:tcW w:w="2808" w:type="pct"/>
          </w:tcPr>
          <w:p w14:paraId="3C1269F8">
            <w:pPr>
              <w:pStyle w:val="28"/>
              <w:keepNext w:val="0"/>
              <w:keepLines w:val="0"/>
              <w:pageBreakBefore w:val="0"/>
              <w:widowControl w:val="0"/>
              <w:suppressLineNumbers w:val="0"/>
              <w:kinsoku/>
              <w:wordWrap/>
              <w:overflowPunct/>
              <w:topLinePunct w:val="0"/>
              <w:autoSpaceDE/>
              <w:autoSpaceDN/>
              <w:bidi w:val="0"/>
              <w:adjustRightInd/>
              <w:snapToGrid w:val="0"/>
              <w:spacing w:before="120" w:beforeAutospacing="0" w:after="120" w:afterAutospacing="0" w:line="340" w:lineRule="exact"/>
              <w:ind w:left="0" w:right="0"/>
              <w:jc w:val="left"/>
              <w:textAlignment w:val="auto"/>
              <w:outlineLvl w:val="0"/>
              <w:rPr>
                <w:rFonts w:hint="eastAsia" w:ascii="仿宋" w:hAnsi="仿宋" w:eastAsia="仿宋"/>
                <w:vertAlign w:val="baseline"/>
                <w:lang w:eastAsia="zh-CN"/>
              </w:rPr>
            </w:pPr>
            <w:r>
              <w:rPr>
                <w:rFonts w:hint="eastAsia" w:ascii="仿宋" w:hAnsi="仿宋" w:eastAsia="仿宋"/>
                <w:vertAlign w:val="baseline"/>
                <w:lang w:eastAsia="zh-CN"/>
              </w:rPr>
              <w:t>根据提供的管理人员配置、管理制度制定等方面综合评分。</w:t>
            </w:r>
          </w:p>
          <w:p w14:paraId="50FBA213">
            <w:pPr>
              <w:pStyle w:val="28"/>
              <w:keepNext w:val="0"/>
              <w:keepLines w:val="0"/>
              <w:pageBreakBefore w:val="0"/>
              <w:widowControl w:val="0"/>
              <w:suppressLineNumbers w:val="0"/>
              <w:kinsoku/>
              <w:wordWrap/>
              <w:overflowPunct/>
              <w:topLinePunct w:val="0"/>
              <w:autoSpaceDE/>
              <w:autoSpaceDN/>
              <w:bidi w:val="0"/>
              <w:adjustRightInd/>
              <w:snapToGrid w:val="0"/>
              <w:spacing w:before="120" w:beforeAutospacing="0" w:after="120" w:afterAutospacing="0" w:line="340" w:lineRule="exact"/>
              <w:ind w:left="0" w:right="0"/>
              <w:jc w:val="left"/>
              <w:textAlignment w:val="auto"/>
              <w:outlineLvl w:val="0"/>
              <w:rPr>
                <w:rFonts w:hint="eastAsia" w:ascii="仿宋" w:hAnsi="仿宋" w:eastAsia="仿宋"/>
                <w:vertAlign w:val="baseline"/>
                <w:lang w:eastAsia="zh-CN"/>
              </w:rPr>
            </w:pPr>
            <w:r>
              <w:rPr>
                <w:rFonts w:hint="eastAsia" w:ascii="仿宋" w:hAnsi="仿宋" w:eastAsia="仿宋"/>
                <w:vertAlign w:val="baseline"/>
                <w:lang w:eastAsia="zh-CN"/>
              </w:rPr>
              <w:t>专职培训管理人员情况（5分）、管理人员职责明确情况（3分）、各项管理制度情况（5分）。</w:t>
            </w:r>
          </w:p>
        </w:tc>
        <w:tc>
          <w:tcPr>
            <w:tcW w:w="480" w:type="pct"/>
          </w:tcPr>
          <w:p w14:paraId="0A56B17A">
            <w:pPr>
              <w:pStyle w:val="28"/>
              <w:keepNext w:val="0"/>
              <w:keepLines w:val="0"/>
              <w:pageBreakBefore w:val="0"/>
              <w:widowControl w:val="0"/>
              <w:suppressLineNumbers w:val="0"/>
              <w:kinsoku/>
              <w:wordWrap/>
              <w:overflowPunct/>
              <w:topLinePunct w:val="0"/>
              <w:autoSpaceDE/>
              <w:autoSpaceDN/>
              <w:bidi w:val="0"/>
              <w:adjustRightInd/>
              <w:snapToGrid w:val="0"/>
              <w:spacing w:before="120" w:beforeAutospacing="0" w:after="120" w:afterAutospacing="0" w:line="340" w:lineRule="exact"/>
              <w:ind w:left="0" w:right="0"/>
              <w:jc w:val="center"/>
              <w:textAlignment w:val="auto"/>
              <w:outlineLvl w:val="0"/>
              <w:rPr>
                <w:rFonts w:hint="eastAsia" w:ascii="仿宋" w:hAnsi="仿宋" w:eastAsia="仿宋"/>
                <w:vertAlign w:val="baseline"/>
                <w:lang w:eastAsia="zh-CN"/>
              </w:rPr>
            </w:pPr>
            <w:r>
              <w:rPr>
                <w:rFonts w:hint="eastAsia" w:ascii="仿宋" w:hAnsi="仿宋" w:eastAsia="仿宋"/>
                <w:vertAlign w:val="baseline"/>
                <w:lang w:eastAsia="zh-CN"/>
              </w:rPr>
              <w:t>13</w:t>
            </w:r>
          </w:p>
        </w:tc>
        <w:tc>
          <w:tcPr>
            <w:tcW w:w="719" w:type="pct"/>
          </w:tcPr>
          <w:p w14:paraId="61AF259B">
            <w:pPr>
              <w:pStyle w:val="28"/>
              <w:keepNext w:val="0"/>
              <w:keepLines w:val="0"/>
              <w:pageBreakBefore w:val="0"/>
              <w:widowControl w:val="0"/>
              <w:suppressLineNumbers w:val="0"/>
              <w:kinsoku/>
              <w:wordWrap/>
              <w:overflowPunct/>
              <w:topLinePunct w:val="0"/>
              <w:autoSpaceDE/>
              <w:autoSpaceDN/>
              <w:bidi w:val="0"/>
              <w:adjustRightInd/>
              <w:snapToGrid w:val="0"/>
              <w:spacing w:before="120" w:beforeAutospacing="0" w:after="120" w:afterAutospacing="0" w:line="340" w:lineRule="exact"/>
              <w:ind w:left="0" w:right="0"/>
              <w:jc w:val="center"/>
              <w:textAlignment w:val="auto"/>
              <w:outlineLvl w:val="0"/>
              <w:rPr>
                <w:rFonts w:hint="default" w:ascii="仿宋" w:hAnsi="仿宋" w:eastAsia="仿宋"/>
                <w:vertAlign w:val="baseline"/>
                <w:lang w:val="en-US" w:eastAsia="zh-CN"/>
              </w:rPr>
            </w:pPr>
            <w:r>
              <w:rPr>
                <w:rFonts w:hint="eastAsia" w:ascii="仿宋" w:hAnsi="仿宋" w:eastAsia="仿宋"/>
                <w:vertAlign w:val="baseline"/>
                <w:lang w:val="en-US" w:eastAsia="zh-CN"/>
              </w:rPr>
              <w:t>主观分</w:t>
            </w:r>
          </w:p>
        </w:tc>
      </w:tr>
      <w:tr w14:paraId="648C4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pct"/>
          </w:tcPr>
          <w:p w14:paraId="01D04776">
            <w:pPr>
              <w:pStyle w:val="28"/>
              <w:keepNext w:val="0"/>
              <w:keepLines w:val="0"/>
              <w:pageBreakBefore w:val="0"/>
              <w:widowControl w:val="0"/>
              <w:suppressLineNumbers w:val="0"/>
              <w:kinsoku/>
              <w:wordWrap/>
              <w:overflowPunct/>
              <w:topLinePunct w:val="0"/>
              <w:autoSpaceDE/>
              <w:autoSpaceDN/>
              <w:bidi w:val="0"/>
              <w:adjustRightInd/>
              <w:snapToGrid w:val="0"/>
              <w:spacing w:before="120" w:beforeAutospacing="0" w:after="120" w:afterAutospacing="0" w:line="340" w:lineRule="exact"/>
              <w:ind w:left="0" w:right="0"/>
              <w:jc w:val="center"/>
              <w:textAlignment w:val="auto"/>
              <w:outlineLvl w:val="0"/>
              <w:rPr>
                <w:rFonts w:hint="eastAsia" w:ascii="仿宋" w:hAnsi="仿宋" w:eastAsia="仿宋"/>
                <w:vertAlign w:val="baseline"/>
                <w:lang w:eastAsia="zh-CN"/>
              </w:rPr>
            </w:pPr>
            <w:r>
              <w:rPr>
                <w:rFonts w:hint="eastAsia" w:ascii="仿宋" w:hAnsi="仿宋" w:eastAsia="仿宋"/>
                <w:vertAlign w:val="baseline"/>
                <w:lang w:eastAsia="zh-CN"/>
              </w:rPr>
              <w:t>2.2</w:t>
            </w:r>
          </w:p>
        </w:tc>
        <w:tc>
          <w:tcPr>
            <w:tcW w:w="464" w:type="pct"/>
          </w:tcPr>
          <w:p w14:paraId="6F9D7007">
            <w:pPr>
              <w:pStyle w:val="28"/>
              <w:keepNext w:val="0"/>
              <w:keepLines w:val="0"/>
              <w:pageBreakBefore w:val="0"/>
              <w:widowControl w:val="0"/>
              <w:suppressLineNumbers w:val="0"/>
              <w:kinsoku/>
              <w:wordWrap/>
              <w:overflowPunct/>
              <w:topLinePunct w:val="0"/>
              <w:autoSpaceDE/>
              <w:autoSpaceDN/>
              <w:bidi w:val="0"/>
              <w:adjustRightInd/>
              <w:snapToGrid w:val="0"/>
              <w:spacing w:before="120" w:beforeAutospacing="0" w:after="120" w:afterAutospacing="0" w:line="340" w:lineRule="exact"/>
              <w:ind w:left="0" w:right="0"/>
              <w:jc w:val="center"/>
              <w:textAlignment w:val="auto"/>
              <w:outlineLvl w:val="0"/>
              <w:rPr>
                <w:rFonts w:hint="eastAsia" w:ascii="仿宋" w:hAnsi="仿宋" w:eastAsia="仿宋"/>
                <w:vertAlign w:val="baseline"/>
                <w:lang w:eastAsia="zh-CN"/>
              </w:rPr>
            </w:pPr>
            <w:r>
              <w:rPr>
                <w:rFonts w:hint="eastAsia" w:ascii="仿宋" w:hAnsi="仿宋" w:eastAsia="仿宋"/>
                <w:vertAlign w:val="baseline"/>
                <w:lang w:eastAsia="zh-CN"/>
              </w:rPr>
              <w:t>技术</w:t>
            </w:r>
          </w:p>
        </w:tc>
        <w:tc>
          <w:tcPr>
            <w:tcW w:w="2808" w:type="pct"/>
          </w:tcPr>
          <w:p w14:paraId="0109E174">
            <w:pPr>
              <w:pStyle w:val="28"/>
              <w:keepNext w:val="0"/>
              <w:keepLines w:val="0"/>
              <w:pageBreakBefore w:val="0"/>
              <w:widowControl w:val="0"/>
              <w:suppressLineNumbers w:val="0"/>
              <w:kinsoku/>
              <w:wordWrap/>
              <w:overflowPunct/>
              <w:topLinePunct w:val="0"/>
              <w:autoSpaceDE/>
              <w:autoSpaceDN/>
              <w:bidi w:val="0"/>
              <w:adjustRightInd/>
              <w:snapToGrid w:val="0"/>
              <w:spacing w:before="120" w:beforeAutospacing="0" w:after="120" w:afterAutospacing="0" w:line="340" w:lineRule="exact"/>
              <w:ind w:left="0" w:right="0"/>
              <w:jc w:val="left"/>
              <w:textAlignment w:val="auto"/>
              <w:outlineLvl w:val="0"/>
              <w:rPr>
                <w:rFonts w:hint="eastAsia" w:ascii="仿宋" w:hAnsi="仿宋" w:eastAsia="仿宋"/>
                <w:vertAlign w:val="baseline"/>
                <w:lang w:eastAsia="zh-CN"/>
              </w:rPr>
            </w:pPr>
            <w:r>
              <w:rPr>
                <w:rFonts w:hint="eastAsia" w:ascii="仿宋" w:hAnsi="仿宋" w:eastAsia="仿宋"/>
                <w:vertAlign w:val="baseline"/>
                <w:lang w:eastAsia="zh-CN"/>
              </w:rPr>
              <w:t>主要管理人员的资历</w:t>
            </w:r>
          </w:p>
          <w:p w14:paraId="06829010">
            <w:pPr>
              <w:pStyle w:val="28"/>
              <w:keepNext w:val="0"/>
              <w:keepLines w:val="0"/>
              <w:pageBreakBefore w:val="0"/>
              <w:widowControl w:val="0"/>
              <w:suppressLineNumbers w:val="0"/>
              <w:kinsoku/>
              <w:wordWrap/>
              <w:overflowPunct/>
              <w:topLinePunct w:val="0"/>
              <w:autoSpaceDE/>
              <w:autoSpaceDN/>
              <w:bidi w:val="0"/>
              <w:adjustRightInd/>
              <w:snapToGrid w:val="0"/>
              <w:spacing w:before="120" w:beforeAutospacing="0" w:after="120" w:afterAutospacing="0" w:line="340" w:lineRule="exact"/>
              <w:ind w:left="0" w:right="0"/>
              <w:jc w:val="left"/>
              <w:textAlignment w:val="auto"/>
              <w:outlineLvl w:val="0"/>
              <w:rPr>
                <w:rFonts w:hint="eastAsia" w:ascii="仿宋" w:hAnsi="仿宋" w:eastAsia="仿宋"/>
                <w:vertAlign w:val="baseline"/>
                <w:lang w:eastAsia="zh-CN"/>
              </w:rPr>
            </w:pPr>
            <w:r>
              <w:rPr>
                <w:rFonts w:hint="eastAsia" w:ascii="仿宋" w:hAnsi="仿宋" w:eastAsia="仿宋"/>
                <w:vertAlign w:val="baseline"/>
                <w:lang w:eastAsia="zh-CN"/>
              </w:rPr>
              <w:t>主要管理人员是共产党员得</w:t>
            </w:r>
            <w:r>
              <w:rPr>
                <w:rFonts w:hint="eastAsia" w:ascii="仿宋" w:hAnsi="仿宋" w:eastAsia="仿宋"/>
                <w:vertAlign w:val="baseline"/>
                <w:lang w:val="en-US" w:eastAsia="zh-CN"/>
              </w:rPr>
              <w:t>1分，</w:t>
            </w:r>
            <w:r>
              <w:rPr>
                <w:rFonts w:hint="eastAsia" w:ascii="仿宋" w:hAnsi="仿宋" w:eastAsia="仿宋"/>
                <w:vertAlign w:val="baseline"/>
                <w:lang w:eastAsia="zh-CN"/>
              </w:rPr>
              <w:t>具有类似项目管理经验的得</w:t>
            </w:r>
            <w:r>
              <w:rPr>
                <w:rFonts w:hint="eastAsia" w:ascii="仿宋" w:hAnsi="仿宋" w:eastAsia="仿宋"/>
                <w:vertAlign w:val="baseline"/>
                <w:lang w:val="en-US" w:eastAsia="zh-CN"/>
              </w:rPr>
              <w:t>2</w:t>
            </w:r>
            <w:r>
              <w:rPr>
                <w:rFonts w:hint="eastAsia" w:ascii="仿宋" w:hAnsi="仿宋" w:eastAsia="仿宋"/>
                <w:vertAlign w:val="baseline"/>
                <w:lang w:eastAsia="zh-CN"/>
              </w:rPr>
              <w:t>分。投标文件提供主要管理人员党员身份证明和承接类似项目的证明，未提供不得分。</w:t>
            </w:r>
          </w:p>
        </w:tc>
        <w:tc>
          <w:tcPr>
            <w:tcW w:w="480" w:type="pct"/>
          </w:tcPr>
          <w:p w14:paraId="35304ECC">
            <w:pPr>
              <w:pStyle w:val="28"/>
              <w:keepNext w:val="0"/>
              <w:keepLines w:val="0"/>
              <w:pageBreakBefore w:val="0"/>
              <w:widowControl w:val="0"/>
              <w:suppressLineNumbers w:val="0"/>
              <w:kinsoku/>
              <w:wordWrap/>
              <w:overflowPunct/>
              <w:topLinePunct w:val="0"/>
              <w:autoSpaceDE/>
              <w:autoSpaceDN/>
              <w:bidi w:val="0"/>
              <w:adjustRightInd/>
              <w:snapToGrid w:val="0"/>
              <w:spacing w:before="120" w:beforeAutospacing="0" w:after="120" w:afterAutospacing="0" w:line="340" w:lineRule="exact"/>
              <w:ind w:left="0" w:right="0"/>
              <w:jc w:val="center"/>
              <w:textAlignment w:val="auto"/>
              <w:outlineLvl w:val="0"/>
              <w:rPr>
                <w:rFonts w:hint="eastAsia" w:ascii="仿宋" w:hAnsi="仿宋" w:eastAsia="仿宋"/>
                <w:vertAlign w:val="baseline"/>
                <w:lang w:eastAsia="zh-CN"/>
              </w:rPr>
            </w:pPr>
            <w:r>
              <w:rPr>
                <w:rFonts w:hint="eastAsia" w:ascii="仿宋" w:hAnsi="仿宋" w:eastAsia="仿宋"/>
                <w:vertAlign w:val="baseline"/>
                <w:lang w:val="en-US" w:eastAsia="zh-CN"/>
              </w:rPr>
              <w:t>3</w:t>
            </w:r>
          </w:p>
        </w:tc>
        <w:tc>
          <w:tcPr>
            <w:tcW w:w="719" w:type="pct"/>
          </w:tcPr>
          <w:p w14:paraId="52C7C9A3">
            <w:pPr>
              <w:pStyle w:val="28"/>
              <w:keepNext w:val="0"/>
              <w:keepLines w:val="0"/>
              <w:pageBreakBefore w:val="0"/>
              <w:widowControl w:val="0"/>
              <w:suppressLineNumbers w:val="0"/>
              <w:kinsoku/>
              <w:wordWrap/>
              <w:overflowPunct/>
              <w:topLinePunct w:val="0"/>
              <w:autoSpaceDE/>
              <w:autoSpaceDN/>
              <w:bidi w:val="0"/>
              <w:adjustRightInd/>
              <w:snapToGrid w:val="0"/>
              <w:spacing w:before="120" w:beforeAutospacing="0" w:after="120" w:afterAutospacing="0" w:line="340" w:lineRule="exact"/>
              <w:ind w:left="0" w:right="0"/>
              <w:jc w:val="center"/>
              <w:textAlignment w:val="auto"/>
              <w:outlineLvl w:val="0"/>
              <w:rPr>
                <w:rFonts w:hint="default" w:ascii="仿宋" w:hAnsi="仿宋" w:eastAsia="仿宋"/>
                <w:vertAlign w:val="baseline"/>
                <w:lang w:val="en-US" w:eastAsia="zh-CN"/>
              </w:rPr>
            </w:pPr>
            <w:r>
              <w:rPr>
                <w:rFonts w:hint="eastAsia" w:ascii="仿宋" w:hAnsi="仿宋" w:eastAsia="仿宋"/>
                <w:vertAlign w:val="baseline"/>
                <w:lang w:val="en-US" w:eastAsia="zh-CN"/>
              </w:rPr>
              <w:t>客观分</w:t>
            </w:r>
          </w:p>
        </w:tc>
      </w:tr>
      <w:tr w14:paraId="5458C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pct"/>
          </w:tcPr>
          <w:p w14:paraId="033AA87C">
            <w:pPr>
              <w:pStyle w:val="28"/>
              <w:keepNext w:val="0"/>
              <w:keepLines w:val="0"/>
              <w:pageBreakBefore w:val="0"/>
              <w:widowControl w:val="0"/>
              <w:suppressLineNumbers w:val="0"/>
              <w:kinsoku/>
              <w:wordWrap/>
              <w:overflowPunct/>
              <w:topLinePunct w:val="0"/>
              <w:autoSpaceDE/>
              <w:autoSpaceDN/>
              <w:bidi w:val="0"/>
              <w:adjustRightInd/>
              <w:snapToGrid w:val="0"/>
              <w:spacing w:before="120" w:beforeAutospacing="0" w:after="120" w:afterAutospacing="0" w:line="340" w:lineRule="exact"/>
              <w:ind w:left="0" w:right="0"/>
              <w:jc w:val="center"/>
              <w:textAlignment w:val="auto"/>
              <w:outlineLvl w:val="0"/>
              <w:rPr>
                <w:rFonts w:hint="default" w:ascii="仿宋" w:hAnsi="仿宋" w:eastAsia="仿宋"/>
                <w:vertAlign w:val="baseline"/>
                <w:lang w:val="en-US" w:eastAsia="zh-CN"/>
              </w:rPr>
            </w:pPr>
            <w:r>
              <w:rPr>
                <w:rFonts w:hint="eastAsia" w:ascii="仿宋" w:hAnsi="仿宋" w:eastAsia="仿宋"/>
                <w:vertAlign w:val="baseline"/>
                <w:lang w:val="en-US" w:eastAsia="zh-CN"/>
              </w:rPr>
              <w:t>2.3</w:t>
            </w:r>
          </w:p>
        </w:tc>
        <w:tc>
          <w:tcPr>
            <w:tcW w:w="464" w:type="pct"/>
          </w:tcPr>
          <w:p w14:paraId="1CBD868F">
            <w:pPr>
              <w:pStyle w:val="28"/>
              <w:keepNext w:val="0"/>
              <w:keepLines w:val="0"/>
              <w:pageBreakBefore w:val="0"/>
              <w:widowControl w:val="0"/>
              <w:suppressLineNumbers w:val="0"/>
              <w:kinsoku/>
              <w:wordWrap/>
              <w:overflowPunct/>
              <w:topLinePunct w:val="0"/>
              <w:autoSpaceDE/>
              <w:autoSpaceDN/>
              <w:bidi w:val="0"/>
              <w:adjustRightInd/>
              <w:snapToGrid w:val="0"/>
              <w:spacing w:before="120" w:beforeAutospacing="0" w:after="120" w:afterAutospacing="0" w:line="340" w:lineRule="exact"/>
              <w:ind w:left="0" w:right="0"/>
              <w:jc w:val="center"/>
              <w:textAlignment w:val="auto"/>
              <w:outlineLvl w:val="0"/>
              <w:rPr>
                <w:rFonts w:hint="eastAsia" w:ascii="仿宋" w:hAnsi="仿宋" w:eastAsia="仿宋"/>
                <w:vertAlign w:val="baseline"/>
                <w:lang w:eastAsia="zh-CN"/>
              </w:rPr>
            </w:pPr>
            <w:r>
              <w:rPr>
                <w:rFonts w:hint="eastAsia" w:ascii="仿宋" w:hAnsi="仿宋" w:eastAsia="仿宋"/>
                <w:vertAlign w:val="baseline"/>
                <w:lang w:eastAsia="zh-CN"/>
              </w:rPr>
              <w:t>技术</w:t>
            </w:r>
          </w:p>
        </w:tc>
        <w:tc>
          <w:tcPr>
            <w:tcW w:w="2808" w:type="pct"/>
          </w:tcPr>
          <w:p w14:paraId="599E0059">
            <w:pPr>
              <w:pStyle w:val="28"/>
              <w:keepNext w:val="0"/>
              <w:keepLines w:val="0"/>
              <w:pageBreakBefore w:val="0"/>
              <w:widowControl w:val="0"/>
              <w:numPr>
                <w:ilvl w:val="-1"/>
                <w:numId w:val="0"/>
              </w:numPr>
              <w:suppressLineNumbers w:val="0"/>
              <w:kinsoku/>
              <w:wordWrap/>
              <w:overflowPunct/>
              <w:topLinePunct w:val="0"/>
              <w:autoSpaceDE/>
              <w:autoSpaceDN/>
              <w:bidi w:val="0"/>
              <w:adjustRightInd/>
              <w:snapToGrid w:val="0"/>
              <w:spacing w:before="120" w:beforeAutospacing="0" w:after="120" w:afterAutospacing="0" w:line="340" w:lineRule="exact"/>
              <w:ind w:left="0" w:right="0"/>
              <w:jc w:val="left"/>
              <w:textAlignment w:val="auto"/>
              <w:outlineLvl w:val="0"/>
              <w:rPr>
                <w:rFonts w:hint="eastAsia" w:ascii="仿宋" w:hAnsi="仿宋" w:eastAsia="仿宋"/>
                <w:vertAlign w:val="baseline"/>
                <w:lang w:val="en-US" w:eastAsia="zh-CN"/>
              </w:rPr>
            </w:pPr>
            <w:r>
              <w:rPr>
                <w:rFonts w:hint="eastAsia" w:ascii="仿宋" w:hAnsi="仿宋" w:eastAsia="仿宋"/>
                <w:vertAlign w:val="baseline"/>
                <w:lang w:val="en-US" w:eastAsia="zh-CN"/>
              </w:rPr>
              <w:t>团队人员资历</w:t>
            </w:r>
          </w:p>
          <w:p w14:paraId="154AC252">
            <w:pPr>
              <w:pStyle w:val="28"/>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120" w:beforeAutospacing="0" w:after="120" w:afterAutospacing="0" w:line="340" w:lineRule="exact"/>
              <w:ind w:left="0" w:right="0" w:rightChars="0"/>
              <w:jc w:val="left"/>
              <w:textAlignment w:val="auto"/>
              <w:outlineLvl w:val="0"/>
              <w:rPr>
                <w:rFonts w:hint="default" w:ascii="仿宋" w:hAnsi="仿宋" w:eastAsia="仿宋"/>
                <w:vertAlign w:val="baseline"/>
                <w:lang w:val="en-US" w:eastAsia="zh-CN"/>
              </w:rPr>
            </w:pPr>
            <w:r>
              <w:rPr>
                <w:rFonts w:hint="eastAsia" w:ascii="仿宋" w:hAnsi="仿宋" w:eastAsia="仿宋"/>
                <w:vertAlign w:val="baseline"/>
                <w:lang w:val="en-US" w:eastAsia="zh-CN"/>
              </w:rPr>
              <w:t>团队人员（主要管理人员除外）具有</w:t>
            </w:r>
            <w:r>
              <w:rPr>
                <w:rFonts w:hint="eastAsia" w:ascii="仿宋" w:hAnsi="仿宋" w:eastAsia="仿宋" w:cs="Times New Roman"/>
                <w:i w:val="0"/>
                <w:iCs w:val="0"/>
                <w:caps w:val="0"/>
                <w:spacing w:val="0"/>
                <w:sz w:val="24"/>
                <w:szCs w:val="24"/>
                <w:shd w:val="clear"/>
              </w:rPr>
              <w:t>维吾尔语和汉语</w:t>
            </w:r>
            <w:r>
              <w:rPr>
                <w:rFonts w:hint="eastAsia" w:ascii="仿宋" w:hAnsi="仿宋" w:eastAsia="仿宋"/>
                <w:vertAlign w:val="baseline"/>
                <w:lang w:val="en-US" w:eastAsia="zh-CN"/>
              </w:rPr>
              <w:t>教学经历的每有1人得1分，最高得4分。</w:t>
            </w:r>
            <w:r>
              <w:rPr>
                <w:rFonts w:hint="eastAsia" w:ascii="仿宋" w:hAnsi="仿宋" w:eastAsia="仿宋"/>
                <w:vertAlign w:val="baseline"/>
                <w:lang w:eastAsia="zh-CN"/>
              </w:rPr>
              <w:t>供应商须在投标文件中提供团队人员</w:t>
            </w:r>
            <w:r>
              <w:rPr>
                <w:rFonts w:hint="eastAsia" w:ascii="仿宋" w:hAnsi="仿宋" w:eastAsia="仿宋"/>
                <w:vertAlign w:val="baseline"/>
                <w:lang w:val="en-US" w:eastAsia="zh-CN"/>
              </w:rPr>
              <w:t>1年内教学经历相关证明。</w:t>
            </w:r>
          </w:p>
        </w:tc>
        <w:tc>
          <w:tcPr>
            <w:tcW w:w="480" w:type="pct"/>
          </w:tcPr>
          <w:p w14:paraId="5C05B63E">
            <w:pPr>
              <w:pStyle w:val="28"/>
              <w:keepNext w:val="0"/>
              <w:keepLines w:val="0"/>
              <w:pageBreakBefore w:val="0"/>
              <w:widowControl w:val="0"/>
              <w:suppressLineNumbers w:val="0"/>
              <w:kinsoku/>
              <w:wordWrap/>
              <w:overflowPunct/>
              <w:topLinePunct w:val="0"/>
              <w:autoSpaceDE/>
              <w:autoSpaceDN/>
              <w:bidi w:val="0"/>
              <w:adjustRightInd/>
              <w:snapToGrid w:val="0"/>
              <w:spacing w:before="120" w:beforeAutospacing="0" w:after="120" w:afterAutospacing="0" w:line="340" w:lineRule="exact"/>
              <w:ind w:left="0" w:right="0"/>
              <w:jc w:val="center"/>
              <w:textAlignment w:val="auto"/>
              <w:outlineLvl w:val="0"/>
              <w:rPr>
                <w:rFonts w:hint="default" w:ascii="仿宋" w:hAnsi="仿宋" w:eastAsia="仿宋"/>
                <w:vertAlign w:val="baseline"/>
                <w:lang w:val="en-US" w:eastAsia="zh-CN"/>
              </w:rPr>
            </w:pPr>
            <w:r>
              <w:rPr>
                <w:rFonts w:hint="eastAsia" w:ascii="仿宋" w:hAnsi="仿宋" w:eastAsia="仿宋"/>
                <w:vertAlign w:val="baseline"/>
                <w:lang w:val="en-US" w:eastAsia="zh-CN"/>
              </w:rPr>
              <w:t>4</w:t>
            </w:r>
          </w:p>
        </w:tc>
        <w:tc>
          <w:tcPr>
            <w:tcW w:w="719" w:type="pct"/>
          </w:tcPr>
          <w:p w14:paraId="556D1BD1">
            <w:pPr>
              <w:pStyle w:val="28"/>
              <w:keepNext w:val="0"/>
              <w:keepLines w:val="0"/>
              <w:pageBreakBefore w:val="0"/>
              <w:widowControl w:val="0"/>
              <w:suppressLineNumbers w:val="0"/>
              <w:kinsoku/>
              <w:wordWrap/>
              <w:overflowPunct/>
              <w:topLinePunct w:val="0"/>
              <w:autoSpaceDE/>
              <w:autoSpaceDN/>
              <w:bidi w:val="0"/>
              <w:adjustRightInd/>
              <w:snapToGrid w:val="0"/>
              <w:spacing w:before="120" w:beforeAutospacing="0" w:after="120" w:afterAutospacing="0" w:line="340" w:lineRule="exact"/>
              <w:ind w:left="0" w:right="0"/>
              <w:jc w:val="center"/>
              <w:textAlignment w:val="auto"/>
              <w:outlineLvl w:val="0"/>
              <w:rPr>
                <w:rFonts w:hint="eastAsia" w:ascii="仿宋" w:hAnsi="仿宋" w:eastAsia="仿宋"/>
                <w:vertAlign w:val="baseline"/>
                <w:lang w:val="en-US" w:eastAsia="zh-CN"/>
              </w:rPr>
            </w:pPr>
            <w:r>
              <w:rPr>
                <w:rFonts w:hint="eastAsia" w:ascii="仿宋" w:hAnsi="仿宋" w:eastAsia="仿宋"/>
                <w:vertAlign w:val="baseline"/>
                <w:lang w:val="en-US" w:eastAsia="zh-CN"/>
              </w:rPr>
              <w:t>客观分</w:t>
            </w:r>
          </w:p>
        </w:tc>
      </w:tr>
      <w:tr w14:paraId="230EF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pct"/>
          </w:tcPr>
          <w:p w14:paraId="123BCBE6">
            <w:pPr>
              <w:pStyle w:val="28"/>
              <w:keepNext w:val="0"/>
              <w:keepLines w:val="0"/>
              <w:pageBreakBefore w:val="0"/>
              <w:widowControl w:val="0"/>
              <w:suppressLineNumbers w:val="0"/>
              <w:kinsoku/>
              <w:wordWrap/>
              <w:overflowPunct/>
              <w:topLinePunct w:val="0"/>
              <w:autoSpaceDE/>
              <w:autoSpaceDN/>
              <w:bidi w:val="0"/>
              <w:adjustRightInd/>
              <w:snapToGrid w:val="0"/>
              <w:spacing w:before="120" w:beforeAutospacing="0" w:after="120" w:afterAutospacing="0" w:line="340" w:lineRule="exact"/>
              <w:ind w:left="0" w:right="0"/>
              <w:jc w:val="center"/>
              <w:textAlignment w:val="auto"/>
              <w:outlineLvl w:val="0"/>
              <w:rPr>
                <w:rFonts w:hint="eastAsia" w:ascii="仿宋" w:hAnsi="仿宋" w:eastAsia="仿宋"/>
                <w:vertAlign w:val="baseline"/>
                <w:lang w:eastAsia="zh-CN"/>
              </w:rPr>
            </w:pPr>
            <w:r>
              <w:rPr>
                <w:rFonts w:hint="eastAsia" w:ascii="仿宋" w:hAnsi="仿宋" w:eastAsia="仿宋"/>
                <w:vertAlign w:val="baseline"/>
                <w:lang w:eastAsia="zh-CN"/>
              </w:rPr>
              <w:t>3</w:t>
            </w:r>
          </w:p>
        </w:tc>
        <w:tc>
          <w:tcPr>
            <w:tcW w:w="464" w:type="pct"/>
          </w:tcPr>
          <w:p w14:paraId="5ADCF439">
            <w:pPr>
              <w:pStyle w:val="28"/>
              <w:keepNext w:val="0"/>
              <w:keepLines w:val="0"/>
              <w:pageBreakBefore w:val="0"/>
              <w:widowControl w:val="0"/>
              <w:suppressLineNumbers w:val="0"/>
              <w:kinsoku/>
              <w:wordWrap/>
              <w:overflowPunct/>
              <w:topLinePunct w:val="0"/>
              <w:autoSpaceDE/>
              <w:autoSpaceDN/>
              <w:bidi w:val="0"/>
              <w:adjustRightInd/>
              <w:snapToGrid w:val="0"/>
              <w:spacing w:before="120" w:beforeAutospacing="0" w:after="120" w:afterAutospacing="0" w:line="340" w:lineRule="exact"/>
              <w:ind w:left="0" w:right="0"/>
              <w:jc w:val="center"/>
              <w:textAlignment w:val="auto"/>
              <w:outlineLvl w:val="0"/>
              <w:rPr>
                <w:rFonts w:hint="eastAsia" w:ascii="仿宋" w:hAnsi="仿宋" w:eastAsia="仿宋"/>
                <w:vertAlign w:val="baseline"/>
                <w:lang w:eastAsia="zh-CN"/>
              </w:rPr>
            </w:pPr>
            <w:r>
              <w:rPr>
                <w:rFonts w:hint="eastAsia" w:ascii="仿宋" w:hAnsi="仿宋" w:eastAsia="仿宋"/>
                <w:vertAlign w:val="baseline"/>
                <w:lang w:eastAsia="zh-CN"/>
              </w:rPr>
              <w:t>技术</w:t>
            </w:r>
          </w:p>
        </w:tc>
        <w:tc>
          <w:tcPr>
            <w:tcW w:w="2808" w:type="pct"/>
          </w:tcPr>
          <w:p w14:paraId="321D719D">
            <w:pPr>
              <w:pStyle w:val="28"/>
              <w:keepNext w:val="0"/>
              <w:keepLines w:val="0"/>
              <w:pageBreakBefore w:val="0"/>
              <w:widowControl w:val="0"/>
              <w:suppressLineNumbers w:val="0"/>
              <w:kinsoku/>
              <w:wordWrap/>
              <w:overflowPunct/>
              <w:topLinePunct w:val="0"/>
              <w:autoSpaceDE/>
              <w:autoSpaceDN/>
              <w:bidi w:val="0"/>
              <w:adjustRightInd/>
              <w:snapToGrid w:val="0"/>
              <w:spacing w:before="120" w:beforeAutospacing="0" w:after="120" w:afterAutospacing="0" w:line="340" w:lineRule="exact"/>
              <w:ind w:left="0" w:right="0"/>
              <w:jc w:val="left"/>
              <w:textAlignment w:val="auto"/>
              <w:outlineLvl w:val="0"/>
              <w:rPr>
                <w:rFonts w:hint="eastAsia" w:ascii="仿宋" w:hAnsi="仿宋" w:eastAsia="仿宋"/>
                <w:vertAlign w:val="baseline"/>
                <w:lang w:eastAsia="zh-CN"/>
              </w:rPr>
            </w:pPr>
            <w:r>
              <w:rPr>
                <w:rFonts w:hint="eastAsia" w:ascii="仿宋" w:hAnsi="仿宋" w:eastAsia="仿宋"/>
                <w:vertAlign w:val="baseline"/>
                <w:lang w:eastAsia="zh-CN"/>
              </w:rPr>
              <w:t>师资安排：拥有相关专业授课教师，按其能力综合评分。</w:t>
            </w:r>
          </w:p>
          <w:p w14:paraId="5E1D0FCC">
            <w:pPr>
              <w:pStyle w:val="28"/>
              <w:keepNext w:val="0"/>
              <w:keepLines w:val="0"/>
              <w:pageBreakBefore w:val="0"/>
              <w:widowControl w:val="0"/>
              <w:numPr>
                <w:ilvl w:val="0"/>
                <w:numId w:val="19"/>
              </w:numPr>
              <w:suppressLineNumbers w:val="0"/>
              <w:kinsoku/>
              <w:wordWrap/>
              <w:overflowPunct/>
              <w:topLinePunct w:val="0"/>
              <w:autoSpaceDE/>
              <w:autoSpaceDN/>
              <w:bidi w:val="0"/>
              <w:adjustRightInd/>
              <w:snapToGrid w:val="0"/>
              <w:spacing w:before="120" w:beforeAutospacing="0" w:after="120" w:afterAutospacing="0" w:line="340" w:lineRule="exact"/>
              <w:ind w:left="0" w:right="0"/>
              <w:jc w:val="left"/>
              <w:textAlignment w:val="auto"/>
              <w:outlineLvl w:val="0"/>
              <w:rPr>
                <w:rFonts w:hint="eastAsia" w:ascii="仿宋" w:hAnsi="仿宋" w:eastAsia="仿宋"/>
                <w:vertAlign w:val="baseline"/>
                <w:lang w:eastAsia="zh-CN"/>
              </w:rPr>
            </w:pPr>
            <w:r>
              <w:rPr>
                <w:rFonts w:hint="eastAsia" w:ascii="仿宋" w:hAnsi="仿宋" w:eastAsia="仿宋"/>
                <w:vertAlign w:val="baseline"/>
                <w:lang w:eastAsia="zh-CN"/>
              </w:rPr>
              <w:t>授课教师授课经验丰富程度，从授课教师的教育背景、资质，教学年限，教学成果等方面进行酌情给分（</w:t>
            </w:r>
            <w:r>
              <w:rPr>
                <w:rFonts w:hint="eastAsia" w:ascii="仿宋" w:hAnsi="仿宋" w:eastAsia="仿宋"/>
                <w:vertAlign w:val="baseline"/>
                <w:lang w:val="en-US" w:eastAsia="zh-CN"/>
              </w:rPr>
              <w:t>5</w:t>
            </w:r>
            <w:r>
              <w:rPr>
                <w:rFonts w:hint="eastAsia" w:ascii="仿宋" w:hAnsi="仿宋" w:eastAsia="仿宋"/>
                <w:vertAlign w:val="baseline"/>
                <w:lang w:eastAsia="zh-CN"/>
              </w:rPr>
              <w:t>分）。</w:t>
            </w:r>
          </w:p>
          <w:p w14:paraId="4B71AC3F">
            <w:pPr>
              <w:pStyle w:val="28"/>
              <w:keepNext w:val="0"/>
              <w:keepLines w:val="0"/>
              <w:pageBreakBefore w:val="0"/>
              <w:widowControl w:val="0"/>
              <w:numPr>
                <w:ilvl w:val="0"/>
                <w:numId w:val="19"/>
              </w:numPr>
              <w:suppressLineNumbers w:val="0"/>
              <w:kinsoku/>
              <w:wordWrap/>
              <w:overflowPunct/>
              <w:topLinePunct w:val="0"/>
              <w:autoSpaceDE/>
              <w:autoSpaceDN/>
              <w:bidi w:val="0"/>
              <w:adjustRightInd/>
              <w:snapToGrid w:val="0"/>
              <w:spacing w:before="120" w:beforeAutospacing="0" w:after="120" w:afterAutospacing="0" w:line="340" w:lineRule="exact"/>
              <w:ind w:left="0" w:right="0"/>
              <w:jc w:val="left"/>
              <w:textAlignment w:val="auto"/>
              <w:outlineLvl w:val="0"/>
              <w:rPr>
                <w:rFonts w:hint="eastAsia" w:ascii="仿宋" w:hAnsi="仿宋" w:eastAsia="仿宋"/>
                <w:vertAlign w:val="baseline"/>
                <w:lang w:eastAsia="zh-CN"/>
              </w:rPr>
            </w:pPr>
            <w:r>
              <w:rPr>
                <w:rFonts w:hint="eastAsia" w:ascii="仿宋" w:hAnsi="仿宋" w:eastAsia="仿宋"/>
                <w:vertAlign w:val="baseline"/>
                <w:lang w:eastAsia="zh-CN"/>
              </w:rPr>
              <w:t>授课教师为党员，有正常的组织生活，有学习过相关民族工作政策（</w:t>
            </w:r>
            <w:r>
              <w:rPr>
                <w:rFonts w:hint="eastAsia" w:ascii="仿宋" w:hAnsi="仿宋" w:eastAsia="仿宋"/>
                <w:vertAlign w:val="baseline"/>
                <w:lang w:val="en-US" w:eastAsia="zh-CN"/>
              </w:rPr>
              <w:t>5分</w:t>
            </w:r>
            <w:r>
              <w:rPr>
                <w:rFonts w:hint="eastAsia" w:ascii="仿宋" w:hAnsi="仿宋" w:eastAsia="仿宋"/>
                <w:vertAlign w:val="baseline"/>
                <w:lang w:eastAsia="zh-CN"/>
              </w:rPr>
              <w:t>）。</w:t>
            </w:r>
          </w:p>
          <w:p w14:paraId="45DCFAB3">
            <w:pPr>
              <w:pStyle w:val="28"/>
              <w:keepNext w:val="0"/>
              <w:keepLines w:val="0"/>
              <w:pageBreakBefore w:val="0"/>
              <w:widowControl w:val="0"/>
              <w:suppressLineNumbers w:val="0"/>
              <w:kinsoku/>
              <w:wordWrap/>
              <w:overflowPunct/>
              <w:topLinePunct w:val="0"/>
              <w:autoSpaceDE/>
              <w:autoSpaceDN/>
              <w:bidi w:val="0"/>
              <w:adjustRightInd/>
              <w:snapToGrid w:val="0"/>
              <w:spacing w:before="120" w:beforeAutospacing="0" w:after="120" w:afterAutospacing="0" w:line="340" w:lineRule="exact"/>
              <w:ind w:left="0" w:right="0"/>
              <w:jc w:val="left"/>
              <w:textAlignment w:val="auto"/>
              <w:outlineLvl w:val="0"/>
              <w:rPr>
                <w:rFonts w:hint="eastAsia" w:ascii="仿宋" w:hAnsi="仿宋" w:eastAsia="仿宋"/>
                <w:vertAlign w:val="baseline"/>
                <w:lang w:eastAsia="zh-CN"/>
              </w:rPr>
            </w:pPr>
            <w:r>
              <w:rPr>
                <w:rFonts w:hint="eastAsia" w:ascii="仿宋" w:hAnsi="仿宋" w:eastAsia="仿宋"/>
                <w:vertAlign w:val="baseline"/>
                <w:lang w:val="en-US" w:eastAsia="zh-CN"/>
              </w:rPr>
              <w:t>3</w:t>
            </w:r>
            <w:r>
              <w:rPr>
                <w:rFonts w:hint="eastAsia" w:ascii="仿宋" w:hAnsi="仿宋" w:eastAsia="仿宋"/>
                <w:vertAlign w:val="baseline"/>
                <w:lang w:eastAsia="zh-CN"/>
              </w:rPr>
              <w:t>.授课教师的资质；供应商须在投标文件中提供授课教师的名单、履历表、职称证书、荣誉等证明文</w:t>
            </w:r>
            <w:r>
              <w:rPr>
                <w:rFonts w:hint="eastAsia" w:ascii="仿宋" w:hAnsi="仿宋" w:eastAsia="仿宋"/>
                <w:highlight w:val="none"/>
                <w:vertAlign w:val="baseline"/>
                <w:lang w:eastAsia="zh-CN"/>
              </w:rPr>
              <w:t>件（</w:t>
            </w:r>
            <w:r>
              <w:rPr>
                <w:rFonts w:hint="eastAsia" w:ascii="仿宋" w:hAnsi="仿宋" w:eastAsia="仿宋"/>
                <w:highlight w:val="none"/>
                <w:vertAlign w:val="baseline"/>
                <w:lang w:val="en-US" w:eastAsia="zh-CN"/>
              </w:rPr>
              <w:t>5</w:t>
            </w:r>
            <w:r>
              <w:rPr>
                <w:rFonts w:hint="eastAsia" w:ascii="仿宋" w:hAnsi="仿宋" w:eastAsia="仿宋"/>
                <w:highlight w:val="none"/>
                <w:vertAlign w:val="baseline"/>
                <w:lang w:eastAsia="zh-CN"/>
              </w:rPr>
              <w:t>分）。</w:t>
            </w:r>
          </w:p>
        </w:tc>
        <w:tc>
          <w:tcPr>
            <w:tcW w:w="480" w:type="pct"/>
          </w:tcPr>
          <w:p w14:paraId="46B45875">
            <w:pPr>
              <w:pStyle w:val="28"/>
              <w:keepNext w:val="0"/>
              <w:keepLines w:val="0"/>
              <w:pageBreakBefore w:val="0"/>
              <w:widowControl w:val="0"/>
              <w:suppressLineNumbers w:val="0"/>
              <w:kinsoku/>
              <w:wordWrap/>
              <w:overflowPunct/>
              <w:topLinePunct w:val="0"/>
              <w:autoSpaceDE/>
              <w:autoSpaceDN/>
              <w:bidi w:val="0"/>
              <w:adjustRightInd/>
              <w:snapToGrid w:val="0"/>
              <w:spacing w:before="120" w:beforeAutospacing="0" w:after="120" w:afterAutospacing="0" w:line="340" w:lineRule="exact"/>
              <w:ind w:left="0" w:right="0"/>
              <w:jc w:val="center"/>
              <w:textAlignment w:val="auto"/>
              <w:outlineLvl w:val="0"/>
              <w:rPr>
                <w:rFonts w:hint="default" w:ascii="仿宋" w:hAnsi="仿宋" w:eastAsia="仿宋"/>
                <w:vertAlign w:val="baseline"/>
                <w:lang w:val="en-US" w:eastAsia="zh-CN"/>
              </w:rPr>
            </w:pPr>
            <w:r>
              <w:rPr>
                <w:rFonts w:hint="eastAsia" w:ascii="仿宋" w:hAnsi="仿宋" w:eastAsia="仿宋"/>
                <w:vertAlign w:val="baseline"/>
                <w:lang w:val="en-US" w:eastAsia="zh-CN"/>
              </w:rPr>
              <w:t>15</w:t>
            </w:r>
          </w:p>
        </w:tc>
        <w:tc>
          <w:tcPr>
            <w:tcW w:w="719" w:type="pct"/>
          </w:tcPr>
          <w:p w14:paraId="4A708F61">
            <w:pPr>
              <w:pStyle w:val="28"/>
              <w:keepNext w:val="0"/>
              <w:keepLines w:val="0"/>
              <w:pageBreakBefore w:val="0"/>
              <w:widowControl w:val="0"/>
              <w:suppressLineNumbers w:val="0"/>
              <w:kinsoku/>
              <w:wordWrap/>
              <w:overflowPunct/>
              <w:topLinePunct w:val="0"/>
              <w:autoSpaceDE/>
              <w:autoSpaceDN/>
              <w:bidi w:val="0"/>
              <w:adjustRightInd/>
              <w:snapToGrid w:val="0"/>
              <w:spacing w:before="120" w:beforeAutospacing="0" w:after="120" w:afterAutospacing="0" w:line="340" w:lineRule="exact"/>
              <w:ind w:left="0" w:right="0"/>
              <w:jc w:val="center"/>
              <w:textAlignment w:val="auto"/>
              <w:outlineLvl w:val="0"/>
              <w:rPr>
                <w:rFonts w:hint="default" w:ascii="仿宋" w:hAnsi="仿宋" w:eastAsia="仿宋"/>
                <w:vertAlign w:val="baseline"/>
                <w:lang w:val="en-US" w:eastAsia="zh-CN"/>
              </w:rPr>
            </w:pPr>
            <w:r>
              <w:rPr>
                <w:rFonts w:hint="eastAsia" w:ascii="仿宋" w:hAnsi="仿宋" w:eastAsia="仿宋"/>
                <w:vertAlign w:val="baseline"/>
                <w:lang w:val="en-US" w:eastAsia="zh-CN"/>
              </w:rPr>
              <w:t>主观分</w:t>
            </w:r>
          </w:p>
        </w:tc>
      </w:tr>
      <w:tr w14:paraId="143C6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pct"/>
          </w:tcPr>
          <w:p w14:paraId="0B186252">
            <w:pPr>
              <w:pStyle w:val="28"/>
              <w:keepNext w:val="0"/>
              <w:keepLines w:val="0"/>
              <w:pageBreakBefore w:val="0"/>
              <w:widowControl w:val="0"/>
              <w:suppressLineNumbers w:val="0"/>
              <w:kinsoku/>
              <w:wordWrap/>
              <w:overflowPunct/>
              <w:topLinePunct w:val="0"/>
              <w:autoSpaceDE/>
              <w:autoSpaceDN/>
              <w:bidi w:val="0"/>
              <w:adjustRightInd/>
              <w:snapToGrid w:val="0"/>
              <w:spacing w:before="120" w:beforeAutospacing="0" w:after="120" w:afterAutospacing="0" w:line="340" w:lineRule="exact"/>
              <w:ind w:left="0" w:right="0"/>
              <w:jc w:val="center"/>
              <w:textAlignment w:val="auto"/>
              <w:outlineLvl w:val="0"/>
              <w:rPr>
                <w:rFonts w:hint="eastAsia" w:ascii="仿宋" w:hAnsi="仿宋" w:eastAsia="仿宋"/>
                <w:vertAlign w:val="baseline"/>
                <w:lang w:eastAsia="zh-CN"/>
              </w:rPr>
            </w:pPr>
            <w:r>
              <w:rPr>
                <w:rFonts w:hint="eastAsia" w:ascii="仿宋" w:hAnsi="仿宋" w:eastAsia="仿宋"/>
                <w:vertAlign w:val="baseline"/>
                <w:lang w:eastAsia="zh-CN"/>
              </w:rPr>
              <w:t>4</w:t>
            </w:r>
          </w:p>
        </w:tc>
        <w:tc>
          <w:tcPr>
            <w:tcW w:w="464" w:type="pct"/>
          </w:tcPr>
          <w:p w14:paraId="08082747">
            <w:pPr>
              <w:pStyle w:val="28"/>
              <w:keepNext w:val="0"/>
              <w:keepLines w:val="0"/>
              <w:pageBreakBefore w:val="0"/>
              <w:widowControl w:val="0"/>
              <w:suppressLineNumbers w:val="0"/>
              <w:kinsoku/>
              <w:wordWrap/>
              <w:overflowPunct/>
              <w:topLinePunct w:val="0"/>
              <w:autoSpaceDE/>
              <w:autoSpaceDN/>
              <w:bidi w:val="0"/>
              <w:adjustRightInd/>
              <w:snapToGrid w:val="0"/>
              <w:spacing w:before="120" w:beforeAutospacing="0" w:after="120" w:afterAutospacing="0" w:line="340" w:lineRule="exact"/>
              <w:ind w:left="0" w:right="0"/>
              <w:jc w:val="center"/>
              <w:textAlignment w:val="auto"/>
              <w:outlineLvl w:val="0"/>
              <w:rPr>
                <w:rFonts w:hint="eastAsia" w:ascii="仿宋" w:hAnsi="仿宋" w:eastAsia="仿宋"/>
                <w:vertAlign w:val="baseline"/>
                <w:lang w:eastAsia="zh-CN"/>
              </w:rPr>
            </w:pPr>
            <w:r>
              <w:rPr>
                <w:rFonts w:hint="eastAsia" w:ascii="仿宋" w:hAnsi="仿宋" w:eastAsia="仿宋"/>
                <w:vertAlign w:val="baseline"/>
                <w:lang w:eastAsia="zh-CN"/>
              </w:rPr>
              <w:t>技术</w:t>
            </w:r>
          </w:p>
        </w:tc>
        <w:tc>
          <w:tcPr>
            <w:tcW w:w="2808" w:type="pct"/>
          </w:tcPr>
          <w:p w14:paraId="273C27B1">
            <w:pPr>
              <w:pStyle w:val="28"/>
              <w:keepNext w:val="0"/>
              <w:keepLines w:val="0"/>
              <w:pageBreakBefore w:val="0"/>
              <w:widowControl w:val="0"/>
              <w:suppressLineNumbers w:val="0"/>
              <w:kinsoku/>
              <w:wordWrap/>
              <w:overflowPunct/>
              <w:topLinePunct w:val="0"/>
              <w:autoSpaceDE/>
              <w:autoSpaceDN/>
              <w:bidi w:val="0"/>
              <w:adjustRightInd/>
              <w:snapToGrid w:val="0"/>
              <w:spacing w:before="120" w:beforeAutospacing="0" w:after="120" w:afterAutospacing="0" w:line="340" w:lineRule="exact"/>
              <w:ind w:left="0" w:right="0"/>
              <w:jc w:val="left"/>
              <w:textAlignment w:val="auto"/>
              <w:outlineLvl w:val="0"/>
              <w:rPr>
                <w:rFonts w:hint="eastAsia" w:ascii="仿宋" w:hAnsi="仿宋" w:eastAsia="仿宋"/>
                <w:vertAlign w:val="baseline"/>
                <w:lang w:eastAsia="zh-CN"/>
              </w:rPr>
            </w:pPr>
            <w:r>
              <w:rPr>
                <w:rFonts w:hint="eastAsia" w:ascii="仿宋" w:hAnsi="仿宋" w:eastAsia="仿宋"/>
                <w:vertAlign w:val="baseline"/>
                <w:lang w:eastAsia="zh-CN"/>
              </w:rPr>
              <w:t>拟定为本项目提供的其他内容：</w:t>
            </w:r>
          </w:p>
          <w:p w14:paraId="29F2EDEC">
            <w:pPr>
              <w:pStyle w:val="28"/>
              <w:keepNext w:val="0"/>
              <w:keepLines w:val="0"/>
              <w:pageBreakBefore w:val="0"/>
              <w:widowControl w:val="0"/>
              <w:suppressLineNumbers w:val="0"/>
              <w:kinsoku/>
              <w:wordWrap/>
              <w:overflowPunct/>
              <w:topLinePunct w:val="0"/>
              <w:autoSpaceDE/>
              <w:autoSpaceDN/>
              <w:bidi w:val="0"/>
              <w:adjustRightInd/>
              <w:snapToGrid w:val="0"/>
              <w:spacing w:before="120" w:beforeAutospacing="0" w:after="120" w:afterAutospacing="0" w:line="340" w:lineRule="exact"/>
              <w:ind w:left="0" w:right="0"/>
              <w:jc w:val="left"/>
              <w:textAlignment w:val="auto"/>
              <w:outlineLvl w:val="0"/>
              <w:rPr>
                <w:rFonts w:hint="eastAsia" w:ascii="仿宋" w:hAnsi="仿宋" w:eastAsia="仿宋"/>
                <w:vertAlign w:val="baseline"/>
                <w:lang w:eastAsia="zh-CN"/>
              </w:rPr>
            </w:pPr>
            <w:r>
              <w:rPr>
                <w:rFonts w:hint="eastAsia" w:ascii="仿宋" w:hAnsi="仿宋" w:eastAsia="仿宋"/>
                <w:vertAlign w:val="baseline"/>
                <w:lang w:eastAsia="zh-CN"/>
              </w:rPr>
              <w:t>1.提供民族工作政策、相关法律法规等内容讲解（3分）</w:t>
            </w:r>
          </w:p>
          <w:p w14:paraId="605028F2">
            <w:pPr>
              <w:pStyle w:val="28"/>
              <w:keepNext w:val="0"/>
              <w:keepLines w:val="0"/>
              <w:pageBreakBefore w:val="0"/>
              <w:widowControl w:val="0"/>
              <w:suppressLineNumbers w:val="0"/>
              <w:kinsoku/>
              <w:wordWrap/>
              <w:overflowPunct/>
              <w:topLinePunct w:val="0"/>
              <w:autoSpaceDE/>
              <w:autoSpaceDN/>
              <w:bidi w:val="0"/>
              <w:adjustRightInd/>
              <w:snapToGrid w:val="0"/>
              <w:spacing w:before="120" w:beforeAutospacing="0" w:after="120" w:afterAutospacing="0" w:line="340" w:lineRule="exact"/>
              <w:ind w:left="0" w:right="0"/>
              <w:jc w:val="left"/>
              <w:textAlignment w:val="auto"/>
              <w:outlineLvl w:val="0"/>
              <w:rPr>
                <w:rFonts w:hint="eastAsia" w:ascii="仿宋" w:hAnsi="仿宋" w:eastAsia="仿宋"/>
                <w:vertAlign w:val="baseline"/>
                <w:lang w:eastAsia="zh-CN"/>
              </w:rPr>
            </w:pPr>
            <w:r>
              <w:rPr>
                <w:rFonts w:hint="eastAsia" w:ascii="仿宋" w:hAnsi="仿宋" w:eastAsia="仿宋"/>
                <w:vertAlign w:val="baseline"/>
                <w:lang w:eastAsia="zh-CN"/>
              </w:rPr>
              <w:t>2.组织爱国主义教育、文化联谊、铸牢中华民族共同体意识宣讲等各类活动（3分）</w:t>
            </w:r>
          </w:p>
        </w:tc>
        <w:tc>
          <w:tcPr>
            <w:tcW w:w="480" w:type="pct"/>
          </w:tcPr>
          <w:p w14:paraId="0BFD8F62">
            <w:pPr>
              <w:pStyle w:val="28"/>
              <w:keepNext w:val="0"/>
              <w:keepLines w:val="0"/>
              <w:pageBreakBefore w:val="0"/>
              <w:widowControl w:val="0"/>
              <w:suppressLineNumbers w:val="0"/>
              <w:kinsoku/>
              <w:wordWrap/>
              <w:overflowPunct/>
              <w:topLinePunct w:val="0"/>
              <w:autoSpaceDE/>
              <w:autoSpaceDN/>
              <w:bidi w:val="0"/>
              <w:adjustRightInd/>
              <w:snapToGrid w:val="0"/>
              <w:spacing w:before="120" w:beforeAutospacing="0" w:after="120" w:afterAutospacing="0" w:line="340" w:lineRule="exact"/>
              <w:ind w:left="0" w:right="0"/>
              <w:jc w:val="center"/>
              <w:textAlignment w:val="auto"/>
              <w:outlineLvl w:val="0"/>
              <w:rPr>
                <w:rFonts w:hint="eastAsia" w:ascii="仿宋" w:hAnsi="仿宋" w:eastAsia="仿宋"/>
                <w:vertAlign w:val="baseline"/>
                <w:lang w:eastAsia="zh-CN"/>
              </w:rPr>
            </w:pPr>
            <w:r>
              <w:rPr>
                <w:rFonts w:hint="eastAsia" w:ascii="仿宋" w:hAnsi="仿宋" w:eastAsia="仿宋"/>
                <w:vertAlign w:val="baseline"/>
                <w:lang w:eastAsia="zh-CN"/>
              </w:rPr>
              <w:t>6</w:t>
            </w:r>
          </w:p>
        </w:tc>
        <w:tc>
          <w:tcPr>
            <w:tcW w:w="719" w:type="pct"/>
          </w:tcPr>
          <w:p w14:paraId="7B3D977E">
            <w:pPr>
              <w:pStyle w:val="28"/>
              <w:keepNext w:val="0"/>
              <w:keepLines w:val="0"/>
              <w:pageBreakBefore w:val="0"/>
              <w:widowControl w:val="0"/>
              <w:suppressLineNumbers w:val="0"/>
              <w:kinsoku/>
              <w:wordWrap/>
              <w:overflowPunct/>
              <w:topLinePunct w:val="0"/>
              <w:autoSpaceDE/>
              <w:autoSpaceDN/>
              <w:bidi w:val="0"/>
              <w:adjustRightInd/>
              <w:snapToGrid w:val="0"/>
              <w:spacing w:before="120" w:beforeAutospacing="0" w:after="120" w:afterAutospacing="0" w:line="340" w:lineRule="exact"/>
              <w:ind w:left="0" w:right="0"/>
              <w:jc w:val="center"/>
              <w:textAlignment w:val="auto"/>
              <w:outlineLvl w:val="0"/>
              <w:rPr>
                <w:rFonts w:hint="default" w:ascii="仿宋" w:hAnsi="仿宋" w:eastAsia="仿宋"/>
                <w:vertAlign w:val="baseline"/>
                <w:lang w:val="en-US" w:eastAsia="zh-CN"/>
              </w:rPr>
            </w:pPr>
            <w:r>
              <w:rPr>
                <w:rFonts w:hint="eastAsia" w:ascii="仿宋" w:hAnsi="仿宋" w:eastAsia="仿宋"/>
                <w:vertAlign w:val="baseline"/>
                <w:lang w:val="en-US" w:eastAsia="zh-CN"/>
              </w:rPr>
              <w:t>主观分</w:t>
            </w:r>
          </w:p>
        </w:tc>
      </w:tr>
      <w:tr w14:paraId="1A79E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pct"/>
          </w:tcPr>
          <w:p w14:paraId="6A02D2A3">
            <w:pPr>
              <w:pStyle w:val="28"/>
              <w:keepNext w:val="0"/>
              <w:keepLines w:val="0"/>
              <w:pageBreakBefore w:val="0"/>
              <w:widowControl w:val="0"/>
              <w:suppressLineNumbers w:val="0"/>
              <w:kinsoku/>
              <w:wordWrap/>
              <w:overflowPunct/>
              <w:topLinePunct w:val="0"/>
              <w:autoSpaceDE/>
              <w:autoSpaceDN/>
              <w:bidi w:val="0"/>
              <w:adjustRightInd/>
              <w:snapToGrid w:val="0"/>
              <w:spacing w:before="120" w:beforeAutospacing="0" w:after="120" w:afterAutospacing="0" w:line="340" w:lineRule="exact"/>
              <w:ind w:left="0" w:right="0"/>
              <w:jc w:val="center"/>
              <w:textAlignment w:val="auto"/>
              <w:outlineLvl w:val="0"/>
              <w:rPr>
                <w:rFonts w:hint="eastAsia" w:ascii="仿宋" w:hAnsi="仿宋" w:eastAsia="仿宋"/>
                <w:vertAlign w:val="baseline"/>
                <w:lang w:eastAsia="zh-CN"/>
              </w:rPr>
            </w:pPr>
            <w:r>
              <w:rPr>
                <w:rFonts w:hint="eastAsia" w:ascii="仿宋" w:hAnsi="仿宋" w:eastAsia="仿宋"/>
                <w:vertAlign w:val="baseline"/>
                <w:lang w:eastAsia="zh-CN"/>
              </w:rPr>
              <w:t>5</w:t>
            </w:r>
          </w:p>
        </w:tc>
        <w:tc>
          <w:tcPr>
            <w:tcW w:w="464" w:type="pct"/>
          </w:tcPr>
          <w:p w14:paraId="1A5CC3BC">
            <w:pPr>
              <w:pStyle w:val="28"/>
              <w:keepNext w:val="0"/>
              <w:keepLines w:val="0"/>
              <w:pageBreakBefore w:val="0"/>
              <w:widowControl w:val="0"/>
              <w:suppressLineNumbers w:val="0"/>
              <w:kinsoku/>
              <w:wordWrap/>
              <w:overflowPunct/>
              <w:topLinePunct w:val="0"/>
              <w:autoSpaceDE/>
              <w:autoSpaceDN/>
              <w:bidi w:val="0"/>
              <w:adjustRightInd/>
              <w:snapToGrid w:val="0"/>
              <w:spacing w:before="120" w:beforeAutospacing="0" w:after="120" w:afterAutospacing="0" w:line="340" w:lineRule="exact"/>
              <w:ind w:left="0" w:right="0"/>
              <w:jc w:val="center"/>
              <w:textAlignment w:val="auto"/>
              <w:outlineLvl w:val="0"/>
              <w:rPr>
                <w:rFonts w:hint="eastAsia" w:ascii="仿宋" w:hAnsi="仿宋" w:eastAsia="仿宋"/>
                <w:vertAlign w:val="baseline"/>
                <w:lang w:eastAsia="zh-CN"/>
              </w:rPr>
            </w:pPr>
            <w:r>
              <w:rPr>
                <w:rFonts w:hint="eastAsia" w:ascii="仿宋" w:hAnsi="仿宋" w:eastAsia="仿宋"/>
                <w:vertAlign w:val="baseline"/>
                <w:lang w:eastAsia="zh-CN"/>
              </w:rPr>
              <w:t>技术</w:t>
            </w:r>
          </w:p>
        </w:tc>
        <w:tc>
          <w:tcPr>
            <w:tcW w:w="2808" w:type="pct"/>
          </w:tcPr>
          <w:p w14:paraId="683A5CFA">
            <w:pPr>
              <w:pStyle w:val="28"/>
              <w:keepNext w:val="0"/>
              <w:keepLines w:val="0"/>
              <w:pageBreakBefore w:val="0"/>
              <w:widowControl w:val="0"/>
              <w:suppressLineNumbers w:val="0"/>
              <w:kinsoku/>
              <w:wordWrap/>
              <w:overflowPunct/>
              <w:topLinePunct w:val="0"/>
              <w:autoSpaceDE/>
              <w:autoSpaceDN/>
              <w:bidi w:val="0"/>
              <w:adjustRightInd/>
              <w:snapToGrid w:val="0"/>
              <w:spacing w:before="120" w:beforeAutospacing="0" w:after="120" w:afterAutospacing="0" w:line="340" w:lineRule="exact"/>
              <w:ind w:left="0" w:right="0"/>
              <w:jc w:val="left"/>
              <w:textAlignment w:val="auto"/>
              <w:outlineLvl w:val="0"/>
              <w:rPr>
                <w:rFonts w:hint="eastAsia" w:ascii="仿宋" w:hAnsi="仿宋" w:eastAsia="仿宋"/>
                <w:vertAlign w:val="baseline"/>
                <w:lang w:eastAsia="zh-CN"/>
              </w:rPr>
            </w:pPr>
            <w:r>
              <w:rPr>
                <w:rFonts w:hint="eastAsia" w:ascii="仿宋" w:hAnsi="仿宋" w:eastAsia="仿宋"/>
                <w:vertAlign w:val="baseline"/>
                <w:lang w:eastAsia="zh-CN"/>
              </w:rPr>
              <w:t>技能培训：</w:t>
            </w:r>
          </w:p>
          <w:p w14:paraId="1ED188A8">
            <w:pPr>
              <w:pStyle w:val="28"/>
              <w:keepNext w:val="0"/>
              <w:keepLines w:val="0"/>
              <w:pageBreakBefore w:val="0"/>
              <w:widowControl w:val="0"/>
              <w:suppressLineNumbers w:val="0"/>
              <w:kinsoku/>
              <w:wordWrap/>
              <w:overflowPunct/>
              <w:topLinePunct w:val="0"/>
              <w:autoSpaceDE/>
              <w:autoSpaceDN/>
              <w:bidi w:val="0"/>
              <w:adjustRightInd/>
              <w:snapToGrid w:val="0"/>
              <w:spacing w:before="120" w:beforeAutospacing="0" w:after="120" w:afterAutospacing="0" w:line="340" w:lineRule="exact"/>
              <w:ind w:left="0" w:right="0"/>
              <w:jc w:val="left"/>
              <w:textAlignment w:val="auto"/>
              <w:outlineLvl w:val="0"/>
              <w:rPr>
                <w:rFonts w:hint="eastAsia" w:ascii="仿宋" w:hAnsi="仿宋" w:eastAsia="仿宋"/>
                <w:vertAlign w:val="baseline"/>
                <w:lang w:eastAsia="zh-CN"/>
              </w:rPr>
            </w:pPr>
            <w:r>
              <w:rPr>
                <w:rFonts w:hint="eastAsia" w:ascii="仿宋" w:hAnsi="仿宋" w:eastAsia="仿宋"/>
                <w:vertAlign w:val="baseline"/>
                <w:lang w:eastAsia="zh-CN"/>
              </w:rPr>
              <w:t>在集中务工培训点开展适应学员岗位需求和发展需要的技能培训，制定技能培训计划。</w:t>
            </w:r>
          </w:p>
        </w:tc>
        <w:tc>
          <w:tcPr>
            <w:tcW w:w="480" w:type="pct"/>
          </w:tcPr>
          <w:p w14:paraId="13C11E49">
            <w:pPr>
              <w:pStyle w:val="28"/>
              <w:keepNext w:val="0"/>
              <w:keepLines w:val="0"/>
              <w:pageBreakBefore w:val="0"/>
              <w:widowControl w:val="0"/>
              <w:suppressLineNumbers w:val="0"/>
              <w:kinsoku/>
              <w:wordWrap/>
              <w:overflowPunct/>
              <w:topLinePunct w:val="0"/>
              <w:autoSpaceDE/>
              <w:autoSpaceDN/>
              <w:bidi w:val="0"/>
              <w:adjustRightInd/>
              <w:snapToGrid w:val="0"/>
              <w:spacing w:before="120" w:beforeAutospacing="0" w:after="120" w:afterAutospacing="0" w:line="340" w:lineRule="exact"/>
              <w:ind w:left="0" w:right="0"/>
              <w:jc w:val="center"/>
              <w:textAlignment w:val="auto"/>
              <w:outlineLvl w:val="0"/>
              <w:rPr>
                <w:rFonts w:hint="eastAsia" w:ascii="仿宋" w:hAnsi="仿宋" w:eastAsia="仿宋"/>
                <w:vertAlign w:val="baseline"/>
                <w:lang w:eastAsia="zh-CN"/>
              </w:rPr>
            </w:pPr>
            <w:r>
              <w:rPr>
                <w:rFonts w:hint="eastAsia" w:ascii="仿宋" w:hAnsi="仿宋" w:eastAsia="仿宋"/>
                <w:vertAlign w:val="baseline"/>
                <w:lang w:eastAsia="zh-CN"/>
              </w:rPr>
              <w:t>4</w:t>
            </w:r>
          </w:p>
        </w:tc>
        <w:tc>
          <w:tcPr>
            <w:tcW w:w="719" w:type="pct"/>
          </w:tcPr>
          <w:p w14:paraId="10172FF6">
            <w:pPr>
              <w:pStyle w:val="28"/>
              <w:keepNext w:val="0"/>
              <w:keepLines w:val="0"/>
              <w:pageBreakBefore w:val="0"/>
              <w:widowControl w:val="0"/>
              <w:suppressLineNumbers w:val="0"/>
              <w:kinsoku/>
              <w:wordWrap/>
              <w:overflowPunct/>
              <w:topLinePunct w:val="0"/>
              <w:autoSpaceDE/>
              <w:autoSpaceDN/>
              <w:bidi w:val="0"/>
              <w:adjustRightInd/>
              <w:snapToGrid w:val="0"/>
              <w:spacing w:before="120" w:beforeAutospacing="0" w:after="120" w:afterAutospacing="0" w:line="340" w:lineRule="exact"/>
              <w:ind w:left="0" w:right="0"/>
              <w:jc w:val="center"/>
              <w:textAlignment w:val="auto"/>
              <w:outlineLvl w:val="0"/>
              <w:rPr>
                <w:rFonts w:hint="default" w:ascii="仿宋" w:hAnsi="仿宋" w:eastAsia="仿宋"/>
                <w:vertAlign w:val="baseline"/>
                <w:lang w:val="en-US" w:eastAsia="zh-CN"/>
              </w:rPr>
            </w:pPr>
            <w:r>
              <w:rPr>
                <w:rFonts w:hint="eastAsia" w:ascii="仿宋" w:hAnsi="仿宋" w:eastAsia="仿宋"/>
                <w:vertAlign w:val="baseline"/>
                <w:lang w:val="en-US" w:eastAsia="zh-CN"/>
              </w:rPr>
              <w:t>主观分</w:t>
            </w:r>
          </w:p>
        </w:tc>
      </w:tr>
      <w:tr w14:paraId="3EF40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pct"/>
          </w:tcPr>
          <w:p w14:paraId="7F64C52C">
            <w:pPr>
              <w:pStyle w:val="28"/>
              <w:keepNext w:val="0"/>
              <w:keepLines w:val="0"/>
              <w:pageBreakBefore w:val="0"/>
              <w:widowControl w:val="0"/>
              <w:suppressLineNumbers w:val="0"/>
              <w:kinsoku/>
              <w:wordWrap/>
              <w:overflowPunct/>
              <w:topLinePunct w:val="0"/>
              <w:autoSpaceDE/>
              <w:autoSpaceDN/>
              <w:bidi w:val="0"/>
              <w:adjustRightInd/>
              <w:snapToGrid w:val="0"/>
              <w:spacing w:before="120" w:beforeAutospacing="0" w:after="120" w:afterAutospacing="0" w:line="340" w:lineRule="exact"/>
              <w:ind w:left="0" w:right="0"/>
              <w:jc w:val="center"/>
              <w:textAlignment w:val="auto"/>
              <w:outlineLvl w:val="0"/>
              <w:rPr>
                <w:rFonts w:hint="eastAsia" w:ascii="仿宋" w:hAnsi="仿宋" w:eastAsia="仿宋"/>
                <w:vertAlign w:val="baseline"/>
                <w:lang w:eastAsia="zh-CN"/>
              </w:rPr>
            </w:pPr>
            <w:r>
              <w:rPr>
                <w:rFonts w:hint="eastAsia" w:ascii="仿宋" w:hAnsi="仿宋" w:eastAsia="仿宋"/>
                <w:vertAlign w:val="baseline"/>
                <w:lang w:eastAsia="zh-CN"/>
              </w:rPr>
              <w:t>6</w:t>
            </w:r>
          </w:p>
        </w:tc>
        <w:tc>
          <w:tcPr>
            <w:tcW w:w="464" w:type="pct"/>
          </w:tcPr>
          <w:p w14:paraId="5F970BBC">
            <w:pPr>
              <w:pStyle w:val="28"/>
              <w:keepNext w:val="0"/>
              <w:keepLines w:val="0"/>
              <w:pageBreakBefore w:val="0"/>
              <w:widowControl w:val="0"/>
              <w:suppressLineNumbers w:val="0"/>
              <w:kinsoku/>
              <w:wordWrap/>
              <w:overflowPunct/>
              <w:topLinePunct w:val="0"/>
              <w:autoSpaceDE/>
              <w:autoSpaceDN/>
              <w:bidi w:val="0"/>
              <w:adjustRightInd/>
              <w:snapToGrid w:val="0"/>
              <w:spacing w:before="120" w:beforeAutospacing="0" w:after="120" w:afterAutospacing="0" w:line="340" w:lineRule="exact"/>
              <w:ind w:left="0" w:right="0"/>
              <w:jc w:val="center"/>
              <w:textAlignment w:val="auto"/>
              <w:outlineLvl w:val="0"/>
              <w:rPr>
                <w:rFonts w:hint="eastAsia" w:ascii="仿宋" w:hAnsi="仿宋" w:eastAsia="仿宋"/>
                <w:vertAlign w:val="baseline"/>
                <w:lang w:eastAsia="zh-CN"/>
              </w:rPr>
            </w:pPr>
            <w:r>
              <w:rPr>
                <w:rFonts w:hint="eastAsia" w:ascii="仿宋" w:hAnsi="仿宋" w:eastAsia="仿宋"/>
                <w:vertAlign w:val="baseline"/>
                <w:lang w:eastAsia="zh-CN"/>
              </w:rPr>
              <w:t>技术</w:t>
            </w:r>
          </w:p>
        </w:tc>
        <w:tc>
          <w:tcPr>
            <w:tcW w:w="2808" w:type="pct"/>
          </w:tcPr>
          <w:p w14:paraId="025012EF">
            <w:pPr>
              <w:pStyle w:val="28"/>
              <w:keepNext w:val="0"/>
              <w:keepLines w:val="0"/>
              <w:pageBreakBefore w:val="0"/>
              <w:widowControl w:val="0"/>
              <w:suppressLineNumbers w:val="0"/>
              <w:kinsoku/>
              <w:wordWrap/>
              <w:overflowPunct/>
              <w:topLinePunct w:val="0"/>
              <w:autoSpaceDE/>
              <w:autoSpaceDN/>
              <w:bidi w:val="0"/>
              <w:adjustRightInd/>
              <w:snapToGrid w:val="0"/>
              <w:spacing w:before="120" w:beforeAutospacing="0" w:after="120" w:afterAutospacing="0" w:line="340" w:lineRule="exact"/>
              <w:ind w:left="0" w:right="0"/>
              <w:jc w:val="left"/>
              <w:textAlignment w:val="auto"/>
              <w:outlineLvl w:val="0"/>
              <w:rPr>
                <w:rFonts w:hint="eastAsia" w:ascii="仿宋" w:hAnsi="仿宋" w:eastAsia="仿宋"/>
                <w:vertAlign w:val="baseline"/>
                <w:lang w:eastAsia="zh-CN"/>
              </w:rPr>
            </w:pPr>
            <w:r>
              <w:rPr>
                <w:rFonts w:hint="eastAsia" w:ascii="仿宋" w:hAnsi="仿宋" w:eastAsia="仿宋"/>
                <w:vertAlign w:val="baseline"/>
                <w:lang w:eastAsia="zh-CN"/>
              </w:rPr>
              <w:t>建议与承诺：</w:t>
            </w:r>
          </w:p>
        </w:tc>
        <w:tc>
          <w:tcPr>
            <w:tcW w:w="480" w:type="pct"/>
          </w:tcPr>
          <w:p w14:paraId="65D3D0AB">
            <w:pPr>
              <w:pStyle w:val="28"/>
              <w:keepNext w:val="0"/>
              <w:keepLines w:val="0"/>
              <w:pageBreakBefore w:val="0"/>
              <w:widowControl w:val="0"/>
              <w:suppressLineNumbers w:val="0"/>
              <w:kinsoku/>
              <w:wordWrap/>
              <w:overflowPunct/>
              <w:topLinePunct w:val="0"/>
              <w:autoSpaceDE/>
              <w:autoSpaceDN/>
              <w:bidi w:val="0"/>
              <w:adjustRightInd/>
              <w:snapToGrid w:val="0"/>
              <w:spacing w:before="120" w:beforeAutospacing="0" w:after="120" w:afterAutospacing="0" w:line="340" w:lineRule="exact"/>
              <w:ind w:left="0" w:right="0"/>
              <w:jc w:val="center"/>
              <w:textAlignment w:val="auto"/>
              <w:outlineLvl w:val="0"/>
              <w:rPr>
                <w:rFonts w:hint="eastAsia" w:ascii="仿宋" w:hAnsi="仿宋" w:eastAsia="仿宋"/>
                <w:vertAlign w:val="baseline"/>
                <w:lang w:eastAsia="zh-CN"/>
              </w:rPr>
            </w:pPr>
            <w:r>
              <w:rPr>
                <w:rFonts w:hint="eastAsia" w:ascii="仿宋" w:hAnsi="仿宋" w:eastAsia="仿宋"/>
                <w:vertAlign w:val="baseline"/>
                <w:lang w:eastAsia="zh-CN"/>
              </w:rPr>
              <w:t>7</w:t>
            </w:r>
          </w:p>
        </w:tc>
        <w:tc>
          <w:tcPr>
            <w:tcW w:w="719" w:type="pct"/>
          </w:tcPr>
          <w:p w14:paraId="6946D98A">
            <w:pPr>
              <w:pStyle w:val="28"/>
              <w:keepNext w:val="0"/>
              <w:keepLines w:val="0"/>
              <w:pageBreakBefore w:val="0"/>
              <w:widowControl w:val="0"/>
              <w:suppressLineNumbers w:val="0"/>
              <w:kinsoku/>
              <w:wordWrap/>
              <w:overflowPunct/>
              <w:topLinePunct w:val="0"/>
              <w:autoSpaceDE/>
              <w:autoSpaceDN/>
              <w:bidi w:val="0"/>
              <w:adjustRightInd/>
              <w:snapToGrid w:val="0"/>
              <w:spacing w:before="120" w:beforeAutospacing="0" w:after="120" w:afterAutospacing="0" w:line="340" w:lineRule="exact"/>
              <w:ind w:left="0" w:right="0"/>
              <w:jc w:val="center"/>
              <w:textAlignment w:val="auto"/>
              <w:outlineLvl w:val="0"/>
              <w:rPr>
                <w:rFonts w:hint="default" w:ascii="仿宋" w:hAnsi="仿宋" w:eastAsia="仿宋"/>
                <w:vertAlign w:val="baseline"/>
                <w:lang w:val="en-US" w:eastAsia="zh-CN"/>
              </w:rPr>
            </w:pPr>
            <w:r>
              <w:rPr>
                <w:rFonts w:hint="eastAsia" w:ascii="仿宋" w:hAnsi="仿宋" w:eastAsia="仿宋"/>
                <w:vertAlign w:val="baseline"/>
                <w:lang w:val="en-US" w:eastAsia="zh-CN"/>
              </w:rPr>
              <w:t>/</w:t>
            </w:r>
          </w:p>
        </w:tc>
      </w:tr>
      <w:tr w14:paraId="241CB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pct"/>
          </w:tcPr>
          <w:p w14:paraId="4C0268EC">
            <w:pPr>
              <w:pStyle w:val="28"/>
              <w:keepNext w:val="0"/>
              <w:keepLines w:val="0"/>
              <w:pageBreakBefore w:val="0"/>
              <w:widowControl w:val="0"/>
              <w:suppressLineNumbers w:val="0"/>
              <w:kinsoku/>
              <w:wordWrap/>
              <w:overflowPunct/>
              <w:topLinePunct w:val="0"/>
              <w:autoSpaceDE/>
              <w:autoSpaceDN/>
              <w:bidi w:val="0"/>
              <w:adjustRightInd/>
              <w:snapToGrid w:val="0"/>
              <w:spacing w:before="120" w:beforeAutospacing="0" w:after="120" w:afterAutospacing="0" w:line="340" w:lineRule="exact"/>
              <w:ind w:left="0" w:right="0"/>
              <w:jc w:val="center"/>
              <w:textAlignment w:val="auto"/>
              <w:outlineLvl w:val="0"/>
              <w:rPr>
                <w:rFonts w:hint="eastAsia" w:ascii="仿宋" w:hAnsi="仿宋" w:eastAsia="仿宋"/>
                <w:vertAlign w:val="baseline"/>
                <w:lang w:eastAsia="zh-CN"/>
              </w:rPr>
            </w:pPr>
            <w:r>
              <w:rPr>
                <w:rFonts w:hint="eastAsia" w:ascii="仿宋" w:hAnsi="仿宋" w:eastAsia="仿宋"/>
                <w:vertAlign w:val="baseline"/>
                <w:lang w:eastAsia="zh-CN"/>
              </w:rPr>
              <w:t>6.1</w:t>
            </w:r>
          </w:p>
        </w:tc>
        <w:tc>
          <w:tcPr>
            <w:tcW w:w="464" w:type="pct"/>
          </w:tcPr>
          <w:p w14:paraId="1F356DC5">
            <w:pPr>
              <w:pStyle w:val="28"/>
              <w:keepNext w:val="0"/>
              <w:keepLines w:val="0"/>
              <w:pageBreakBefore w:val="0"/>
              <w:widowControl w:val="0"/>
              <w:suppressLineNumbers w:val="0"/>
              <w:kinsoku/>
              <w:wordWrap/>
              <w:overflowPunct/>
              <w:topLinePunct w:val="0"/>
              <w:autoSpaceDE/>
              <w:autoSpaceDN/>
              <w:bidi w:val="0"/>
              <w:adjustRightInd/>
              <w:snapToGrid w:val="0"/>
              <w:spacing w:before="120" w:beforeAutospacing="0" w:after="120" w:afterAutospacing="0" w:line="340" w:lineRule="exact"/>
              <w:ind w:left="0" w:right="0"/>
              <w:jc w:val="center"/>
              <w:textAlignment w:val="auto"/>
              <w:outlineLvl w:val="0"/>
              <w:rPr>
                <w:rFonts w:hint="eastAsia" w:ascii="仿宋" w:hAnsi="仿宋" w:eastAsia="仿宋"/>
                <w:vertAlign w:val="baseline"/>
                <w:lang w:eastAsia="zh-CN"/>
              </w:rPr>
            </w:pPr>
            <w:r>
              <w:rPr>
                <w:rFonts w:hint="eastAsia" w:ascii="仿宋" w:hAnsi="仿宋" w:eastAsia="仿宋"/>
                <w:vertAlign w:val="baseline"/>
                <w:lang w:eastAsia="zh-CN"/>
              </w:rPr>
              <w:t>技术</w:t>
            </w:r>
          </w:p>
        </w:tc>
        <w:tc>
          <w:tcPr>
            <w:tcW w:w="2808" w:type="pct"/>
          </w:tcPr>
          <w:p w14:paraId="1CCD3A2D">
            <w:pPr>
              <w:pStyle w:val="28"/>
              <w:keepNext w:val="0"/>
              <w:keepLines w:val="0"/>
              <w:pageBreakBefore w:val="0"/>
              <w:widowControl w:val="0"/>
              <w:suppressLineNumbers w:val="0"/>
              <w:kinsoku/>
              <w:wordWrap/>
              <w:overflowPunct/>
              <w:topLinePunct w:val="0"/>
              <w:autoSpaceDE/>
              <w:autoSpaceDN/>
              <w:bidi w:val="0"/>
              <w:adjustRightInd/>
              <w:snapToGrid w:val="0"/>
              <w:spacing w:before="120" w:beforeAutospacing="0" w:after="120" w:afterAutospacing="0" w:line="340" w:lineRule="exact"/>
              <w:ind w:left="0" w:right="0"/>
              <w:jc w:val="left"/>
              <w:textAlignment w:val="auto"/>
              <w:outlineLvl w:val="0"/>
              <w:rPr>
                <w:rFonts w:hint="eastAsia" w:ascii="仿宋" w:hAnsi="仿宋" w:eastAsia="仿宋"/>
                <w:vertAlign w:val="baseline"/>
                <w:lang w:eastAsia="zh-CN"/>
              </w:rPr>
            </w:pPr>
            <w:r>
              <w:rPr>
                <w:rFonts w:hint="eastAsia" w:ascii="仿宋" w:hAnsi="仿宋" w:eastAsia="仿宋"/>
                <w:vertAlign w:val="baseline"/>
                <w:lang w:eastAsia="zh-CN"/>
              </w:rPr>
              <w:t>根据项目实际情况，提供有针对性的助益性建议，根据建议的合理性、可行性进行综合评分。</w:t>
            </w:r>
          </w:p>
        </w:tc>
        <w:tc>
          <w:tcPr>
            <w:tcW w:w="480" w:type="pct"/>
          </w:tcPr>
          <w:p w14:paraId="03B704DC">
            <w:pPr>
              <w:pStyle w:val="28"/>
              <w:keepNext w:val="0"/>
              <w:keepLines w:val="0"/>
              <w:pageBreakBefore w:val="0"/>
              <w:widowControl w:val="0"/>
              <w:suppressLineNumbers w:val="0"/>
              <w:kinsoku/>
              <w:wordWrap/>
              <w:overflowPunct/>
              <w:topLinePunct w:val="0"/>
              <w:autoSpaceDE/>
              <w:autoSpaceDN/>
              <w:bidi w:val="0"/>
              <w:adjustRightInd/>
              <w:snapToGrid w:val="0"/>
              <w:spacing w:before="120" w:beforeAutospacing="0" w:after="120" w:afterAutospacing="0" w:line="340" w:lineRule="exact"/>
              <w:ind w:left="0" w:right="0"/>
              <w:jc w:val="center"/>
              <w:textAlignment w:val="auto"/>
              <w:outlineLvl w:val="0"/>
              <w:rPr>
                <w:rFonts w:hint="eastAsia" w:ascii="仿宋" w:hAnsi="仿宋" w:eastAsia="仿宋"/>
                <w:vertAlign w:val="baseline"/>
                <w:lang w:eastAsia="zh-CN"/>
              </w:rPr>
            </w:pPr>
            <w:r>
              <w:rPr>
                <w:rFonts w:hint="eastAsia" w:ascii="仿宋" w:hAnsi="仿宋" w:eastAsia="仿宋"/>
                <w:vertAlign w:val="baseline"/>
                <w:lang w:eastAsia="zh-CN"/>
              </w:rPr>
              <w:t>5</w:t>
            </w:r>
          </w:p>
        </w:tc>
        <w:tc>
          <w:tcPr>
            <w:tcW w:w="719" w:type="pct"/>
          </w:tcPr>
          <w:p w14:paraId="385A2ED2">
            <w:pPr>
              <w:pStyle w:val="28"/>
              <w:keepNext w:val="0"/>
              <w:keepLines w:val="0"/>
              <w:pageBreakBefore w:val="0"/>
              <w:widowControl w:val="0"/>
              <w:suppressLineNumbers w:val="0"/>
              <w:kinsoku/>
              <w:wordWrap/>
              <w:overflowPunct/>
              <w:topLinePunct w:val="0"/>
              <w:autoSpaceDE/>
              <w:autoSpaceDN/>
              <w:bidi w:val="0"/>
              <w:adjustRightInd/>
              <w:snapToGrid w:val="0"/>
              <w:spacing w:before="120" w:beforeAutospacing="0" w:after="120" w:afterAutospacing="0" w:line="340" w:lineRule="exact"/>
              <w:ind w:left="0" w:right="0"/>
              <w:jc w:val="center"/>
              <w:textAlignment w:val="auto"/>
              <w:outlineLvl w:val="0"/>
              <w:rPr>
                <w:rFonts w:hint="default" w:ascii="仿宋" w:hAnsi="仿宋" w:eastAsia="仿宋"/>
                <w:vertAlign w:val="baseline"/>
                <w:lang w:val="en-US" w:eastAsia="zh-CN"/>
              </w:rPr>
            </w:pPr>
            <w:r>
              <w:rPr>
                <w:rFonts w:hint="eastAsia" w:ascii="仿宋" w:hAnsi="仿宋" w:eastAsia="仿宋"/>
                <w:vertAlign w:val="baseline"/>
                <w:lang w:val="en-US" w:eastAsia="zh-CN"/>
              </w:rPr>
              <w:t>主观分</w:t>
            </w:r>
          </w:p>
        </w:tc>
      </w:tr>
      <w:tr w14:paraId="5D79E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pct"/>
          </w:tcPr>
          <w:p w14:paraId="66B2C116">
            <w:pPr>
              <w:pStyle w:val="28"/>
              <w:keepNext w:val="0"/>
              <w:keepLines w:val="0"/>
              <w:pageBreakBefore w:val="0"/>
              <w:widowControl w:val="0"/>
              <w:suppressLineNumbers w:val="0"/>
              <w:kinsoku/>
              <w:wordWrap/>
              <w:overflowPunct/>
              <w:topLinePunct w:val="0"/>
              <w:autoSpaceDE/>
              <w:autoSpaceDN/>
              <w:bidi w:val="0"/>
              <w:adjustRightInd/>
              <w:snapToGrid w:val="0"/>
              <w:spacing w:before="120" w:beforeAutospacing="0" w:after="120" w:afterAutospacing="0" w:line="340" w:lineRule="exact"/>
              <w:ind w:left="0" w:right="0"/>
              <w:jc w:val="center"/>
              <w:textAlignment w:val="auto"/>
              <w:outlineLvl w:val="0"/>
              <w:rPr>
                <w:rFonts w:hint="eastAsia" w:ascii="仿宋" w:hAnsi="仿宋" w:eastAsia="仿宋"/>
                <w:vertAlign w:val="baseline"/>
                <w:lang w:eastAsia="zh-CN"/>
              </w:rPr>
            </w:pPr>
            <w:r>
              <w:rPr>
                <w:rFonts w:hint="eastAsia" w:ascii="仿宋" w:hAnsi="仿宋" w:eastAsia="仿宋"/>
                <w:vertAlign w:val="baseline"/>
                <w:lang w:eastAsia="zh-CN"/>
              </w:rPr>
              <w:t>6.2</w:t>
            </w:r>
          </w:p>
        </w:tc>
        <w:tc>
          <w:tcPr>
            <w:tcW w:w="464" w:type="pct"/>
          </w:tcPr>
          <w:p w14:paraId="5A2B709F">
            <w:pPr>
              <w:pStyle w:val="28"/>
              <w:keepNext w:val="0"/>
              <w:keepLines w:val="0"/>
              <w:pageBreakBefore w:val="0"/>
              <w:widowControl w:val="0"/>
              <w:suppressLineNumbers w:val="0"/>
              <w:kinsoku/>
              <w:wordWrap/>
              <w:overflowPunct/>
              <w:topLinePunct w:val="0"/>
              <w:autoSpaceDE/>
              <w:autoSpaceDN/>
              <w:bidi w:val="0"/>
              <w:adjustRightInd/>
              <w:snapToGrid w:val="0"/>
              <w:spacing w:before="120" w:beforeAutospacing="0" w:after="120" w:afterAutospacing="0" w:line="340" w:lineRule="exact"/>
              <w:ind w:left="0" w:right="0"/>
              <w:jc w:val="center"/>
              <w:textAlignment w:val="auto"/>
              <w:outlineLvl w:val="0"/>
              <w:rPr>
                <w:rFonts w:hint="eastAsia" w:ascii="仿宋" w:hAnsi="仿宋" w:eastAsia="仿宋"/>
                <w:vertAlign w:val="baseline"/>
                <w:lang w:eastAsia="zh-CN"/>
              </w:rPr>
            </w:pPr>
            <w:r>
              <w:rPr>
                <w:rFonts w:hint="eastAsia" w:ascii="仿宋" w:hAnsi="仿宋" w:eastAsia="仿宋"/>
                <w:vertAlign w:val="baseline"/>
                <w:lang w:eastAsia="zh-CN"/>
              </w:rPr>
              <w:t>技术</w:t>
            </w:r>
          </w:p>
        </w:tc>
        <w:tc>
          <w:tcPr>
            <w:tcW w:w="2808" w:type="pct"/>
          </w:tcPr>
          <w:p w14:paraId="387B4B4F">
            <w:pPr>
              <w:pStyle w:val="28"/>
              <w:keepNext w:val="0"/>
              <w:keepLines w:val="0"/>
              <w:pageBreakBefore w:val="0"/>
              <w:widowControl w:val="0"/>
              <w:suppressLineNumbers w:val="0"/>
              <w:kinsoku/>
              <w:wordWrap/>
              <w:overflowPunct/>
              <w:topLinePunct w:val="0"/>
              <w:autoSpaceDE/>
              <w:autoSpaceDN/>
              <w:bidi w:val="0"/>
              <w:adjustRightInd/>
              <w:snapToGrid w:val="0"/>
              <w:spacing w:before="120" w:beforeAutospacing="0" w:after="120" w:afterAutospacing="0" w:line="340" w:lineRule="exact"/>
              <w:ind w:left="0" w:right="0"/>
              <w:jc w:val="left"/>
              <w:textAlignment w:val="auto"/>
              <w:outlineLvl w:val="0"/>
              <w:rPr>
                <w:rFonts w:hint="eastAsia" w:ascii="仿宋" w:hAnsi="仿宋" w:eastAsia="仿宋"/>
                <w:vertAlign w:val="baseline"/>
                <w:lang w:eastAsia="zh-CN"/>
              </w:rPr>
            </w:pPr>
            <w:r>
              <w:rPr>
                <w:rFonts w:hint="eastAsia" w:ascii="仿宋" w:hAnsi="仿宋" w:eastAsia="仿宋"/>
                <w:vertAlign w:val="baseline"/>
                <w:lang w:eastAsia="zh-CN"/>
              </w:rPr>
              <w:t>承诺保质保量完成培训指标任务的，得2分。</w:t>
            </w:r>
          </w:p>
        </w:tc>
        <w:tc>
          <w:tcPr>
            <w:tcW w:w="480" w:type="pct"/>
          </w:tcPr>
          <w:p w14:paraId="0241A28A">
            <w:pPr>
              <w:pStyle w:val="28"/>
              <w:keepNext w:val="0"/>
              <w:keepLines w:val="0"/>
              <w:pageBreakBefore w:val="0"/>
              <w:widowControl w:val="0"/>
              <w:suppressLineNumbers w:val="0"/>
              <w:kinsoku/>
              <w:wordWrap/>
              <w:overflowPunct/>
              <w:topLinePunct w:val="0"/>
              <w:autoSpaceDE/>
              <w:autoSpaceDN/>
              <w:bidi w:val="0"/>
              <w:adjustRightInd/>
              <w:snapToGrid w:val="0"/>
              <w:spacing w:before="120" w:beforeAutospacing="0" w:after="120" w:afterAutospacing="0" w:line="340" w:lineRule="exact"/>
              <w:ind w:left="0" w:right="0"/>
              <w:jc w:val="center"/>
              <w:textAlignment w:val="auto"/>
              <w:outlineLvl w:val="0"/>
              <w:rPr>
                <w:rFonts w:hint="eastAsia" w:ascii="仿宋" w:hAnsi="仿宋" w:eastAsia="仿宋"/>
                <w:vertAlign w:val="baseline"/>
                <w:lang w:eastAsia="zh-CN"/>
              </w:rPr>
            </w:pPr>
            <w:r>
              <w:rPr>
                <w:rFonts w:hint="eastAsia" w:ascii="仿宋" w:hAnsi="仿宋" w:eastAsia="仿宋"/>
                <w:vertAlign w:val="baseline"/>
                <w:lang w:eastAsia="zh-CN"/>
              </w:rPr>
              <w:t>2</w:t>
            </w:r>
          </w:p>
        </w:tc>
        <w:tc>
          <w:tcPr>
            <w:tcW w:w="719" w:type="pct"/>
          </w:tcPr>
          <w:p w14:paraId="5710D8F0">
            <w:pPr>
              <w:pStyle w:val="28"/>
              <w:keepNext w:val="0"/>
              <w:keepLines w:val="0"/>
              <w:pageBreakBefore w:val="0"/>
              <w:widowControl w:val="0"/>
              <w:suppressLineNumbers w:val="0"/>
              <w:kinsoku/>
              <w:wordWrap/>
              <w:overflowPunct/>
              <w:topLinePunct w:val="0"/>
              <w:autoSpaceDE/>
              <w:autoSpaceDN/>
              <w:bidi w:val="0"/>
              <w:adjustRightInd/>
              <w:snapToGrid w:val="0"/>
              <w:spacing w:before="120" w:beforeAutospacing="0" w:after="120" w:afterAutospacing="0" w:line="340" w:lineRule="exact"/>
              <w:ind w:left="0" w:right="0"/>
              <w:jc w:val="center"/>
              <w:textAlignment w:val="auto"/>
              <w:outlineLvl w:val="0"/>
              <w:rPr>
                <w:rFonts w:hint="eastAsia" w:ascii="仿宋" w:hAnsi="仿宋" w:eastAsia="仿宋"/>
                <w:vertAlign w:val="baseline"/>
                <w:lang w:eastAsia="zh-CN"/>
              </w:rPr>
            </w:pPr>
            <w:r>
              <w:rPr>
                <w:rFonts w:hint="eastAsia" w:ascii="仿宋" w:hAnsi="仿宋" w:eastAsia="仿宋"/>
                <w:vertAlign w:val="baseline"/>
                <w:lang w:val="en-US" w:eastAsia="zh-CN"/>
              </w:rPr>
              <w:t>客观分</w:t>
            </w:r>
          </w:p>
        </w:tc>
      </w:tr>
      <w:tr w14:paraId="4EFF2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pct"/>
          </w:tcPr>
          <w:p w14:paraId="1845C7E3">
            <w:pPr>
              <w:pStyle w:val="28"/>
              <w:keepNext w:val="0"/>
              <w:keepLines w:val="0"/>
              <w:pageBreakBefore w:val="0"/>
              <w:widowControl w:val="0"/>
              <w:suppressLineNumbers w:val="0"/>
              <w:kinsoku/>
              <w:wordWrap/>
              <w:overflowPunct/>
              <w:topLinePunct w:val="0"/>
              <w:autoSpaceDE/>
              <w:autoSpaceDN/>
              <w:bidi w:val="0"/>
              <w:adjustRightInd/>
              <w:snapToGrid w:val="0"/>
              <w:spacing w:before="120" w:beforeAutospacing="0" w:after="120" w:afterAutospacing="0" w:line="340" w:lineRule="exact"/>
              <w:ind w:left="0" w:right="0"/>
              <w:jc w:val="center"/>
              <w:textAlignment w:val="auto"/>
              <w:outlineLvl w:val="0"/>
              <w:rPr>
                <w:rFonts w:hint="eastAsia" w:ascii="仿宋" w:hAnsi="仿宋" w:eastAsia="仿宋"/>
                <w:vertAlign w:val="baseline"/>
                <w:lang w:eastAsia="zh-CN"/>
              </w:rPr>
            </w:pPr>
            <w:r>
              <w:rPr>
                <w:rFonts w:hint="eastAsia" w:ascii="仿宋" w:hAnsi="仿宋" w:eastAsia="仿宋"/>
                <w:vertAlign w:val="baseline"/>
                <w:lang w:eastAsia="zh-CN"/>
              </w:rPr>
              <w:t>7</w:t>
            </w:r>
          </w:p>
        </w:tc>
        <w:tc>
          <w:tcPr>
            <w:tcW w:w="464" w:type="pct"/>
          </w:tcPr>
          <w:p w14:paraId="7478092C">
            <w:pPr>
              <w:pStyle w:val="28"/>
              <w:keepNext w:val="0"/>
              <w:keepLines w:val="0"/>
              <w:pageBreakBefore w:val="0"/>
              <w:widowControl w:val="0"/>
              <w:suppressLineNumbers w:val="0"/>
              <w:kinsoku/>
              <w:wordWrap/>
              <w:overflowPunct/>
              <w:topLinePunct w:val="0"/>
              <w:autoSpaceDE/>
              <w:autoSpaceDN/>
              <w:bidi w:val="0"/>
              <w:adjustRightInd/>
              <w:snapToGrid w:val="0"/>
              <w:spacing w:before="120" w:beforeAutospacing="0" w:after="120" w:afterAutospacing="0" w:line="340" w:lineRule="exact"/>
              <w:ind w:left="0" w:right="0"/>
              <w:jc w:val="center"/>
              <w:textAlignment w:val="auto"/>
              <w:outlineLvl w:val="0"/>
              <w:rPr>
                <w:rFonts w:hint="eastAsia" w:ascii="仿宋" w:hAnsi="仿宋" w:eastAsia="仿宋"/>
                <w:vertAlign w:val="baseline"/>
                <w:lang w:eastAsia="zh-CN"/>
              </w:rPr>
            </w:pPr>
            <w:r>
              <w:rPr>
                <w:rFonts w:hint="eastAsia" w:ascii="仿宋" w:hAnsi="仿宋" w:eastAsia="仿宋"/>
                <w:vertAlign w:val="baseline"/>
                <w:lang w:eastAsia="zh-CN"/>
              </w:rPr>
              <w:t>商务资信</w:t>
            </w:r>
          </w:p>
        </w:tc>
        <w:tc>
          <w:tcPr>
            <w:tcW w:w="2808" w:type="pct"/>
          </w:tcPr>
          <w:p w14:paraId="77F75113">
            <w:pPr>
              <w:pStyle w:val="28"/>
              <w:keepNext w:val="0"/>
              <w:keepLines w:val="0"/>
              <w:pageBreakBefore w:val="0"/>
              <w:widowControl w:val="0"/>
              <w:suppressLineNumbers w:val="0"/>
              <w:kinsoku/>
              <w:wordWrap/>
              <w:overflowPunct/>
              <w:topLinePunct w:val="0"/>
              <w:autoSpaceDE/>
              <w:autoSpaceDN/>
              <w:bidi w:val="0"/>
              <w:adjustRightInd/>
              <w:snapToGrid w:val="0"/>
              <w:spacing w:before="120" w:beforeAutospacing="0" w:after="120" w:afterAutospacing="0" w:line="340" w:lineRule="exact"/>
              <w:ind w:left="0" w:right="0"/>
              <w:jc w:val="left"/>
              <w:textAlignment w:val="auto"/>
              <w:outlineLvl w:val="0"/>
              <w:rPr>
                <w:rFonts w:hint="eastAsia" w:ascii="仿宋" w:hAnsi="仿宋" w:eastAsia="仿宋"/>
                <w:vertAlign w:val="baseline"/>
                <w:lang w:eastAsia="zh-CN"/>
              </w:rPr>
            </w:pPr>
            <w:r>
              <w:rPr>
                <w:rFonts w:hint="eastAsia" w:ascii="仿宋" w:hAnsi="仿宋" w:eastAsia="仿宋"/>
                <w:vertAlign w:val="baseline"/>
                <w:lang w:eastAsia="zh-CN"/>
              </w:rPr>
              <w:t>经验或业绩要求（</w:t>
            </w:r>
            <w:r>
              <w:rPr>
                <w:rFonts w:hint="eastAsia" w:ascii="仿宋" w:hAnsi="仿宋" w:eastAsia="仿宋"/>
                <w:vertAlign w:val="baseline"/>
                <w:lang w:val="en-US" w:eastAsia="zh-CN"/>
              </w:rPr>
              <w:t>详见商务要求表</w:t>
            </w:r>
            <w:r>
              <w:rPr>
                <w:rFonts w:hint="eastAsia" w:ascii="仿宋" w:hAnsi="仿宋" w:eastAsia="仿宋"/>
                <w:vertAlign w:val="baseline"/>
                <w:lang w:eastAsia="zh-CN"/>
              </w:rPr>
              <w:t>）</w:t>
            </w:r>
          </w:p>
        </w:tc>
        <w:tc>
          <w:tcPr>
            <w:tcW w:w="480" w:type="pct"/>
          </w:tcPr>
          <w:p w14:paraId="22C24A89">
            <w:pPr>
              <w:pStyle w:val="28"/>
              <w:keepNext w:val="0"/>
              <w:keepLines w:val="0"/>
              <w:pageBreakBefore w:val="0"/>
              <w:widowControl w:val="0"/>
              <w:suppressLineNumbers w:val="0"/>
              <w:kinsoku/>
              <w:wordWrap/>
              <w:overflowPunct/>
              <w:topLinePunct w:val="0"/>
              <w:autoSpaceDE/>
              <w:autoSpaceDN/>
              <w:bidi w:val="0"/>
              <w:adjustRightInd/>
              <w:snapToGrid w:val="0"/>
              <w:spacing w:before="120" w:beforeAutospacing="0" w:after="120" w:afterAutospacing="0" w:line="340" w:lineRule="exact"/>
              <w:ind w:left="0" w:right="0"/>
              <w:jc w:val="center"/>
              <w:textAlignment w:val="auto"/>
              <w:outlineLvl w:val="0"/>
              <w:rPr>
                <w:rFonts w:hint="eastAsia" w:ascii="仿宋" w:hAnsi="仿宋" w:eastAsia="仿宋"/>
                <w:vertAlign w:val="baseline"/>
                <w:lang w:eastAsia="zh-CN"/>
              </w:rPr>
            </w:pPr>
            <w:r>
              <w:rPr>
                <w:rFonts w:hint="eastAsia" w:ascii="仿宋" w:hAnsi="仿宋" w:eastAsia="仿宋"/>
                <w:vertAlign w:val="baseline"/>
                <w:lang w:eastAsia="zh-CN"/>
              </w:rPr>
              <w:t>2</w:t>
            </w:r>
          </w:p>
        </w:tc>
        <w:tc>
          <w:tcPr>
            <w:tcW w:w="719" w:type="pct"/>
          </w:tcPr>
          <w:p w14:paraId="363AF1D4">
            <w:pPr>
              <w:pStyle w:val="28"/>
              <w:keepNext w:val="0"/>
              <w:keepLines w:val="0"/>
              <w:pageBreakBefore w:val="0"/>
              <w:widowControl w:val="0"/>
              <w:suppressLineNumbers w:val="0"/>
              <w:kinsoku/>
              <w:wordWrap/>
              <w:overflowPunct/>
              <w:topLinePunct w:val="0"/>
              <w:autoSpaceDE/>
              <w:autoSpaceDN/>
              <w:bidi w:val="0"/>
              <w:adjustRightInd/>
              <w:snapToGrid w:val="0"/>
              <w:spacing w:before="120" w:beforeAutospacing="0" w:after="120" w:afterAutospacing="0" w:line="340" w:lineRule="exact"/>
              <w:ind w:left="0" w:right="0"/>
              <w:jc w:val="center"/>
              <w:textAlignment w:val="auto"/>
              <w:outlineLvl w:val="0"/>
              <w:rPr>
                <w:rFonts w:hint="default" w:ascii="仿宋" w:hAnsi="仿宋" w:eastAsia="仿宋"/>
                <w:vertAlign w:val="baseline"/>
                <w:lang w:val="en-US" w:eastAsia="zh-CN"/>
              </w:rPr>
            </w:pPr>
            <w:r>
              <w:rPr>
                <w:rFonts w:hint="eastAsia" w:ascii="仿宋" w:hAnsi="仿宋" w:eastAsia="仿宋"/>
                <w:vertAlign w:val="baseline"/>
                <w:lang w:val="en-US" w:eastAsia="zh-CN"/>
              </w:rPr>
              <w:t>客观分</w:t>
            </w:r>
          </w:p>
        </w:tc>
      </w:tr>
    </w:tbl>
    <w:p w14:paraId="5FBFCBA8">
      <w:pPr>
        <w:pStyle w:val="28"/>
        <w:snapToGrid w:val="0"/>
        <w:spacing w:before="120" w:after="120" w:line="480" w:lineRule="auto"/>
        <w:jc w:val="center"/>
        <w:outlineLvl w:val="0"/>
        <w:rPr>
          <w:rFonts w:hint="eastAsia" w:hAnsi="宋体" w:eastAsia="宋体"/>
          <w:b/>
          <w:sz w:val="36"/>
          <w:szCs w:val="36"/>
          <w:lang w:eastAsia="zh-CN"/>
        </w:rPr>
      </w:pPr>
      <w:r>
        <w:rPr>
          <w:rFonts w:hint="eastAsia" w:ascii="仿宋" w:hAnsi="仿宋" w:eastAsia="仿宋"/>
          <w:lang w:eastAsia="zh-CN"/>
        </w:rPr>
        <w:t xml:space="preserve"> </w:t>
      </w:r>
      <w:bookmarkEnd w:id="84"/>
    </w:p>
    <w:p w14:paraId="34DCD1BE">
      <w:pPr>
        <w:pStyle w:val="28"/>
        <w:snapToGrid w:val="0"/>
        <w:spacing w:before="120" w:after="120" w:line="480" w:lineRule="auto"/>
        <w:jc w:val="both"/>
        <w:outlineLvl w:val="0"/>
        <w:rPr>
          <w:rFonts w:hAnsi="宋体"/>
          <w:b/>
          <w:sz w:val="36"/>
          <w:szCs w:val="36"/>
        </w:rPr>
      </w:pPr>
    </w:p>
    <w:p w14:paraId="6D712097">
      <w:pPr>
        <w:pStyle w:val="28"/>
        <w:snapToGrid w:val="0"/>
        <w:spacing w:before="120" w:after="120" w:line="480" w:lineRule="auto"/>
        <w:jc w:val="both"/>
        <w:outlineLvl w:val="0"/>
        <w:rPr>
          <w:rFonts w:hAnsi="宋体"/>
          <w:b/>
          <w:sz w:val="36"/>
          <w:szCs w:val="36"/>
        </w:rPr>
      </w:pPr>
    </w:p>
    <w:p w14:paraId="591EF98D">
      <w:pPr>
        <w:pStyle w:val="28"/>
        <w:snapToGrid w:val="0"/>
        <w:spacing w:before="120" w:after="120" w:line="240" w:lineRule="auto"/>
        <w:jc w:val="center"/>
        <w:outlineLvl w:val="0"/>
        <w:rPr>
          <w:rFonts w:hAnsi="宋体"/>
          <w:b/>
          <w:sz w:val="36"/>
          <w:szCs w:val="36"/>
        </w:rPr>
      </w:pPr>
      <w:r>
        <w:rPr>
          <w:rFonts w:hint="eastAsia" w:hAnsi="宋体"/>
          <w:b/>
          <w:sz w:val="36"/>
          <w:szCs w:val="36"/>
        </w:rPr>
        <w:t>第四章项目需求</w:t>
      </w:r>
      <w:bookmarkEnd w:id="85"/>
    </w:p>
    <w:p w14:paraId="7C3E4F28">
      <w:pPr>
        <w:snapToGrid w:val="0"/>
        <w:spacing w:before="120" w:beforeLines="50" w:after="120" w:afterLines="50"/>
        <w:rPr>
          <w:rFonts w:ascii="仿宋" w:hAnsi="仿宋" w:eastAsia="仿宋"/>
          <w:b/>
          <w:spacing w:val="40"/>
          <w:kern w:val="0"/>
          <w:sz w:val="28"/>
          <w:szCs w:val="28"/>
        </w:rPr>
      </w:pPr>
      <w:r>
        <w:rPr>
          <w:rFonts w:hint="eastAsia" w:ascii="仿宋" w:hAnsi="仿宋" w:eastAsia="仿宋"/>
          <w:b/>
          <w:spacing w:val="40"/>
          <w:kern w:val="0"/>
          <w:sz w:val="28"/>
          <w:szCs w:val="28"/>
        </w:rPr>
        <w:t>特别说明：</w:t>
      </w:r>
    </w:p>
    <w:p w14:paraId="558F49EA">
      <w:pPr>
        <w:spacing w:line="360" w:lineRule="auto"/>
        <w:ind w:firstLine="562" w:firstLineChars="200"/>
        <w:rPr>
          <w:rFonts w:ascii="仿宋" w:hAnsi="仿宋" w:eastAsia="仿宋"/>
          <w:b/>
          <w:sz w:val="28"/>
          <w:szCs w:val="28"/>
        </w:rPr>
      </w:pPr>
      <w:r>
        <w:rPr>
          <w:rFonts w:hint="eastAsia" w:ascii="仿宋" w:hAnsi="仿宋" w:eastAsia="仿宋"/>
          <w:b/>
          <w:sz w:val="28"/>
          <w:szCs w:val="28"/>
        </w:rPr>
        <w:t>1、除采购文件明确的品牌外，欢迎其他能满足本项目技术需求且性能与所明确品牌相当的产品参加。</w:t>
      </w:r>
    </w:p>
    <w:p w14:paraId="25FACB7E">
      <w:pPr>
        <w:spacing w:line="360" w:lineRule="auto"/>
        <w:ind w:firstLine="562" w:firstLineChars="200"/>
        <w:rPr>
          <w:rFonts w:ascii="仿宋" w:hAnsi="仿宋" w:eastAsia="仿宋"/>
          <w:b/>
          <w:sz w:val="28"/>
          <w:szCs w:val="28"/>
        </w:rPr>
      </w:pPr>
      <w:r>
        <w:rPr>
          <w:rFonts w:hint="eastAsia" w:ascii="仿宋" w:hAnsi="仿宋" w:eastAsia="仿宋"/>
          <w:b/>
          <w:sz w:val="28"/>
          <w:szCs w:val="28"/>
        </w:rPr>
        <w:t>2、采购人拟采购的产品属于政府强制采购节能品目的，（详见《关于印发节能产品政府采购品目清单的通知》财库〔2019〕19号），需按《财政部发展改革委生态环境部市场监管总局关于调整优化节能产品、环境标志产品政府采购执行机制的通知》财库〔2019〕9号要求执行，但无对应细化分类或节能清单中的产品无法满足工作需要的，采购人应当在详细需求中标明并说明理由，否则按照前附表第三点要求执行。</w:t>
      </w:r>
    </w:p>
    <w:p w14:paraId="0FB29FCF">
      <w:pPr>
        <w:spacing w:line="360" w:lineRule="auto"/>
        <w:ind w:firstLine="562" w:firstLineChars="200"/>
        <w:rPr>
          <w:rFonts w:hint="eastAsia" w:ascii="仿宋" w:hAnsi="仿宋" w:eastAsia="仿宋"/>
          <w:b/>
          <w:sz w:val="28"/>
          <w:szCs w:val="28"/>
        </w:rPr>
      </w:pPr>
      <w:r>
        <w:rPr>
          <w:rFonts w:hint="eastAsia" w:ascii="仿宋" w:hAnsi="仿宋" w:eastAsia="仿宋"/>
          <w:b/>
          <w:sz w:val="28"/>
          <w:szCs w:val="28"/>
        </w:rPr>
        <w:t>3. 需求中不允许偏离的实质性要求和条件，以“▲”号标明，如磋商响应方未响应的，将被视为无效。</w:t>
      </w:r>
    </w:p>
    <w:p w14:paraId="631C8F7A">
      <w:pPr>
        <w:pStyle w:val="2"/>
        <w:rPr>
          <w:rFonts w:hint="eastAsia" w:ascii="仿宋" w:hAnsi="仿宋" w:eastAsia="仿宋"/>
          <w:b/>
          <w:sz w:val="28"/>
          <w:szCs w:val="28"/>
        </w:rPr>
      </w:pPr>
    </w:p>
    <w:p w14:paraId="777C310C">
      <w:pPr>
        <w:keepNext/>
        <w:keepLines/>
        <w:pageBreakBefore w:val="0"/>
        <w:widowControl w:val="0"/>
        <w:numPr>
          <w:ilvl w:val="0"/>
          <w:numId w:val="0"/>
        </w:numPr>
        <w:kinsoku/>
        <w:wordWrap/>
        <w:overflowPunct/>
        <w:topLinePunct w:val="0"/>
        <w:autoSpaceDE w:val="0"/>
        <w:autoSpaceDN w:val="0"/>
        <w:bidi w:val="0"/>
        <w:adjustRightInd w:val="0"/>
        <w:snapToGrid w:val="0"/>
        <w:spacing w:line="360" w:lineRule="auto"/>
        <w:ind w:firstLine="0" w:firstLineChars="0"/>
        <w:jc w:val="left"/>
        <w:textAlignment w:val="auto"/>
        <w:outlineLvl w:val="0"/>
        <w:rPr>
          <w:rFonts w:hint="eastAsia" w:ascii="宋体" w:hAnsi="宋体" w:eastAsia="宋体" w:cs="宋体"/>
          <w:b/>
          <w:bCs w:val="0"/>
          <w:kern w:val="44"/>
          <w:sz w:val="24"/>
          <w:szCs w:val="24"/>
        </w:rPr>
      </w:pPr>
      <w:bookmarkStart w:id="86" w:name="_Toc44941660"/>
      <w:bookmarkStart w:id="87" w:name="_Toc44941459"/>
    </w:p>
    <w:p w14:paraId="5BEF978E">
      <w:pPr>
        <w:keepNext/>
        <w:keepLines/>
        <w:pageBreakBefore w:val="0"/>
        <w:widowControl w:val="0"/>
        <w:numPr>
          <w:ilvl w:val="0"/>
          <w:numId w:val="0"/>
        </w:numPr>
        <w:kinsoku/>
        <w:wordWrap/>
        <w:overflowPunct/>
        <w:topLinePunct w:val="0"/>
        <w:autoSpaceDE w:val="0"/>
        <w:autoSpaceDN w:val="0"/>
        <w:bidi w:val="0"/>
        <w:adjustRightInd w:val="0"/>
        <w:snapToGrid w:val="0"/>
        <w:spacing w:line="360" w:lineRule="auto"/>
        <w:ind w:firstLine="0" w:firstLineChars="0"/>
        <w:jc w:val="left"/>
        <w:textAlignment w:val="auto"/>
        <w:outlineLvl w:val="0"/>
        <w:rPr>
          <w:rFonts w:hint="eastAsia" w:ascii="宋体" w:hAnsi="宋体" w:eastAsia="宋体" w:cs="宋体"/>
          <w:b/>
          <w:bCs w:val="0"/>
          <w:kern w:val="44"/>
          <w:sz w:val="24"/>
          <w:szCs w:val="24"/>
        </w:rPr>
      </w:pPr>
    </w:p>
    <w:p w14:paraId="786A9ABE">
      <w:pPr>
        <w:keepNext/>
        <w:keepLines/>
        <w:pageBreakBefore w:val="0"/>
        <w:widowControl w:val="0"/>
        <w:numPr>
          <w:ilvl w:val="0"/>
          <w:numId w:val="0"/>
        </w:numPr>
        <w:kinsoku/>
        <w:wordWrap/>
        <w:overflowPunct/>
        <w:topLinePunct w:val="0"/>
        <w:autoSpaceDE w:val="0"/>
        <w:autoSpaceDN w:val="0"/>
        <w:bidi w:val="0"/>
        <w:adjustRightInd w:val="0"/>
        <w:snapToGrid w:val="0"/>
        <w:spacing w:line="360" w:lineRule="auto"/>
        <w:ind w:firstLine="0" w:firstLineChars="0"/>
        <w:jc w:val="left"/>
        <w:textAlignment w:val="auto"/>
        <w:outlineLvl w:val="0"/>
        <w:rPr>
          <w:rFonts w:hint="eastAsia" w:ascii="宋体" w:hAnsi="宋体" w:eastAsia="宋体" w:cs="宋体"/>
          <w:b/>
          <w:bCs w:val="0"/>
          <w:kern w:val="44"/>
          <w:sz w:val="24"/>
          <w:szCs w:val="24"/>
        </w:rPr>
      </w:pPr>
    </w:p>
    <w:p w14:paraId="5AE299B5">
      <w:pPr>
        <w:keepNext/>
        <w:keepLines/>
        <w:pageBreakBefore w:val="0"/>
        <w:widowControl w:val="0"/>
        <w:numPr>
          <w:ilvl w:val="0"/>
          <w:numId w:val="0"/>
        </w:numPr>
        <w:kinsoku/>
        <w:wordWrap/>
        <w:overflowPunct/>
        <w:topLinePunct w:val="0"/>
        <w:autoSpaceDE w:val="0"/>
        <w:autoSpaceDN w:val="0"/>
        <w:bidi w:val="0"/>
        <w:adjustRightInd w:val="0"/>
        <w:snapToGrid w:val="0"/>
        <w:spacing w:line="360" w:lineRule="auto"/>
        <w:ind w:firstLine="0" w:firstLineChars="0"/>
        <w:jc w:val="left"/>
        <w:textAlignment w:val="auto"/>
        <w:outlineLvl w:val="0"/>
        <w:rPr>
          <w:rFonts w:hint="eastAsia" w:ascii="宋体" w:hAnsi="宋体" w:eastAsia="宋体" w:cs="宋体"/>
          <w:b/>
          <w:bCs w:val="0"/>
          <w:kern w:val="44"/>
          <w:sz w:val="24"/>
          <w:szCs w:val="24"/>
        </w:rPr>
      </w:pPr>
    </w:p>
    <w:p w14:paraId="6E0784C0">
      <w:pPr>
        <w:keepNext/>
        <w:keepLines/>
        <w:pageBreakBefore w:val="0"/>
        <w:widowControl w:val="0"/>
        <w:numPr>
          <w:ilvl w:val="0"/>
          <w:numId w:val="0"/>
        </w:numPr>
        <w:kinsoku/>
        <w:wordWrap/>
        <w:overflowPunct/>
        <w:topLinePunct w:val="0"/>
        <w:autoSpaceDE w:val="0"/>
        <w:autoSpaceDN w:val="0"/>
        <w:bidi w:val="0"/>
        <w:adjustRightInd w:val="0"/>
        <w:snapToGrid w:val="0"/>
        <w:spacing w:line="360" w:lineRule="auto"/>
        <w:ind w:firstLine="0" w:firstLineChars="0"/>
        <w:jc w:val="left"/>
        <w:textAlignment w:val="auto"/>
        <w:outlineLvl w:val="0"/>
        <w:rPr>
          <w:rFonts w:hint="eastAsia" w:ascii="宋体" w:hAnsi="宋体" w:eastAsia="宋体" w:cs="宋体"/>
          <w:b/>
          <w:bCs w:val="0"/>
          <w:kern w:val="44"/>
          <w:sz w:val="24"/>
          <w:szCs w:val="24"/>
        </w:rPr>
      </w:pPr>
    </w:p>
    <w:p w14:paraId="299691AD">
      <w:pPr>
        <w:keepNext/>
        <w:keepLines/>
        <w:pageBreakBefore w:val="0"/>
        <w:widowControl w:val="0"/>
        <w:numPr>
          <w:ilvl w:val="0"/>
          <w:numId w:val="0"/>
        </w:numPr>
        <w:kinsoku/>
        <w:wordWrap/>
        <w:overflowPunct/>
        <w:topLinePunct w:val="0"/>
        <w:autoSpaceDE w:val="0"/>
        <w:autoSpaceDN w:val="0"/>
        <w:bidi w:val="0"/>
        <w:adjustRightInd w:val="0"/>
        <w:snapToGrid w:val="0"/>
        <w:spacing w:line="360" w:lineRule="auto"/>
        <w:ind w:firstLine="0" w:firstLineChars="0"/>
        <w:jc w:val="left"/>
        <w:textAlignment w:val="auto"/>
        <w:outlineLvl w:val="0"/>
        <w:rPr>
          <w:rFonts w:hint="eastAsia" w:ascii="宋体" w:hAnsi="宋体" w:eastAsia="宋体" w:cs="宋体"/>
          <w:b/>
          <w:bCs w:val="0"/>
          <w:kern w:val="44"/>
          <w:sz w:val="24"/>
          <w:szCs w:val="24"/>
        </w:rPr>
      </w:pPr>
    </w:p>
    <w:p w14:paraId="5EFB2B2B">
      <w:pPr>
        <w:keepNext/>
        <w:keepLines/>
        <w:pageBreakBefore w:val="0"/>
        <w:widowControl w:val="0"/>
        <w:numPr>
          <w:ilvl w:val="0"/>
          <w:numId w:val="0"/>
        </w:numPr>
        <w:kinsoku/>
        <w:wordWrap/>
        <w:overflowPunct/>
        <w:topLinePunct w:val="0"/>
        <w:autoSpaceDE w:val="0"/>
        <w:autoSpaceDN w:val="0"/>
        <w:bidi w:val="0"/>
        <w:adjustRightInd w:val="0"/>
        <w:snapToGrid w:val="0"/>
        <w:spacing w:line="360" w:lineRule="auto"/>
        <w:ind w:firstLine="0" w:firstLineChars="0"/>
        <w:jc w:val="left"/>
        <w:textAlignment w:val="auto"/>
        <w:outlineLvl w:val="0"/>
        <w:rPr>
          <w:rFonts w:hint="eastAsia" w:ascii="宋体" w:hAnsi="宋体" w:eastAsia="宋体" w:cs="宋体"/>
          <w:b/>
          <w:bCs w:val="0"/>
          <w:kern w:val="44"/>
          <w:sz w:val="24"/>
          <w:szCs w:val="24"/>
        </w:rPr>
      </w:pPr>
    </w:p>
    <w:p w14:paraId="20A80D8B">
      <w:pPr>
        <w:keepNext/>
        <w:keepLines/>
        <w:pageBreakBefore w:val="0"/>
        <w:widowControl w:val="0"/>
        <w:numPr>
          <w:ilvl w:val="0"/>
          <w:numId w:val="0"/>
        </w:numPr>
        <w:kinsoku/>
        <w:wordWrap/>
        <w:overflowPunct/>
        <w:topLinePunct w:val="0"/>
        <w:autoSpaceDE w:val="0"/>
        <w:autoSpaceDN w:val="0"/>
        <w:bidi w:val="0"/>
        <w:adjustRightInd w:val="0"/>
        <w:snapToGrid w:val="0"/>
        <w:spacing w:line="360" w:lineRule="auto"/>
        <w:ind w:firstLine="0" w:firstLineChars="0"/>
        <w:jc w:val="left"/>
        <w:textAlignment w:val="auto"/>
        <w:outlineLvl w:val="0"/>
        <w:rPr>
          <w:rFonts w:hint="eastAsia" w:ascii="宋体" w:hAnsi="宋体" w:eastAsia="宋体" w:cs="宋体"/>
          <w:b/>
          <w:bCs w:val="0"/>
          <w:kern w:val="44"/>
          <w:sz w:val="24"/>
          <w:szCs w:val="24"/>
        </w:rPr>
      </w:pPr>
    </w:p>
    <w:p w14:paraId="15609818">
      <w:pPr>
        <w:keepNext/>
        <w:keepLines/>
        <w:pageBreakBefore w:val="0"/>
        <w:widowControl w:val="0"/>
        <w:numPr>
          <w:ilvl w:val="0"/>
          <w:numId w:val="0"/>
        </w:numPr>
        <w:kinsoku/>
        <w:wordWrap/>
        <w:overflowPunct/>
        <w:topLinePunct w:val="0"/>
        <w:autoSpaceDE w:val="0"/>
        <w:autoSpaceDN w:val="0"/>
        <w:bidi w:val="0"/>
        <w:adjustRightInd w:val="0"/>
        <w:snapToGrid w:val="0"/>
        <w:spacing w:line="360" w:lineRule="auto"/>
        <w:ind w:firstLine="0" w:firstLineChars="0"/>
        <w:jc w:val="left"/>
        <w:textAlignment w:val="auto"/>
        <w:outlineLvl w:val="0"/>
        <w:rPr>
          <w:rFonts w:hint="eastAsia" w:ascii="宋体" w:hAnsi="宋体" w:eastAsia="宋体" w:cs="宋体"/>
          <w:b/>
          <w:bCs w:val="0"/>
          <w:kern w:val="44"/>
          <w:sz w:val="24"/>
          <w:szCs w:val="24"/>
        </w:rPr>
      </w:pPr>
    </w:p>
    <w:p w14:paraId="3194FBA3">
      <w:pPr>
        <w:keepNext/>
        <w:keepLines/>
        <w:pageBreakBefore w:val="0"/>
        <w:widowControl w:val="0"/>
        <w:numPr>
          <w:ilvl w:val="0"/>
          <w:numId w:val="0"/>
        </w:numPr>
        <w:kinsoku/>
        <w:wordWrap/>
        <w:overflowPunct/>
        <w:topLinePunct w:val="0"/>
        <w:autoSpaceDE w:val="0"/>
        <w:autoSpaceDN w:val="0"/>
        <w:bidi w:val="0"/>
        <w:adjustRightInd w:val="0"/>
        <w:snapToGrid w:val="0"/>
        <w:spacing w:line="360" w:lineRule="auto"/>
        <w:ind w:firstLine="0" w:firstLineChars="0"/>
        <w:jc w:val="left"/>
        <w:textAlignment w:val="auto"/>
        <w:outlineLvl w:val="0"/>
        <w:rPr>
          <w:rFonts w:hint="eastAsia" w:ascii="宋体" w:hAnsi="宋体" w:eastAsia="宋体" w:cs="宋体"/>
          <w:b/>
          <w:bCs w:val="0"/>
          <w:kern w:val="44"/>
          <w:sz w:val="24"/>
          <w:szCs w:val="24"/>
        </w:rPr>
      </w:pPr>
    </w:p>
    <w:p w14:paraId="4F9861A4">
      <w:pPr>
        <w:keepNext/>
        <w:keepLines/>
        <w:pageBreakBefore w:val="0"/>
        <w:widowControl w:val="0"/>
        <w:numPr>
          <w:ilvl w:val="0"/>
          <w:numId w:val="0"/>
        </w:numPr>
        <w:kinsoku/>
        <w:wordWrap/>
        <w:overflowPunct/>
        <w:topLinePunct w:val="0"/>
        <w:autoSpaceDE w:val="0"/>
        <w:autoSpaceDN w:val="0"/>
        <w:bidi w:val="0"/>
        <w:adjustRightInd w:val="0"/>
        <w:snapToGrid w:val="0"/>
        <w:spacing w:line="360" w:lineRule="auto"/>
        <w:ind w:firstLine="0" w:firstLineChars="0"/>
        <w:jc w:val="left"/>
        <w:textAlignment w:val="auto"/>
        <w:outlineLvl w:val="0"/>
        <w:rPr>
          <w:rFonts w:hint="eastAsia" w:ascii="宋体" w:hAnsi="宋体" w:eastAsia="宋体" w:cs="宋体"/>
          <w:b/>
          <w:bCs w:val="0"/>
          <w:kern w:val="44"/>
          <w:sz w:val="24"/>
          <w:szCs w:val="24"/>
        </w:rPr>
      </w:pPr>
    </w:p>
    <w:p w14:paraId="5EEE1248">
      <w:pPr>
        <w:keepNext/>
        <w:keepLines/>
        <w:pageBreakBefore w:val="0"/>
        <w:widowControl w:val="0"/>
        <w:numPr>
          <w:ilvl w:val="0"/>
          <w:numId w:val="0"/>
        </w:numPr>
        <w:kinsoku/>
        <w:wordWrap/>
        <w:overflowPunct/>
        <w:topLinePunct w:val="0"/>
        <w:autoSpaceDE w:val="0"/>
        <w:autoSpaceDN w:val="0"/>
        <w:bidi w:val="0"/>
        <w:adjustRightInd w:val="0"/>
        <w:snapToGrid w:val="0"/>
        <w:spacing w:line="360" w:lineRule="auto"/>
        <w:ind w:firstLine="0" w:firstLineChars="0"/>
        <w:jc w:val="left"/>
        <w:textAlignment w:val="auto"/>
        <w:outlineLvl w:val="0"/>
        <w:rPr>
          <w:rFonts w:hint="eastAsia" w:ascii="宋体" w:hAnsi="宋体" w:eastAsia="宋体" w:cs="宋体"/>
          <w:b/>
          <w:bCs w:val="0"/>
          <w:kern w:val="44"/>
          <w:sz w:val="24"/>
          <w:szCs w:val="24"/>
        </w:rPr>
      </w:pPr>
    </w:p>
    <w:p w14:paraId="0E2AC1FF">
      <w:pPr>
        <w:keepNext/>
        <w:keepLines/>
        <w:pageBreakBefore w:val="0"/>
        <w:widowControl w:val="0"/>
        <w:numPr>
          <w:ilvl w:val="0"/>
          <w:numId w:val="0"/>
        </w:numPr>
        <w:kinsoku/>
        <w:wordWrap/>
        <w:overflowPunct/>
        <w:topLinePunct w:val="0"/>
        <w:autoSpaceDE w:val="0"/>
        <w:autoSpaceDN w:val="0"/>
        <w:bidi w:val="0"/>
        <w:adjustRightInd w:val="0"/>
        <w:snapToGrid w:val="0"/>
        <w:spacing w:line="360" w:lineRule="auto"/>
        <w:ind w:firstLine="0" w:firstLineChars="0"/>
        <w:jc w:val="left"/>
        <w:textAlignment w:val="auto"/>
        <w:outlineLvl w:val="0"/>
        <w:rPr>
          <w:rFonts w:hint="eastAsia" w:ascii="宋体" w:hAnsi="宋体" w:eastAsia="宋体" w:cs="宋体"/>
          <w:b/>
          <w:bCs w:val="0"/>
          <w:kern w:val="44"/>
          <w:sz w:val="24"/>
          <w:szCs w:val="24"/>
        </w:rPr>
      </w:pPr>
    </w:p>
    <w:p w14:paraId="78745C78">
      <w:pPr>
        <w:pStyle w:val="2"/>
        <w:rPr>
          <w:rFonts w:hint="eastAsia"/>
        </w:rPr>
      </w:pPr>
    </w:p>
    <w:p w14:paraId="0C13CBB6">
      <w:pPr>
        <w:keepNext/>
        <w:keepLines/>
        <w:pageBreakBefore w:val="0"/>
        <w:widowControl w:val="0"/>
        <w:numPr>
          <w:ilvl w:val="0"/>
          <w:numId w:val="0"/>
        </w:numPr>
        <w:kinsoku/>
        <w:wordWrap/>
        <w:overflowPunct/>
        <w:topLinePunct w:val="0"/>
        <w:autoSpaceDE w:val="0"/>
        <w:autoSpaceDN w:val="0"/>
        <w:bidi w:val="0"/>
        <w:adjustRightInd w:val="0"/>
        <w:snapToGrid w:val="0"/>
        <w:spacing w:line="360" w:lineRule="auto"/>
        <w:ind w:firstLine="0" w:firstLineChars="0"/>
        <w:jc w:val="left"/>
        <w:textAlignment w:val="auto"/>
        <w:outlineLvl w:val="0"/>
        <w:rPr>
          <w:rFonts w:hint="eastAsia" w:ascii="宋体" w:hAnsi="宋体" w:eastAsia="宋体" w:cs="宋体"/>
          <w:b/>
          <w:bCs w:val="0"/>
          <w:spacing w:val="-4"/>
          <w:kern w:val="2"/>
          <w:sz w:val="24"/>
          <w:szCs w:val="24"/>
          <w:lang w:val="zh-CN"/>
        </w:rPr>
      </w:pPr>
      <w:r>
        <w:rPr>
          <w:rFonts w:hint="eastAsia" w:ascii="宋体" w:hAnsi="宋体" w:eastAsia="宋体" w:cs="宋体"/>
          <w:b/>
          <w:bCs w:val="0"/>
          <w:kern w:val="44"/>
          <w:sz w:val="24"/>
          <w:szCs w:val="24"/>
        </w:rPr>
        <w:t>一、项目背景</w:t>
      </w:r>
      <w:bookmarkStart w:id="88" w:name="_Toc13458"/>
      <w:bookmarkStart w:id="89" w:name="_Toc11584"/>
      <w:bookmarkStart w:id="90" w:name="_Toc29095"/>
      <w:bookmarkStart w:id="91" w:name="_Toc24659"/>
      <w:bookmarkStart w:id="92" w:name="_Toc14681"/>
      <w:bookmarkStart w:id="93" w:name="_Toc20579"/>
      <w:bookmarkStart w:id="94" w:name="_Toc3630"/>
    </w:p>
    <w:bookmarkEnd w:id="88"/>
    <w:bookmarkEnd w:id="89"/>
    <w:bookmarkEnd w:id="90"/>
    <w:bookmarkEnd w:id="91"/>
    <w:bookmarkEnd w:id="92"/>
    <w:bookmarkEnd w:id="93"/>
    <w:bookmarkEnd w:id="94"/>
    <w:p w14:paraId="5B8CCAA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b/>
          <w:kern w:val="44"/>
          <w:sz w:val="24"/>
          <w:szCs w:val="24"/>
        </w:rPr>
      </w:pPr>
      <w:r>
        <w:rPr>
          <w:rFonts w:hint="eastAsia" w:ascii="宋体" w:hAnsi="宋体" w:eastAsia="宋体" w:cs="宋体"/>
          <w:sz w:val="24"/>
          <w:szCs w:val="24"/>
          <w:lang w:val="en-US" w:eastAsia="zh-CN"/>
        </w:rPr>
        <w:t>为</w:t>
      </w:r>
      <w:r>
        <w:rPr>
          <w:rFonts w:hint="eastAsia" w:ascii="宋体" w:hAnsi="宋体" w:eastAsia="宋体" w:cs="宋体"/>
          <w:sz w:val="24"/>
          <w:szCs w:val="24"/>
        </w:rPr>
        <w:t>落实中央</w:t>
      </w:r>
      <w:r>
        <w:rPr>
          <w:rFonts w:hint="eastAsia" w:ascii="宋体" w:hAnsi="宋体" w:eastAsia="宋体" w:cs="宋体"/>
          <w:sz w:val="24"/>
          <w:szCs w:val="24"/>
          <w:lang w:eastAsia="zh-CN"/>
        </w:rPr>
        <w:t>和省委</w:t>
      </w:r>
      <w:r>
        <w:rPr>
          <w:rFonts w:hint="eastAsia" w:ascii="宋体" w:hAnsi="宋体" w:eastAsia="宋体" w:cs="宋体"/>
          <w:sz w:val="24"/>
          <w:szCs w:val="24"/>
        </w:rPr>
        <w:t>民族工作会议</w:t>
      </w:r>
      <w:r>
        <w:rPr>
          <w:rFonts w:hint="eastAsia" w:ascii="宋体" w:hAnsi="宋体" w:eastAsia="宋体" w:cs="宋体"/>
          <w:sz w:val="24"/>
          <w:szCs w:val="24"/>
          <w:lang w:eastAsia="zh-CN"/>
        </w:rPr>
        <w:t>精神</w:t>
      </w:r>
      <w:r>
        <w:rPr>
          <w:rFonts w:hint="eastAsia" w:ascii="宋体" w:hAnsi="宋体" w:eastAsia="宋体" w:cs="宋体"/>
          <w:sz w:val="24"/>
          <w:szCs w:val="24"/>
        </w:rPr>
        <w:t>，</w:t>
      </w:r>
      <w:r>
        <w:rPr>
          <w:rFonts w:hint="eastAsia" w:ascii="宋体" w:hAnsi="宋体" w:eastAsia="宋体" w:cs="宋体"/>
          <w:sz w:val="24"/>
          <w:szCs w:val="24"/>
          <w:lang w:val="en-US" w:eastAsia="zh-CN"/>
        </w:rPr>
        <w:t>深入贯彻习近平总书记关于“推广国家通用语言文字，努力培养爱党爱国的社会主义事业建设者和接班人”的重要指示，</w:t>
      </w:r>
      <w:r>
        <w:rPr>
          <w:rFonts w:hint="eastAsia" w:ascii="宋体" w:hAnsi="宋体" w:eastAsia="宋体" w:cs="宋体"/>
          <w:sz w:val="24"/>
          <w:szCs w:val="24"/>
        </w:rPr>
        <w:t>做好来</w:t>
      </w:r>
      <w:r>
        <w:rPr>
          <w:rFonts w:hint="eastAsia" w:ascii="宋体" w:hAnsi="宋体" w:eastAsia="宋体" w:cs="宋体"/>
          <w:sz w:val="24"/>
          <w:szCs w:val="24"/>
          <w:lang w:eastAsia="zh-CN"/>
        </w:rPr>
        <w:t>浙</w:t>
      </w:r>
      <w:r>
        <w:rPr>
          <w:rFonts w:hint="eastAsia" w:ascii="宋体" w:hAnsi="宋体" w:eastAsia="宋体" w:cs="宋体"/>
          <w:sz w:val="24"/>
          <w:szCs w:val="24"/>
        </w:rPr>
        <w:t>务工少数民族群众服务管理工作，尤其是进一步夯实</w:t>
      </w:r>
      <w:r>
        <w:rPr>
          <w:rFonts w:hint="eastAsia" w:ascii="宋体" w:hAnsi="宋体" w:eastAsia="宋体" w:cs="宋体"/>
          <w:sz w:val="24"/>
          <w:szCs w:val="24"/>
          <w:lang w:eastAsia="zh-CN"/>
        </w:rPr>
        <w:t>来浙务工</w:t>
      </w:r>
      <w:r>
        <w:rPr>
          <w:rFonts w:hint="eastAsia" w:ascii="宋体" w:hAnsi="宋体" w:eastAsia="宋体" w:cs="宋体"/>
          <w:sz w:val="24"/>
          <w:szCs w:val="24"/>
        </w:rPr>
        <w:t>少数民族群众</w:t>
      </w:r>
      <w:r>
        <w:rPr>
          <w:rFonts w:hint="eastAsia" w:ascii="宋体" w:hAnsi="宋体" w:eastAsia="宋体" w:cs="宋体"/>
          <w:sz w:val="24"/>
          <w:szCs w:val="24"/>
          <w:lang w:eastAsia="zh-CN"/>
        </w:rPr>
        <w:t>特别是新疆籍少数民族群众</w:t>
      </w:r>
      <w:r>
        <w:rPr>
          <w:rFonts w:hint="eastAsia" w:ascii="宋体" w:hAnsi="宋体" w:eastAsia="宋体" w:cs="宋体"/>
          <w:sz w:val="24"/>
          <w:szCs w:val="24"/>
        </w:rPr>
        <w:t>的</w:t>
      </w:r>
      <w:r>
        <w:rPr>
          <w:rFonts w:hint="eastAsia" w:ascii="宋体" w:hAnsi="宋体" w:eastAsia="宋体" w:cs="宋体"/>
          <w:sz w:val="24"/>
          <w:szCs w:val="24"/>
          <w:lang w:eastAsia="zh-CN"/>
        </w:rPr>
        <w:t>国家通用</w:t>
      </w:r>
      <w:r>
        <w:rPr>
          <w:rFonts w:hint="eastAsia" w:ascii="宋体" w:hAnsi="宋体" w:eastAsia="宋体" w:cs="宋体"/>
          <w:sz w:val="24"/>
          <w:szCs w:val="24"/>
        </w:rPr>
        <w:t>语言文化基础，进一步提升少数民族群众</w:t>
      </w:r>
      <w:r>
        <w:rPr>
          <w:rFonts w:hint="eastAsia" w:ascii="宋体" w:hAnsi="宋体" w:eastAsia="宋体" w:cs="宋体"/>
          <w:sz w:val="24"/>
          <w:szCs w:val="24"/>
          <w:lang w:eastAsia="zh-CN"/>
        </w:rPr>
        <w:t>国家通用</w:t>
      </w:r>
      <w:r>
        <w:rPr>
          <w:rFonts w:hint="eastAsia" w:ascii="宋体" w:hAnsi="宋体" w:eastAsia="宋体" w:cs="宋体"/>
          <w:sz w:val="24"/>
          <w:szCs w:val="24"/>
        </w:rPr>
        <w:t>语言交流水平，积极助推各民族交往交流交融，铸牢中华民族共同体意识。</w:t>
      </w:r>
      <w:r>
        <w:rPr>
          <w:rFonts w:hint="eastAsia" w:ascii="宋体" w:hAnsi="宋体" w:eastAsia="宋体" w:cs="宋体"/>
          <w:sz w:val="24"/>
          <w:szCs w:val="24"/>
          <w:lang w:val="en-US" w:eastAsia="zh-CN"/>
        </w:rPr>
        <w:t>省民宗委将委托第三方专业机构，在全省少数民族较为集中的社区和企业开展国家通用语言文字培训项目。</w:t>
      </w:r>
    </w:p>
    <w:p w14:paraId="7F80BA7C">
      <w:pPr>
        <w:keepNext/>
        <w:keepLines/>
        <w:pageBreakBefore w:val="0"/>
        <w:widowControl w:val="0"/>
        <w:numPr>
          <w:ilvl w:val="0"/>
          <w:numId w:val="0"/>
        </w:numPr>
        <w:kinsoku/>
        <w:wordWrap/>
        <w:overflowPunct/>
        <w:topLinePunct w:val="0"/>
        <w:autoSpaceDE w:val="0"/>
        <w:autoSpaceDN w:val="0"/>
        <w:bidi w:val="0"/>
        <w:adjustRightInd w:val="0"/>
        <w:snapToGrid w:val="0"/>
        <w:spacing w:line="360" w:lineRule="auto"/>
        <w:ind w:firstLine="0" w:firstLineChars="0"/>
        <w:jc w:val="left"/>
        <w:textAlignment w:val="auto"/>
        <w:outlineLvl w:val="0"/>
        <w:rPr>
          <w:rFonts w:hint="eastAsia" w:ascii="宋体" w:hAnsi="宋体" w:eastAsia="宋体" w:cs="宋体"/>
          <w:b/>
          <w:bCs w:val="0"/>
          <w:kern w:val="44"/>
          <w:sz w:val="24"/>
          <w:szCs w:val="24"/>
        </w:rPr>
      </w:pPr>
      <w:bookmarkStart w:id="95" w:name="_Toc6354"/>
      <w:bookmarkStart w:id="96" w:name="_Toc8519"/>
      <w:bookmarkStart w:id="97" w:name="_Toc17215"/>
      <w:bookmarkStart w:id="98" w:name="_Toc17754"/>
      <w:bookmarkStart w:id="99" w:name="_Toc9685"/>
      <w:bookmarkStart w:id="100" w:name="_Toc21469"/>
      <w:bookmarkStart w:id="101" w:name="_Toc26369"/>
      <w:r>
        <w:rPr>
          <w:rFonts w:hint="eastAsia" w:ascii="宋体" w:hAnsi="宋体" w:eastAsia="宋体" w:cs="宋体"/>
          <w:b/>
          <w:bCs w:val="0"/>
          <w:kern w:val="44"/>
          <w:sz w:val="24"/>
          <w:szCs w:val="24"/>
        </w:rPr>
        <w:t>二、</w:t>
      </w:r>
      <w:r>
        <w:rPr>
          <w:rFonts w:hint="eastAsia" w:ascii="宋体" w:hAnsi="宋体" w:eastAsia="宋体" w:cs="宋体"/>
          <w:b/>
          <w:bCs w:val="0"/>
          <w:kern w:val="44"/>
          <w:sz w:val="24"/>
          <w:szCs w:val="24"/>
          <w:lang w:eastAsia="zh-CN"/>
        </w:rPr>
        <w:t>培训</w:t>
      </w:r>
      <w:r>
        <w:rPr>
          <w:rFonts w:hint="eastAsia" w:ascii="宋体" w:hAnsi="宋体" w:eastAsia="宋体" w:cs="宋体"/>
          <w:b/>
          <w:bCs w:val="0"/>
          <w:kern w:val="44"/>
          <w:sz w:val="24"/>
          <w:szCs w:val="24"/>
          <w:lang w:val="zh-CN"/>
        </w:rPr>
        <w:t>对象</w:t>
      </w:r>
      <w:r>
        <w:rPr>
          <w:rFonts w:hint="eastAsia" w:ascii="宋体" w:hAnsi="宋体" w:eastAsia="宋体" w:cs="宋体"/>
          <w:b/>
          <w:bCs w:val="0"/>
          <w:kern w:val="44"/>
          <w:sz w:val="24"/>
          <w:szCs w:val="24"/>
        </w:rPr>
        <w:t>和人数</w:t>
      </w:r>
    </w:p>
    <w:p w14:paraId="7144EBB4">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来</w:t>
      </w:r>
      <w:r>
        <w:rPr>
          <w:rFonts w:hint="eastAsia" w:ascii="宋体" w:hAnsi="宋体" w:eastAsia="宋体" w:cs="宋体"/>
          <w:sz w:val="24"/>
          <w:szCs w:val="24"/>
          <w:lang w:eastAsia="zh-CN"/>
        </w:rPr>
        <w:t>浙务工</w:t>
      </w:r>
      <w:r>
        <w:rPr>
          <w:rFonts w:hint="eastAsia" w:ascii="宋体" w:hAnsi="宋体" w:eastAsia="宋体" w:cs="宋体"/>
          <w:sz w:val="24"/>
          <w:szCs w:val="24"/>
        </w:rPr>
        <w:t>少数民族群众</w:t>
      </w:r>
      <w:r>
        <w:rPr>
          <w:rFonts w:hint="eastAsia" w:ascii="宋体" w:hAnsi="宋体" w:eastAsia="宋体" w:cs="宋体"/>
          <w:sz w:val="24"/>
          <w:szCs w:val="24"/>
          <w:lang w:eastAsia="zh-CN"/>
        </w:rPr>
        <w:t>，总培训人数</w:t>
      </w:r>
      <w:r>
        <w:rPr>
          <w:rFonts w:hint="eastAsia" w:ascii="宋体" w:hAnsi="宋体" w:eastAsia="宋体" w:cs="宋体"/>
          <w:sz w:val="24"/>
          <w:szCs w:val="24"/>
          <w:lang w:val="en-US" w:eastAsia="zh-CN"/>
        </w:rPr>
        <w:t>1000人</w:t>
      </w:r>
      <w:r>
        <w:rPr>
          <w:rFonts w:hint="eastAsia" w:ascii="宋体" w:hAnsi="宋体" w:cs="宋体"/>
          <w:sz w:val="24"/>
          <w:szCs w:val="24"/>
          <w:lang w:val="en-US" w:eastAsia="zh-CN"/>
        </w:rPr>
        <w:t>左右</w:t>
      </w:r>
      <w:r>
        <w:rPr>
          <w:rFonts w:hint="eastAsia" w:ascii="宋体" w:hAnsi="宋体" w:eastAsia="宋体" w:cs="宋体"/>
          <w:sz w:val="24"/>
          <w:szCs w:val="24"/>
          <w:lang w:val="en-US" w:eastAsia="zh-CN"/>
        </w:rPr>
        <w:t>。</w:t>
      </w:r>
    </w:p>
    <w:p w14:paraId="2E070B22">
      <w:pPr>
        <w:keepNext/>
        <w:keepLines/>
        <w:pageBreakBefore w:val="0"/>
        <w:widowControl w:val="0"/>
        <w:numPr>
          <w:ilvl w:val="0"/>
          <w:numId w:val="0"/>
        </w:numPr>
        <w:kinsoku/>
        <w:wordWrap/>
        <w:overflowPunct/>
        <w:topLinePunct w:val="0"/>
        <w:autoSpaceDE w:val="0"/>
        <w:autoSpaceDN w:val="0"/>
        <w:bidi w:val="0"/>
        <w:adjustRightInd w:val="0"/>
        <w:snapToGrid w:val="0"/>
        <w:spacing w:line="360" w:lineRule="auto"/>
        <w:ind w:firstLine="0" w:firstLineChars="0"/>
        <w:jc w:val="left"/>
        <w:textAlignment w:val="auto"/>
        <w:outlineLvl w:val="0"/>
        <w:rPr>
          <w:rFonts w:hint="eastAsia" w:ascii="宋体" w:hAnsi="宋体" w:eastAsia="宋体" w:cs="宋体"/>
          <w:b/>
          <w:bCs w:val="0"/>
          <w:kern w:val="44"/>
          <w:sz w:val="24"/>
          <w:szCs w:val="24"/>
          <w:lang w:val="zh-CN" w:eastAsia="zh-CN"/>
        </w:rPr>
      </w:pPr>
      <w:r>
        <w:rPr>
          <w:rFonts w:hint="eastAsia" w:ascii="宋体" w:hAnsi="宋体" w:eastAsia="宋体" w:cs="宋体"/>
          <w:b/>
          <w:bCs w:val="0"/>
          <w:kern w:val="44"/>
          <w:sz w:val="24"/>
          <w:szCs w:val="24"/>
          <w:lang w:eastAsia="zh-CN"/>
        </w:rPr>
        <w:t>三、培训</w:t>
      </w:r>
      <w:r>
        <w:rPr>
          <w:rFonts w:hint="eastAsia" w:ascii="宋体" w:hAnsi="宋体" w:eastAsia="宋体" w:cs="宋体"/>
          <w:b/>
          <w:bCs w:val="0"/>
          <w:kern w:val="44"/>
          <w:sz w:val="24"/>
          <w:szCs w:val="24"/>
          <w:lang w:val="zh-CN" w:eastAsia="zh-CN"/>
        </w:rPr>
        <w:t>目标</w:t>
      </w:r>
    </w:p>
    <w:p w14:paraId="19448E82">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发挥党委的统筹领导优势，以国家通用语言文字培训为抓手，嵌入法律法规宣传、爱国主义教育、职业技能培训等内容，助力提高</w:t>
      </w:r>
      <w:r>
        <w:rPr>
          <w:rFonts w:hint="eastAsia" w:ascii="宋体" w:hAnsi="宋体" w:eastAsia="宋体" w:cs="宋体"/>
          <w:sz w:val="24"/>
          <w:szCs w:val="24"/>
          <w:lang w:eastAsia="zh-CN"/>
        </w:rPr>
        <w:t>来浙务工</w:t>
      </w:r>
      <w:r>
        <w:rPr>
          <w:rFonts w:hint="eastAsia" w:ascii="宋体" w:hAnsi="宋体" w:eastAsia="宋体" w:cs="宋体"/>
          <w:sz w:val="24"/>
          <w:szCs w:val="24"/>
        </w:rPr>
        <w:t>少数民族</w:t>
      </w:r>
      <w:r>
        <w:rPr>
          <w:rFonts w:hint="eastAsia" w:ascii="宋体" w:hAnsi="宋体" w:eastAsia="宋体" w:cs="宋体"/>
          <w:sz w:val="24"/>
          <w:szCs w:val="24"/>
          <w:lang w:eastAsia="zh-CN"/>
        </w:rPr>
        <w:t>群众</w:t>
      </w:r>
      <w:r>
        <w:rPr>
          <w:rFonts w:hint="eastAsia" w:ascii="宋体" w:hAnsi="宋体" w:eastAsia="宋体" w:cs="宋体"/>
          <w:sz w:val="24"/>
          <w:szCs w:val="24"/>
        </w:rPr>
        <w:t>从业人员语言文字和职业素养等综合能力。</w:t>
      </w:r>
    </w:p>
    <w:p w14:paraId="114EFCA0">
      <w:pPr>
        <w:keepNext/>
        <w:keepLines/>
        <w:pageBreakBefore w:val="0"/>
        <w:widowControl w:val="0"/>
        <w:numPr>
          <w:ilvl w:val="0"/>
          <w:numId w:val="0"/>
        </w:numPr>
        <w:kinsoku/>
        <w:wordWrap/>
        <w:overflowPunct/>
        <w:topLinePunct w:val="0"/>
        <w:autoSpaceDE w:val="0"/>
        <w:autoSpaceDN w:val="0"/>
        <w:bidi w:val="0"/>
        <w:adjustRightInd w:val="0"/>
        <w:snapToGrid w:val="0"/>
        <w:spacing w:line="360" w:lineRule="auto"/>
        <w:ind w:firstLine="0" w:firstLineChars="0"/>
        <w:jc w:val="left"/>
        <w:textAlignment w:val="auto"/>
        <w:outlineLvl w:val="0"/>
        <w:rPr>
          <w:rFonts w:hint="eastAsia" w:ascii="宋体" w:hAnsi="宋体" w:eastAsia="宋体" w:cs="宋体"/>
          <w:b/>
          <w:bCs w:val="0"/>
          <w:kern w:val="44"/>
          <w:sz w:val="24"/>
          <w:szCs w:val="24"/>
          <w:lang w:eastAsia="zh-CN"/>
        </w:rPr>
      </w:pPr>
      <w:r>
        <w:rPr>
          <w:rFonts w:hint="eastAsia" w:ascii="宋体" w:hAnsi="宋体" w:eastAsia="宋体" w:cs="宋体"/>
          <w:b/>
          <w:bCs w:val="0"/>
          <w:kern w:val="44"/>
          <w:sz w:val="24"/>
          <w:szCs w:val="24"/>
          <w:lang w:eastAsia="zh-Hans"/>
        </w:rPr>
        <w:t>四、</w:t>
      </w:r>
      <w:r>
        <w:rPr>
          <w:rFonts w:hint="eastAsia" w:ascii="宋体" w:hAnsi="宋体" w:eastAsia="宋体" w:cs="宋体"/>
          <w:b/>
          <w:bCs w:val="0"/>
          <w:kern w:val="44"/>
          <w:sz w:val="24"/>
          <w:szCs w:val="24"/>
          <w:lang w:eastAsia="zh-CN"/>
        </w:rPr>
        <w:t>培训</w:t>
      </w:r>
      <w:r>
        <w:rPr>
          <w:rFonts w:hint="eastAsia" w:ascii="宋体" w:hAnsi="宋体" w:eastAsia="宋体" w:cs="宋体"/>
          <w:b/>
          <w:bCs w:val="0"/>
          <w:kern w:val="44"/>
          <w:sz w:val="24"/>
          <w:szCs w:val="24"/>
          <w:lang w:eastAsia="zh-Hans"/>
        </w:rPr>
        <w:t>方式与学习年限</w:t>
      </w:r>
    </w:p>
    <w:p w14:paraId="0E8DE8B1">
      <w:pPr>
        <w:keepNext/>
        <w:keepLines/>
        <w:pageBreakBefore w:val="0"/>
        <w:widowControl w:val="0"/>
        <w:numPr>
          <w:ilvl w:val="0"/>
          <w:numId w:val="0"/>
        </w:numPr>
        <w:kinsoku/>
        <w:wordWrap/>
        <w:overflowPunct/>
        <w:topLinePunct w:val="0"/>
        <w:autoSpaceDE w:val="0"/>
        <w:autoSpaceDN w:val="0"/>
        <w:bidi w:val="0"/>
        <w:adjustRightInd w:val="0"/>
        <w:snapToGrid w:val="0"/>
        <w:spacing w:line="360" w:lineRule="auto"/>
        <w:ind w:leftChars="0" w:firstLine="480" w:firstLineChars="200"/>
        <w:jc w:val="left"/>
        <w:textAlignment w:val="auto"/>
        <w:outlineLvl w:val="0"/>
        <w:rPr>
          <w:rFonts w:hint="eastAsia" w:ascii="宋体" w:hAnsi="宋体" w:eastAsia="宋体" w:cs="宋体"/>
          <w:sz w:val="24"/>
          <w:szCs w:val="24"/>
          <w:highlight w:val="none"/>
        </w:rPr>
      </w:pPr>
      <w:r>
        <w:rPr>
          <w:rFonts w:hint="eastAsia" w:ascii="宋体" w:hAnsi="宋体" w:eastAsia="宋体" w:cs="宋体"/>
          <w:sz w:val="24"/>
          <w:szCs w:val="24"/>
          <w:lang w:eastAsia="zh-CN"/>
        </w:rPr>
        <w:t>采取线上线下同步教学方式。按照实际培训需求，在全省设置1</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个培训点，开设1</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个培训班，</w:t>
      </w:r>
      <w:r>
        <w:rPr>
          <w:rFonts w:hint="default" w:ascii="宋体" w:hAnsi="宋体" w:eastAsia="宋体" w:cs="宋体"/>
          <w:sz w:val="24"/>
          <w:szCs w:val="24"/>
          <w:lang w:eastAsia="zh-CN"/>
        </w:rPr>
        <w:t>每个班级每周开课4节（3个小时），持续1年，开课40周，</w:t>
      </w:r>
      <w:r>
        <w:rPr>
          <w:rFonts w:hint="default" w:ascii="宋体" w:hAnsi="宋体" w:eastAsia="宋体" w:cs="宋体"/>
          <w:sz w:val="24"/>
          <w:szCs w:val="24"/>
          <w:lang w:val="en-US" w:eastAsia="zh-CN"/>
        </w:rPr>
        <w:t>全年不低于120学时。</w:t>
      </w:r>
    </w:p>
    <w:p w14:paraId="4CF5D699">
      <w:pPr>
        <w:keepNext/>
        <w:keepLines/>
        <w:pageBreakBefore w:val="0"/>
        <w:widowControl w:val="0"/>
        <w:numPr>
          <w:ilvl w:val="0"/>
          <w:numId w:val="0"/>
        </w:numPr>
        <w:kinsoku/>
        <w:wordWrap/>
        <w:overflowPunct/>
        <w:topLinePunct w:val="0"/>
        <w:autoSpaceDE w:val="0"/>
        <w:autoSpaceDN w:val="0"/>
        <w:bidi w:val="0"/>
        <w:adjustRightInd w:val="0"/>
        <w:snapToGrid w:val="0"/>
        <w:spacing w:line="360" w:lineRule="auto"/>
        <w:ind w:firstLine="0" w:firstLineChars="0"/>
        <w:jc w:val="left"/>
        <w:textAlignment w:val="auto"/>
        <w:outlineLvl w:val="0"/>
        <w:rPr>
          <w:rFonts w:hint="eastAsia" w:ascii="宋体" w:hAnsi="宋体" w:eastAsia="宋体" w:cs="宋体"/>
          <w:b/>
          <w:bCs w:val="0"/>
          <w:kern w:val="44"/>
          <w:sz w:val="24"/>
          <w:szCs w:val="24"/>
          <w:lang w:eastAsia="zh-Hans"/>
        </w:rPr>
      </w:pPr>
      <w:r>
        <w:rPr>
          <w:rFonts w:hint="eastAsia" w:ascii="宋体" w:hAnsi="宋体" w:eastAsia="宋体" w:cs="宋体"/>
          <w:b/>
          <w:bCs w:val="0"/>
          <w:kern w:val="44"/>
          <w:sz w:val="24"/>
          <w:szCs w:val="24"/>
          <w:lang w:eastAsia="zh-CN"/>
        </w:rPr>
        <w:t>五</w:t>
      </w:r>
      <w:r>
        <w:rPr>
          <w:rFonts w:hint="eastAsia" w:ascii="宋体" w:hAnsi="宋体" w:eastAsia="宋体" w:cs="宋体"/>
          <w:b/>
          <w:bCs w:val="0"/>
          <w:kern w:val="44"/>
          <w:sz w:val="24"/>
          <w:szCs w:val="24"/>
          <w:lang w:eastAsia="zh-Hans"/>
        </w:rPr>
        <w:t>、学习要求与考核方式</w:t>
      </w:r>
    </w:p>
    <w:p w14:paraId="5526AA8B">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学习结束进行考核，符合要求的发放培训结业证书。全省培训点举行培训成果交流活动。</w:t>
      </w:r>
      <w:r>
        <w:rPr>
          <w:rFonts w:hint="default" w:ascii="宋体" w:hAnsi="宋体" w:eastAsia="宋体" w:cs="宋体"/>
          <w:sz w:val="24"/>
          <w:szCs w:val="24"/>
          <w:lang w:eastAsia="zh-CN"/>
        </w:rPr>
        <w:t>通过一年的学习提升，使80%以上学员掌握800个汉字，</w:t>
      </w:r>
      <w:r>
        <w:rPr>
          <w:rFonts w:hint="default" w:ascii="宋体" w:hAnsi="宋体" w:eastAsia="宋体" w:cs="宋体"/>
          <w:sz w:val="24"/>
          <w:szCs w:val="24"/>
          <w:lang w:val="en-US" w:eastAsia="zh-CN"/>
        </w:rPr>
        <w:t>30</w:t>
      </w:r>
      <w:r>
        <w:rPr>
          <w:rFonts w:hint="default" w:ascii="宋体" w:hAnsi="宋体" w:eastAsia="宋体" w:cs="宋体"/>
          <w:sz w:val="24"/>
          <w:szCs w:val="24"/>
          <w:lang w:eastAsia="zh-CN"/>
        </w:rPr>
        <w:t>%以上学员掌握1200个汉字。</w:t>
      </w:r>
    </w:p>
    <w:bookmarkEnd w:id="95"/>
    <w:bookmarkEnd w:id="96"/>
    <w:bookmarkEnd w:id="97"/>
    <w:bookmarkEnd w:id="98"/>
    <w:bookmarkEnd w:id="99"/>
    <w:bookmarkEnd w:id="100"/>
    <w:bookmarkEnd w:id="101"/>
    <w:p w14:paraId="2DB36C75">
      <w:pPr>
        <w:keepNext/>
        <w:keepLines/>
        <w:pageBreakBefore w:val="0"/>
        <w:widowControl w:val="0"/>
        <w:numPr>
          <w:ilvl w:val="0"/>
          <w:numId w:val="0"/>
        </w:numPr>
        <w:kinsoku/>
        <w:wordWrap/>
        <w:overflowPunct/>
        <w:topLinePunct w:val="0"/>
        <w:autoSpaceDE w:val="0"/>
        <w:autoSpaceDN w:val="0"/>
        <w:bidi w:val="0"/>
        <w:adjustRightInd w:val="0"/>
        <w:snapToGrid w:val="0"/>
        <w:spacing w:line="360" w:lineRule="auto"/>
        <w:ind w:firstLine="0" w:firstLineChars="0"/>
        <w:jc w:val="left"/>
        <w:textAlignment w:val="auto"/>
        <w:outlineLvl w:val="0"/>
        <w:rPr>
          <w:rFonts w:hint="eastAsia" w:ascii="宋体" w:hAnsi="宋体" w:eastAsia="宋体" w:cs="宋体"/>
          <w:b/>
          <w:bCs w:val="0"/>
          <w:kern w:val="44"/>
          <w:sz w:val="24"/>
          <w:szCs w:val="24"/>
          <w:lang w:eastAsia="zh-Hans"/>
        </w:rPr>
      </w:pPr>
      <w:r>
        <w:rPr>
          <w:rFonts w:hint="eastAsia" w:ascii="宋体" w:hAnsi="宋体" w:eastAsia="宋体" w:cs="宋体"/>
          <w:b/>
          <w:bCs w:val="0"/>
          <w:kern w:val="44"/>
          <w:sz w:val="24"/>
          <w:szCs w:val="24"/>
          <w:lang w:eastAsia="zh-CN"/>
        </w:rPr>
        <w:t>六</w:t>
      </w:r>
      <w:r>
        <w:rPr>
          <w:rFonts w:hint="eastAsia" w:ascii="宋体" w:hAnsi="宋体" w:eastAsia="宋体" w:cs="宋体"/>
          <w:b/>
          <w:bCs w:val="0"/>
          <w:kern w:val="44"/>
          <w:sz w:val="24"/>
          <w:szCs w:val="24"/>
          <w:lang w:eastAsia="zh-Hans"/>
        </w:rPr>
        <w:t>、其他要求</w:t>
      </w:r>
    </w:p>
    <w:p w14:paraId="3D30961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1、项目主要在铸牢中华民族共同体意识主线下，面向以新疆籍来浙务工人员为主的各民族群众开展国家通用语言文字教学（面向维语学员培训国家通用语言文字为主）。</w:t>
      </w:r>
    </w:p>
    <w:p w14:paraId="20A04B0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2、附加宣传党的民族理论和政策，特别是习近平总书记关于加强和改进民族工作的重要思想。</w:t>
      </w:r>
    </w:p>
    <w:p w14:paraId="5D1797F9">
      <w:pPr>
        <w:spacing w:line="360" w:lineRule="auto"/>
        <w:rPr>
          <w:rFonts w:hint="eastAsia" w:ascii="仿宋" w:hAnsi="仿宋" w:eastAsia="宋体"/>
          <w:sz w:val="30"/>
          <w:szCs w:val="30"/>
          <w:lang w:eastAsia="zh-CN"/>
        </w:rPr>
      </w:pPr>
      <w:r>
        <w:rPr>
          <w:rFonts w:hint="eastAsia" w:ascii="宋体" w:hAnsi="宋体" w:eastAsia="宋体" w:cs="宋体"/>
          <w:sz w:val="24"/>
          <w:szCs w:val="24"/>
          <w:vertAlign w:val="baseline"/>
          <w:lang w:val="en-US" w:eastAsia="zh-CN"/>
        </w:rPr>
        <w:t>3、项目主要面向以新疆籍来浙务工人员为主的各民族群众，要求授课教师在具备扎实民族理论政策素养、精通民汉双语的基础上，对学员地域、心理、习俗等方面的差异和需求具有较强的理解和研究。</w:t>
      </w:r>
    </w:p>
    <w:p w14:paraId="26AB595B">
      <w:pPr>
        <w:spacing w:line="460" w:lineRule="exact"/>
        <w:rPr>
          <w:rFonts w:ascii="仿宋" w:hAnsi="仿宋" w:eastAsia="仿宋" w:cs="Arial"/>
          <w:b/>
          <w:sz w:val="30"/>
          <w:szCs w:val="30"/>
        </w:rPr>
      </w:pPr>
    </w:p>
    <w:p w14:paraId="26DEE1B4">
      <w:pPr>
        <w:spacing w:line="460" w:lineRule="exact"/>
        <w:rPr>
          <w:rFonts w:ascii="仿宋" w:hAnsi="仿宋" w:eastAsia="仿宋"/>
          <w:b/>
          <w:sz w:val="28"/>
          <w:szCs w:val="28"/>
        </w:rPr>
      </w:pPr>
      <w:r>
        <w:rPr>
          <w:rFonts w:hint="eastAsia" w:ascii="仿宋" w:hAnsi="仿宋" w:eastAsia="仿宋"/>
          <w:b/>
          <w:sz w:val="28"/>
          <w:szCs w:val="28"/>
        </w:rPr>
        <w:t>商务要求表</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138"/>
        <w:gridCol w:w="6800"/>
      </w:tblGrid>
      <w:tr w14:paraId="2E1D1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2239" w:type="dxa"/>
            <w:gridSpan w:val="2"/>
            <w:tcBorders>
              <w:top w:val="single" w:color="auto" w:sz="4" w:space="0"/>
              <w:left w:val="single" w:color="auto" w:sz="4" w:space="0"/>
              <w:bottom w:val="single" w:color="auto" w:sz="4" w:space="0"/>
              <w:right w:val="single" w:color="auto" w:sz="4" w:space="0"/>
            </w:tcBorders>
            <w:vAlign w:val="center"/>
          </w:tcPr>
          <w:p w14:paraId="0F9A4945">
            <w:pPr>
              <w:keepNext w:val="0"/>
              <w:keepLines w:val="0"/>
              <w:suppressLineNumbers w:val="0"/>
              <w:spacing w:before="0" w:beforeAutospacing="0" w:after="0" w:afterAutospacing="0" w:line="460" w:lineRule="exact"/>
              <w:ind w:left="0" w:right="0"/>
              <w:rPr>
                <w:rFonts w:hint="default" w:ascii="仿宋" w:hAnsi="仿宋" w:eastAsia="仿宋"/>
                <w:b/>
                <w:sz w:val="28"/>
                <w:szCs w:val="28"/>
              </w:rPr>
            </w:pPr>
            <w:r>
              <w:rPr>
                <w:rFonts w:hint="eastAsia" w:ascii="仿宋" w:hAnsi="仿宋" w:eastAsia="仿宋"/>
                <w:b/>
                <w:bCs/>
                <w:sz w:val="30"/>
                <w:szCs w:val="30"/>
              </w:rPr>
              <w:t>▲</w:t>
            </w:r>
            <w:r>
              <w:rPr>
                <w:rFonts w:hint="eastAsia" w:ascii="仿宋" w:hAnsi="仿宋" w:eastAsia="仿宋"/>
                <w:b/>
                <w:sz w:val="28"/>
                <w:szCs w:val="28"/>
              </w:rPr>
              <w:t>完工时间及地点</w:t>
            </w:r>
          </w:p>
        </w:tc>
        <w:tc>
          <w:tcPr>
            <w:tcW w:w="6800" w:type="dxa"/>
            <w:tcBorders>
              <w:top w:val="single" w:color="auto" w:sz="4" w:space="0"/>
              <w:left w:val="single" w:color="auto" w:sz="4" w:space="0"/>
              <w:bottom w:val="single" w:color="auto" w:sz="4" w:space="0"/>
              <w:right w:val="single" w:color="auto" w:sz="4" w:space="0"/>
            </w:tcBorders>
            <w:vAlign w:val="center"/>
          </w:tcPr>
          <w:p w14:paraId="0F2846CE">
            <w:pPr>
              <w:keepNext w:val="0"/>
              <w:keepLines w:val="0"/>
              <w:suppressLineNumbers w:val="0"/>
              <w:spacing w:before="0" w:beforeAutospacing="0" w:after="0" w:afterAutospacing="0"/>
              <w:ind w:left="0" w:right="0"/>
              <w:rPr>
                <w:rFonts w:hint="eastAsia" w:eastAsia="仿宋_GB2312" w:cs="Times New Roman"/>
                <w:bCs/>
                <w:sz w:val="28"/>
                <w:szCs w:val="28"/>
                <w:lang w:val="en-US" w:eastAsia="zh-CN"/>
              </w:rPr>
            </w:pPr>
            <w:r>
              <w:rPr>
                <w:rFonts w:hint="eastAsia" w:eastAsia="仿宋_GB2312" w:cs="Times New Roman"/>
                <w:bCs/>
                <w:sz w:val="28"/>
                <w:szCs w:val="28"/>
                <w:lang w:val="en-US" w:eastAsia="zh-CN"/>
              </w:rPr>
              <w:t>完工时间：</w:t>
            </w:r>
            <w:r>
              <w:rPr>
                <w:rFonts w:hint="eastAsia" w:ascii="Times New Roman" w:hAnsi="Times New Roman" w:eastAsia="仿宋_GB2312" w:cs="Times New Roman"/>
                <w:bCs/>
                <w:sz w:val="28"/>
                <w:szCs w:val="28"/>
                <w:lang w:eastAsia="zh-CN"/>
              </w:rPr>
              <w:t>省内开设的</w:t>
            </w:r>
            <w:r>
              <w:rPr>
                <w:rFonts w:hint="eastAsia" w:ascii="Times New Roman" w:hAnsi="Times New Roman" w:eastAsia="仿宋_GB2312" w:cs="Times New Roman"/>
                <w:bCs/>
                <w:sz w:val="28"/>
                <w:szCs w:val="28"/>
                <w:lang w:val="en-US" w:eastAsia="zh-CN"/>
              </w:rPr>
              <w:t>12个点15个培训班，2025年7月完成</w:t>
            </w:r>
            <w:r>
              <w:rPr>
                <w:rFonts w:hint="eastAsia" w:eastAsia="仿宋_GB2312" w:cs="Times New Roman"/>
                <w:bCs/>
                <w:sz w:val="28"/>
                <w:szCs w:val="28"/>
                <w:lang w:val="en-US" w:eastAsia="zh-CN"/>
              </w:rPr>
              <w:t>。</w:t>
            </w:r>
          </w:p>
          <w:p w14:paraId="68742782">
            <w:pPr>
              <w:pStyle w:val="2"/>
              <w:keepNext w:val="0"/>
              <w:keepLines w:val="0"/>
              <w:suppressLineNumbers w:val="0"/>
              <w:spacing w:before="0" w:beforeAutospacing="0" w:afterAutospacing="0"/>
              <w:ind w:left="0" w:right="0"/>
              <w:rPr>
                <w:rFonts w:hint="default"/>
                <w:lang w:val="en-US" w:eastAsia="zh-CN"/>
              </w:rPr>
            </w:pPr>
            <w:r>
              <w:rPr>
                <w:rFonts w:hint="eastAsia" w:eastAsia="仿宋_GB2312" w:cs="Times New Roman"/>
                <w:bCs/>
                <w:sz w:val="28"/>
                <w:szCs w:val="28"/>
                <w:lang w:val="en-US" w:eastAsia="zh-CN"/>
              </w:rPr>
              <w:t>地点：采购人指定处</w:t>
            </w:r>
          </w:p>
        </w:tc>
      </w:tr>
      <w:tr w14:paraId="2BBB9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39" w:type="dxa"/>
            <w:gridSpan w:val="2"/>
            <w:tcBorders>
              <w:top w:val="single" w:color="auto" w:sz="4" w:space="0"/>
              <w:left w:val="single" w:color="auto" w:sz="4" w:space="0"/>
              <w:bottom w:val="single" w:color="auto" w:sz="4" w:space="0"/>
              <w:right w:val="single" w:color="auto" w:sz="4" w:space="0"/>
            </w:tcBorders>
            <w:vAlign w:val="center"/>
          </w:tcPr>
          <w:p w14:paraId="0C08E4F9">
            <w:pPr>
              <w:keepNext w:val="0"/>
              <w:keepLines w:val="0"/>
              <w:suppressLineNumbers w:val="0"/>
              <w:spacing w:before="0" w:beforeAutospacing="0" w:after="0" w:afterAutospacing="0" w:line="460" w:lineRule="exact"/>
              <w:ind w:left="0" w:right="0"/>
              <w:rPr>
                <w:rFonts w:hint="default" w:ascii="仿宋" w:hAnsi="仿宋" w:eastAsia="仿宋"/>
                <w:b/>
                <w:sz w:val="28"/>
                <w:szCs w:val="28"/>
              </w:rPr>
            </w:pPr>
            <w:r>
              <w:rPr>
                <w:rFonts w:hint="eastAsia" w:ascii="仿宋" w:hAnsi="仿宋" w:eastAsia="仿宋"/>
                <w:b/>
                <w:bCs/>
                <w:sz w:val="30"/>
                <w:szCs w:val="30"/>
              </w:rPr>
              <w:t>▲</w:t>
            </w:r>
            <w:r>
              <w:rPr>
                <w:rFonts w:hint="eastAsia" w:ascii="仿宋" w:hAnsi="仿宋" w:eastAsia="仿宋"/>
                <w:b/>
                <w:sz w:val="28"/>
                <w:szCs w:val="28"/>
              </w:rPr>
              <w:t>付款条件（明确是否需要履约保证金）</w:t>
            </w:r>
          </w:p>
        </w:tc>
        <w:tc>
          <w:tcPr>
            <w:tcW w:w="6800" w:type="dxa"/>
            <w:tcBorders>
              <w:top w:val="single" w:color="auto" w:sz="4" w:space="0"/>
              <w:left w:val="single" w:color="auto" w:sz="4" w:space="0"/>
              <w:bottom w:val="single" w:color="auto" w:sz="4" w:space="0"/>
              <w:right w:val="single" w:color="auto" w:sz="4" w:space="0"/>
            </w:tcBorders>
            <w:vAlign w:val="center"/>
          </w:tcPr>
          <w:p w14:paraId="352E7111">
            <w:pPr>
              <w:keepNext w:val="0"/>
              <w:keepLines w:val="0"/>
              <w:suppressLineNumbers w:val="0"/>
              <w:adjustRightInd w:val="0"/>
              <w:spacing w:before="0" w:beforeAutospacing="0" w:after="0" w:afterAutospacing="0" w:line="360" w:lineRule="auto"/>
              <w:ind w:left="0" w:right="0"/>
              <w:textAlignment w:val="baseline"/>
              <w:rPr>
                <w:rFonts w:hint="default" w:ascii="仿宋" w:hAnsi="仿宋" w:eastAsia="仿宋"/>
                <w:sz w:val="30"/>
                <w:szCs w:val="30"/>
              </w:rPr>
            </w:pPr>
            <w:r>
              <w:rPr>
                <w:rFonts w:hint="eastAsia" w:ascii="仿宋" w:hAnsi="仿宋" w:eastAsia="仿宋" w:cs="仿宋"/>
                <w:b/>
                <w:sz w:val="24"/>
              </w:rPr>
              <w:t>付款方式：合同签订后15个工作日内支付合同总金额的90%,等年度培训结束，相关台帐资料经甲方审核通过后，支付合同总金额的10%</w:t>
            </w:r>
            <w:r>
              <w:rPr>
                <w:rFonts w:hint="eastAsia" w:ascii="仿宋" w:hAnsi="仿宋" w:eastAsia="仿宋" w:cs="仿宋"/>
                <w:b/>
                <w:sz w:val="24"/>
                <w:lang w:eastAsia="zh-CN"/>
              </w:rPr>
              <w:t>。无需支付履约保证金。</w:t>
            </w:r>
          </w:p>
        </w:tc>
      </w:tr>
      <w:tr w14:paraId="106D4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2239" w:type="dxa"/>
            <w:gridSpan w:val="2"/>
            <w:tcBorders>
              <w:top w:val="single" w:color="auto" w:sz="4" w:space="0"/>
              <w:left w:val="single" w:color="auto" w:sz="4" w:space="0"/>
              <w:bottom w:val="single" w:color="auto" w:sz="4" w:space="0"/>
              <w:right w:val="single" w:color="auto" w:sz="4" w:space="0"/>
            </w:tcBorders>
            <w:vAlign w:val="center"/>
          </w:tcPr>
          <w:p w14:paraId="2F8411EF">
            <w:pPr>
              <w:keepNext w:val="0"/>
              <w:keepLines w:val="0"/>
              <w:suppressLineNumbers w:val="0"/>
              <w:spacing w:before="0" w:beforeAutospacing="0" w:after="0" w:afterAutospacing="0" w:line="460" w:lineRule="exact"/>
              <w:ind w:left="0" w:right="0"/>
              <w:rPr>
                <w:rFonts w:hint="default" w:ascii="仿宋" w:hAnsi="仿宋" w:eastAsia="仿宋"/>
                <w:b/>
                <w:sz w:val="28"/>
                <w:szCs w:val="28"/>
              </w:rPr>
            </w:pPr>
            <w:r>
              <w:rPr>
                <w:rFonts w:hint="eastAsia" w:ascii="仿宋" w:hAnsi="仿宋" w:eastAsia="仿宋"/>
                <w:b/>
                <w:sz w:val="28"/>
                <w:szCs w:val="28"/>
              </w:rPr>
              <w:t>违约责任及争议解决方式</w:t>
            </w:r>
          </w:p>
        </w:tc>
        <w:tc>
          <w:tcPr>
            <w:tcW w:w="6800" w:type="dxa"/>
            <w:tcBorders>
              <w:top w:val="single" w:color="auto" w:sz="4" w:space="0"/>
              <w:left w:val="single" w:color="auto" w:sz="4" w:space="0"/>
              <w:bottom w:val="single" w:color="auto" w:sz="4" w:space="0"/>
              <w:right w:val="single" w:color="auto" w:sz="4" w:space="0"/>
            </w:tcBorders>
            <w:vAlign w:val="center"/>
          </w:tcPr>
          <w:p w14:paraId="7CAB5A98">
            <w:pPr>
              <w:keepNext w:val="0"/>
              <w:keepLines w:val="0"/>
              <w:suppressLineNumbers w:val="0"/>
              <w:snapToGrid w:val="0"/>
              <w:spacing w:before="0" w:beforeAutospacing="0" w:after="0" w:afterAutospacing="0" w:line="460" w:lineRule="exact"/>
              <w:ind w:left="0" w:right="0"/>
              <w:rPr>
                <w:rFonts w:hint="default" w:ascii="仿宋" w:hAnsi="仿宋" w:eastAsia="仿宋" w:cs="宋体"/>
                <w:kern w:val="0"/>
                <w:sz w:val="28"/>
                <w:szCs w:val="28"/>
              </w:rPr>
            </w:pPr>
            <w:r>
              <w:rPr>
                <w:rFonts w:hint="default" w:ascii="Times New Roman" w:hAnsi="Times New Roman" w:eastAsia="仿宋_GB2312" w:cs="Times New Roman"/>
                <w:bCs/>
                <w:sz w:val="28"/>
                <w:szCs w:val="28"/>
              </w:rPr>
              <w:t>无特别说明，按“第五章  浙江省政府采购合同主要条款指引”相关违约责任及争议解决方式内容。</w:t>
            </w:r>
          </w:p>
        </w:tc>
      </w:tr>
      <w:tr w14:paraId="4CCCC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1101" w:type="dxa"/>
            <w:vMerge w:val="restart"/>
            <w:tcBorders>
              <w:top w:val="single" w:color="auto" w:sz="4" w:space="0"/>
              <w:left w:val="single" w:color="auto" w:sz="4" w:space="0"/>
              <w:bottom w:val="single" w:color="auto" w:sz="4" w:space="0"/>
              <w:right w:val="single" w:color="auto" w:sz="4" w:space="0"/>
            </w:tcBorders>
            <w:vAlign w:val="center"/>
          </w:tcPr>
          <w:p w14:paraId="72A45447">
            <w:pPr>
              <w:keepNext w:val="0"/>
              <w:keepLines w:val="0"/>
              <w:suppressLineNumbers w:val="0"/>
              <w:spacing w:before="0" w:beforeAutospacing="0" w:after="0" w:afterAutospacing="0" w:line="460" w:lineRule="exact"/>
              <w:ind w:left="0" w:right="0"/>
              <w:jc w:val="center"/>
              <w:rPr>
                <w:rFonts w:hint="default" w:ascii="仿宋" w:hAnsi="仿宋" w:eastAsia="仿宋"/>
                <w:b/>
                <w:sz w:val="28"/>
                <w:szCs w:val="28"/>
              </w:rPr>
            </w:pPr>
            <w:r>
              <w:rPr>
                <w:rFonts w:hint="eastAsia" w:ascii="仿宋" w:hAnsi="仿宋" w:eastAsia="仿宋"/>
                <w:b/>
                <w:sz w:val="28"/>
                <w:szCs w:val="28"/>
              </w:rPr>
              <w:t>服务</w:t>
            </w:r>
          </w:p>
          <w:p w14:paraId="55349165">
            <w:pPr>
              <w:keepNext w:val="0"/>
              <w:keepLines w:val="0"/>
              <w:suppressLineNumbers w:val="0"/>
              <w:spacing w:before="0" w:beforeAutospacing="0" w:after="0" w:afterAutospacing="0" w:line="460" w:lineRule="exact"/>
              <w:ind w:left="0" w:right="0"/>
              <w:jc w:val="center"/>
              <w:rPr>
                <w:rFonts w:hint="default" w:ascii="仿宋" w:hAnsi="仿宋" w:eastAsia="仿宋"/>
                <w:b/>
                <w:sz w:val="28"/>
                <w:szCs w:val="28"/>
              </w:rPr>
            </w:pPr>
            <w:r>
              <w:rPr>
                <w:rFonts w:hint="eastAsia" w:ascii="仿宋" w:hAnsi="仿宋" w:eastAsia="仿宋"/>
                <w:b/>
                <w:sz w:val="28"/>
                <w:szCs w:val="28"/>
              </w:rPr>
              <w:t>要求</w:t>
            </w:r>
          </w:p>
        </w:tc>
        <w:tc>
          <w:tcPr>
            <w:tcW w:w="1138" w:type="dxa"/>
            <w:tcBorders>
              <w:top w:val="single" w:color="auto" w:sz="4" w:space="0"/>
              <w:left w:val="single" w:color="auto" w:sz="4" w:space="0"/>
              <w:bottom w:val="single" w:color="auto" w:sz="4" w:space="0"/>
              <w:right w:val="single" w:color="auto" w:sz="4" w:space="0"/>
            </w:tcBorders>
            <w:vAlign w:val="center"/>
          </w:tcPr>
          <w:p w14:paraId="5728E95B">
            <w:pPr>
              <w:keepNext w:val="0"/>
              <w:keepLines w:val="0"/>
              <w:suppressLineNumbers w:val="0"/>
              <w:spacing w:before="0" w:beforeAutospacing="0" w:after="0" w:afterAutospacing="0" w:line="460" w:lineRule="exact"/>
              <w:ind w:left="0" w:right="0"/>
              <w:jc w:val="center"/>
              <w:rPr>
                <w:rFonts w:hint="default" w:ascii="仿宋" w:hAnsi="仿宋" w:eastAsia="仿宋"/>
                <w:b/>
                <w:sz w:val="28"/>
                <w:szCs w:val="28"/>
              </w:rPr>
            </w:pPr>
            <w:r>
              <w:rPr>
                <w:rFonts w:hint="eastAsia" w:ascii="仿宋" w:hAnsi="仿宋" w:eastAsia="仿宋"/>
                <w:b/>
                <w:sz w:val="28"/>
                <w:szCs w:val="28"/>
              </w:rPr>
              <w:t>服务</w:t>
            </w:r>
          </w:p>
          <w:p w14:paraId="2EDF68B3">
            <w:pPr>
              <w:keepNext w:val="0"/>
              <w:keepLines w:val="0"/>
              <w:suppressLineNumbers w:val="0"/>
              <w:spacing w:before="0" w:beforeAutospacing="0" w:after="0" w:afterAutospacing="0" w:line="460" w:lineRule="exact"/>
              <w:ind w:left="0" w:right="0"/>
              <w:jc w:val="center"/>
              <w:rPr>
                <w:rFonts w:hint="default" w:ascii="仿宋" w:hAnsi="仿宋" w:eastAsia="仿宋"/>
                <w:b/>
                <w:sz w:val="28"/>
                <w:szCs w:val="28"/>
              </w:rPr>
            </w:pPr>
            <w:r>
              <w:rPr>
                <w:rFonts w:hint="eastAsia" w:ascii="仿宋" w:hAnsi="仿宋" w:eastAsia="仿宋"/>
                <w:b/>
                <w:sz w:val="28"/>
                <w:szCs w:val="28"/>
              </w:rPr>
              <w:t>承诺</w:t>
            </w:r>
          </w:p>
        </w:tc>
        <w:tc>
          <w:tcPr>
            <w:tcW w:w="6800" w:type="dxa"/>
            <w:tcBorders>
              <w:top w:val="single" w:color="auto" w:sz="4" w:space="0"/>
              <w:left w:val="single" w:color="auto" w:sz="4" w:space="0"/>
              <w:bottom w:val="single" w:color="auto" w:sz="4" w:space="0"/>
              <w:right w:val="single" w:color="auto" w:sz="4" w:space="0"/>
            </w:tcBorders>
            <w:vAlign w:val="center"/>
          </w:tcPr>
          <w:p w14:paraId="17413FDB">
            <w:pPr>
              <w:keepNext w:val="0"/>
              <w:keepLines w:val="0"/>
              <w:widowControl/>
              <w:suppressLineNumbers w:val="0"/>
              <w:spacing w:before="0" w:beforeAutospacing="0" w:after="0" w:afterAutospacing="0" w:line="460" w:lineRule="exact"/>
              <w:ind w:left="0" w:right="0"/>
              <w:rPr>
                <w:rFonts w:hint="default" w:ascii="仿宋" w:hAnsi="仿宋" w:eastAsia="仿宋"/>
                <w:sz w:val="28"/>
                <w:szCs w:val="28"/>
              </w:rPr>
            </w:pPr>
            <w:r>
              <w:rPr>
                <w:rFonts w:hint="eastAsia" w:ascii="Times New Roman" w:hAnsi="Times New Roman" w:eastAsia="仿宋_GB2312" w:cs="Times New Roman"/>
                <w:bCs/>
                <w:sz w:val="28"/>
                <w:szCs w:val="28"/>
                <w:lang w:val="en-US" w:eastAsia="zh-CN"/>
              </w:rPr>
              <w:t>若有，请提供。</w:t>
            </w:r>
          </w:p>
        </w:tc>
      </w:tr>
      <w:tr w14:paraId="4B812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2239" w:type="dxa"/>
            <w:vMerge w:val="continue"/>
            <w:tcBorders>
              <w:top w:val="single" w:color="auto" w:sz="4" w:space="0"/>
              <w:left w:val="single" w:color="auto" w:sz="4" w:space="0"/>
              <w:bottom w:val="single" w:color="auto" w:sz="4" w:space="0"/>
              <w:right w:val="single" w:color="auto" w:sz="4" w:space="0"/>
            </w:tcBorders>
            <w:vAlign w:val="center"/>
          </w:tcPr>
          <w:p w14:paraId="5CB16675">
            <w:pPr>
              <w:keepNext w:val="0"/>
              <w:keepLines w:val="0"/>
              <w:widowControl/>
              <w:suppressLineNumbers w:val="0"/>
              <w:spacing w:before="0" w:beforeAutospacing="0" w:after="0" w:afterAutospacing="0"/>
              <w:ind w:left="0" w:right="0"/>
              <w:jc w:val="left"/>
              <w:rPr>
                <w:rFonts w:hint="default" w:ascii="仿宋" w:hAnsi="仿宋" w:eastAsia="仿宋"/>
                <w:b/>
                <w:sz w:val="28"/>
                <w:szCs w:val="28"/>
              </w:rPr>
            </w:pPr>
          </w:p>
        </w:tc>
        <w:tc>
          <w:tcPr>
            <w:tcW w:w="1138" w:type="dxa"/>
            <w:tcBorders>
              <w:top w:val="single" w:color="auto" w:sz="4" w:space="0"/>
              <w:left w:val="single" w:color="auto" w:sz="4" w:space="0"/>
              <w:bottom w:val="single" w:color="auto" w:sz="4" w:space="0"/>
              <w:right w:val="single" w:color="auto" w:sz="4" w:space="0"/>
            </w:tcBorders>
            <w:vAlign w:val="center"/>
          </w:tcPr>
          <w:p w14:paraId="234AD697">
            <w:pPr>
              <w:keepNext w:val="0"/>
              <w:keepLines w:val="0"/>
              <w:suppressLineNumbers w:val="0"/>
              <w:spacing w:before="0" w:beforeAutospacing="0" w:after="0" w:afterAutospacing="0" w:line="460" w:lineRule="exact"/>
              <w:ind w:left="0" w:right="0"/>
              <w:jc w:val="center"/>
              <w:rPr>
                <w:rFonts w:hint="default" w:ascii="仿宋" w:hAnsi="仿宋" w:eastAsia="仿宋"/>
                <w:b/>
                <w:sz w:val="28"/>
                <w:szCs w:val="28"/>
              </w:rPr>
            </w:pPr>
            <w:r>
              <w:rPr>
                <w:rFonts w:hint="eastAsia" w:ascii="仿宋" w:hAnsi="仿宋" w:eastAsia="仿宋"/>
                <w:b/>
                <w:sz w:val="28"/>
                <w:szCs w:val="28"/>
              </w:rPr>
              <w:t>响应</w:t>
            </w:r>
          </w:p>
          <w:p w14:paraId="3904B4D0">
            <w:pPr>
              <w:keepNext w:val="0"/>
              <w:keepLines w:val="0"/>
              <w:suppressLineNumbers w:val="0"/>
              <w:spacing w:before="0" w:beforeAutospacing="0" w:after="0" w:afterAutospacing="0" w:line="460" w:lineRule="exact"/>
              <w:ind w:left="0" w:right="0"/>
              <w:jc w:val="center"/>
              <w:rPr>
                <w:rFonts w:hint="default" w:ascii="仿宋" w:hAnsi="仿宋" w:eastAsia="仿宋"/>
                <w:b/>
                <w:sz w:val="28"/>
                <w:szCs w:val="28"/>
                <w:highlight w:val="yellow"/>
              </w:rPr>
            </w:pPr>
            <w:r>
              <w:rPr>
                <w:rFonts w:hint="eastAsia" w:ascii="仿宋" w:hAnsi="仿宋" w:eastAsia="仿宋"/>
                <w:b/>
                <w:sz w:val="28"/>
                <w:szCs w:val="28"/>
              </w:rPr>
              <w:t>情况</w:t>
            </w:r>
          </w:p>
        </w:tc>
        <w:tc>
          <w:tcPr>
            <w:tcW w:w="6800" w:type="dxa"/>
            <w:tcBorders>
              <w:top w:val="single" w:color="auto" w:sz="4" w:space="0"/>
              <w:left w:val="single" w:color="auto" w:sz="4" w:space="0"/>
              <w:bottom w:val="single" w:color="auto" w:sz="4" w:space="0"/>
              <w:right w:val="single" w:color="auto" w:sz="4" w:space="0"/>
            </w:tcBorders>
            <w:vAlign w:val="center"/>
          </w:tcPr>
          <w:p w14:paraId="6959493C">
            <w:pPr>
              <w:keepNext w:val="0"/>
              <w:keepLines w:val="0"/>
              <w:suppressLineNumbers w:val="0"/>
              <w:spacing w:before="0" w:beforeAutospacing="0" w:after="0" w:afterAutospacing="0" w:line="460" w:lineRule="exact"/>
              <w:ind w:left="0" w:right="0"/>
              <w:rPr>
                <w:rFonts w:hint="default" w:ascii="仿宋" w:hAnsi="仿宋" w:eastAsia="仿宋" w:cs="仿宋"/>
                <w:sz w:val="30"/>
                <w:szCs w:val="30"/>
              </w:rPr>
            </w:pPr>
            <w:r>
              <w:rPr>
                <w:rFonts w:hint="eastAsia" w:ascii="Times New Roman" w:hAnsi="Times New Roman" w:eastAsia="仿宋_GB2312" w:cs="Times New Roman"/>
                <w:bCs/>
                <w:sz w:val="28"/>
                <w:szCs w:val="28"/>
                <w:lang w:val="en-US" w:eastAsia="zh-CN"/>
              </w:rPr>
              <w:t>若有，请提供。</w:t>
            </w:r>
          </w:p>
        </w:tc>
      </w:tr>
      <w:tr w14:paraId="055D9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2239" w:type="dxa"/>
            <w:vMerge w:val="continue"/>
            <w:tcBorders>
              <w:top w:val="single" w:color="auto" w:sz="4" w:space="0"/>
              <w:left w:val="single" w:color="auto" w:sz="4" w:space="0"/>
              <w:bottom w:val="single" w:color="auto" w:sz="4" w:space="0"/>
              <w:right w:val="single" w:color="auto" w:sz="4" w:space="0"/>
            </w:tcBorders>
            <w:vAlign w:val="center"/>
          </w:tcPr>
          <w:p w14:paraId="3509CBA6">
            <w:pPr>
              <w:keepNext w:val="0"/>
              <w:keepLines w:val="0"/>
              <w:widowControl/>
              <w:suppressLineNumbers w:val="0"/>
              <w:spacing w:before="0" w:beforeAutospacing="0" w:after="0" w:afterAutospacing="0"/>
              <w:ind w:left="0" w:right="0"/>
              <w:jc w:val="left"/>
              <w:rPr>
                <w:rFonts w:hint="default" w:ascii="仿宋" w:hAnsi="仿宋" w:eastAsia="仿宋"/>
                <w:b/>
                <w:sz w:val="28"/>
                <w:szCs w:val="28"/>
              </w:rPr>
            </w:pPr>
          </w:p>
        </w:tc>
        <w:tc>
          <w:tcPr>
            <w:tcW w:w="1138" w:type="dxa"/>
            <w:tcBorders>
              <w:top w:val="single" w:color="auto" w:sz="4" w:space="0"/>
              <w:left w:val="single" w:color="auto" w:sz="4" w:space="0"/>
              <w:bottom w:val="single" w:color="auto" w:sz="4" w:space="0"/>
              <w:right w:val="single" w:color="auto" w:sz="4" w:space="0"/>
            </w:tcBorders>
            <w:vAlign w:val="center"/>
          </w:tcPr>
          <w:p w14:paraId="4B318DBC">
            <w:pPr>
              <w:keepNext w:val="0"/>
              <w:keepLines w:val="0"/>
              <w:suppressLineNumbers w:val="0"/>
              <w:spacing w:before="0" w:beforeAutospacing="0" w:after="0" w:afterAutospacing="0" w:line="460" w:lineRule="exact"/>
              <w:ind w:left="0" w:right="0"/>
              <w:rPr>
                <w:rFonts w:hint="default" w:ascii="宋体" w:hAnsi="宋体" w:cs="宋体"/>
                <w:b/>
                <w:bCs/>
                <w:color w:val="000000"/>
                <w:kern w:val="0"/>
                <w:sz w:val="30"/>
                <w:szCs w:val="30"/>
              </w:rPr>
            </w:pPr>
            <w:r>
              <w:rPr>
                <w:rFonts w:hint="eastAsia" w:ascii="仿宋" w:hAnsi="仿宋" w:eastAsia="仿宋"/>
                <w:b/>
                <w:sz w:val="28"/>
                <w:szCs w:val="28"/>
              </w:rPr>
              <w:t>磋商响应方技术力量情况</w:t>
            </w:r>
          </w:p>
        </w:tc>
        <w:tc>
          <w:tcPr>
            <w:tcW w:w="6800" w:type="dxa"/>
            <w:tcBorders>
              <w:top w:val="single" w:color="auto" w:sz="4" w:space="0"/>
              <w:left w:val="single" w:color="auto" w:sz="4" w:space="0"/>
              <w:bottom w:val="single" w:color="auto" w:sz="4" w:space="0"/>
              <w:right w:val="single" w:color="auto" w:sz="4" w:space="0"/>
            </w:tcBorders>
            <w:vAlign w:val="center"/>
          </w:tcPr>
          <w:p w14:paraId="37104FA9">
            <w:pPr>
              <w:keepNext w:val="0"/>
              <w:keepLines w:val="0"/>
              <w:suppressLineNumbers w:val="0"/>
              <w:snapToGrid w:val="0"/>
              <w:spacing w:before="0" w:beforeAutospacing="0" w:after="0" w:afterAutospacing="0" w:line="460" w:lineRule="exact"/>
              <w:ind w:left="0" w:right="0"/>
              <w:rPr>
                <w:rFonts w:hint="default" w:eastAsia="宋体"/>
                <w:lang w:val="en-US" w:eastAsia="zh-CN"/>
              </w:rPr>
            </w:pPr>
            <w:r>
              <w:rPr>
                <w:rFonts w:hint="eastAsia" w:ascii="Times New Roman" w:hAnsi="Times New Roman" w:eastAsia="仿宋_GB2312" w:cs="Times New Roman"/>
                <w:bCs/>
                <w:kern w:val="2"/>
                <w:sz w:val="28"/>
                <w:szCs w:val="28"/>
                <w:lang w:val="en-US" w:eastAsia="zh-CN" w:bidi="ar-SA"/>
              </w:rPr>
              <w:t>若有，请</w:t>
            </w:r>
            <w:r>
              <w:rPr>
                <w:rFonts w:hint="eastAsia" w:ascii="Times New Roman" w:hAnsi="Times New Roman" w:eastAsia="仿宋_GB2312" w:cs="Times New Roman"/>
                <w:bCs/>
                <w:sz w:val="28"/>
                <w:szCs w:val="28"/>
                <w:lang w:val="en-US" w:eastAsia="zh-CN"/>
              </w:rPr>
              <w:t>提供</w:t>
            </w:r>
            <w:r>
              <w:rPr>
                <w:rFonts w:hint="eastAsia" w:ascii="Times New Roman" w:hAnsi="Times New Roman" w:eastAsia="仿宋_GB2312" w:cs="Times New Roman"/>
                <w:bCs/>
                <w:kern w:val="2"/>
                <w:sz w:val="28"/>
                <w:szCs w:val="28"/>
                <w:lang w:val="en-US" w:eastAsia="zh-CN" w:bidi="ar-SA"/>
              </w:rPr>
              <w:t>。</w:t>
            </w:r>
          </w:p>
        </w:tc>
      </w:tr>
      <w:tr w14:paraId="0CFF6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trPr>
        <w:tc>
          <w:tcPr>
            <w:tcW w:w="1101" w:type="dxa"/>
            <w:tcBorders>
              <w:top w:val="single" w:color="auto" w:sz="4" w:space="0"/>
              <w:left w:val="single" w:color="auto" w:sz="4" w:space="0"/>
              <w:bottom w:val="single" w:color="auto" w:sz="4" w:space="0"/>
              <w:right w:val="single" w:color="auto" w:sz="4" w:space="0"/>
            </w:tcBorders>
            <w:vAlign w:val="center"/>
          </w:tcPr>
          <w:p w14:paraId="4B76661E">
            <w:pPr>
              <w:keepNext w:val="0"/>
              <w:keepLines w:val="0"/>
              <w:suppressLineNumbers w:val="0"/>
              <w:spacing w:before="0" w:beforeAutospacing="0" w:after="0" w:afterAutospacing="0" w:line="460" w:lineRule="exact"/>
              <w:ind w:left="0" w:right="0"/>
              <w:jc w:val="center"/>
              <w:rPr>
                <w:rFonts w:hint="default" w:ascii="仿宋" w:hAnsi="仿宋" w:eastAsia="仿宋"/>
                <w:b/>
                <w:sz w:val="28"/>
                <w:szCs w:val="28"/>
              </w:rPr>
            </w:pPr>
            <w:r>
              <w:rPr>
                <w:rFonts w:hint="eastAsia" w:ascii="仿宋" w:hAnsi="仿宋" w:eastAsia="仿宋"/>
                <w:b/>
                <w:sz w:val="28"/>
                <w:szCs w:val="28"/>
              </w:rPr>
              <w:t>履约</w:t>
            </w:r>
          </w:p>
          <w:p w14:paraId="61FB407B">
            <w:pPr>
              <w:keepNext w:val="0"/>
              <w:keepLines w:val="0"/>
              <w:suppressLineNumbers w:val="0"/>
              <w:spacing w:before="0" w:beforeAutospacing="0" w:after="0" w:afterAutospacing="0" w:line="460" w:lineRule="exact"/>
              <w:ind w:left="0" w:right="0"/>
              <w:jc w:val="center"/>
              <w:rPr>
                <w:rFonts w:hint="default" w:ascii="仿宋" w:hAnsi="仿宋" w:eastAsia="仿宋"/>
                <w:b/>
                <w:sz w:val="28"/>
                <w:szCs w:val="28"/>
              </w:rPr>
            </w:pPr>
            <w:r>
              <w:rPr>
                <w:rFonts w:hint="eastAsia" w:ascii="仿宋" w:hAnsi="仿宋" w:eastAsia="仿宋"/>
                <w:b/>
                <w:sz w:val="28"/>
                <w:szCs w:val="28"/>
              </w:rPr>
              <w:t>能力</w:t>
            </w:r>
          </w:p>
        </w:tc>
        <w:tc>
          <w:tcPr>
            <w:tcW w:w="1138" w:type="dxa"/>
            <w:tcBorders>
              <w:top w:val="single" w:color="auto" w:sz="4" w:space="0"/>
              <w:left w:val="single" w:color="auto" w:sz="4" w:space="0"/>
              <w:bottom w:val="single" w:color="auto" w:sz="4" w:space="0"/>
              <w:right w:val="single" w:color="auto" w:sz="4" w:space="0"/>
            </w:tcBorders>
            <w:vAlign w:val="center"/>
          </w:tcPr>
          <w:p w14:paraId="0185B48D">
            <w:pPr>
              <w:keepNext w:val="0"/>
              <w:keepLines w:val="0"/>
              <w:suppressLineNumbers w:val="0"/>
              <w:spacing w:before="0" w:beforeAutospacing="0" w:after="0" w:afterAutospacing="0" w:line="460" w:lineRule="exact"/>
              <w:ind w:left="0" w:right="0"/>
              <w:rPr>
                <w:rFonts w:hint="default" w:ascii="仿宋" w:hAnsi="仿宋" w:eastAsia="仿宋"/>
                <w:b/>
                <w:sz w:val="28"/>
                <w:szCs w:val="28"/>
                <w:highlight w:val="yellow"/>
              </w:rPr>
            </w:pPr>
            <w:r>
              <w:rPr>
                <w:rFonts w:hint="eastAsia" w:ascii="仿宋" w:hAnsi="仿宋" w:eastAsia="仿宋"/>
                <w:b/>
                <w:sz w:val="28"/>
                <w:szCs w:val="28"/>
              </w:rPr>
              <w:t>经验或业绩要求</w:t>
            </w:r>
          </w:p>
        </w:tc>
        <w:tc>
          <w:tcPr>
            <w:tcW w:w="6800" w:type="dxa"/>
            <w:tcBorders>
              <w:top w:val="single" w:color="auto" w:sz="4" w:space="0"/>
              <w:left w:val="single" w:color="auto" w:sz="4" w:space="0"/>
              <w:bottom w:val="single" w:color="auto" w:sz="4" w:space="0"/>
              <w:right w:val="single" w:color="auto" w:sz="4" w:space="0"/>
            </w:tcBorders>
            <w:vAlign w:val="center"/>
          </w:tcPr>
          <w:p w14:paraId="35832774">
            <w:pPr>
              <w:keepNext w:val="0"/>
              <w:keepLines w:val="0"/>
              <w:suppressLineNumbers w:val="0"/>
              <w:spacing w:before="0" w:beforeAutospacing="0" w:after="0" w:afterAutospacing="0" w:line="460" w:lineRule="exact"/>
              <w:ind w:left="0" w:right="0"/>
              <w:rPr>
                <w:rFonts w:hint="default" w:ascii="仿宋" w:hAnsi="仿宋" w:eastAsia="仿宋"/>
                <w:sz w:val="28"/>
                <w:szCs w:val="28"/>
              </w:rPr>
            </w:pPr>
            <w:r>
              <w:rPr>
                <w:rFonts w:hint="eastAsia" w:ascii="Times New Roman" w:hAnsi="Times New Roman" w:eastAsia="仿宋_GB2312" w:cs="Times New Roman"/>
                <w:bCs/>
                <w:kern w:val="2"/>
                <w:sz w:val="28"/>
                <w:szCs w:val="28"/>
                <w:lang w:val="en-US" w:eastAsia="zh-CN" w:bidi="ar-SA"/>
              </w:rPr>
              <w:t>自2021年1月1日以来（以合同签订时间为准），供应商具有类似</w:t>
            </w:r>
            <w:r>
              <w:rPr>
                <w:rFonts w:hint="eastAsia" w:ascii="Times New Roman" w:hAnsi="Times New Roman" w:eastAsia="仿宋_GB2312" w:cs="Times New Roman"/>
                <w:bCs/>
                <w:i w:val="0"/>
                <w:iCs w:val="0"/>
                <w:caps w:val="0"/>
                <w:spacing w:val="0"/>
                <w:sz w:val="28"/>
                <w:szCs w:val="28"/>
                <w:shd w:val="clear"/>
              </w:rPr>
              <w:t>维吾尔语和汉语</w:t>
            </w:r>
            <w:r>
              <w:rPr>
                <w:rFonts w:hint="eastAsia" w:ascii="Times New Roman" w:hAnsi="Times New Roman" w:eastAsia="仿宋_GB2312" w:cs="Times New Roman"/>
                <w:bCs/>
                <w:kern w:val="2"/>
                <w:sz w:val="28"/>
                <w:szCs w:val="28"/>
                <w:lang w:val="en-US" w:eastAsia="zh-CN" w:bidi="ar-SA"/>
              </w:rPr>
              <w:t>培训项目业绩的每个得1分，共2分。投标文件中须提供业绩合同复印件，不提供不得分。</w:t>
            </w:r>
          </w:p>
        </w:tc>
      </w:tr>
    </w:tbl>
    <w:p w14:paraId="3CDDD314">
      <w:pPr>
        <w:keepNext w:val="0"/>
        <w:keepLines w:val="0"/>
        <w:widowControl/>
        <w:suppressLineNumbers w:val="0"/>
        <w:spacing w:before="0" w:beforeAutospacing="0" w:after="0" w:afterAutospacing="0"/>
        <w:ind w:left="0" w:right="0"/>
        <w:jc w:val="both"/>
        <w:rPr>
          <w:rFonts w:hint="eastAsia" w:ascii="仿宋" w:hAnsi="仿宋" w:eastAsia="仿宋" w:cs="仿宋"/>
          <w:b/>
          <w:bCs/>
          <w:kern w:val="2"/>
          <w:sz w:val="24"/>
          <w:szCs w:val="24"/>
          <w:lang w:val="en-US" w:eastAsia="zh-CN" w:bidi="ar"/>
        </w:rPr>
      </w:pPr>
    </w:p>
    <w:p w14:paraId="367E32C0">
      <w:pPr>
        <w:keepNext w:val="0"/>
        <w:keepLines w:val="0"/>
        <w:widowControl/>
        <w:suppressLineNumbers w:val="0"/>
        <w:spacing w:before="0" w:beforeAutospacing="0" w:after="0" w:afterAutospacing="0"/>
        <w:ind w:left="0" w:right="0"/>
        <w:jc w:val="both"/>
        <w:rPr>
          <w:rFonts w:hint="eastAsia" w:ascii="仿宋" w:hAnsi="仿宋" w:eastAsia="仿宋" w:cs="仿宋"/>
          <w:b/>
          <w:bCs/>
          <w:sz w:val="24"/>
          <w:szCs w:val="24"/>
          <w:lang w:val="en-US"/>
        </w:rPr>
      </w:pPr>
      <w:r>
        <w:rPr>
          <w:rFonts w:hint="eastAsia" w:ascii="仿宋" w:hAnsi="仿宋" w:eastAsia="仿宋" w:cs="仿宋"/>
          <w:b/>
          <w:bCs/>
          <w:kern w:val="2"/>
          <w:sz w:val="24"/>
          <w:szCs w:val="24"/>
          <w:lang w:val="en-US" w:eastAsia="zh-CN" w:bidi="ar"/>
        </w:rPr>
        <w:t>注：磋商小组通过电子交易平台发出“视频会议”邀请，与相关供应商进行磋商，并在平台“讨论”组件中进行数据电文交换。（为避免页面存在兼容性等问题，投标人须使用谷歌Chrome浏览器或360浏览器极速模式，并安装摄像头和麦克风。如若评审过程中，电子交易平台出现视频会议连接失败等情况，按原评审程序在电子交易平台与供应商交换数据电文。）</w:t>
      </w:r>
    </w:p>
    <w:p w14:paraId="6730C852">
      <w:pPr>
        <w:pStyle w:val="49"/>
        <w:spacing w:after="120"/>
        <w:rPr>
          <w:rFonts w:ascii="宋体" w:hAnsi="宋体"/>
          <w:color w:val="000000"/>
          <w:sz w:val="36"/>
          <w:szCs w:val="36"/>
        </w:rPr>
      </w:pPr>
    </w:p>
    <w:p w14:paraId="03169A7C">
      <w:pPr>
        <w:pStyle w:val="49"/>
        <w:spacing w:after="120"/>
        <w:rPr>
          <w:rFonts w:ascii="宋体" w:hAnsi="宋体"/>
          <w:color w:val="000000"/>
          <w:sz w:val="36"/>
          <w:szCs w:val="36"/>
        </w:rPr>
      </w:pPr>
    </w:p>
    <w:p w14:paraId="55D8D3A2">
      <w:pPr>
        <w:widowControl/>
        <w:jc w:val="left"/>
        <w:rPr>
          <w:rFonts w:ascii="宋体" w:hAnsi="宋体"/>
          <w:b/>
          <w:bCs/>
          <w:color w:val="000000"/>
          <w:sz w:val="36"/>
          <w:szCs w:val="36"/>
        </w:rPr>
      </w:pPr>
      <w:r>
        <w:rPr>
          <w:rFonts w:hint="eastAsia" w:ascii="宋体" w:hAnsi="宋体"/>
          <w:color w:val="000000"/>
          <w:sz w:val="36"/>
          <w:szCs w:val="36"/>
        </w:rPr>
        <w:br w:type="page"/>
      </w:r>
    </w:p>
    <w:p w14:paraId="2D772F41">
      <w:pPr>
        <w:pStyle w:val="49"/>
        <w:spacing w:after="120"/>
        <w:rPr>
          <w:rFonts w:ascii="宋体"/>
          <w:color w:val="000000"/>
          <w:sz w:val="36"/>
          <w:szCs w:val="36"/>
        </w:rPr>
      </w:pPr>
      <w:r>
        <w:rPr>
          <w:rFonts w:hint="eastAsia" w:ascii="宋体" w:hAnsi="宋体"/>
          <w:color w:val="000000"/>
          <w:sz w:val="36"/>
          <w:szCs w:val="36"/>
        </w:rPr>
        <w:t>第五章浙江省政府采购合同主要条款指引</w:t>
      </w:r>
      <w:bookmarkEnd w:id="86"/>
      <w:bookmarkEnd w:id="87"/>
    </w:p>
    <w:p w14:paraId="140F012E">
      <w:pPr>
        <w:widowControl/>
        <w:snapToGrid w:val="0"/>
        <w:spacing w:line="560" w:lineRule="exact"/>
        <w:jc w:val="center"/>
        <w:rPr>
          <w:rFonts w:ascii="宋体" w:cs="宋体"/>
          <w:b/>
          <w:bCs/>
          <w:color w:val="000000"/>
          <w:kern w:val="0"/>
          <w:sz w:val="28"/>
          <w:szCs w:val="28"/>
        </w:rPr>
      </w:pPr>
      <w:r>
        <w:rPr>
          <w:rFonts w:hint="eastAsia" w:ascii="宋体" w:hAnsi="宋体" w:cs="宋体"/>
          <w:b/>
          <w:bCs/>
          <w:color w:val="000000"/>
          <w:kern w:val="0"/>
          <w:sz w:val="28"/>
        </w:rPr>
        <w:t>（本合同为样稿最终稿由甲乙双方按磋商约定协商确定）</w:t>
      </w:r>
    </w:p>
    <w:p w14:paraId="1D3924F6">
      <w:pPr>
        <w:widowControl/>
        <w:snapToGrid w:val="0"/>
        <w:spacing w:line="560" w:lineRule="exact"/>
        <w:jc w:val="right"/>
        <w:rPr>
          <w:rFonts w:ascii="宋体" w:hAnsi="宋体" w:cs="宋体"/>
          <w:b/>
          <w:color w:val="000000"/>
          <w:kern w:val="0"/>
          <w:sz w:val="28"/>
          <w:szCs w:val="28"/>
        </w:rPr>
      </w:pPr>
      <w:r>
        <w:rPr>
          <w:rFonts w:hint="eastAsia" w:ascii="宋体" w:hAnsi="宋体" w:cs="宋体"/>
          <w:b/>
          <w:color w:val="000000"/>
          <w:kern w:val="0"/>
          <w:sz w:val="28"/>
          <w:szCs w:val="28"/>
        </w:rPr>
        <w:t>合同编号：ZZCG202</w:t>
      </w:r>
      <w:r>
        <w:rPr>
          <w:rFonts w:hint="eastAsia" w:ascii="宋体" w:hAnsi="宋体" w:cs="宋体"/>
          <w:b/>
          <w:color w:val="000000"/>
          <w:kern w:val="0"/>
          <w:sz w:val="28"/>
          <w:szCs w:val="28"/>
          <w:lang w:val="en-US" w:eastAsia="zh-CN"/>
        </w:rPr>
        <w:t>4P</w:t>
      </w:r>
      <w:r>
        <w:rPr>
          <w:rFonts w:hint="eastAsia" w:ascii="宋体" w:hAnsi="宋体" w:cs="宋体"/>
          <w:b/>
          <w:color w:val="000000"/>
          <w:kern w:val="0"/>
          <w:sz w:val="28"/>
          <w:szCs w:val="28"/>
        </w:rPr>
        <w:t>-</w:t>
      </w:r>
    </w:p>
    <w:p w14:paraId="5EBC086E">
      <w:pPr>
        <w:pStyle w:val="37"/>
        <w:spacing w:before="120" w:after="120"/>
        <w:ind w:right="840" w:firstLine="6015" w:firstLineChars="2140"/>
        <w:rPr>
          <w:rFonts w:ascii="宋体" w:hAnsi="宋体" w:cs="宋体"/>
          <w:b/>
          <w:color w:val="000000"/>
          <w:kern w:val="0"/>
          <w:sz w:val="28"/>
          <w:szCs w:val="28"/>
        </w:rPr>
      </w:pPr>
      <w:r>
        <w:rPr>
          <w:rFonts w:hint="eastAsia" w:ascii="宋体" w:hAnsi="宋体" w:cs="宋体"/>
          <w:b/>
          <w:color w:val="000000"/>
          <w:kern w:val="0"/>
          <w:sz w:val="28"/>
          <w:szCs w:val="28"/>
        </w:rPr>
        <w:t>确认书号：</w:t>
      </w:r>
    </w:p>
    <w:p w14:paraId="0A1ED029">
      <w:pPr>
        <w:widowControl/>
        <w:snapToGrid w:val="0"/>
        <w:spacing w:line="560" w:lineRule="exact"/>
        <w:jc w:val="left"/>
        <w:rPr>
          <w:rFonts w:hAnsi="宋体"/>
          <w:b/>
          <w:color w:val="000000"/>
          <w:sz w:val="28"/>
          <w:szCs w:val="28"/>
        </w:rPr>
      </w:pPr>
      <w:r>
        <w:rPr>
          <w:rFonts w:hint="eastAsia" w:hAnsi="宋体"/>
          <w:b/>
          <w:color w:val="000000"/>
          <w:sz w:val="28"/>
          <w:szCs w:val="28"/>
        </w:rPr>
        <w:t>甲方（采购人）：</w:t>
      </w:r>
      <w:r>
        <w:rPr>
          <w:rFonts w:hAnsi="宋体"/>
          <w:b/>
          <w:color w:val="000000"/>
          <w:sz w:val="28"/>
          <w:szCs w:val="28"/>
        </w:rPr>
        <w:t xml:space="preserve">  </w:t>
      </w:r>
    </w:p>
    <w:p w14:paraId="48C3216D">
      <w:pPr>
        <w:pStyle w:val="28"/>
        <w:tabs>
          <w:tab w:val="left" w:pos="180"/>
        </w:tabs>
        <w:snapToGrid w:val="0"/>
        <w:spacing w:before="120" w:after="120" w:line="560" w:lineRule="exact"/>
        <w:rPr>
          <w:rFonts w:hAnsi="宋体"/>
          <w:b/>
          <w:color w:val="000000"/>
          <w:sz w:val="28"/>
          <w:szCs w:val="28"/>
        </w:rPr>
      </w:pPr>
      <w:r>
        <w:rPr>
          <w:rFonts w:hint="eastAsia" w:hAnsi="宋体"/>
          <w:b/>
          <w:color w:val="000000"/>
          <w:sz w:val="28"/>
          <w:szCs w:val="28"/>
        </w:rPr>
        <w:t>乙方（磋商响应方）：</w:t>
      </w:r>
    </w:p>
    <w:p w14:paraId="757D7D7D">
      <w:pPr>
        <w:pStyle w:val="28"/>
        <w:tabs>
          <w:tab w:val="left" w:pos="180"/>
        </w:tabs>
        <w:snapToGrid w:val="0"/>
        <w:spacing w:before="120" w:after="120" w:line="560" w:lineRule="exact"/>
        <w:ind w:firstLine="600" w:firstLineChars="200"/>
        <w:rPr>
          <w:rFonts w:hAnsi="宋体"/>
          <w:color w:val="000000"/>
          <w:sz w:val="28"/>
          <w:szCs w:val="28"/>
        </w:rPr>
      </w:pPr>
      <w:r>
        <w:rPr>
          <w:rFonts w:hint="eastAsia" w:ascii="仿宋" w:hAnsi="仿宋" w:eastAsia="仿宋"/>
          <w:snapToGrid w:val="0"/>
          <w:sz w:val="30"/>
          <w:szCs w:val="30"/>
        </w:rPr>
        <w:t>甲、乙双方根据浙江省政府采购中心关于</w:t>
      </w:r>
      <w:r>
        <w:rPr>
          <w:rFonts w:hint="eastAsia" w:ascii="仿宋" w:hAnsi="仿宋" w:eastAsia="仿宋"/>
          <w:sz w:val="30"/>
          <w:szCs w:val="30"/>
        </w:rPr>
        <w:t>项目编号为      的</w:t>
      </w:r>
      <w:r>
        <w:rPr>
          <w:rFonts w:hint="eastAsia" w:ascii="仿宋" w:hAnsi="仿宋" w:eastAsia="仿宋"/>
          <w:snapToGrid w:val="0"/>
          <w:sz w:val="30"/>
          <w:szCs w:val="30"/>
        </w:rPr>
        <w:t>（标项及名称）项目</w:t>
      </w:r>
      <w:r>
        <w:rPr>
          <w:rFonts w:hint="eastAsia" w:hAnsi="宋体"/>
          <w:color w:val="000000"/>
          <w:sz w:val="28"/>
          <w:szCs w:val="28"/>
        </w:rPr>
        <w:t>竞争性磋商采购</w:t>
      </w:r>
      <w:r>
        <w:rPr>
          <w:rFonts w:hint="eastAsia" w:ascii="仿宋" w:hAnsi="仿宋" w:eastAsia="仿宋"/>
          <w:snapToGrid w:val="0"/>
          <w:sz w:val="30"/>
          <w:szCs w:val="30"/>
        </w:rPr>
        <w:t>的成交结果，</w:t>
      </w:r>
      <w:r>
        <w:rPr>
          <w:rFonts w:hint="eastAsia" w:hAnsi="宋体"/>
          <w:color w:val="000000"/>
          <w:sz w:val="28"/>
          <w:szCs w:val="28"/>
        </w:rPr>
        <w:t xml:space="preserve"> </w:t>
      </w:r>
      <w:r>
        <w:rPr>
          <w:rFonts w:hint="eastAsia" w:ascii="仿宋" w:hAnsi="仿宋" w:eastAsia="仿宋"/>
          <w:snapToGrid w:val="0"/>
          <w:sz w:val="30"/>
          <w:szCs w:val="30"/>
        </w:rPr>
        <w:t>签署本合同。</w:t>
      </w:r>
    </w:p>
    <w:p w14:paraId="66AF578D">
      <w:pPr>
        <w:pStyle w:val="28"/>
        <w:adjustRightInd w:val="0"/>
        <w:snapToGrid w:val="0"/>
        <w:spacing w:before="120" w:after="120" w:line="460" w:lineRule="exact"/>
        <w:ind w:firstLine="641" w:firstLineChars="213"/>
        <w:rPr>
          <w:rFonts w:ascii="仿宋" w:hAnsi="仿宋" w:eastAsia="仿宋"/>
          <w:b/>
          <w:sz w:val="30"/>
          <w:szCs w:val="30"/>
        </w:rPr>
      </w:pPr>
      <w:r>
        <w:rPr>
          <w:rFonts w:hint="eastAsia" w:ascii="仿宋" w:hAnsi="仿宋" w:eastAsia="仿宋"/>
          <w:b/>
          <w:snapToGrid w:val="0"/>
          <w:sz w:val="30"/>
          <w:szCs w:val="30"/>
        </w:rPr>
        <w:t>一、项目内容</w:t>
      </w:r>
      <w:r>
        <w:rPr>
          <w:rFonts w:hint="eastAsia" w:ascii="仿宋" w:hAnsi="仿宋" w:eastAsia="仿宋"/>
          <w:b/>
          <w:sz w:val="30"/>
          <w:szCs w:val="30"/>
        </w:rPr>
        <w:t>及合同价格</w:t>
      </w:r>
    </w:p>
    <w:p w14:paraId="673A4CA6">
      <w:pPr>
        <w:pStyle w:val="28"/>
        <w:adjustRightInd w:val="0"/>
        <w:snapToGrid w:val="0"/>
        <w:spacing w:before="120" w:after="120" w:line="460" w:lineRule="exact"/>
        <w:ind w:firstLine="639" w:firstLineChars="213"/>
        <w:jc w:val="right"/>
        <w:rPr>
          <w:rFonts w:ascii="仿宋" w:hAnsi="仿宋" w:eastAsia="仿宋"/>
          <w:sz w:val="30"/>
          <w:szCs w:val="30"/>
        </w:rPr>
      </w:pPr>
      <w:r>
        <w:rPr>
          <w:rFonts w:hint="eastAsia" w:ascii="仿宋" w:hAnsi="仿宋" w:eastAsia="仿宋"/>
          <w:sz w:val="30"/>
          <w:szCs w:val="30"/>
        </w:rPr>
        <w:t xml:space="preserve">金额单位：元 </w:t>
      </w:r>
    </w:p>
    <w:tbl>
      <w:tblPr>
        <w:tblStyle w:val="53"/>
        <w:tblW w:w="913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9"/>
        <w:gridCol w:w="3239"/>
        <w:gridCol w:w="1080"/>
        <w:gridCol w:w="1260"/>
        <w:gridCol w:w="1212"/>
      </w:tblGrid>
      <w:tr w14:paraId="5CF91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340" w:type="dxa"/>
            <w:tcBorders>
              <w:top w:val="single" w:color="auto" w:sz="4" w:space="0"/>
              <w:left w:val="single" w:color="auto" w:sz="4" w:space="0"/>
              <w:bottom w:val="single" w:color="auto" w:sz="4" w:space="0"/>
              <w:right w:val="single" w:color="auto" w:sz="4" w:space="0"/>
            </w:tcBorders>
            <w:vAlign w:val="center"/>
          </w:tcPr>
          <w:p w14:paraId="3C1140BA">
            <w:pPr>
              <w:pStyle w:val="28"/>
              <w:snapToGrid w:val="0"/>
              <w:spacing w:before="120" w:after="120" w:line="460" w:lineRule="exact"/>
              <w:jc w:val="center"/>
              <w:rPr>
                <w:rFonts w:ascii="仿宋" w:hAnsi="仿宋" w:eastAsia="仿宋"/>
                <w:sz w:val="30"/>
                <w:szCs w:val="30"/>
              </w:rPr>
            </w:pPr>
            <w:r>
              <w:rPr>
                <w:rFonts w:hint="eastAsia" w:ascii="仿宋" w:hAnsi="仿宋" w:eastAsia="仿宋"/>
                <w:sz w:val="30"/>
                <w:szCs w:val="30"/>
              </w:rPr>
              <w:t>项目名称</w:t>
            </w:r>
          </w:p>
        </w:tc>
        <w:tc>
          <w:tcPr>
            <w:tcW w:w="3240" w:type="dxa"/>
            <w:tcBorders>
              <w:top w:val="single" w:color="auto" w:sz="4" w:space="0"/>
              <w:left w:val="single" w:color="auto" w:sz="4" w:space="0"/>
              <w:bottom w:val="single" w:color="auto" w:sz="4" w:space="0"/>
              <w:right w:val="single" w:color="auto" w:sz="4" w:space="0"/>
            </w:tcBorders>
            <w:vAlign w:val="center"/>
          </w:tcPr>
          <w:p w14:paraId="43434E16">
            <w:pPr>
              <w:pStyle w:val="28"/>
              <w:snapToGrid w:val="0"/>
              <w:spacing w:before="120" w:after="120" w:line="460" w:lineRule="exact"/>
              <w:jc w:val="center"/>
              <w:rPr>
                <w:rFonts w:ascii="仿宋" w:hAnsi="仿宋" w:eastAsia="仿宋"/>
                <w:sz w:val="30"/>
                <w:szCs w:val="30"/>
              </w:rPr>
            </w:pPr>
            <w:r>
              <w:rPr>
                <w:rFonts w:hint="eastAsia" w:ascii="仿宋" w:hAnsi="仿宋" w:eastAsia="仿宋"/>
                <w:sz w:val="30"/>
                <w:szCs w:val="30"/>
              </w:rPr>
              <w:t>技术需求</w:t>
            </w:r>
          </w:p>
        </w:tc>
        <w:tc>
          <w:tcPr>
            <w:tcW w:w="1080" w:type="dxa"/>
            <w:tcBorders>
              <w:top w:val="single" w:color="auto" w:sz="4" w:space="0"/>
              <w:left w:val="single" w:color="auto" w:sz="4" w:space="0"/>
              <w:bottom w:val="single" w:color="auto" w:sz="4" w:space="0"/>
              <w:right w:val="single" w:color="auto" w:sz="4" w:space="0"/>
            </w:tcBorders>
            <w:vAlign w:val="center"/>
          </w:tcPr>
          <w:p w14:paraId="34D85C82">
            <w:pPr>
              <w:pStyle w:val="28"/>
              <w:snapToGrid w:val="0"/>
              <w:spacing w:before="120" w:after="120" w:line="460" w:lineRule="exact"/>
              <w:ind w:left="-108"/>
              <w:jc w:val="center"/>
              <w:rPr>
                <w:rFonts w:ascii="仿宋" w:hAnsi="仿宋" w:eastAsia="仿宋"/>
                <w:sz w:val="30"/>
                <w:szCs w:val="30"/>
              </w:rPr>
            </w:pPr>
            <w:r>
              <w:rPr>
                <w:rFonts w:hint="eastAsia" w:ascii="仿宋" w:hAnsi="仿宋" w:eastAsia="仿宋"/>
                <w:sz w:val="30"/>
                <w:szCs w:val="30"/>
              </w:rPr>
              <w:t>数量</w:t>
            </w:r>
          </w:p>
        </w:tc>
        <w:tc>
          <w:tcPr>
            <w:tcW w:w="1260" w:type="dxa"/>
            <w:tcBorders>
              <w:top w:val="single" w:color="auto" w:sz="4" w:space="0"/>
              <w:left w:val="single" w:color="auto" w:sz="4" w:space="0"/>
              <w:bottom w:val="single" w:color="auto" w:sz="4" w:space="0"/>
              <w:right w:val="single" w:color="auto" w:sz="4" w:space="0"/>
            </w:tcBorders>
            <w:vAlign w:val="center"/>
          </w:tcPr>
          <w:p w14:paraId="4098E1E5">
            <w:pPr>
              <w:pStyle w:val="28"/>
              <w:snapToGrid w:val="0"/>
              <w:spacing w:before="120" w:after="120" w:line="460" w:lineRule="exact"/>
              <w:ind w:left="-108"/>
              <w:jc w:val="center"/>
              <w:rPr>
                <w:rFonts w:ascii="仿宋" w:hAnsi="仿宋" w:eastAsia="仿宋"/>
                <w:sz w:val="30"/>
                <w:szCs w:val="30"/>
              </w:rPr>
            </w:pPr>
            <w:r>
              <w:rPr>
                <w:rFonts w:hint="eastAsia" w:ascii="仿宋" w:hAnsi="仿宋" w:eastAsia="仿宋"/>
                <w:sz w:val="30"/>
                <w:szCs w:val="30"/>
              </w:rPr>
              <w:t>单价</w:t>
            </w:r>
          </w:p>
        </w:tc>
        <w:tc>
          <w:tcPr>
            <w:tcW w:w="1212" w:type="dxa"/>
            <w:tcBorders>
              <w:top w:val="single" w:color="auto" w:sz="4" w:space="0"/>
              <w:left w:val="single" w:color="auto" w:sz="4" w:space="0"/>
              <w:bottom w:val="single" w:color="auto" w:sz="4" w:space="0"/>
              <w:right w:val="single" w:color="auto" w:sz="4" w:space="0"/>
            </w:tcBorders>
            <w:vAlign w:val="center"/>
          </w:tcPr>
          <w:p w14:paraId="38CD2179">
            <w:pPr>
              <w:pStyle w:val="28"/>
              <w:snapToGrid w:val="0"/>
              <w:spacing w:before="120" w:after="120" w:line="460" w:lineRule="exact"/>
              <w:jc w:val="center"/>
              <w:rPr>
                <w:rFonts w:ascii="仿宋" w:hAnsi="仿宋" w:eastAsia="仿宋"/>
                <w:sz w:val="30"/>
                <w:szCs w:val="30"/>
              </w:rPr>
            </w:pPr>
            <w:r>
              <w:rPr>
                <w:rFonts w:hint="eastAsia" w:ascii="仿宋" w:hAnsi="仿宋" w:eastAsia="仿宋"/>
                <w:sz w:val="30"/>
                <w:szCs w:val="30"/>
              </w:rPr>
              <w:t>总价</w:t>
            </w:r>
          </w:p>
        </w:tc>
      </w:tr>
      <w:tr w14:paraId="363C8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2" w:hRule="atLeast"/>
        </w:trPr>
        <w:tc>
          <w:tcPr>
            <w:tcW w:w="2340" w:type="dxa"/>
            <w:tcBorders>
              <w:top w:val="single" w:color="auto" w:sz="4" w:space="0"/>
              <w:left w:val="single" w:color="auto" w:sz="4" w:space="0"/>
              <w:bottom w:val="single" w:color="auto" w:sz="4" w:space="0"/>
              <w:right w:val="single" w:color="auto" w:sz="4" w:space="0"/>
            </w:tcBorders>
          </w:tcPr>
          <w:p w14:paraId="1A6B5202">
            <w:pPr>
              <w:spacing w:line="460" w:lineRule="exact"/>
              <w:ind w:firstLine="639" w:firstLineChars="213"/>
              <w:rPr>
                <w:rFonts w:ascii="仿宋" w:hAnsi="仿宋" w:eastAsia="仿宋"/>
                <w:sz w:val="30"/>
                <w:szCs w:val="30"/>
              </w:rPr>
            </w:pPr>
          </w:p>
        </w:tc>
        <w:tc>
          <w:tcPr>
            <w:tcW w:w="3240" w:type="dxa"/>
            <w:tcBorders>
              <w:top w:val="single" w:color="auto" w:sz="4" w:space="0"/>
              <w:left w:val="single" w:color="auto" w:sz="4" w:space="0"/>
              <w:bottom w:val="single" w:color="auto" w:sz="4" w:space="0"/>
              <w:right w:val="single" w:color="auto" w:sz="4" w:space="0"/>
            </w:tcBorders>
          </w:tcPr>
          <w:p w14:paraId="590E9E9D">
            <w:pPr>
              <w:spacing w:line="460" w:lineRule="exact"/>
              <w:rPr>
                <w:rFonts w:ascii="仿宋" w:hAnsi="仿宋" w:eastAsia="仿宋"/>
                <w:sz w:val="30"/>
                <w:szCs w:val="30"/>
              </w:rPr>
            </w:pPr>
            <w:r>
              <w:rPr>
                <w:rFonts w:hint="eastAsia" w:ascii="仿宋" w:hAnsi="仿宋" w:eastAsia="仿宋"/>
                <w:sz w:val="30"/>
                <w:szCs w:val="30"/>
              </w:rPr>
              <w:t>详见项目对应响应文件</w:t>
            </w:r>
          </w:p>
        </w:tc>
        <w:tc>
          <w:tcPr>
            <w:tcW w:w="1080" w:type="dxa"/>
            <w:tcBorders>
              <w:top w:val="single" w:color="auto" w:sz="4" w:space="0"/>
              <w:left w:val="single" w:color="auto" w:sz="4" w:space="0"/>
              <w:bottom w:val="single" w:color="auto" w:sz="4" w:space="0"/>
              <w:right w:val="single" w:color="auto" w:sz="4" w:space="0"/>
            </w:tcBorders>
          </w:tcPr>
          <w:p w14:paraId="6E378229">
            <w:pPr>
              <w:spacing w:line="460" w:lineRule="exact"/>
              <w:ind w:firstLine="639" w:firstLineChars="213"/>
              <w:rPr>
                <w:rFonts w:ascii="仿宋" w:hAnsi="仿宋" w:eastAsia="仿宋"/>
                <w:sz w:val="30"/>
                <w:szCs w:val="30"/>
              </w:rPr>
            </w:pPr>
          </w:p>
        </w:tc>
        <w:tc>
          <w:tcPr>
            <w:tcW w:w="1260" w:type="dxa"/>
            <w:tcBorders>
              <w:top w:val="single" w:color="auto" w:sz="4" w:space="0"/>
              <w:left w:val="single" w:color="auto" w:sz="4" w:space="0"/>
              <w:bottom w:val="single" w:color="auto" w:sz="4" w:space="0"/>
              <w:right w:val="single" w:color="auto" w:sz="4" w:space="0"/>
            </w:tcBorders>
          </w:tcPr>
          <w:p w14:paraId="56C2A0DF">
            <w:pPr>
              <w:pStyle w:val="521"/>
              <w:spacing w:after="120" w:line="460" w:lineRule="exact"/>
              <w:ind w:firstLine="639" w:firstLineChars="213"/>
              <w:rPr>
                <w:rFonts w:ascii="仿宋" w:hAnsi="仿宋" w:eastAsia="仿宋"/>
                <w:color w:val="auto"/>
                <w:kern w:val="2"/>
                <w:sz w:val="30"/>
                <w:szCs w:val="30"/>
              </w:rPr>
            </w:pPr>
          </w:p>
        </w:tc>
        <w:tc>
          <w:tcPr>
            <w:tcW w:w="1212" w:type="dxa"/>
            <w:tcBorders>
              <w:top w:val="single" w:color="auto" w:sz="4" w:space="0"/>
              <w:left w:val="single" w:color="auto" w:sz="4" w:space="0"/>
              <w:bottom w:val="single" w:color="auto" w:sz="4" w:space="0"/>
              <w:right w:val="single" w:color="auto" w:sz="4" w:space="0"/>
            </w:tcBorders>
          </w:tcPr>
          <w:p w14:paraId="1FAE6C0B">
            <w:pPr>
              <w:pStyle w:val="521"/>
              <w:spacing w:after="120" w:line="460" w:lineRule="exact"/>
              <w:ind w:left="570"/>
              <w:rPr>
                <w:rFonts w:ascii="仿宋" w:hAnsi="仿宋" w:eastAsia="仿宋"/>
                <w:color w:val="auto"/>
                <w:kern w:val="2"/>
                <w:sz w:val="30"/>
                <w:szCs w:val="30"/>
              </w:rPr>
            </w:pPr>
          </w:p>
        </w:tc>
      </w:tr>
      <w:tr w14:paraId="2A3E0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trPr>
        <w:tc>
          <w:tcPr>
            <w:tcW w:w="5580" w:type="dxa"/>
            <w:gridSpan w:val="2"/>
            <w:tcBorders>
              <w:top w:val="single" w:color="auto" w:sz="4" w:space="0"/>
              <w:left w:val="single" w:color="auto" w:sz="4" w:space="0"/>
              <w:bottom w:val="single" w:color="auto" w:sz="4" w:space="0"/>
              <w:right w:val="single" w:color="auto" w:sz="4" w:space="0"/>
            </w:tcBorders>
          </w:tcPr>
          <w:p w14:paraId="1179F352">
            <w:pPr>
              <w:pStyle w:val="28"/>
              <w:snapToGrid w:val="0"/>
              <w:spacing w:before="120" w:after="120" w:line="460" w:lineRule="exact"/>
              <w:ind w:firstLine="639" w:firstLineChars="213"/>
              <w:jc w:val="center"/>
              <w:rPr>
                <w:rFonts w:ascii="仿宋" w:hAnsi="仿宋" w:eastAsia="仿宋"/>
                <w:sz w:val="30"/>
                <w:szCs w:val="30"/>
              </w:rPr>
            </w:pPr>
            <w:r>
              <w:rPr>
                <w:rFonts w:hint="eastAsia" w:ascii="仿宋" w:hAnsi="仿宋" w:eastAsia="仿宋"/>
                <w:sz w:val="30"/>
                <w:szCs w:val="30"/>
              </w:rPr>
              <w:t>合            计</w:t>
            </w:r>
          </w:p>
        </w:tc>
        <w:tc>
          <w:tcPr>
            <w:tcW w:w="1080" w:type="dxa"/>
            <w:tcBorders>
              <w:top w:val="single" w:color="auto" w:sz="4" w:space="0"/>
              <w:left w:val="single" w:color="auto" w:sz="4" w:space="0"/>
              <w:bottom w:val="single" w:color="auto" w:sz="4" w:space="0"/>
              <w:right w:val="single" w:color="auto" w:sz="4" w:space="0"/>
            </w:tcBorders>
          </w:tcPr>
          <w:p w14:paraId="032BBFD9">
            <w:pPr>
              <w:pStyle w:val="28"/>
              <w:snapToGrid w:val="0"/>
              <w:spacing w:before="120" w:after="120" w:line="460" w:lineRule="exact"/>
              <w:ind w:firstLine="639" w:firstLineChars="213"/>
              <w:jc w:val="center"/>
              <w:rPr>
                <w:rFonts w:ascii="仿宋" w:hAnsi="仿宋" w:eastAsia="仿宋"/>
                <w:sz w:val="30"/>
                <w:szCs w:val="30"/>
              </w:rPr>
            </w:pPr>
          </w:p>
        </w:tc>
        <w:tc>
          <w:tcPr>
            <w:tcW w:w="2472" w:type="dxa"/>
            <w:gridSpan w:val="2"/>
            <w:tcBorders>
              <w:top w:val="single" w:color="auto" w:sz="4" w:space="0"/>
              <w:left w:val="single" w:color="auto" w:sz="4" w:space="0"/>
              <w:bottom w:val="single" w:color="auto" w:sz="4" w:space="0"/>
              <w:right w:val="single" w:color="auto" w:sz="4" w:space="0"/>
            </w:tcBorders>
          </w:tcPr>
          <w:p w14:paraId="1C9D37B6">
            <w:pPr>
              <w:pStyle w:val="521"/>
              <w:spacing w:after="120" w:line="460" w:lineRule="exact"/>
              <w:ind w:firstLine="639" w:firstLineChars="213"/>
              <w:rPr>
                <w:rFonts w:ascii="仿宋" w:hAnsi="仿宋" w:eastAsia="仿宋"/>
                <w:color w:val="auto"/>
                <w:kern w:val="2"/>
                <w:sz w:val="30"/>
                <w:szCs w:val="30"/>
              </w:rPr>
            </w:pPr>
          </w:p>
        </w:tc>
      </w:tr>
      <w:tr w14:paraId="386CC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trPr>
        <w:tc>
          <w:tcPr>
            <w:tcW w:w="9132" w:type="dxa"/>
            <w:gridSpan w:val="5"/>
            <w:tcBorders>
              <w:top w:val="single" w:color="auto" w:sz="4" w:space="0"/>
              <w:left w:val="single" w:color="auto" w:sz="4" w:space="0"/>
              <w:bottom w:val="single" w:color="auto" w:sz="4" w:space="0"/>
              <w:right w:val="single" w:color="auto" w:sz="4" w:space="0"/>
            </w:tcBorders>
          </w:tcPr>
          <w:p w14:paraId="61F85E82">
            <w:pPr>
              <w:pStyle w:val="28"/>
              <w:snapToGrid w:val="0"/>
              <w:spacing w:before="120" w:after="120" w:line="460" w:lineRule="exact"/>
              <w:rPr>
                <w:rFonts w:ascii="仿宋" w:hAnsi="仿宋" w:eastAsia="仿宋"/>
                <w:sz w:val="30"/>
                <w:szCs w:val="30"/>
              </w:rPr>
            </w:pPr>
            <w:r>
              <w:rPr>
                <w:rFonts w:hint="eastAsia" w:ascii="仿宋" w:hAnsi="仿宋" w:eastAsia="仿宋"/>
                <w:sz w:val="30"/>
                <w:szCs w:val="30"/>
              </w:rPr>
              <w:t>合同总价大写：                              小写：￥</w:t>
            </w:r>
          </w:p>
        </w:tc>
      </w:tr>
    </w:tbl>
    <w:p w14:paraId="77631829">
      <w:pPr>
        <w:pStyle w:val="28"/>
        <w:snapToGrid w:val="0"/>
        <w:spacing w:before="120" w:after="120" w:line="460" w:lineRule="exact"/>
        <w:ind w:left="-178" w:leftChars="-85" w:firstLine="639" w:firstLineChars="213"/>
        <w:rPr>
          <w:rFonts w:ascii="仿宋" w:hAnsi="仿宋" w:eastAsia="仿宋"/>
          <w:kern w:val="0"/>
          <w:sz w:val="30"/>
          <w:szCs w:val="30"/>
        </w:rPr>
      </w:pPr>
      <w:r>
        <w:rPr>
          <w:rFonts w:hint="eastAsia" w:ascii="仿宋" w:hAnsi="仿宋" w:eastAsia="仿宋"/>
          <w:sz w:val="30"/>
          <w:szCs w:val="30"/>
        </w:rPr>
        <w:t>注：1.项目具体技术需求及采购人地址等详见磋商文件、磋商响应文件以及询标记录。</w:t>
      </w:r>
    </w:p>
    <w:p w14:paraId="60E85305">
      <w:pPr>
        <w:spacing w:line="460" w:lineRule="exact"/>
        <w:ind w:firstLine="639" w:firstLineChars="213"/>
        <w:rPr>
          <w:rFonts w:ascii="仿宋" w:hAnsi="仿宋" w:eastAsia="仿宋"/>
          <w:sz w:val="30"/>
          <w:szCs w:val="30"/>
        </w:rPr>
      </w:pPr>
      <w:r>
        <w:rPr>
          <w:rFonts w:hint="eastAsia" w:ascii="仿宋" w:hAnsi="仿宋" w:eastAsia="仿宋"/>
          <w:sz w:val="30"/>
          <w:szCs w:val="30"/>
        </w:rPr>
        <w:t>　2.以上合同总价包含项目达到预期使用效果所需的一切费用。</w:t>
      </w:r>
    </w:p>
    <w:p w14:paraId="1E78D8A1">
      <w:pPr>
        <w:pStyle w:val="28"/>
        <w:adjustRightInd w:val="0"/>
        <w:snapToGrid w:val="0"/>
        <w:spacing w:before="120" w:after="120" w:line="460" w:lineRule="exact"/>
        <w:ind w:firstLine="641" w:firstLineChars="213"/>
        <w:rPr>
          <w:rFonts w:ascii="仿宋" w:hAnsi="仿宋" w:eastAsia="仿宋"/>
          <w:b/>
          <w:snapToGrid w:val="0"/>
          <w:sz w:val="30"/>
          <w:szCs w:val="30"/>
        </w:rPr>
      </w:pPr>
      <w:r>
        <w:rPr>
          <w:rFonts w:hint="eastAsia" w:ascii="仿宋" w:hAnsi="仿宋" w:eastAsia="仿宋"/>
          <w:b/>
          <w:snapToGrid w:val="0"/>
          <w:sz w:val="30"/>
          <w:szCs w:val="30"/>
        </w:rPr>
        <w:t>二、技术资料</w:t>
      </w:r>
    </w:p>
    <w:p w14:paraId="34C52CD1">
      <w:pPr>
        <w:pStyle w:val="28"/>
        <w:adjustRightInd w:val="0"/>
        <w:snapToGrid w:val="0"/>
        <w:spacing w:before="120" w:after="120" w:line="460" w:lineRule="exact"/>
        <w:ind w:firstLine="639" w:firstLineChars="213"/>
        <w:rPr>
          <w:rFonts w:ascii="仿宋" w:hAnsi="仿宋" w:eastAsia="仿宋"/>
          <w:snapToGrid w:val="0"/>
          <w:sz w:val="30"/>
          <w:szCs w:val="30"/>
        </w:rPr>
      </w:pPr>
      <w:r>
        <w:rPr>
          <w:rFonts w:hint="eastAsia" w:ascii="仿宋" w:hAnsi="仿宋" w:eastAsia="仿宋"/>
          <w:snapToGrid w:val="0"/>
          <w:sz w:val="30"/>
          <w:szCs w:val="30"/>
        </w:rPr>
        <w:t>1.乙方应按磋商文件规定的时间向甲方提供使用项目的有关技术资料。</w:t>
      </w:r>
    </w:p>
    <w:p w14:paraId="220967DD">
      <w:pPr>
        <w:pStyle w:val="28"/>
        <w:adjustRightInd w:val="0"/>
        <w:snapToGrid w:val="0"/>
        <w:spacing w:before="120" w:after="120" w:line="460" w:lineRule="exact"/>
        <w:ind w:firstLine="639" w:firstLineChars="213"/>
        <w:rPr>
          <w:rFonts w:ascii="仿宋" w:hAnsi="仿宋" w:eastAsia="仿宋"/>
          <w:snapToGrid w:val="0"/>
          <w:sz w:val="30"/>
          <w:szCs w:val="30"/>
        </w:rPr>
      </w:pPr>
      <w:r>
        <w:rPr>
          <w:rFonts w:hint="eastAsia" w:ascii="仿宋" w:hAnsi="仿宋" w:eastAsia="仿宋"/>
          <w:snapToGrid w:val="0"/>
          <w:sz w:val="30"/>
          <w:szCs w:val="30"/>
        </w:rPr>
        <w:t>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70E44B73">
      <w:pPr>
        <w:pStyle w:val="28"/>
        <w:adjustRightInd w:val="0"/>
        <w:snapToGrid w:val="0"/>
        <w:spacing w:before="120" w:after="120" w:line="460" w:lineRule="exact"/>
        <w:ind w:firstLine="596" w:firstLineChars="198"/>
        <w:rPr>
          <w:rFonts w:ascii="仿宋" w:hAnsi="仿宋" w:eastAsia="仿宋"/>
          <w:b/>
          <w:snapToGrid w:val="0"/>
          <w:sz w:val="30"/>
          <w:szCs w:val="30"/>
        </w:rPr>
      </w:pPr>
      <w:r>
        <w:rPr>
          <w:rFonts w:hint="eastAsia" w:ascii="仿宋" w:hAnsi="仿宋" w:eastAsia="仿宋"/>
          <w:b/>
          <w:snapToGrid w:val="0"/>
          <w:sz w:val="30"/>
          <w:szCs w:val="30"/>
        </w:rPr>
        <w:t>三、知识产权</w:t>
      </w:r>
    </w:p>
    <w:p w14:paraId="7C5CA9A4">
      <w:pPr>
        <w:pStyle w:val="28"/>
        <w:adjustRightInd w:val="0"/>
        <w:snapToGrid w:val="0"/>
        <w:spacing w:before="120" w:after="120" w:line="460" w:lineRule="exact"/>
        <w:ind w:firstLine="639" w:firstLineChars="213"/>
        <w:rPr>
          <w:rFonts w:ascii="仿宋" w:hAnsi="仿宋" w:eastAsia="仿宋"/>
          <w:bCs/>
          <w:snapToGrid w:val="0"/>
          <w:sz w:val="30"/>
          <w:szCs w:val="30"/>
        </w:rPr>
      </w:pPr>
      <w:r>
        <w:rPr>
          <w:rFonts w:hint="eastAsia" w:ascii="仿宋" w:hAnsi="仿宋" w:eastAsia="仿宋"/>
          <w:snapToGrid w:val="0"/>
          <w:sz w:val="30"/>
          <w:szCs w:val="30"/>
        </w:rPr>
        <w:t>乙方应保证所提供的货物或其任何一部分均不会侵犯任何第三方的知识产权</w:t>
      </w:r>
      <w:r>
        <w:rPr>
          <w:rFonts w:hint="eastAsia" w:ascii="仿宋" w:hAnsi="仿宋" w:eastAsia="仿宋"/>
          <w:bCs/>
          <w:snapToGrid w:val="0"/>
          <w:sz w:val="30"/>
          <w:szCs w:val="30"/>
        </w:rPr>
        <w:t>。</w:t>
      </w:r>
    </w:p>
    <w:p w14:paraId="3F90944C">
      <w:pPr>
        <w:pStyle w:val="28"/>
        <w:adjustRightInd w:val="0"/>
        <w:snapToGrid w:val="0"/>
        <w:spacing w:before="120" w:after="120" w:line="460" w:lineRule="exact"/>
        <w:ind w:firstLine="596" w:firstLineChars="198"/>
        <w:rPr>
          <w:rFonts w:ascii="仿宋" w:hAnsi="仿宋" w:eastAsia="仿宋"/>
          <w:snapToGrid w:val="0"/>
          <w:sz w:val="30"/>
          <w:szCs w:val="30"/>
          <w:u w:val="single"/>
        </w:rPr>
      </w:pPr>
      <w:r>
        <w:rPr>
          <w:rFonts w:hint="eastAsia" w:ascii="仿宋" w:hAnsi="仿宋" w:eastAsia="仿宋"/>
          <w:b/>
          <w:snapToGrid w:val="0"/>
          <w:sz w:val="30"/>
          <w:szCs w:val="30"/>
        </w:rPr>
        <w:t>四、产权担保</w:t>
      </w:r>
    </w:p>
    <w:p w14:paraId="71236DED">
      <w:pPr>
        <w:pStyle w:val="28"/>
        <w:adjustRightInd w:val="0"/>
        <w:snapToGrid w:val="0"/>
        <w:spacing w:before="120" w:after="120" w:line="460" w:lineRule="exact"/>
        <w:ind w:firstLine="639" w:firstLineChars="213"/>
        <w:rPr>
          <w:rFonts w:ascii="仿宋" w:hAnsi="仿宋" w:eastAsia="仿宋"/>
          <w:snapToGrid w:val="0"/>
          <w:sz w:val="30"/>
          <w:szCs w:val="30"/>
          <w:u w:val="single"/>
        </w:rPr>
      </w:pPr>
      <w:r>
        <w:rPr>
          <w:rFonts w:hint="eastAsia" w:ascii="仿宋" w:hAnsi="仿宋" w:eastAsia="仿宋"/>
          <w:snapToGrid w:val="0"/>
          <w:sz w:val="30"/>
          <w:szCs w:val="30"/>
        </w:rPr>
        <w:t>乙方保证所交付的货物的所有权完全属于乙方且无任何抵押、查封等产权瑕疵。</w:t>
      </w:r>
    </w:p>
    <w:p w14:paraId="7B443673">
      <w:pPr>
        <w:pStyle w:val="28"/>
        <w:adjustRightInd w:val="0"/>
        <w:snapToGrid w:val="0"/>
        <w:spacing w:before="120" w:after="120" w:line="460" w:lineRule="exact"/>
        <w:ind w:firstLine="596" w:firstLineChars="198"/>
        <w:rPr>
          <w:rFonts w:ascii="仿宋" w:hAnsi="仿宋" w:eastAsia="仿宋"/>
          <w:b/>
          <w:snapToGrid w:val="0"/>
          <w:sz w:val="30"/>
          <w:szCs w:val="30"/>
        </w:rPr>
      </w:pPr>
      <w:r>
        <w:rPr>
          <w:rFonts w:hint="eastAsia" w:ascii="仿宋" w:hAnsi="仿宋" w:eastAsia="仿宋"/>
          <w:b/>
          <w:snapToGrid w:val="0"/>
          <w:sz w:val="30"/>
          <w:szCs w:val="30"/>
        </w:rPr>
        <w:t>五、转包或分包</w:t>
      </w:r>
    </w:p>
    <w:p w14:paraId="24DD60B0">
      <w:pPr>
        <w:adjustRightInd w:val="0"/>
        <w:snapToGrid w:val="0"/>
        <w:spacing w:before="120" w:beforeLines="50" w:after="120" w:afterLines="50" w:line="460" w:lineRule="exact"/>
        <w:ind w:firstLine="639" w:firstLineChars="213"/>
        <w:rPr>
          <w:rFonts w:ascii="仿宋" w:hAnsi="仿宋" w:eastAsia="仿宋"/>
          <w:snapToGrid w:val="0"/>
          <w:kern w:val="0"/>
          <w:sz w:val="30"/>
          <w:szCs w:val="30"/>
        </w:rPr>
      </w:pPr>
      <w:r>
        <w:rPr>
          <w:rFonts w:hint="eastAsia" w:ascii="仿宋" w:hAnsi="仿宋" w:eastAsia="仿宋"/>
          <w:snapToGrid w:val="0"/>
          <w:kern w:val="0"/>
          <w:sz w:val="30"/>
          <w:szCs w:val="30"/>
        </w:rPr>
        <w:t>不允许转包。</w:t>
      </w:r>
    </w:p>
    <w:p w14:paraId="26277D27">
      <w:pPr>
        <w:adjustRightInd w:val="0"/>
        <w:snapToGrid w:val="0"/>
        <w:spacing w:before="120" w:beforeLines="50" w:after="120" w:afterLines="50" w:line="460" w:lineRule="exact"/>
        <w:ind w:firstLine="639" w:firstLineChars="213"/>
        <w:rPr>
          <w:rFonts w:ascii="仿宋" w:hAnsi="仿宋" w:eastAsia="仿宋"/>
          <w:snapToGrid w:val="0"/>
          <w:kern w:val="0"/>
          <w:sz w:val="30"/>
          <w:szCs w:val="30"/>
          <w:u w:val="single"/>
        </w:rPr>
      </w:pPr>
      <w:r>
        <w:rPr>
          <w:rFonts w:hint="eastAsia" w:ascii="仿宋" w:hAnsi="仿宋" w:eastAsia="仿宋"/>
          <w:snapToGrid w:val="0"/>
          <w:kern w:val="0"/>
          <w:sz w:val="30"/>
          <w:szCs w:val="30"/>
        </w:rPr>
        <w:t>允许分包部分</w:t>
      </w:r>
      <w:r>
        <w:rPr>
          <w:rFonts w:hint="eastAsia" w:ascii="仿宋" w:hAnsi="仿宋" w:eastAsia="仿宋"/>
          <w:snapToGrid w:val="0"/>
          <w:kern w:val="0"/>
          <w:sz w:val="30"/>
          <w:szCs w:val="30"/>
          <w:u w:val="single"/>
        </w:rPr>
        <w:t xml:space="preserve">               。</w:t>
      </w:r>
    </w:p>
    <w:p w14:paraId="23B8F49F">
      <w:pPr>
        <w:adjustRightInd w:val="0"/>
        <w:snapToGrid w:val="0"/>
        <w:spacing w:before="120" w:beforeLines="50" w:after="120" w:afterLines="50" w:line="460" w:lineRule="exact"/>
        <w:ind w:firstLine="600" w:firstLineChars="200"/>
        <w:rPr>
          <w:rFonts w:ascii="仿宋" w:hAnsi="仿宋" w:eastAsia="仿宋"/>
          <w:snapToGrid w:val="0"/>
          <w:kern w:val="0"/>
          <w:sz w:val="30"/>
          <w:szCs w:val="30"/>
        </w:rPr>
      </w:pPr>
      <w:r>
        <w:rPr>
          <w:rFonts w:hint="eastAsia" w:ascii="仿宋" w:hAnsi="仿宋" w:eastAsia="仿宋"/>
          <w:snapToGrid w:val="0"/>
          <w:kern w:val="0"/>
          <w:sz w:val="30"/>
          <w:szCs w:val="30"/>
        </w:rPr>
        <w:t>如乙方将项目转包或将不允许分包部分就行了分包，甲方有权解除合同，没收履约保证金并追究乙方的违约责任。</w:t>
      </w:r>
    </w:p>
    <w:p w14:paraId="39FC5AA6">
      <w:pPr>
        <w:pStyle w:val="28"/>
        <w:adjustRightInd w:val="0"/>
        <w:snapToGrid w:val="0"/>
        <w:spacing w:before="120" w:after="120" w:line="460" w:lineRule="exact"/>
        <w:ind w:firstLine="641" w:firstLineChars="213"/>
        <w:rPr>
          <w:rFonts w:ascii="仿宋" w:hAnsi="仿宋" w:eastAsia="仿宋"/>
          <w:snapToGrid w:val="0"/>
          <w:kern w:val="0"/>
          <w:sz w:val="30"/>
          <w:szCs w:val="30"/>
        </w:rPr>
      </w:pPr>
      <w:r>
        <w:rPr>
          <w:rFonts w:hint="eastAsia" w:ascii="仿宋" w:hAnsi="仿宋" w:eastAsia="仿宋"/>
          <w:b/>
          <w:snapToGrid w:val="0"/>
          <w:sz w:val="30"/>
          <w:szCs w:val="30"/>
        </w:rPr>
        <w:t>六、质保期和履约保证金</w:t>
      </w:r>
    </w:p>
    <w:p w14:paraId="1F00D3A3">
      <w:pPr>
        <w:pStyle w:val="28"/>
        <w:adjustRightInd w:val="0"/>
        <w:snapToGrid w:val="0"/>
        <w:spacing w:before="120" w:after="120" w:line="460" w:lineRule="exact"/>
        <w:ind w:firstLine="600" w:firstLineChars="200"/>
        <w:jc w:val="left"/>
        <w:rPr>
          <w:rFonts w:ascii="仿宋" w:hAnsi="仿宋" w:eastAsia="仿宋"/>
          <w:snapToGrid w:val="0"/>
          <w:sz w:val="30"/>
          <w:szCs w:val="30"/>
        </w:rPr>
      </w:pPr>
      <w:r>
        <w:rPr>
          <w:rFonts w:hint="eastAsia" w:ascii="仿宋" w:hAnsi="仿宋" w:eastAsia="仿宋"/>
          <w:snapToGrid w:val="0"/>
          <w:sz w:val="30"/>
          <w:szCs w:val="30"/>
        </w:rPr>
        <w:t>1.质保期年。（自项目验收合格交付使用之日起计）</w:t>
      </w:r>
    </w:p>
    <w:p w14:paraId="429EA869">
      <w:pPr>
        <w:pStyle w:val="28"/>
        <w:adjustRightInd w:val="0"/>
        <w:snapToGrid w:val="0"/>
        <w:spacing w:before="120" w:after="120" w:line="460" w:lineRule="exact"/>
        <w:ind w:firstLine="600" w:firstLineChars="200"/>
        <w:rPr>
          <w:rFonts w:ascii="仿宋" w:hAnsi="仿宋" w:eastAsia="仿宋"/>
          <w:snapToGrid w:val="0"/>
          <w:sz w:val="30"/>
          <w:szCs w:val="30"/>
        </w:rPr>
      </w:pPr>
      <w:r>
        <w:rPr>
          <w:rFonts w:hint="eastAsia" w:ascii="仿宋" w:hAnsi="仿宋" w:eastAsia="仿宋"/>
          <w:snapToGrid w:val="0"/>
          <w:sz w:val="30"/>
          <w:szCs w:val="30"/>
        </w:rPr>
        <w:t>2.履约保证金元。[履约保证金交至采购人处，在合同约定交货验收合格满（   ）个月之日起5个工作日内无息退还]</w:t>
      </w:r>
    </w:p>
    <w:p w14:paraId="74EEE9EE">
      <w:pPr>
        <w:pStyle w:val="28"/>
        <w:adjustRightInd w:val="0"/>
        <w:snapToGrid w:val="0"/>
        <w:spacing w:before="120" w:after="120" w:line="460" w:lineRule="exact"/>
        <w:ind w:firstLine="641" w:firstLineChars="213"/>
        <w:rPr>
          <w:rFonts w:ascii="仿宋" w:hAnsi="仿宋" w:eastAsia="仿宋"/>
          <w:b/>
          <w:snapToGrid w:val="0"/>
          <w:sz w:val="30"/>
          <w:szCs w:val="30"/>
        </w:rPr>
      </w:pPr>
      <w:r>
        <w:rPr>
          <w:rFonts w:hint="eastAsia" w:ascii="仿宋" w:hAnsi="仿宋" w:eastAsia="仿宋"/>
          <w:b/>
          <w:snapToGrid w:val="0"/>
          <w:sz w:val="30"/>
          <w:szCs w:val="30"/>
        </w:rPr>
        <w:t>七、项目工期及实施地点</w:t>
      </w:r>
    </w:p>
    <w:p w14:paraId="5612E1CB">
      <w:pPr>
        <w:pStyle w:val="28"/>
        <w:adjustRightInd w:val="0"/>
        <w:snapToGrid w:val="0"/>
        <w:spacing w:before="120" w:after="120" w:line="460" w:lineRule="exact"/>
        <w:ind w:firstLine="639" w:firstLineChars="213"/>
        <w:rPr>
          <w:rFonts w:ascii="仿宋" w:hAnsi="仿宋" w:eastAsia="仿宋"/>
          <w:bCs/>
          <w:snapToGrid w:val="0"/>
          <w:sz w:val="30"/>
          <w:szCs w:val="30"/>
        </w:rPr>
      </w:pPr>
      <w:r>
        <w:rPr>
          <w:rFonts w:hint="eastAsia" w:ascii="仿宋" w:hAnsi="仿宋" w:eastAsia="仿宋"/>
          <w:bCs/>
          <w:snapToGrid w:val="0"/>
          <w:sz w:val="30"/>
          <w:szCs w:val="30"/>
        </w:rPr>
        <w:t>1.交货期：</w:t>
      </w:r>
    </w:p>
    <w:p w14:paraId="6DF3008A">
      <w:pPr>
        <w:pStyle w:val="28"/>
        <w:adjustRightInd w:val="0"/>
        <w:snapToGrid w:val="0"/>
        <w:spacing w:before="120" w:after="120" w:line="460" w:lineRule="exact"/>
        <w:ind w:firstLine="639" w:firstLineChars="213"/>
        <w:rPr>
          <w:rFonts w:ascii="仿宋" w:hAnsi="仿宋" w:eastAsia="仿宋"/>
          <w:bCs/>
          <w:snapToGrid w:val="0"/>
          <w:sz w:val="30"/>
          <w:szCs w:val="30"/>
        </w:rPr>
      </w:pPr>
      <w:r>
        <w:rPr>
          <w:rFonts w:hint="eastAsia" w:ascii="仿宋" w:hAnsi="仿宋" w:eastAsia="仿宋"/>
          <w:bCs/>
          <w:snapToGrid w:val="0"/>
          <w:sz w:val="30"/>
          <w:szCs w:val="30"/>
        </w:rPr>
        <w:t>2.实施地点：</w:t>
      </w:r>
    </w:p>
    <w:p w14:paraId="010AF3DF">
      <w:pPr>
        <w:pStyle w:val="28"/>
        <w:adjustRightInd w:val="0"/>
        <w:snapToGrid w:val="0"/>
        <w:spacing w:before="120" w:after="120" w:line="460" w:lineRule="exact"/>
        <w:ind w:firstLine="641" w:firstLineChars="213"/>
        <w:rPr>
          <w:rFonts w:ascii="仿宋" w:hAnsi="仿宋" w:eastAsia="仿宋"/>
          <w:b/>
          <w:snapToGrid w:val="0"/>
          <w:sz w:val="30"/>
          <w:szCs w:val="30"/>
        </w:rPr>
      </w:pPr>
      <w:r>
        <w:rPr>
          <w:rFonts w:hint="eastAsia" w:ascii="仿宋" w:hAnsi="仿宋" w:eastAsia="仿宋"/>
          <w:b/>
          <w:snapToGrid w:val="0"/>
          <w:sz w:val="30"/>
          <w:szCs w:val="30"/>
        </w:rPr>
        <w:t>八、货款支付</w:t>
      </w:r>
    </w:p>
    <w:p w14:paraId="111BEEA0">
      <w:pPr>
        <w:spacing w:line="360" w:lineRule="auto"/>
        <w:rPr>
          <w:rFonts w:ascii="仿宋" w:hAnsi="仿宋" w:eastAsia="仿宋"/>
          <w:b/>
          <w:bCs/>
          <w:sz w:val="28"/>
          <w:szCs w:val="28"/>
        </w:rPr>
      </w:pPr>
      <w:r>
        <w:rPr>
          <w:rFonts w:hint="eastAsia" w:ascii="仿宋" w:hAnsi="仿宋" w:eastAsia="仿宋"/>
          <w:bCs/>
          <w:snapToGrid w:val="0"/>
          <w:sz w:val="30"/>
          <w:szCs w:val="30"/>
        </w:rPr>
        <w:t xml:space="preserve"> 付款方式：</w:t>
      </w:r>
      <w:r>
        <w:rPr>
          <w:rFonts w:hint="eastAsia" w:ascii="仿宋" w:hAnsi="仿宋" w:eastAsia="仿宋" w:cs="仿宋"/>
          <w:b/>
          <w:sz w:val="30"/>
          <w:szCs w:val="30"/>
        </w:rPr>
        <w:t>（根据采购文件“第四部分</w:t>
      </w:r>
      <w:r>
        <w:rPr>
          <w:rFonts w:hint="eastAsia" w:ascii="仿宋" w:hAnsi="仿宋" w:eastAsia="仿宋"/>
          <w:b/>
          <w:bCs/>
          <w:sz w:val="28"/>
          <w:szCs w:val="28"/>
        </w:rPr>
        <w:t>商务要求表</w:t>
      </w:r>
      <w:r>
        <w:rPr>
          <w:rFonts w:hint="eastAsia" w:ascii="仿宋" w:hAnsi="仿宋" w:eastAsia="仿宋" w:cs="仿宋_GB2312"/>
          <w:b/>
          <w:sz w:val="28"/>
          <w:szCs w:val="28"/>
        </w:rPr>
        <w:t>付款条件</w:t>
      </w:r>
      <w:r>
        <w:rPr>
          <w:rFonts w:hint="eastAsia" w:ascii="仿宋" w:hAnsi="仿宋" w:eastAsia="仿宋" w:cs="仿宋"/>
          <w:b/>
          <w:sz w:val="30"/>
          <w:szCs w:val="30"/>
        </w:rPr>
        <w:t>”内容填写）</w:t>
      </w:r>
    </w:p>
    <w:p w14:paraId="17205DF9">
      <w:pPr>
        <w:adjustRightInd w:val="0"/>
        <w:snapToGrid w:val="0"/>
        <w:spacing w:before="120" w:beforeLines="50" w:after="120" w:afterLines="50" w:line="460" w:lineRule="exact"/>
        <w:ind w:firstLine="641" w:firstLineChars="213"/>
        <w:rPr>
          <w:rFonts w:ascii="仿宋" w:hAnsi="仿宋" w:eastAsia="仿宋"/>
          <w:b/>
          <w:snapToGrid w:val="0"/>
          <w:kern w:val="0"/>
          <w:sz w:val="30"/>
          <w:szCs w:val="30"/>
        </w:rPr>
      </w:pPr>
      <w:r>
        <w:rPr>
          <w:rFonts w:hint="eastAsia" w:ascii="仿宋" w:hAnsi="仿宋" w:eastAsia="仿宋"/>
          <w:b/>
          <w:snapToGrid w:val="0"/>
          <w:kern w:val="0"/>
          <w:sz w:val="30"/>
          <w:szCs w:val="30"/>
        </w:rPr>
        <w:t>九、税费</w:t>
      </w:r>
    </w:p>
    <w:p w14:paraId="0EE1C81D">
      <w:pPr>
        <w:adjustRightInd w:val="0"/>
        <w:snapToGrid w:val="0"/>
        <w:spacing w:before="120" w:beforeLines="50" w:after="120" w:afterLines="50" w:line="460" w:lineRule="exact"/>
        <w:ind w:firstLine="639" w:firstLineChars="213"/>
        <w:rPr>
          <w:rFonts w:ascii="仿宋" w:hAnsi="仿宋" w:eastAsia="仿宋"/>
          <w:snapToGrid w:val="0"/>
          <w:kern w:val="0"/>
          <w:sz w:val="30"/>
          <w:szCs w:val="30"/>
        </w:rPr>
      </w:pPr>
      <w:r>
        <w:rPr>
          <w:rFonts w:hint="eastAsia" w:ascii="仿宋" w:hAnsi="仿宋" w:eastAsia="仿宋"/>
          <w:snapToGrid w:val="0"/>
          <w:kern w:val="0"/>
          <w:sz w:val="30"/>
          <w:szCs w:val="30"/>
        </w:rPr>
        <w:t>本合同执行中相关的一切税费均由乙方负担。</w:t>
      </w:r>
    </w:p>
    <w:p w14:paraId="2F74BB4E">
      <w:pPr>
        <w:pStyle w:val="28"/>
        <w:adjustRightInd w:val="0"/>
        <w:snapToGrid w:val="0"/>
        <w:spacing w:before="120" w:after="120" w:line="460" w:lineRule="exact"/>
        <w:ind w:firstLine="596" w:firstLineChars="198"/>
        <w:rPr>
          <w:rFonts w:ascii="仿宋" w:hAnsi="仿宋" w:eastAsia="仿宋"/>
          <w:snapToGrid w:val="0"/>
          <w:kern w:val="0"/>
          <w:sz w:val="30"/>
          <w:szCs w:val="30"/>
        </w:rPr>
      </w:pPr>
      <w:r>
        <w:rPr>
          <w:rFonts w:hint="eastAsia" w:ascii="仿宋" w:hAnsi="仿宋" w:eastAsia="仿宋"/>
          <w:b/>
          <w:snapToGrid w:val="0"/>
          <w:sz w:val="30"/>
          <w:szCs w:val="30"/>
        </w:rPr>
        <w:t>十、质量保证及售后服务</w:t>
      </w:r>
    </w:p>
    <w:p w14:paraId="3C9919B7">
      <w:pPr>
        <w:pStyle w:val="28"/>
        <w:adjustRightInd w:val="0"/>
        <w:snapToGrid w:val="0"/>
        <w:spacing w:before="120" w:after="120" w:line="460" w:lineRule="exact"/>
        <w:ind w:firstLine="639" w:firstLineChars="213"/>
        <w:rPr>
          <w:rFonts w:ascii="仿宋" w:hAnsi="仿宋" w:eastAsia="仿宋"/>
          <w:snapToGrid w:val="0"/>
          <w:sz w:val="30"/>
          <w:szCs w:val="30"/>
        </w:rPr>
      </w:pPr>
      <w:r>
        <w:rPr>
          <w:rFonts w:hint="eastAsia" w:ascii="仿宋" w:hAnsi="仿宋" w:eastAsia="仿宋"/>
          <w:snapToGrid w:val="0"/>
          <w:sz w:val="30"/>
          <w:szCs w:val="30"/>
        </w:rPr>
        <w:t>详见磋商文件。</w:t>
      </w:r>
    </w:p>
    <w:p w14:paraId="009AF80F">
      <w:pPr>
        <w:pStyle w:val="28"/>
        <w:adjustRightInd w:val="0"/>
        <w:snapToGrid w:val="0"/>
        <w:spacing w:before="120" w:after="120" w:line="460" w:lineRule="exact"/>
        <w:ind w:firstLine="641" w:firstLineChars="213"/>
        <w:rPr>
          <w:rFonts w:ascii="仿宋" w:hAnsi="仿宋" w:eastAsia="仿宋"/>
          <w:b/>
          <w:snapToGrid w:val="0"/>
          <w:sz w:val="30"/>
          <w:szCs w:val="30"/>
        </w:rPr>
      </w:pPr>
      <w:r>
        <w:rPr>
          <w:rFonts w:hint="eastAsia" w:ascii="仿宋" w:hAnsi="仿宋" w:eastAsia="仿宋"/>
          <w:b/>
          <w:snapToGrid w:val="0"/>
          <w:sz w:val="30"/>
          <w:szCs w:val="30"/>
        </w:rPr>
        <w:t>十一、调试和验收</w:t>
      </w:r>
    </w:p>
    <w:p w14:paraId="0631DD4D">
      <w:pPr>
        <w:pStyle w:val="28"/>
        <w:adjustRightInd w:val="0"/>
        <w:snapToGrid w:val="0"/>
        <w:spacing w:before="120" w:after="120" w:line="460" w:lineRule="exact"/>
        <w:ind w:firstLine="639" w:firstLineChars="213"/>
        <w:rPr>
          <w:rFonts w:ascii="仿宋" w:hAnsi="仿宋" w:eastAsia="仿宋"/>
          <w:snapToGrid w:val="0"/>
          <w:sz w:val="30"/>
          <w:szCs w:val="30"/>
        </w:rPr>
      </w:pPr>
      <w:r>
        <w:rPr>
          <w:rFonts w:hint="eastAsia" w:ascii="仿宋" w:hAnsi="仿宋" w:eastAsia="仿宋"/>
          <w:snapToGrid w:val="0"/>
          <w:sz w:val="30"/>
          <w:szCs w:val="30"/>
        </w:rPr>
        <w:t>详见磋商文件、磋商响应文件。</w:t>
      </w:r>
    </w:p>
    <w:p w14:paraId="224E0075">
      <w:pPr>
        <w:pStyle w:val="28"/>
        <w:adjustRightInd w:val="0"/>
        <w:snapToGrid w:val="0"/>
        <w:spacing w:before="120" w:after="120" w:line="460" w:lineRule="exact"/>
        <w:ind w:firstLine="641" w:firstLineChars="213"/>
        <w:rPr>
          <w:rFonts w:ascii="仿宋" w:hAnsi="仿宋" w:eastAsia="仿宋"/>
          <w:b/>
          <w:snapToGrid w:val="0"/>
          <w:sz w:val="30"/>
          <w:szCs w:val="30"/>
        </w:rPr>
      </w:pPr>
      <w:r>
        <w:rPr>
          <w:rFonts w:hint="eastAsia" w:ascii="仿宋" w:hAnsi="仿宋" w:eastAsia="仿宋"/>
          <w:b/>
          <w:snapToGrid w:val="0"/>
          <w:sz w:val="30"/>
          <w:szCs w:val="30"/>
        </w:rPr>
        <w:t>十二、货物包装</w:t>
      </w:r>
    </w:p>
    <w:p w14:paraId="5DF7201C">
      <w:pPr>
        <w:pStyle w:val="28"/>
        <w:adjustRightInd w:val="0"/>
        <w:snapToGrid w:val="0"/>
        <w:spacing w:before="120" w:after="120" w:line="460" w:lineRule="exact"/>
        <w:ind w:firstLine="639" w:firstLineChars="213"/>
        <w:rPr>
          <w:rFonts w:ascii="仿宋" w:hAnsi="仿宋" w:eastAsia="仿宋"/>
          <w:snapToGrid w:val="0"/>
          <w:sz w:val="30"/>
          <w:szCs w:val="30"/>
        </w:rPr>
      </w:pPr>
      <w:r>
        <w:rPr>
          <w:rFonts w:hint="eastAsia" w:ascii="仿宋" w:hAnsi="仿宋" w:eastAsia="仿宋"/>
          <w:snapToGrid w:val="0"/>
          <w:sz w:val="30"/>
          <w:szCs w:val="30"/>
        </w:rPr>
        <w:t>详见磋商文件、磋商响应文件。</w:t>
      </w:r>
    </w:p>
    <w:p w14:paraId="3E5F9E97">
      <w:pPr>
        <w:pStyle w:val="28"/>
        <w:adjustRightInd w:val="0"/>
        <w:snapToGrid w:val="0"/>
        <w:spacing w:before="120" w:after="120" w:line="460" w:lineRule="exact"/>
        <w:ind w:firstLine="641" w:firstLineChars="213"/>
        <w:rPr>
          <w:rFonts w:ascii="仿宋" w:hAnsi="仿宋" w:eastAsia="仿宋"/>
          <w:b/>
          <w:snapToGrid w:val="0"/>
          <w:sz w:val="30"/>
          <w:szCs w:val="30"/>
        </w:rPr>
      </w:pPr>
      <w:r>
        <w:rPr>
          <w:rFonts w:hint="eastAsia" w:ascii="仿宋" w:hAnsi="仿宋" w:eastAsia="仿宋"/>
          <w:b/>
          <w:snapToGrid w:val="0"/>
          <w:sz w:val="30"/>
          <w:szCs w:val="30"/>
        </w:rPr>
        <w:t>十三、违约责任</w:t>
      </w:r>
    </w:p>
    <w:p w14:paraId="04338DFB">
      <w:pPr>
        <w:pStyle w:val="28"/>
        <w:adjustRightInd w:val="0"/>
        <w:snapToGrid w:val="0"/>
        <w:spacing w:before="120" w:after="120" w:line="460" w:lineRule="exact"/>
        <w:ind w:left="1" w:firstLine="639" w:firstLineChars="213"/>
        <w:rPr>
          <w:rFonts w:ascii="仿宋" w:hAnsi="仿宋" w:eastAsia="仿宋"/>
          <w:snapToGrid w:val="0"/>
          <w:sz w:val="30"/>
          <w:szCs w:val="30"/>
        </w:rPr>
      </w:pPr>
      <w:r>
        <w:rPr>
          <w:rFonts w:hint="eastAsia" w:ascii="仿宋" w:hAnsi="仿宋" w:eastAsia="仿宋"/>
          <w:snapToGrid w:val="0"/>
          <w:sz w:val="30"/>
          <w:szCs w:val="30"/>
        </w:rPr>
        <w:t>1.甲方无正当理由拒收验收项目的，甲方向乙方偿付拒收合同总价的百分之五违约金。</w:t>
      </w:r>
    </w:p>
    <w:p w14:paraId="748903B4">
      <w:pPr>
        <w:pStyle w:val="28"/>
        <w:adjustRightInd w:val="0"/>
        <w:snapToGrid w:val="0"/>
        <w:spacing w:before="120" w:after="120" w:line="460" w:lineRule="exact"/>
        <w:ind w:left="1" w:firstLine="641" w:firstLineChars="213"/>
        <w:rPr>
          <w:rFonts w:ascii="仿宋" w:hAnsi="仿宋" w:eastAsia="仿宋"/>
          <w:b/>
          <w:snapToGrid w:val="0"/>
          <w:sz w:val="30"/>
          <w:szCs w:val="30"/>
        </w:rPr>
      </w:pPr>
      <w:r>
        <w:rPr>
          <w:rFonts w:hint="eastAsia" w:ascii="仿宋" w:hAnsi="仿宋" w:eastAsia="仿宋"/>
          <w:b/>
          <w:snapToGrid w:val="0"/>
          <w:sz w:val="30"/>
          <w:szCs w:val="30"/>
        </w:rPr>
        <w:t>2. 甲方收到乙方提供的发票，结合验收情况，验收合格的，在15日内将采购资金支付到乙方约定账户。</w:t>
      </w:r>
    </w:p>
    <w:p w14:paraId="302DE3A0">
      <w:pPr>
        <w:pStyle w:val="28"/>
        <w:adjustRightInd w:val="0"/>
        <w:snapToGrid w:val="0"/>
        <w:spacing w:before="120" w:after="120" w:line="460" w:lineRule="exact"/>
        <w:ind w:left="1" w:firstLine="639" w:firstLineChars="213"/>
        <w:rPr>
          <w:rFonts w:ascii="仿宋" w:hAnsi="仿宋" w:eastAsia="仿宋"/>
          <w:snapToGrid w:val="0"/>
          <w:sz w:val="30"/>
          <w:szCs w:val="30"/>
        </w:rPr>
      </w:pPr>
      <w:r>
        <w:rPr>
          <w:rFonts w:hint="eastAsia" w:ascii="仿宋" w:hAnsi="仿宋" w:eastAsia="仿宋"/>
          <w:snapToGrid w:val="0"/>
          <w:sz w:val="30"/>
          <w:szCs w:val="30"/>
        </w:rPr>
        <w:t>甲方无故逾期验收和办理合同款项支付手续的,甲方应按逾期付款总额每日万分之五向乙方支付违约金。</w:t>
      </w:r>
    </w:p>
    <w:p w14:paraId="2F353010">
      <w:pPr>
        <w:pStyle w:val="28"/>
        <w:adjustRightInd w:val="0"/>
        <w:snapToGrid w:val="0"/>
        <w:spacing w:before="120" w:after="120" w:line="460" w:lineRule="exact"/>
        <w:ind w:left="1" w:firstLine="639" w:firstLineChars="213"/>
        <w:rPr>
          <w:rFonts w:ascii="仿宋" w:hAnsi="仿宋" w:eastAsia="仿宋"/>
          <w:snapToGrid w:val="0"/>
          <w:sz w:val="30"/>
          <w:szCs w:val="30"/>
        </w:rPr>
      </w:pPr>
      <w:r>
        <w:rPr>
          <w:rFonts w:hint="eastAsia" w:ascii="仿宋" w:hAnsi="仿宋" w:eastAsia="仿宋"/>
          <w:snapToGrid w:val="0"/>
          <w:sz w:val="30"/>
          <w:szCs w:val="30"/>
        </w:rPr>
        <w:t xml:space="preserve">3.乙方逾期交付项目的，乙方应按逾期交付项目总额每日千分之六向甲方支付违约金，由甲方从合同款项中扣除。逾期超过约定日期10个工作日不能交付的，甲方可解除本合同。乙方因逾期交付或因其他违约行为导致甲方解除合同的，乙方应向甲方支付合同总值5%的违约金，如造成甲方损失超过违约金的，超出部分由乙方继续承担赔偿责任。 </w:t>
      </w:r>
    </w:p>
    <w:p w14:paraId="77E78A41">
      <w:pPr>
        <w:pStyle w:val="28"/>
        <w:adjustRightInd w:val="0"/>
        <w:snapToGrid w:val="0"/>
        <w:spacing w:before="120" w:after="120" w:line="460" w:lineRule="exact"/>
        <w:ind w:left="1" w:firstLine="639" w:firstLineChars="213"/>
        <w:rPr>
          <w:rFonts w:ascii="仿宋" w:hAnsi="仿宋" w:eastAsia="仿宋"/>
          <w:snapToGrid w:val="0"/>
          <w:sz w:val="30"/>
          <w:szCs w:val="30"/>
        </w:rPr>
      </w:pPr>
      <w:r>
        <w:rPr>
          <w:rFonts w:hint="eastAsia" w:ascii="仿宋" w:hAnsi="仿宋" w:eastAsia="仿宋"/>
          <w:snapToGrid w:val="0"/>
          <w:sz w:val="30"/>
          <w:szCs w:val="30"/>
        </w:rPr>
        <w:t>4.乙方所交的货物品种、型号、规格、技术参数、质量不符合合同规定及磋商文件规定标准的，甲方有权拒收该货物，乙方愿意更换货物但逾期交货的，按乙方逾期交货处理。乙方拒绝更换货物的，甲方可单方面解除合同。</w:t>
      </w:r>
    </w:p>
    <w:p w14:paraId="2E84A899">
      <w:pPr>
        <w:pStyle w:val="28"/>
        <w:adjustRightInd w:val="0"/>
        <w:snapToGrid w:val="0"/>
        <w:spacing w:before="120" w:after="120" w:line="460" w:lineRule="exact"/>
        <w:ind w:left="1" w:firstLine="639" w:firstLineChars="213"/>
        <w:rPr>
          <w:rFonts w:ascii="仿宋" w:hAnsi="仿宋" w:eastAsia="仿宋"/>
          <w:snapToGrid w:val="0"/>
          <w:sz w:val="30"/>
          <w:szCs w:val="30"/>
        </w:rPr>
      </w:pPr>
      <w:r>
        <w:rPr>
          <w:rFonts w:hint="eastAsia" w:ascii="仿宋" w:hAnsi="仿宋" w:eastAsia="仿宋"/>
          <w:snapToGrid w:val="0"/>
          <w:sz w:val="30"/>
          <w:szCs w:val="30"/>
        </w:rPr>
        <w:t>5.解除合同应按《浙江省政府采购合同暂行办法》向财政备案。</w:t>
      </w:r>
    </w:p>
    <w:p w14:paraId="5EA107E1">
      <w:pPr>
        <w:pStyle w:val="28"/>
        <w:adjustRightInd w:val="0"/>
        <w:snapToGrid w:val="0"/>
        <w:spacing w:before="120" w:after="120" w:line="460" w:lineRule="exact"/>
        <w:ind w:firstLine="641" w:firstLineChars="213"/>
        <w:rPr>
          <w:rFonts w:ascii="仿宋" w:hAnsi="仿宋" w:eastAsia="仿宋"/>
          <w:b/>
          <w:snapToGrid w:val="0"/>
          <w:sz w:val="30"/>
          <w:szCs w:val="30"/>
        </w:rPr>
      </w:pPr>
      <w:r>
        <w:rPr>
          <w:rFonts w:hint="eastAsia" w:ascii="仿宋" w:hAnsi="仿宋" w:eastAsia="仿宋"/>
          <w:b/>
          <w:snapToGrid w:val="0"/>
          <w:sz w:val="30"/>
          <w:szCs w:val="30"/>
        </w:rPr>
        <w:t>十四、不可抗力事件处理</w:t>
      </w:r>
    </w:p>
    <w:p w14:paraId="151CE929">
      <w:pPr>
        <w:pStyle w:val="28"/>
        <w:adjustRightInd w:val="0"/>
        <w:snapToGrid w:val="0"/>
        <w:spacing w:before="120" w:after="120" w:line="460" w:lineRule="exact"/>
        <w:ind w:firstLine="639" w:firstLineChars="213"/>
        <w:rPr>
          <w:rFonts w:ascii="仿宋" w:hAnsi="仿宋" w:eastAsia="仿宋"/>
          <w:snapToGrid w:val="0"/>
          <w:sz w:val="30"/>
          <w:szCs w:val="30"/>
        </w:rPr>
      </w:pPr>
      <w:r>
        <w:rPr>
          <w:rFonts w:hint="eastAsia" w:ascii="仿宋" w:hAnsi="仿宋" w:eastAsia="仿宋"/>
          <w:snapToGrid w:val="0"/>
          <w:sz w:val="30"/>
          <w:szCs w:val="30"/>
        </w:rPr>
        <w:t>1.在合同有效期内，任何一方因不可抗力事件导致不能履行合同，则合同履行期可延长，其延长期与不可抗力影响期相同。</w:t>
      </w:r>
    </w:p>
    <w:p w14:paraId="359E0751">
      <w:pPr>
        <w:pStyle w:val="28"/>
        <w:adjustRightInd w:val="0"/>
        <w:snapToGrid w:val="0"/>
        <w:spacing w:before="120" w:after="120" w:line="460" w:lineRule="exact"/>
        <w:ind w:firstLine="639" w:firstLineChars="213"/>
        <w:rPr>
          <w:rFonts w:ascii="仿宋" w:hAnsi="仿宋" w:eastAsia="仿宋"/>
          <w:snapToGrid w:val="0"/>
          <w:sz w:val="30"/>
          <w:szCs w:val="30"/>
        </w:rPr>
      </w:pPr>
      <w:r>
        <w:rPr>
          <w:rFonts w:hint="eastAsia" w:ascii="仿宋" w:hAnsi="仿宋" w:eastAsia="仿宋"/>
          <w:snapToGrid w:val="0"/>
          <w:sz w:val="30"/>
          <w:szCs w:val="30"/>
        </w:rPr>
        <w:t>2.不可抗力事件发生后，应立即通知对方，并寄送有关权威机构出具的证明。</w:t>
      </w:r>
    </w:p>
    <w:p w14:paraId="0979FFDF">
      <w:pPr>
        <w:pStyle w:val="28"/>
        <w:adjustRightInd w:val="0"/>
        <w:snapToGrid w:val="0"/>
        <w:spacing w:before="120" w:after="120" w:line="460" w:lineRule="exact"/>
        <w:ind w:firstLine="639" w:firstLineChars="213"/>
        <w:rPr>
          <w:rFonts w:ascii="仿宋" w:hAnsi="仿宋" w:eastAsia="仿宋"/>
          <w:snapToGrid w:val="0"/>
          <w:sz w:val="30"/>
          <w:szCs w:val="30"/>
        </w:rPr>
      </w:pPr>
      <w:r>
        <w:rPr>
          <w:rFonts w:hint="eastAsia" w:ascii="仿宋" w:hAnsi="仿宋" w:eastAsia="仿宋"/>
          <w:snapToGrid w:val="0"/>
          <w:sz w:val="30"/>
          <w:szCs w:val="30"/>
        </w:rPr>
        <w:t>3.不可抗力事件延续120天以上，双方应通过友好协商，确定是否继续履行合同。</w:t>
      </w:r>
    </w:p>
    <w:p w14:paraId="0DF2894D">
      <w:pPr>
        <w:pStyle w:val="28"/>
        <w:adjustRightInd w:val="0"/>
        <w:snapToGrid w:val="0"/>
        <w:spacing w:before="120" w:after="120" w:line="460" w:lineRule="exact"/>
        <w:ind w:firstLine="641" w:firstLineChars="213"/>
        <w:rPr>
          <w:rFonts w:ascii="仿宋" w:hAnsi="仿宋" w:eastAsia="仿宋"/>
          <w:b/>
          <w:snapToGrid w:val="0"/>
          <w:sz w:val="30"/>
          <w:szCs w:val="30"/>
        </w:rPr>
      </w:pPr>
      <w:r>
        <w:rPr>
          <w:rFonts w:hint="eastAsia" w:ascii="仿宋" w:hAnsi="仿宋" w:eastAsia="仿宋"/>
          <w:b/>
          <w:snapToGrid w:val="0"/>
          <w:sz w:val="30"/>
          <w:szCs w:val="30"/>
        </w:rPr>
        <w:t>十五、诉讼</w:t>
      </w:r>
    </w:p>
    <w:p w14:paraId="32D102CA">
      <w:pPr>
        <w:pStyle w:val="28"/>
        <w:adjustRightInd w:val="0"/>
        <w:snapToGrid w:val="0"/>
        <w:spacing w:before="120" w:after="120" w:line="460" w:lineRule="exact"/>
        <w:ind w:left="2" w:firstLine="639" w:firstLineChars="213"/>
        <w:rPr>
          <w:rFonts w:ascii="仿宋" w:hAnsi="仿宋" w:eastAsia="仿宋"/>
          <w:snapToGrid w:val="0"/>
          <w:sz w:val="30"/>
          <w:szCs w:val="30"/>
        </w:rPr>
      </w:pPr>
      <w:r>
        <w:rPr>
          <w:rFonts w:hint="eastAsia" w:ascii="仿宋" w:hAnsi="仿宋" w:eastAsia="仿宋"/>
          <w:snapToGrid w:val="0"/>
          <w:sz w:val="30"/>
          <w:szCs w:val="30"/>
        </w:rPr>
        <w:t>双方在执行合同中所发生的一切争议，应通过协商解决。如协商不成，可向甲方所在地法院起诉。</w:t>
      </w:r>
    </w:p>
    <w:p w14:paraId="6D0F979D">
      <w:pPr>
        <w:pStyle w:val="28"/>
        <w:adjustRightInd w:val="0"/>
        <w:snapToGrid w:val="0"/>
        <w:spacing w:before="120" w:after="120" w:line="460" w:lineRule="exact"/>
        <w:ind w:firstLine="641" w:firstLineChars="213"/>
        <w:rPr>
          <w:rFonts w:ascii="仿宋" w:hAnsi="仿宋" w:eastAsia="仿宋"/>
          <w:b/>
          <w:snapToGrid w:val="0"/>
          <w:sz w:val="30"/>
          <w:szCs w:val="30"/>
        </w:rPr>
      </w:pPr>
      <w:r>
        <w:rPr>
          <w:rFonts w:hint="eastAsia" w:ascii="仿宋" w:hAnsi="仿宋" w:eastAsia="仿宋"/>
          <w:b/>
          <w:snapToGrid w:val="0"/>
          <w:sz w:val="30"/>
          <w:szCs w:val="30"/>
        </w:rPr>
        <w:t>十六、合同生效及其它</w:t>
      </w:r>
    </w:p>
    <w:p w14:paraId="5FCD97C4">
      <w:pPr>
        <w:pStyle w:val="28"/>
        <w:adjustRightInd w:val="0"/>
        <w:snapToGrid w:val="0"/>
        <w:spacing w:before="120" w:after="120" w:line="460" w:lineRule="exact"/>
        <w:ind w:firstLine="639" w:firstLineChars="213"/>
        <w:rPr>
          <w:rFonts w:ascii="仿宋" w:hAnsi="仿宋" w:eastAsia="仿宋"/>
          <w:snapToGrid w:val="0"/>
          <w:sz w:val="30"/>
          <w:szCs w:val="30"/>
        </w:rPr>
      </w:pPr>
      <w:r>
        <w:rPr>
          <w:rFonts w:hint="eastAsia" w:ascii="仿宋" w:hAnsi="仿宋" w:eastAsia="仿宋"/>
          <w:snapToGrid w:val="0"/>
          <w:sz w:val="30"/>
          <w:szCs w:val="30"/>
        </w:rPr>
        <w:t>1.合同经甲、乙两方签名并加盖单位公章后生效。</w:t>
      </w:r>
    </w:p>
    <w:p w14:paraId="6CC87A15">
      <w:pPr>
        <w:pStyle w:val="28"/>
        <w:adjustRightInd w:val="0"/>
        <w:snapToGrid w:val="0"/>
        <w:spacing w:before="120" w:after="120" w:line="460" w:lineRule="exact"/>
        <w:ind w:firstLine="639" w:firstLineChars="213"/>
        <w:rPr>
          <w:rFonts w:ascii="仿宋" w:hAnsi="仿宋" w:eastAsia="仿宋"/>
          <w:snapToGrid w:val="0"/>
          <w:sz w:val="30"/>
          <w:szCs w:val="30"/>
        </w:rPr>
      </w:pPr>
      <w:r>
        <w:rPr>
          <w:rFonts w:hint="eastAsia" w:ascii="仿宋" w:hAnsi="仿宋" w:eastAsia="仿宋"/>
          <w:snapToGrid w:val="0"/>
          <w:sz w:val="30"/>
          <w:szCs w:val="30"/>
        </w:rPr>
        <w:t>2.合同执行中涉及采购资金和采购内容修改或补充的，须双方经财政部门审批，并签书面补充协议，经报政府采购监督管理部门备案后，方可作为主合同不可分割的一部分。</w:t>
      </w:r>
    </w:p>
    <w:p w14:paraId="077C7667">
      <w:pPr>
        <w:pStyle w:val="28"/>
        <w:adjustRightInd w:val="0"/>
        <w:snapToGrid w:val="0"/>
        <w:spacing w:before="120" w:after="120" w:line="460" w:lineRule="exact"/>
        <w:ind w:firstLine="639" w:firstLineChars="213"/>
        <w:rPr>
          <w:rFonts w:ascii="仿宋" w:hAnsi="仿宋" w:eastAsia="仿宋"/>
          <w:snapToGrid w:val="0"/>
          <w:sz w:val="30"/>
          <w:szCs w:val="30"/>
        </w:rPr>
      </w:pPr>
      <w:r>
        <w:rPr>
          <w:rFonts w:hint="eastAsia" w:ascii="仿宋" w:hAnsi="仿宋" w:eastAsia="仿宋"/>
          <w:snapToGrid w:val="0"/>
          <w:sz w:val="30"/>
          <w:szCs w:val="30"/>
        </w:rPr>
        <w:t>3.磋商文件、磋商响应文件与本合同具有同等法律效力。</w:t>
      </w:r>
    </w:p>
    <w:p w14:paraId="2E458E1C">
      <w:pPr>
        <w:pStyle w:val="28"/>
        <w:adjustRightInd w:val="0"/>
        <w:snapToGrid w:val="0"/>
        <w:spacing w:before="120" w:after="120" w:line="460" w:lineRule="exact"/>
        <w:ind w:firstLine="599" w:firstLineChars="213"/>
        <w:rPr>
          <w:rFonts w:ascii="仿宋" w:hAnsi="仿宋" w:eastAsia="仿宋"/>
          <w:snapToGrid w:val="0"/>
          <w:sz w:val="30"/>
          <w:szCs w:val="30"/>
        </w:rPr>
      </w:pPr>
      <w:r>
        <w:rPr>
          <w:rFonts w:hint="eastAsia" w:ascii="仿宋" w:hAnsi="仿宋" w:eastAsia="仿宋"/>
          <w:b/>
          <w:sz w:val="28"/>
          <w:szCs w:val="28"/>
        </w:rPr>
        <w:t>4.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3DE8C3BD">
      <w:pPr>
        <w:pStyle w:val="28"/>
        <w:adjustRightInd w:val="0"/>
        <w:snapToGrid w:val="0"/>
        <w:spacing w:before="120" w:after="120" w:line="460" w:lineRule="exact"/>
        <w:ind w:firstLine="600" w:firstLineChars="200"/>
        <w:rPr>
          <w:rFonts w:ascii="仿宋" w:hAnsi="仿宋" w:eastAsia="仿宋"/>
          <w:snapToGrid w:val="0"/>
          <w:sz w:val="30"/>
          <w:szCs w:val="30"/>
        </w:rPr>
      </w:pPr>
      <w:r>
        <w:rPr>
          <w:rFonts w:hint="eastAsia" w:ascii="仿宋" w:hAnsi="仿宋" w:eastAsia="仿宋"/>
          <w:snapToGrid w:val="0"/>
          <w:sz w:val="30"/>
          <w:szCs w:val="30"/>
        </w:rPr>
        <w:t>5.本合同未尽事宜，遵照《中华人民共和国民法典》有关条文执行。</w:t>
      </w:r>
    </w:p>
    <w:p w14:paraId="21B6ED92">
      <w:pPr>
        <w:pStyle w:val="28"/>
        <w:adjustRightInd w:val="0"/>
        <w:snapToGrid w:val="0"/>
        <w:spacing w:before="120" w:after="120" w:line="460" w:lineRule="exact"/>
        <w:ind w:left="2" w:leftChars="1" w:firstLine="600" w:firstLineChars="200"/>
        <w:rPr>
          <w:rFonts w:ascii="仿宋" w:hAnsi="仿宋" w:eastAsia="仿宋"/>
          <w:snapToGrid w:val="0"/>
          <w:sz w:val="30"/>
          <w:szCs w:val="30"/>
        </w:rPr>
      </w:pPr>
      <w:r>
        <w:rPr>
          <w:rFonts w:hint="eastAsia" w:ascii="仿宋" w:hAnsi="仿宋" w:eastAsia="仿宋"/>
          <w:snapToGrid w:val="0"/>
          <w:sz w:val="30"/>
          <w:szCs w:val="30"/>
        </w:rPr>
        <w:t>6.本合同一式四份，具有同等法律效力，甲、乙两方各执二份。</w:t>
      </w:r>
    </w:p>
    <w:p w14:paraId="1F00BFD9">
      <w:pPr>
        <w:pStyle w:val="28"/>
        <w:adjustRightInd w:val="0"/>
        <w:snapToGrid w:val="0"/>
        <w:spacing w:before="120" w:after="120" w:line="460" w:lineRule="exact"/>
        <w:ind w:left="1" w:firstLine="639" w:firstLineChars="213"/>
        <w:rPr>
          <w:rFonts w:ascii="仿宋" w:hAnsi="仿宋" w:eastAsia="仿宋"/>
          <w:snapToGrid w:val="0"/>
          <w:sz w:val="30"/>
          <w:szCs w:val="30"/>
        </w:rPr>
      </w:pPr>
    </w:p>
    <w:p w14:paraId="2923AE97">
      <w:pPr>
        <w:pStyle w:val="28"/>
        <w:adjustRightInd w:val="0"/>
        <w:snapToGrid w:val="0"/>
        <w:spacing w:before="120" w:after="120" w:line="460" w:lineRule="exact"/>
        <w:ind w:left="1" w:firstLine="639" w:firstLineChars="213"/>
        <w:rPr>
          <w:rFonts w:ascii="仿宋" w:hAnsi="仿宋" w:eastAsia="仿宋"/>
          <w:snapToGrid w:val="0"/>
          <w:sz w:val="30"/>
          <w:szCs w:val="30"/>
        </w:rPr>
      </w:pPr>
      <w:r>
        <w:rPr>
          <w:rFonts w:hint="eastAsia" w:ascii="仿宋" w:hAnsi="仿宋" w:eastAsia="仿宋"/>
          <w:snapToGrid w:val="0"/>
          <w:sz w:val="30"/>
          <w:szCs w:val="30"/>
        </w:rPr>
        <w:t xml:space="preserve">甲方（盖章）：                                   </w:t>
      </w:r>
    </w:p>
    <w:p w14:paraId="71B8DED4">
      <w:pPr>
        <w:pStyle w:val="28"/>
        <w:adjustRightInd w:val="0"/>
        <w:snapToGrid w:val="0"/>
        <w:spacing w:before="120" w:after="120" w:line="460" w:lineRule="exact"/>
        <w:ind w:firstLine="639" w:firstLineChars="213"/>
        <w:rPr>
          <w:rFonts w:ascii="仿宋" w:hAnsi="仿宋" w:eastAsia="仿宋"/>
          <w:snapToGrid w:val="0"/>
          <w:sz w:val="30"/>
          <w:szCs w:val="30"/>
        </w:rPr>
      </w:pPr>
      <w:r>
        <w:rPr>
          <w:rFonts w:hint="eastAsia" w:ascii="仿宋" w:hAnsi="仿宋" w:eastAsia="仿宋"/>
          <w:snapToGrid w:val="0"/>
          <w:sz w:val="30"/>
          <w:szCs w:val="30"/>
        </w:rPr>
        <w:t xml:space="preserve">地址：                                   </w:t>
      </w:r>
    </w:p>
    <w:p w14:paraId="66A57257">
      <w:pPr>
        <w:pStyle w:val="28"/>
        <w:adjustRightInd w:val="0"/>
        <w:snapToGrid w:val="0"/>
        <w:spacing w:before="120" w:after="120" w:line="460" w:lineRule="exact"/>
        <w:ind w:firstLine="639" w:firstLineChars="213"/>
        <w:rPr>
          <w:rFonts w:ascii="仿宋" w:hAnsi="仿宋" w:eastAsia="仿宋"/>
          <w:snapToGrid w:val="0"/>
          <w:sz w:val="30"/>
          <w:szCs w:val="30"/>
        </w:rPr>
      </w:pPr>
      <w:r>
        <w:rPr>
          <w:rFonts w:hint="eastAsia" w:ascii="仿宋" w:hAnsi="仿宋" w:eastAsia="仿宋"/>
          <w:snapToGrid w:val="0"/>
          <w:sz w:val="30"/>
          <w:szCs w:val="30"/>
        </w:rPr>
        <w:t xml:space="preserve">法定（授权）代表人：                   </w:t>
      </w:r>
    </w:p>
    <w:p w14:paraId="1DD9464E">
      <w:pPr>
        <w:pStyle w:val="28"/>
        <w:adjustRightInd w:val="0"/>
        <w:snapToGrid w:val="0"/>
        <w:spacing w:before="120" w:after="120" w:line="460" w:lineRule="exact"/>
        <w:ind w:firstLine="639" w:firstLineChars="213"/>
        <w:rPr>
          <w:rFonts w:ascii="仿宋" w:hAnsi="仿宋" w:eastAsia="仿宋"/>
          <w:snapToGrid w:val="0"/>
          <w:sz w:val="30"/>
          <w:szCs w:val="30"/>
        </w:rPr>
      </w:pPr>
      <w:r>
        <w:rPr>
          <w:rFonts w:hint="eastAsia" w:ascii="仿宋" w:hAnsi="仿宋" w:eastAsia="仿宋"/>
          <w:snapToGrid w:val="0"/>
          <w:sz w:val="30"/>
          <w:szCs w:val="30"/>
        </w:rPr>
        <w:t xml:space="preserve">签名日期：     年   月   日           </w:t>
      </w:r>
    </w:p>
    <w:p w14:paraId="5FB92245">
      <w:pPr>
        <w:pStyle w:val="28"/>
        <w:adjustRightInd w:val="0"/>
        <w:snapToGrid w:val="0"/>
        <w:spacing w:before="120" w:after="120" w:line="460" w:lineRule="exact"/>
        <w:ind w:firstLine="639" w:firstLineChars="213"/>
        <w:rPr>
          <w:rFonts w:ascii="仿宋" w:hAnsi="仿宋" w:eastAsia="仿宋"/>
          <w:snapToGrid w:val="0"/>
          <w:sz w:val="30"/>
          <w:szCs w:val="30"/>
        </w:rPr>
      </w:pPr>
    </w:p>
    <w:p w14:paraId="280407DC">
      <w:pPr>
        <w:pStyle w:val="28"/>
        <w:adjustRightInd w:val="0"/>
        <w:snapToGrid w:val="0"/>
        <w:spacing w:before="120" w:after="120" w:line="460" w:lineRule="exact"/>
        <w:ind w:firstLine="639" w:firstLineChars="213"/>
        <w:rPr>
          <w:rFonts w:ascii="仿宋" w:hAnsi="仿宋" w:eastAsia="仿宋"/>
          <w:snapToGrid w:val="0"/>
          <w:sz w:val="30"/>
          <w:szCs w:val="30"/>
        </w:rPr>
      </w:pPr>
      <w:r>
        <w:rPr>
          <w:rFonts w:hint="eastAsia" w:ascii="仿宋" w:hAnsi="仿宋" w:eastAsia="仿宋"/>
          <w:snapToGrid w:val="0"/>
          <w:sz w:val="30"/>
          <w:szCs w:val="30"/>
        </w:rPr>
        <w:t>乙方（盖章）：</w:t>
      </w:r>
    </w:p>
    <w:p w14:paraId="39CA2420">
      <w:pPr>
        <w:pStyle w:val="28"/>
        <w:adjustRightInd w:val="0"/>
        <w:snapToGrid w:val="0"/>
        <w:spacing w:before="120" w:after="120" w:line="460" w:lineRule="exact"/>
        <w:ind w:firstLine="639" w:firstLineChars="213"/>
        <w:rPr>
          <w:rFonts w:ascii="仿宋" w:hAnsi="仿宋" w:eastAsia="仿宋"/>
          <w:snapToGrid w:val="0"/>
          <w:sz w:val="30"/>
          <w:szCs w:val="30"/>
        </w:rPr>
      </w:pPr>
      <w:r>
        <w:rPr>
          <w:rFonts w:hint="eastAsia" w:ascii="仿宋" w:hAnsi="仿宋" w:eastAsia="仿宋"/>
          <w:snapToGrid w:val="0"/>
          <w:sz w:val="30"/>
          <w:szCs w:val="30"/>
        </w:rPr>
        <w:t xml:space="preserve">地址： </w:t>
      </w:r>
    </w:p>
    <w:p w14:paraId="684C93CF">
      <w:pPr>
        <w:pStyle w:val="28"/>
        <w:adjustRightInd w:val="0"/>
        <w:snapToGrid w:val="0"/>
        <w:spacing w:before="120" w:after="120" w:line="460" w:lineRule="exact"/>
        <w:ind w:firstLine="639" w:firstLineChars="213"/>
        <w:rPr>
          <w:rFonts w:ascii="仿宋" w:hAnsi="仿宋" w:eastAsia="仿宋"/>
          <w:snapToGrid w:val="0"/>
          <w:sz w:val="30"/>
          <w:szCs w:val="30"/>
        </w:rPr>
      </w:pPr>
      <w:r>
        <w:rPr>
          <w:rFonts w:hint="eastAsia" w:ascii="仿宋" w:hAnsi="仿宋" w:eastAsia="仿宋"/>
          <w:snapToGrid w:val="0"/>
          <w:sz w:val="30"/>
          <w:szCs w:val="30"/>
        </w:rPr>
        <w:t>开户行：</w:t>
      </w:r>
    </w:p>
    <w:p w14:paraId="33F70B84">
      <w:pPr>
        <w:pStyle w:val="28"/>
        <w:adjustRightInd w:val="0"/>
        <w:snapToGrid w:val="0"/>
        <w:spacing w:before="120" w:after="120" w:line="460" w:lineRule="exact"/>
        <w:ind w:firstLine="639" w:firstLineChars="213"/>
        <w:rPr>
          <w:rFonts w:ascii="仿宋" w:hAnsi="仿宋" w:eastAsia="仿宋"/>
          <w:snapToGrid w:val="0"/>
          <w:sz w:val="30"/>
          <w:szCs w:val="30"/>
        </w:rPr>
      </w:pPr>
      <w:r>
        <w:rPr>
          <w:rFonts w:hint="eastAsia" w:ascii="仿宋" w:hAnsi="仿宋" w:eastAsia="仿宋"/>
          <w:snapToGrid w:val="0"/>
          <w:sz w:val="30"/>
          <w:szCs w:val="30"/>
        </w:rPr>
        <w:t>开户帐号：</w:t>
      </w:r>
    </w:p>
    <w:p w14:paraId="54F34BE3">
      <w:pPr>
        <w:pStyle w:val="28"/>
        <w:adjustRightInd w:val="0"/>
        <w:snapToGrid w:val="0"/>
        <w:spacing w:before="120" w:after="120" w:line="460" w:lineRule="exact"/>
        <w:ind w:firstLine="639" w:firstLineChars="213"/>
        <w:rPr>
          <w:rFonts w:ascii="仿宋" w:hAnsi="仿宋" w:eastAsia="仿宋"/>
          <w:snapToGrid w:val="0"/>
          <w:sz w:val="30"/>
          <w:szCs w:val="30"/>
        </w:rPr>
      </w:pPr>
      <w:r>
        <w:rPr>
          <w:rFonts w:hint="eastAsia" w:ascii="仿宋" w:hAnsi="仿宋" w:eastAsia="仿宋"/>
          <w:snapToGrid w:val="0"/>
          <w:sz w:val="30"/>
          <w:szCs w:val="30"/>
        </w:rPr>
        <w:t>法定（授权）代表人：</w:t>
      </w:r>
    </w:p>
    <w:p w14:paraId="2F7B2E50">
      <w:pPr>
        <w:pStyle w:val="28"/>
        <w:adjustRightInd w:val="0"/>
        <w:snapToGrid w:val="0"/>
        <w:spacing w:before="120" w:after="120" w:line="460" w:lineRule="exact"/>
        <w:ind w:firstLine="639" w:firstLineChars="213"/>
        <w:rPr>
          <w:rFonts w:ascii="仿宋" w:hAnsi="仿宋" w:eastAsia="仿宋"/>
          <w:snapToGrid w:val="0"/>
          <w:sz w:val="30"/>
          <w:szCs w:val="30"/>
        </w:rPr>
      </w:pPr>
      <w:r>
        <w:rPr>
          <w:rFonts w:hint="eastAsia" w:ascii="仿宋" w:hAnsi="仿宋" w:eastAsia="仿宋"/>
          <w:snapToGrid w:val="0"/>
          <w:sz w:val="30"/>
          <w:szCs w:val="30"/>
        </w:rPr>
        <w:t>签名日期：      年   月   日</w:t>
      </w:r>
    </w:p>
    <w:p w14:paraId="312872F9">
      <w:pPr>
        <w:pStyle w:val="28"/>
        <w:adjustRightInd w:val="0"/>
        <w:snapToGrid w:val="0"/>
        <w:spacing w:before="120" w:after="120" w:line="460" w:lineRule="exact"/>
        <w:ind w:left="1" w:firstLine="639" w:firstLineChars="213"/>
        <w:rPr>
          <w:rFonts w:hAnsi="宋体"/>
          <w:snapToGrid w:val="0"/>
          <w:color w:val="000000"/>
          <w:sz w:val="30"/>
          <w:szCs w:val="30"/>
        </w:rPr>
      </w:pPr>
    </w:p>
    <w:p w14:paraId="6BBCDA65">
      <w:pPr>
        <w:pStyle w:val="28"/>
        <w:adjustRightInd w:val="0"/>
        <w:snapToGrid w:val="0"/>
        <w:spacing w:before="120" w:after="120" w:line="460" w:lineRule="exact"/>
        <w:ind w:left="1" w:firstLine="639" w:firstLineChars="213"/>
        <w:rPr>
          <w:rFonts w:hAnsi="宋体"/>
          <w:snapToGrid w:val="0"/>
          <w:color w:val="000000"/>
          <w:sz w:val="30"/>
          <w:szCs w:val="30"/>
        </w:rPr>
      </w:pPr>
    </w:p>
    <w:p w14:paraId="6E0A7FE1">
      <w:pPr>
        <w:pStyle w:val="28"/>
        <w:adjustRightInd w:val="0"/>
        <w:snapToGrid w:val="0"/>
        <w:spacing w:before="120" w:after="120" w:line="460" w:lineRule="exact"/>
        <w:ind w:left="1" w:firstLine="639" w:firstLineChars="213"/>
        <w:rPr>
          <w:rFonts w:hAnsi="宋体"/>
          <w:snapToGrid w:val="0"/>
          <w:color w:val="000000"/>
          <w:sz w:val="30"/>
          <w:szCs w:val="30"/>
        </w:rPr>
      </w:pPr>
    </w:p>
    <w:p w14:paraId="0EE40EB3">
      <w:pPr>
        <w:pStyle w:val="28"/>
        <w:adjustRightInd w:val="0"/>
        <w:snapToGrid w:val="0"/>
        <w:spacing w:before="120" w:after="120" w:line="460" w:lineRule="exact"/>
        <w:ind w:left="1" w:firstLine="639" w:firstLineChars="213"/>
        <w:rPr>
          <w:rFonts w:hAnsi="宋体"/>
          <w:snapToGrid w:val="0"/>
          <w:color w:val="000000"/>
          <w:sz w:val="30"/>
          <w:szCs w:val="30"/>
        </w:rPr>
      </w:pPr>
    </w:p>
    <w:p w14:paraId="3E73500F">
      <w:pPr>
        <w:pStyle w:val="28"/>
        <w:adjustRightInd w:val="0"/>
        <w:snapToGrid w:val="0"/>
        <w:spacing w:before="120" w:after="120" w:line="460" w:lineRule="exact"/>
        <w:ind w:left="1" w:firstLine="639" w:firstLineChars="213"/>
        <w:rPr>
          <w:rFonts w:hAnsi="宋体"/>
          <w:snapToGrid w:val="0"/>
          <w:color w:val="000000"/>
          <w:sz w:val="30"/>
          <w:szCs w:val="30"/>
        </w:rPr>
      </w:pPr>
    </w:p>
    <w:p w14:paraId="0EFAE8D1">
      <w:pPr>
        <w:pStyle w:val="28"/>
        <w:adjustRightInd w:val="0"/>
        <w:snapToGrid w:val="0"/>
        <w:spacing w:before="120" w:after="120" w:line="460" w:lineRule="exact"/>
        <w:ind w:left="1" w:firstLine="639" w:firstLineChars="213"/>
        <w:rPr>
          <w:rFonts w:hAnsi="宋体"/>
          <w:snapToGrid w:val="0"/>
          <w:color w:val="000000"/>
          <w:sz w:val="30"/>
          <w:szCs w:val="30"/>
        </w:rPr>
      </w:pPr>
    </w:p>
    <w:p w14:paraId="3061AC89">
      <w:pPr>
        <w:pStyle w:val="28"/>
        <w:adjustRightInd w:val="0"/>
        <w:snapToGrid w:val="0"/>
        <w:spacing w:before="120" w:after="120" w:line="460" w:lineRule="exact"/>
        <w:ind w:left="1" w:firstLine="639" w:firstLineChars="213"/>
        <w:rPr>
          <w:rFonts w:hAnsi="宋体"/>
          <w:snapToGrid w:val="0"/>
          <w:color w:val="000000"/>
          <w:sz w:val="30"/>
          <w:szCs w:val="30"/>
        </w:rPr>
      </w:pPr>
    </w:p>
    <w:p w14:paraId="65F005C7">
      <w:pPr>
        <w:pStyle w:val="28"/>
        <w:adjustRightInd w:val="0"/>
        <w:snapToGrid w:val="0"/>
        <w:spacing w:before="120" w:after="120" w:line="460" w:lineRule="exact"/>
        <w:ind w:left="1" w:firstLine="639" w:firstLineChars="213"/>
        <w:rPr>
          <w:rFonts w:hAnsi="宋体"/>
          <w:snapToGrid w:val="0"/>
          <w:color w:val="000000"/>
          <w:sz w:val="30"/>
          <w:szCs w:val="30"/>
        </w:rPr>
      </w:pPr>
    </w:p>
    <w:p w14:paraId="103708B4">
      <w:pPr>
        <w:pStyle w:val="28"/>
        <w:adjustRightInd w:val="0"/>
        <w:snapToGrid w:val="0"/>
        <w:spacing w:before="120" w:after="120" w:line="460" w:lineRule="exact"/>
        <w:ind w:left="1" w:firstLine="639" w:firstLineChars="213"/>
        <w:rPr>
          <w:rFonts w:hAnsi="宋体"/>
          <w:snapToGrid w:val="0"/>
          <w:color w:val="000000"/>
          <w:sz w:val="30"/>
          <w:szCs w:val="30"/>
        </w:rPr>
      </w:pPr>
    </w:p>
    <w:p w14:paraId="0CB37D45">
      <w:pPr>
        <w:pStyle w:val="28"/>
        <w:adjustRightInd w:val="0"/>
        <w:snapToGrid w:val="0"/>
        <w:spacing w:before="120" w:after="120" w:line="460" w:lineRule="exact"/>
        <w:ind w:left="1" w:firstLine="639" w:firstLineChars="213"/>
        <w:rPr>
          <w:rFonts w:hAnsi="宋体"/>
          <w:snapToGrid w:val="0"/>
          <w:color w:val="000000"/>
          <w:sz w:val="30"/>
          <w:szCs w:val="30"/>
        </w:rPr>
      </w:pPr>
    </w:p>
    <w:p w14:paraId="5D287BBD">
      <w:pPr>
        <w:pStyle w:val="28"/>
        <w:adjustRightInd w:val="0"/>
        <w:snapToGrid w:val="0"/>
        <w:spacing w:before="120" w:after="120" w:line="460" w:lineRule="exact"/>
        <w:ind w:left="1" w:firstLine="639" w:firstLineChars="213"/>
        <w:rPr>
          <w:rFonts w:hAnsi="宋体"/>
          <w:snapToGrid w:val="0"/>
          <w:color w:val="000000"/>
          <w:sz w:val="30"/>
          <w:szCs w:val="30"/>
        </w:rPr>
      </w:pPr>
    </w:p>
    <w:p w14:paraId="499C2204">
      <w:pPr>
        <w:pStyle w:val="28"/>
        <w:adjustRightInd w:val="0"/>
        <w:snapToGrid w:val="0"/>
        <w:spacing w:before="120" w:after="120" w:line="460" w:lineRule="exact"/>
        <w:ind w:left="1" w:firstLine="639" w:firstLineChars="213"/>
        <w:rPr>
          <w:rFonts w:hAnsi="宋体"/>
          <w:snapToGrid w:val="0"/>
          <w:color w:val="000000"/>
          <w:sz w:val="30"/>
          <w:szCs w:val="30"/>
        </w:rPr>
      </w:pPr>
    </w:p>
    <w:p w14:paraId="6FD13279">
      <w:pPr>
        <w:widowControl/>
        <w:jc w:val="left"/>
        <w:rPr>
          <w:rFonts w:ascii="宋体" w:hAnsi="宋体"/>
          <w:snapToGrid w:val="0"/>
          <w:color w:val="000000"/>
          <w:sz w:val="30"/>
          <w:szCs w:val="30"/>
        </w:rPr>
      </w:pPr>
    </w:p>
    <w:p w14:paraId="21482732">
      <w:pPr>
        <w:widowControl/>
        <w:jc w:val="left"/>
        <w:rPr>
          <w:rFonts w:ascii="宋体" w:hAnsi="宋体"/>
          <w:snapToGrid w:val="0"/>
          <w:color w:val="000000"/>
          <w:sz w:val="30"/>
          <w:szCs w:val="30"/>
        </w:rPr>
      </w:pPr>
    </w:p>
    <w:p w14:paraId="22A72B4A">
      <w:pPr>
        <w:widowControl/>
        <w:jc w:val="left"/>
        <w:rPr>
          <w:rFonts w:ascii="宋体" w:hAnsi="宋体"/>
          <w:snapToGrid w:val="0"/>
          <w:color w:val="000000"/>
          <w:sz w:val="30"/>
          <w:szCs w:val="30"/>
        </w:rPr>
      </w:pPr>
    </w:p>
    <w:p w14:paraId="2148B07D">
      <w:pPr>
        <w:pStyle w:val="28"/>
        <w:snapToGrid w:val="0"/>
        <w:spacing w:before="120" w:after="120" w:line="480" w:lineRule="auto"/>
        <w:jc w:val="center"/>
        <w:outlineLvl w:val="0"/>
        <w:rPr>
          <w:rFonts w:hint="eastAsia" w:hAnsi="宋体"/>
          <w:b/>
          <w:sz w:val="36"/>
          <w:szCs w:val="36"/>
        </w:rPr>
      </w:pPr>
      <w:bookmarkStart w:id="102" w:name="_Toc510137469"/>
    </w:p>
    <w:p w14:paraId="0AF9A7B9">
      <w:pPr>
        <w:pStyle w:val="28"/>
        <w:snapToGrid w:val="0"/>
        <w:spacing w:before="120" w:after="120" w:line="480" w:lineRule="auto"/>
        <w:jc w:val="center"/>
        <w:outlineLvl w:val="0"/>
        <w:rPr>
          <w:rFonts w:hint="eastAsia" w:hAnsi="宋体"/>
          <w:b/>
          <w:sz w:val="36"/>
          <w:szCs w:val="36"/>
        </w:rPr>
      </w:pPr>
    </w:p>
    <w:p w14:paraId="6D6C042C">
      <w:pPr>
        <w:pStyle w:val="28"/>
        <w:snapToGrid w:val="0"/>
        <w:spacing w:before="120" w:after="120" w:line="480" w:lineRule="auto"/>
        <w:jc w:val="center"/>
        <w:outlineLvl w:val="0"/>
        <w:rPr>
          <w:rFonts w:hAnsi="宋体"/>
          <w:b/>
          <w:sz w:val="36"/>
          <w:szCs w:val="36"/>
        </w:rPr>
      </w:pPr>
      <w:r>
        <w:rPr>
          <w:rFonts w:hint="eastAsia" w:hAnsi="宋体"/>
          <w:b/>
          <w:sz w:val="36"/>
          <w:szCs w:val="36"/>
        </w:rPr>
        <w:t>第六章响应文件格式附件</w:t>
      </w:r>
      <w:bookmarkEnd w:id="102"/>
    </w:p>
    <w:p w14:paraId="2BE6B54E">
      <w:pPr>
        <w:pStyle w:val="28"/>
        <w:adjustRightInd w:val="0"/>
        <w:snapToGrid w:val="0"/>
        <w:spacing w:before="120" w:after="120" w:line="460" w:lineRule="exact"/>
        <w:ind w:left="1" w:firstLine="770" w:firstLineChars="213"/>
        <w:jc w:val="center"/>
        <w:rPr>
          <w:rFonts w:ascii="仿宋" w:hAnsi="仿宋" w:eastAsia="仿宋"/>
          <w:b/>
          <w:sz w:val="36"/>
          <w:szCs w:val="36"/>
        </w:rPr>
      </w:pPr>
    </w:p>
    <w:p w14:paraId="21A1B36B">
      <w:pPr>
        <w:pStyle w:val="28"/>
        <w:adjustRightInd w:val="0"/>
        <w:snapToGrid w:val="0"/>
        <w:spacing w:before="120" w:after="120" w:line="460" w:lineRule="exact"/>
        <w:ind w:left="1" w:firstLine="770" w:firstLineChars="213"/>
        <w:jc w:val="center"/>
        <w:rPr>
          <w:rFonts w:ascii="仿宋" w:hAnsi="仿宋" w:eastAsia="仿宋"/>
          <w:b/>
          <w:sz w:val="36"/>
          <w:szCs w:val="36"/>
        </w:rPr>
      </w:pPr>
    </w:p>
    <w:p w14:paraId="5ABA9236">
      <w:pPr>
        <w:pStyle w:val="28"/>
        <w:adjustRightInd w:val="0"/>
        <w:snapToGrid w:val="0"/>
        <w:spacing w:before="120" w:after="120" w:line="460" w:lineRule="exact"/>
        <w:ind w:left="1" w:firstLine="770" w:firstLineChars="213"/>
        <w:jc w:val="center"/>
        <w:rPr>
          <w:rFonts w:ascii="仿宋" w:hAnsi="仿宋" w:eastAsia="仿宋"/>
          <w:b/>
          <w:sz w:val="36"/>
          <w:szCs w:val="36"/>
        </w:rPr>
      </w:pPr>
    </w:p>
    <w:p w14:paraId="3CA94365">
      <w:pPr>
        <w:pStyle w:val="28"/>
        <w:adjustRightInd w:val="0"/>
        <w:snapToGrid w:val="0"/>
        <w:spacing w:before="120" w:after="120" w:line="460" w:lineRule="exact"/>
        <w:ind w:left="1" w:firstLine="770" w:firstLineChars="213"/>
        <w:jc w:val="center"/>
        <w:rPr>
          <w:rFonts w:ascii="仿宋" w:hAnsi="仿宋" w:eastAsia="仿宋"/>
          <w:b/>
          <w:sz w:val="36"/>
          <w:szCs w:val="36"/>
        </w:rPr>
      </w:pPr>
    </w:p>
    <w:p w14:paraId="55EFE70F">
      <w:pPr>
        <w:pStyle w:val="28"/>
        <w:adjustRightInd w:val="0"/>
        <w:snapToGrid w:val="0"/>
        <w:spacing w:before="120" w:after="120" w:line="460" w:lineRule="exact"/>
        <w:ind w:left="1" w:firstLine="770" w:firstLineChars="213"/>
        <w:jc w:val="center"/>
        <w:rPr>
          <w:rFonts w:ascii="仿宋" w:hAnsi="仿宋" w:eastAsia="仿宋"/>
          <w:b/>
          <w:sz w:val="36"/>
          <w:szCs w:val="36"/>
        </w:rPr>
      </w:pPr>
    </w:p>
    <w:p w14:paraId="5050210F">
      <w:pPr>
        <w:pStyle w:val="28"/>
        <w:adjustRightInd w:val="0"/>
        <w:snapToGrid w:val="0"/>
        <w:spacing w:before="120" w:after="120" w:line="460" w:lineRule="exact"/>
        <w:ind w:left="1" w:firstLine="770" w:firstLineChars="213"/>
        <w:jc w:val="center"/>
        <w:rPr>
          <w:rFonts w:ascii="仿宋" w:hAnsi="仿宋" w:eastAsia="仿宋"/>
          <w:b/>
          <w:sz w:val="36"/>
          <w:szCs w:val="36"/>
        </w:rPr>
      </w:pPr>
    </w:p>
    <w:p w14:paraId="23670C6B">
      <w:pPr>
        <w:pStyle w:val="28"/>
        <w:adjustRightInd w:val="0"/>
        <w:snapToGrid w:val="0"/>
        <w:spacing w:before="120" w:after="120" w:line="460" w:lineRule="exact"/>
        <w:ind w:left="1" w:firstLine="770" w:firstLineChars="213"/>
        <w:jc w:val="center"/>
        <w:rPr>
          <w:rFonts w:ascii="仿宋" w:hAnsi="仿宋" w:eastAsia="仿宋"/>
          <w:b/>
          <w:sz w:val="36"/>
          <w:szCs w:val="36"/>
        </w:rPr>
      </w:pPr>
    </w:p>
    <w:p w14:paraId="70670A32">
      <w:pPr>
        <w:pStyle w:val="28"/>
        <w:adjustRightInd w:val="0"/>
        <w:snapToGrid w:val="0"/>
        <w:spacing w:before="120" w:after="120" w:line="460" w:lineRule="exact"/>
        <w:ind w:left="1" w:firstLine="770" w:firstLineChars="213"/>
        <w:jc w:val="center"/>
        <w:rPr>
          <w:rFonts w:ascii="仿宋" w:hAnsi="仿宋" w:eastAsia="仿宋"/>
          <w:b/>
          <w:sz w:val="36"/>
          <w:szCs w:val="36"/>
        </w:rPr>
      </w:pPr>
    </w:p>
    <w:p w14:paraId="08B8E982">
      <w:pPr>
        <w:pStyle w:val="28"/>
        <w:adjustRightInd w:val="0"/>
        <w:snapToGrid w:val="0"/>
        <w:spacing w:before="120" w:after="120" w:line="460" w:lineRule="exact"/>
        <w:ind w:left="1" w:firstLine="770" w:firstLineChars="213"/>
        <w:jc w:val="center"/>
        <w:rPr>
          <w:rFonts w:ascii="仿宋" w:hAnsi="仿宋" w:eastAsia="仿宋"/>
          <w:b/>
          <w:sz w:val="36"/>
          <w:szCs w:val="36"/>
        </w:rPr>
      </w:pPr>
    </w:p>
    <w:p w14:paraId="7C1F269B">
      <w:pPr>
        <w:pStyle w:val="28"/>
        <w:adjustRightInd w:val="0"/>
        <w:snapToGrid w:val="0"/>
        <w:spacing w:before="120" w:after="120" w:line="460" w:lineRule="exact"/>
        <w:ind w:left="1" w:firstLine="770" w:firstLineChars="213"/>
        <w:jc w:val="center"/>
        <w:rPr>
          <w:rFonts w:ascii="仿宋" w:hAnsi="仿宋" w:eastAsia="仿宋"/>
          <w:b/>
          <w:sz w:val="36"/>
          <w:szCs w:val="36"/>
        </w:rPr>
      </w:pPr>
    </w:p>
    <w:p w14:paraId="0D859604">
      <w:pPr>
        <w:pStyle w:val="28"/>
        <w:adjustRightInd w:val="0"/>
        <w:snapToGrid w:val="0"/>
        <w:spacing w:before="120" w:after="120" w:line="460" w:lineRule="exact"/>
        <w:ind w:left="1" w:firstLine="770" w:firstLineChars="213"/>
        <w:jc w:val="center"/>
        <w:rPr>
          <w:rFonts w:ascii="仿宋" w:hAnsi="仿宋" w:eastAsia="仿宋"/>
          <w:b/>
          <w:sz w:val="36"/>
          <w:szCs w:val="36"/>
        </w:rPr>
      </w:pPr>
    </w:p>
    <w:p w14:paraId="00E20157">
      <w:pPr>
        <w:pStyle w:val="28"/>
        <w:adjustRightInd w:val="0"/>
        <w:snapToGrid w:val="0"/>
        <w:spacing w:before="120" w:after="120" w:line="460" w:lineRule="exact"/>
        <w:ind w:left="1" w:firstLine="770" w:firstLineChars="213"/>
        <w:jc w:val="center"/>
        <w:rPr>
          <w:rFonts w:ascii="仿宋" w:hAnsi="仿宋" w:eastAsia="仿宋"/>
          <w:b/>
          <w:sz w:val="36"/>
          <w:szCs w:val="36"/>
        </w:rPr>
      </w:pPr>
    </w:p>
    <w:p w14:paraId="13034853">
      <w:pPr>
        <w:pStyle w:val="28"/>
        <w:adjustRightInd w:val="0"/>
        <w:snapToGrid w:val="0"/>
        <w:spacing w:before="120" w:after="120" w:line="460" w:lineRule="exact"/>
        <w:ind w:left="1" w:firstLine="770" w:firstLineChars="213"/>
        <w:jc w:val="center"/>
        <w:rPr>
          <w:rFonts w:ascii="仿宋" w:hAnsi="仿宋" w:eastAsia="仿宋"/>
          <w:b/>
          <w:sz w:val="36"/>
          <w:szCs w:val="36"/>
        </w:rPr>
      </w:pPr>
    </w:p>
    <w:p w14:paraId="1313D740">
      <w:pPr>
        <w:pStyle w:val="28"/>
        <w:adjustRightInd w:val="0"/>
        <w:snapToGrid w:val="0"/>
        <w:spacing w:before="120" w:after="120" w:line="460" w:lineRule="exact"/>
        <w:ind w:left="1" w:firstLine="770" w:firstLineChars="213"/>
        <w:jc w:val="center"/>
        <w:rPr>
          <w:rFonts w:ascii="仿宋" w:hAnsi="仿宋" w:eastAsia="仿宋"/>
          <w:b/>
          <w:sz w:val="36"/>
          <w:szCs w:val="36"/>
        </w:rPr>
      </w:pPr>
    </w:p>
    <w:p w14:paraId="1EAD8592">
      <w:pPr>
        <w:pStyle w:val="28"/>
        <w:adjustRightInd w:val="0"/>
        <w:snapToGrid w:val="0"/>
        <w:spacing w:before="120" w:after="120" w:line="460" w:lineRule="exact"/>
        <w:ind w:left="1" w:firstLine="770" w:firstLineChars="213"/>
        <w:jc w:val="center"/>
        <w:rPr>
          <w:rFonts w:ascii="仿宋" w:hAnsi="仿宋" w:eastAsia="仿宋"/>
          <w:b/>
          <w:sz w:val="36"/>
          <w:szCs w:val="36"/>
        </w:rPr>
      </w:pPr>
    </w:p>
    <w:p w14:paraId="3397B42A">
      <w:pPr>
        <w:pStyle w:val="28"/>
        <w:adjustRightInd w:val="0"/>
        <w:snapToGrid w:val="0"/>
        <w:spacing w:before="120" w:after="120" w:line="460" w:lineRule="exact"/>
        <w:ind w:left="1" w:firstLine="770" w:firstLineChars="213"/>
        <w:jc w:val="center"/>
        <w:rPr>
          <w:rFonts w:ascii="仿宋" w:hAnsi="仿宋" w:eastAsia="仿宋"/>
          <w:b/>
          <w:sz w:val="36"/>
          <w:szCs w:val="36"/>
        </w:rPr>
      </w:pPr>
    </w:p>
    <w:p w14:paraId="15F5CB79">
      <w:pPr>
        <w:snapToGrid w:val="0"/>
        <w:spacing w:before="120" w:beforeLines="50" w:after="50"/>
        <w:rPr>
          <w:rFonts w:ascii="仿宋" w:hAnsi="仿宋" w:eastAsia="仿宋"/>
          <w:bCs/>
          <w:sz w:val="30"/>
          <w:szCs w:val="30"/>
        </w:rPr>
      </w:pPr>
      <w:r>
        <w:rPr>
          <w:rFonts w:hint="eastAsia" w:ascii="仿宋" w:hAnsi="仿宋" w:eastAsia="仿宋"/>
          <w:sz w:val="30"/>
          <w:szCs w:val="30"/>
        </w:rPr>
        <w:br w:type="page"/>
      </w:r>
      <w:r>
        <w:rPr>
          <w:rFonts w:hint="eastAsia" w:ascii="仿宋" w:hAnsi="仿宋" w:eastAsia="仿宋"/>
          <w:sz w:val="30"/>
          <w:szCs w:val="30"/>
        </w:rPr>
        <w:t>附件1</w:t>
      </w:r>
      <w:r>
        <w:rPr>
          <w:rFonts w:hint="eastAsia" w:ascii="仿宋" w:hAnsi="仿宋" w:eastAsia="仿宋"/>
          <w:b/>
          <w:sz w:val="30"/>
          <w:szCs w:val="30"/>
        </w:rPr>
        <w:t xml:space="preserve">： </w:t>
      </w:r>
    </w:p>
    <w:p w14:paraId="4799A79B">
      <w:pPr>
        <w:ind w:right="-110"/>
        <w:jc w:val="center"/>
        <w:rPr>
          <w:rFonts w:hint="eastAsia" w:ascii="仿宋" w:hAnsi="仿宋" w:eastAsia="仿宋"/>
          <w:spacing w:val="40"/>
          <w:sz w:val="52"/>
          <w:szCs w:val="52"/>
          <w:lang w:eastAsia="zh-CN"/>
        </w:rPr>
      </w:pPr>
      <w:bookmarkStart w:id="103" w:name="PO_3000001756_PM002_2"/>
      <w:r>
        <w:rPr>
          <w:rFonts w:hint="eastAsia" w:ascii="仿宋" w:hAnsi="仿宋" w:eastAsia="仿宋"/>
          <w:b/>
          <w:spacing w:val="40"/>
          <w:sz w:val="52"/>
          <w:szCs w:val="52"/>
          <w:lang w:eastAsia="zh-CN"/>
        </w:rPr>
        <w:t>浙江省民宗委2024年来浙少数民族国家通用语言文字培训项目</w:t>
      </w:r>
      <w:bookmarkEnd w:id="103"/>
    </w:p>
    <w:p w14:paraId="372487BC">
      <w:pPr>
        <w:spacing w:before="240" w:beforeLines="100" w:line="240" w:lineRule="atLeast"/>
        <w:jc w:val="center"/>
        <w:rPr>
          <w:rFonts w:ascii="仿宋" w:hAnsi="仿宋" w:eastAsia="仿宋"/>
          <w:sz w:val="36"/>
          <w:szCs w:val="36"/>
        </w:rPr>
      </w:pPr>
      <w:r>
        <w:rPr>
          <w:rFonts w:hint="eastAsia" w:ascii="仿宋" w:hAnsi="仿宋" w:eastAsia="仿宋"/>
          <w:sz w:val="36"/>
          <w:szCs w:val="36"/>
        </w:rPr>
        <w:t>项目编号：</w:t>
      </w:r>
      <w:bookmarkStart w:id="104" w:name="PO_15530_PM001_2"/>
      <w:r>
        <w:rPr>
          <w:rFonts w:hint="eastAsia" w:ascii="仿宋" w:hAnsi="仿宋" w:eastAsia="仿宋"/>
          <w:sz w:val="36"/>
          <w:szCs w:val="36"/>
          <w:lang w:eastAsia="zh-CN"/>
        </w:rPr>
        <w:t>ZZCG2024P-CS-115</w:t>
      </w:r>
      <w:bookmarkEnd w:id="104"/>
      <w:r>
        <w:rPr>
          <w:rFonts w:hint="eastAsia" w:ascii="仿宋" w:hAnsi="仿宋" w:eastAsia="仿宋"/>
          <w:sz w:val="36"/>
          <w:szCs w:val="36"/>
        </w:rPr>
        <w:t xml:space="preserve"> （标项）</w:t>
      </w:r>
    </w:p>
    <w:p w14:paraId="65807C24">
      <w:pPr>
        <w:spacing w:after="100" w:afterAutospacing="1" w:line="800" w:lineRule="exact"/>
        <w:ind w:right="-108"/>
        <w:jc w:val="center"/>
        <w:rPr>
          <w:rFonts w:ascii="仿宋" w:hAnsi="仿宋" w:eastAsia="仿宋"/>
          <w:b/>
          <w:spacing w:val="40"/>
          <w:sz w:val="84"/>
          <w:szCs w:val="84"/>
        </w:rPr>
      </w:pPr>
    </w:p>
    <w:p w14:paraId="4DDB80A4">
      <w:pPr>
        <w:spacing w:after="100" w:afterAutospacing="1" w:line="800" w:lineRule="exact"/>
        <w:ind w:right="-108"/>
        <w:jc w:val="center"/>
        <w:rPr>
          <w:rFonts w:ascii="仿宋" w:hAnsi="仿宋" w:eastAsia="仿宋"/>
          <w:b/>
          <w:spacing w:val="40"/>
          <w:sz w:val="84"/>
          <w:szCs w:val="84"/>
        </w:rPr>
      </w:pPr>
      <w:r>
        <w:rPr>
          <w:rFonts w:hint="eastAsia" w:ascii="仿宋" w:hAnsi="仿宋" w:eastAsia="仿宋"/>
          <w:b/>
          <w:spacing w:val="40"/>
          <w:sz w:val="84"/>
          <w:szCs w:val="84"/>
        </w:rPr>
        <w:t>资</w:t>
      </w:r>
    </w:p>
    <w:p w14:paraId="1C89E499">
      <w:pPr>
        <w:spacing w:after="100" w:afterAutospacing="1" w:line="800" w:lineRule="exact"/>
        <w:ind w:right="-108"/>
        <w:jc w:val="center"/>
        <w:rPr>
          <w:rFonts w:ascii="仿宋" w:hAnsi="仿宋" w:eastAsia="仿宋"/>
          <w:b/>
          <w:spacing w:val="40"/>
          <w:sz w:val="84"/>
          <w:szCs w:val="84"/>
        </w:rPr>
      </w:pPr>
    </w:p>
    <w:p w14:paraId="47C2B331">
      <w:pPr>
        <w:spacing w:after="100" w:afterAutospacing="1" w:line="800" w:lineRule="exact"/>
        <w:ind w:right="-108"/>
        <w:jc w:val="center"/>
        <w:rPr>
          <w:rFonts w:ascii="仿宋" w:hAnsi="仿宋" w:eastAsia="仿宋"/>
          <w:b/>
          <w:spacing w:val="40"/>
          <w:sz w:val="84"/>
          <w:szCs w:val="84"/>
        </w:rPr>
      </w:pPr>
      <w:r>
        <w:rPr>
          <w:rFonts w:hint="eastAsia" w:ascii="仿宋" w:hAnsi="仿宋" w:eastAsia="仿宋"/>
          <w:b/>
          <w:spacing w:val="40"/>
          <w:sz w:val="84"/>
          <w:szCs w:val="84"/>
        </w:rPr>
        <w:t>格</w:t>
      </w:r>
    </w:p>
    <w:p w14:paraId="64C64C01">
      <w:pPr>
        <w:spacing w:after="100" w:afterAutospacing="1" w:line="800" w:lineRule="exact"/>
        <w:ind w:right="-108"/>
        <w:jc w:val="center"/>
        <w:rPr>
          <w:rFonts w:ascii="仿宋" w:hAnsi="仿宋" w:eastAsia="仿宋"/>
          <w:b/>
          <w:spacing w:val="40"/>
          <w:sz w:val="84"/>
          <w:szCs w:val="84"/>
        </w:rPr>
      </w:pPr>
    </w:p>
    <w:p w14:paraId="42D0E8F4">
      <w:pPr>
        <w:spacing w:after="100" w:afterAutospacing="1" w:line="800" w:lineRule="exact"/>
        <w:ind w:right="-108"/>
        <w:jc w:val="center"/>
        <w:rPr>
          <w:rFonts w:ascii="仿宋" w:hAnsi="仿宋" w:eastAsia="仿宋"/>
          <w:b/>
          <w:spacing w:val="40"/>
          <w:sz w:val="84"/>
          <w:szCs w:val="84"/>
        </w:rPr>
      </w:pPr>
      <w:r>
        <w:rPr>
          <w:rFonts w:hint="eastAsia" w:ascii="仿宋" w:hAnsi="仿宋" w:eastAsia="仿宋"/>
          <w:b/>
          <w:spacing w:val="40"/>
          <w:sz w:val="84"/>
          <w:szCs w:val="84"/>
        </w:rPr>
        <w:t>文</w:t>
      </w:r>
    </w:p>
    <w:p w14:paraId="11D63D83">
      <w:pPr>
        <w:spacing w:after="100" w:afterAutospacing="1" w:line="800" w:lineRule="exact"/>
        <w:ind w:right="-108"/>
        <w:jc w:val="center"/>
        <w:rPr>
          <w:rFonts w:ascii="仿宋" w:hAnsi="仿宋" w:eastAsia="仿宋"/>
          <w:b/>
          <w:spacing w:val="40"/>
          <w:sz w:val="84"/>
          <w:szCs w:val="84"/>
        </w:rPr>
      </w:pPr>
    </w:p>
    <w:p w14:paraId="489210ED">
      <w:pPr>
        <w:spacing w:after="100" w:afterAutospacing="1" w:line="800" w:lineRule="exact"/>
        <w:ind w:right="-108"/>
        <w:jc w:val="center"/>
        <w:rPr>
          <w:rFonts w:ascii="仿宋" w:hAnsi="仿宋" w:eastAsia="仿宋"/>
          <w:b/>
          <w:spacing w:val="40"/>
          <w:sz w:val="84"/>
          <w:szCs w:val="84"/>
        </w:rPr>
      </w:pPr>
      <w:r>
        <w:rPr>
          <w:rFonts w:hint="eastAsia" w:ascii="仿宋" w:hAnsi="仿宋" w:eastAsia="仿宋"/>
          <w:b/>
          <w:spacing w:val="40"/>
          <w:sz w:val="84"/>
          <w:szCs w:val="84"/>
        </w:rPr>
        <w:t>件</w:t>
      </w:r>
    </w:p>
    <w:p w14:paraId="214E506D">
      <w:pPr>
        <w:spacing w:line="500" w:lineRule="exact"/>
        <w:ind w:right="532"/>
        <w:rPr>
          <w:rFonts w:ascii="仿宋" w:hAnsi="仿宋" w:eastAsia="仿宋"/>
          <w:sz w:val="36"/>
          <w:szCs w:val="36"/>
        </w:rPr>
      </w:pPr>
    </w:p>
    <w:p w14:paraId="4C9BC58A">
      <w:pPr>
        <w:spacing w:line="600" w:lineRule="exact"/>
        <w:ind w:right="532" w:firstLine="720" w:firstLineChars="200"/>
        <w:rPr>
          <w:rFonts w:ascii="仿宋" w:hAnsi="仿宋" w:eastAsia="仿宋"/>
          <w:sz w:val="36"/>
          <w:szCs w:val="36"/>
        </w:rPr>
      </w:pPr>
      <w:r>
        <w:rPr>
          <w:rFonts w:hint="eastAsia" w:ascii="仿宋" w:hAnsi="仿宋" w:eastAsia="仿宋"/>
          <w:sz w:val="36"/>
          <w:szCs w:val="36"/>
        </w:rPr>
        <w:t>响应方全称：</w:t>
      </w:r>
    </w:p>
    <w:p w14:paraId="50738E0C">
      <w:pPr>
        <w:spacing w:line="600" w:lineRule="exact"/>
        <w:ind w:right="532" w:firstLine="720" w:firstLineChars="200"/>
        <w:rPr>
          <w:rFonts w:ascii="仿宋" w:hAnsi="仿宋" w:eastAsia="仿宋"/>
          <w:sz w:val="36"/>
          <w:szCs w:val="36"/>
        </w:rPr>
      </w:pPr>
      <w:r>
        <w:rPr>
          <w:rFonts w:hint="eastAsia" w:ascii="仿宋" w:hAnsi="仿宋" w:eastAsia="仿宋"/>
          <w:sz w:val="36"/>
          <w:szCs w:val="36"/>
        </w:rPr>
        <w:t>地址：</w:t>
      </w:r>
    </w:p>
    <w:p w14:paraId="116B8923">
      <w:pPr>
        <w:spacing w:line="600" w:lineRule="exact"/>
        <w:ind w:right="532" w:firstLine="720" w:firstLineChars="200"/>
        <w:rPr>
          <w:rFonts w:ascii="仿宋" w:hAnsi="仿宋" w:eastAsia="仿宋"/>
          <w:sz w:val="36"/>
          <w:szCs w:val="36"/>
        </w:rPr>
      </w:pPr>
      <w:r>
        <w:rPr>
          <w:rFonts w:hint="eastAsia" w:ascii="仿宋" w:hAnsi="仿宋" w:eastAsia="仿宋"/>
          <w:sz w:val="36"/>
          <w:szCs w:val="36"/>
        </w:rPr>
        <w:t>时间：</w:t>
      </w:r>
    </w:p>
    <w:p w14:paraId="28B5A558">
      <w:pPr>
        <w:snapToGrid w:val="0"/>
        <w:spacing w:before="50" w:after="50"/>
        <w:rPr>
          <w:rFonts w:ascii="宋体"/>
          <w:b/>
          <w:bCs/>
          <w:sz w:val="36"/>
          <w:szCs w:val="36"/>
        </w:rPr>
      </w:pPr>
      <w:r>
        <w:rPr>
          <w:rFonts w:hint="eastAsia" w:ascii="仿宋" w:hAnsi="仿宋" w:eastAsia="仿宋"/>
          <w:b/>
          <w:sz w:val="36"/>
          <w:szCs w:val="36"/>
        </w:rPr>
        <w:br w:type="page"/>
      </w:r>
      <w:r>
        <w:rPr>
          <w:rFonts w:hint="eastAsia" w:ascii="宋体" w:hAnsi="宋体"/>
          <w:b/>
          <w:sz w:val="36"/>
          <w:szCs w:val="36"/>
        </w:rPr>
        <w:t>1、</w:t>
      </w:r>
      <w:r>
        <w:rPr>
          <w:rFonts w:hint="eastAsia" w:ascii="宋体" w:hAnsi="宋体"/>
          <w:b/>
          <w:bCs/>
          <w:sz w:val="36"/>
          <w:szCs w:val="36"/>
        </w:rPr>
        <w:t>资格文件目录</w:t>
      </w:r>
    </w:p>
    <w:p w14:paraId="0D561315">
      <w:pPr>
        <w:snapToGrid w:val="0"/>
        <w:spacing w:line="460" w:lineRule="exact"/>
        <w:ind w:firstLine="588" w:firstLineChars="196"/>
        <w:jc w:val="left"/>
        <w:rPr>
          <w:rFonts w:ascii="仿宋" w:hAnsi="仿宋" w:eastAsia="仿宋"/>
          <w:sz w:val="30"/>
          <w:szCs w:val="30"/>
        </w:rPr>
      </w:pPr>
      <w:r>
        <w:rPr>
          <w:rFonts w:hint="eastAsia" w:ascii="仿宋" w:hAnsi="仿宋" w:eastAsia="仿宋"/>
          <w:sz w:val="30"/>
          <w:szCs w:val="30"/>
        </w:rPr>
        <w:t>（1）磋商响应声明书 (格式见附件2)；</w:t>
      </w:r>
    </w:p>
    <w:p w14:paraId="1574ABC5">
      <w:pPr>
        <w:snapToGrid w:val="0"/>
        <w:spacing w:line="460" w:lineRule="exact"/>
        <w:ind w:firstLine="588" w:firstLineChars="196"/>
        <w:jc w:val="left"/>
        <w:rPr>
          <w:rFonts w:ascii="仿宋" w:hAnsi="仿宋" w:eastAsia="仿宋"/>
          <w:sz w:val="30"/>
          <w:szCs w:val="30"/>
        </w:rPr>
      </w:pPr>
      <w:r>
        <w:rPr>
          <w:rFonts w:hint="eastAsia" w:ascii="仿宋" w:hAnsi="仿宋" w:eastAsia="仿宋"/>
          <w:sz w:val="30"/>
          <w:szCs w:val="30"/>
        </w:rPr>
        <w:t>（2）法定代表人授权委托书(格式见附件3)；</w:t>
      </w:r>
    </w:p>
    <w:p w14:paraId="7E4484E8">
      <w:pPr>
        <w:snapToGrid w:val="0"/>
        <w:spacing w:line="460" w:lineRule="exact"/>
        <w:ind w:firstLine="588" w:firstLineChars="196"/>
        <w:jc w:val="left"/>
        <w:rPr>
          <w:rFonts w:ascii="仿宋" w:hAnsi="仿宋" w:eastAsia="仿宋"/>
          <w:sz w:val="30"/>
          <w:szCs w:val="30"/>
        </w:rPr>
      </w:pPr>
      <w:r>
        <w:rPr>
          <w:rFonts w:hint="eastAsia" w:ascii="仿宋" w:hAnsi="仿宋" w:eastAsia="仿宋"/>
          <w:sz w:val="30"/>
          <w:szCs w:val="30"/>
        </w:rPr>
        <w:t>（3）提供有效的营业执照复印件并加盖公司公章；事业单位的，则提供有效的《事业单位法人证书》副本复印件并加盖单位公章；自然人的，则提供有效的身份证复印件并签字；</w:t>
      </w:r>
    </w:p>
    <w:p w14:paraId="3B711376">
      <w:pPr>
        <w:snapToGrid w:val="0"/>
        <w:spacing w:line="460" w:lineRule="exact"/>
        <w:ind w:firstLine="588" w:firstLineChars="196"/>
        <w:jc w:val="left"/>
        <w:rPr>
          <w:rFonts w:ascii="仿宋" w:hAnsi="仿宋" w:eastAsia="仿宋"/>
          <w:sz w:val="30"/>
          <w:szCs w:val="30"/>
        </w:rPr>
      </w:pPr>
      <w:r>
        <w:rPr>
          <w:rFonts w:hint="eastAsia" w:ascii="仿宋" w:hAnsi="仿宋" w:eastAsia="仿宋"/>
          <w:sz w:val="30"/>
          <w:szCs w:val="30"/>
        </w:rPr>
        <w:t>（4）联合投标协议书（若需要，格式见附件4）;</w:t>
      </w:r>
    </w:p>
    <w:p w14:paraId="624CEA25">
      <w:pPr>
        <w:snapToGrid w:val="0"/>
        <w:spacing w:line="460" w:lineRule="exact"/>
        <w:ind w:firstLine="588" w:firstLineChars="196"/>
        <w:jc w:val="left"/>
        <w:rPr>
          <w:rFonts w:ascii="仿宋" w:hAnsi="仿宋" w:eastAsia="仿宋"/>
          <w:sz w:val="30"/>
          <w:szCs w:val="30"/>
        </w:rPr>
      </w:pPr>
      <w:r>
        <w:rPr>
          <w:rFonts w:hint="eastAsia" w:ascii="仿宋" w:hAnsi="仿宋" w:eastAsia="仿宋"/>
          <w:sz w:val="30"/>
          <w:szCs w:val="30"/>
        </w:rPr>
        <w:t>（5）联合投标授权委托书（若需要，格式见附件5）;</w:t>
      </w:r>
    </w:p>
    <w:p w14:paraId="40B8E12D">
      <w:pPr>
        <w:snapToGrid w:val="0"/>
        <w:spacing w:line="460" w:lineRule="exact"/>
        <w:ind w:firstLine="588" w:firstLineChars="196"/>
        <w:jc w:val="left"/>
        <w:rPr>
          <w:rFonts w:ascii="仿宋" w:hAnsi="仿宋" w:eastAsia="仿宋"/>
          <w:sz w:val="30"/>
          <w:szCs w:val="30"/>
        </w:rPr>
      </w:pPr>
      <w:r>
        <w:rPr>
          <w:rFonts w:hint="eastAsia" w:ascii="仿宋" w:hAnsi="仿宋" w:eastAsia="仿宋"/>
          <w:sz w:val="30"/>
          <w:szCs w:val="30"/>
        </w:rPr>
        <w:t>（6）分包意向协议（若需要，格式见附件6）</w:t>
      </w:r>
    </w:p>
    <w:p w14:paraId="26A7C804">
      <w:pPr>
        <w:snapToGrid w:val="0"/>
        <w:spacing w:line="460" w:lineRule="exact"/>
        <w:ind w:firstLine="588" w:firstLineChars="196"/>
        <w:jc w:val="left"/>
        <w:rPr>
          <w:rFonts w:ascii="仿宋" w:hAnsi="仿宋" w:eastAsia="仿宋"/>
          <w:sz w:val="30"/>
          <w:szCs w:val="30"/>
        </w:rPr>
      </w:pPr>
      <w:r>
        <w:rPr>
          <w:rFonts w:hint="eastAsia" w:ascii="仿宋" w:hAnsi="仿宋" w:eastAsia="仿宋"/>
          <w:sz w:val="30"/>
          <w:szCs w:val="30"/>
        </w:rPr>
        <w:t>（</w:t>
      </w:r>
      <w:r>
        <w:rPr>
          <w:rFonts w:hint="eastAsia" w:ascii="仿宋" w:hAnsi="仿宋" w:eastAsia="仿宋"/>
          <w:sz w:val="30"/>
          <w:szCs w:val="30"/>
          <w:lang w:val="en-US" w:eastAsia="zh-CN"/>
        </w:rPr>
        <w:t>7</w:t>
      </w:r>
      <w:r>
        <w:rPr>
          <w:rFonts w:hint="eastAsia" w:ascii="仿宋" w:hAnsi="仿宋" w:eastAsia="仿宋"/>
          <w:sz w:val="30"/>
          <w:szCs w:val="30"/>
        </w:rPr>
        <w:t>）提供采购公告中符合磋商响应方的特定条件要求的有效的其他资质复印件并加盖公司公章及需要说明的资料。</w:t>
      </w:r>
    </w:p>
    <w:p w14:paraId="55F16492">
      <w:pPr>
        <w:snapToGrid w:val="0"/>
        <w:spacing w:before="50" w:after="120" w:afterLines="50" w:line="460" w:lineRule="exact"/>
        <w:ind w:firstLine="600" w:firstLineChars="200"/>
        <w:jc w:val="left"/>
        <w:rPr>
          <w:rFonts w:ascii="仿宋" w:hAnsi="仿宋" w:eastAsia="仿宋"/>
          <w:sz w:val="30"/>
          <w:szCs w:val="30"/>
        </w:rPr>
      </w:pPr>
    </w:p>
    <w:p w14:paraId="1D48FE30">
      <w:pPr>
        <w:snapToGrid w:val="0"/>
        <w:spacing w:before="50" w:after="120" w:afterLines="50"/>
        <w:jc w:val="left"/>
        <w:rPr>
          <w:rFonts w:ascii="仿宋" w:hAnsi="仿宋" w:eastAsia="仿宋"/>
          <w:color w:val="FF0000"/>
          <w:sz w:val="30"/>
          <w:szCs w:val="30"/>
        </w:rPr>
      </w:pPr>
    </w:p>
    <w:p w14:paraId="60934C0E">
      <w:pPr>
        <w:snapToGrid w:val="0"/>
        <w:spacing w:before="50" w:after="120" w:afterLines="50"/>
        <w:jc w:val="left"/>
        <w:rPr>
          <w:rFonts w:ascii="仿宋" w:hAnsi="仿宋" w:eastAsia="仿宋"/>
          <w:color w:val="FF0000"/>
          <w:sz w:val="30"/>
          <w:szCs w:val="30"/>
        </w:rPr>
      </w:pPr>
    </w:p>
    <w:p w14:paraId="50A05AB5">
      <w:pPr>
        <w:snapToGrid w:val="0"/>
        <w:spacing w:before="50" w:after="120" w:afterLines="50"/>
        <w:jc w:val="left"/>
        <w:rPr>
          <w:rFonts w:ascii="仿宋" w:hAnsi="仿宋" w:eastAsia="仿宋"/>
          <w:color w:val="FF0000"/>
          <w:sz w:val="30"/>
          <w:szCs w:val="30"/>
        </w:rPr>
      </w:pPr>
    </w:p>
    <w:p w14:paraId="67162573">
      <w:pPr>
        <w:snapToGrid w:val="0"/>
        <w:spacing w:before="50" w:after="120" w:afterLines="50"/>
        <w:jc w:val="left"/>
        <w:rPr>
          <w:rFonts w:ascii="仿宋" w:hAnsi="仿宋" w:eastAsia="仿宋"/>
          <w:color w:val="FF0000"/>
          <w:sz w:val="30"/>
          <w:szCs w:val="30"/>
        </w:rPr>
      </w:pPr>
    </w:p>
    <w:p w14:paraId="5EE343EE">
      <w:pPr>
        <w:snapToGrid w:val="0"/>
        <w:spacing w:before="50" w:after="120" w:afterLines="50"/>
        <w:jc w:val="left"/>
        <w:rPr>
          <w:rFonts w:ascii="仿宋" w:hAnsi="仿宋" w:eastAsia="仿宋"/>
          <w:color w:val="FF0000"/>
          <w:sz w:val="30"/>
          <w:szCs w:val="30"/>
        </w:rPr>
      </w:pPr>
    </w:p>
    <w:p w14:paraId="23DEE3CF">
      <w:pPr>
        <w:snapToGrid w:val="0"/>
        <w:spacing w:before="50" w:after="120" w:afterLines="50"/>
        <w:jc w:val="left"/>
        <w:rPr>
          <w:rFonts w:ascii="宋体" w:hAnsi="宋体"/>
          <w:b/>
          <w:sz w:val="30"/>
          <w:szCs w:val="30"/>
        </w:rPr>
      </w:pPr>
    </w:p>
    <w:p w14:paraId="1582A65D">
      <w:pPr>
        <w:widowControl/>
        <w:jc w:val="left"/>
        <w:rPr>
          <w:rFonts w:ascii="仿宋" w:hAnsi="仿宋" w:eastAsia="仿宋"/>
          <w:sz w:val="30"/>
          <w:szCs w:val="30"/>
        </w:rPr>
      </w:pPr>
      <w:r>
        <w:rPr>
          <w:rFonts w:hint="eastAsia" w:ascii="仿宋" w:hAnsi="仿宋" w:eastAsia="仿宋"/>
          <w:sz w:val="30"/>
          <w:szCs w:val="30"/>
        </w:rPr>
        <w:br w:type="page"/>
      </w:r>
    </w:p>
    <w:p w14:paraId="74A7C2B3">
      <w:pPr>
        <w:snapToGrid w:val="0"/>
        <w:spacing w:before="50" w:after="120" w:afterLines="50"/>
        <w:jc w:val="left"/>
        <w:rPr>
          <w:rFonts w:ascii="仿宋" w:hAnsi="仿宋" w:eastAsia="仿宋"/>
          <w:sz w:val="30"/>
          <w:szCs w:val="30"/>
        </w:rPr>
      </w:pPr>
      <w:r>
        <w:rPr>
          <w:rFonts w:hint="eastAsia" w:ascii="仿宋" w:hAnsi="仿宋" w:eastAsia="仿宋"/>
          <w:sz w:val="30"/>
          <w:szCs w:val="30"/>
        </w:rPr>
        <w:t>附件2：</w:t>
      </w:r>
    </w:p>
    <w:p w14:paraId="37609EAC">
      <w:pPr>
        <w:snapToGrid w:val="0"/>
        <w:spacing w:before="50" w:after="50"/>
        <w:jc w:val="center"/>
        <w:rPr>
          <w:rFonts w:ascii="宋体"/>
          <w:b/>
          <w:sz w:val="36"/>
          <w:szCs w:val="36"/>
        </w:rPr>
      </w:pPr>
      <w:r>
        <w:rPr>
          <w:rFonts w:hint="eastAsia" w:ascii="宋体" w:hAnsi="宋体"/>
          <w:b/>
          <w:sz w:val="36"/>
          <w:szCs w:val="36"/>
        </w:rPr>
        <w:t>声明书</w:t>
      </w:r>
    </w:p>
    <w:p w14:paraId="7AD4F32B">
      <w:pPr>
        <w:snapToGrid w:val="0"/>
        <w:spacing w:before="120" w:beforeLines="50" w:after="50" w:line="500" w:lineRule="exact"/>
        <w:jc w:val="center"/>
        <w:rPr>
          <w:rFonts w:ascii="仿宋" w:hAnsi="仿宋" w:eastAsia="仿宋"/>
          <w:b/>
          <w:sz w:val="36"/>
          <w:szCs w:val="36"/>
        </w:rPr>
      </w:pPr>
    </w:p>
    <w:p w14:paraId="023ED13B">
      <w:pPr>
        <w:snapToGrid w:val="0"/>
        <w:spacing w:before="120" w:beforeLines="50" w:after="50" w:line="460" w:lineRule="exact"/>
        <w:rPr>
          <w:rFonts w:ascii="仿宋" w:hAnsi="仿宋" w:eastAsia="仿宋"/>
          <w:sz w:val="30"/>
          <w:szCs w:val="30"/>
        </w:rPr>
      </w:pPr>
      <w:r>
        <w:rPr>
          <w:rFonts w:hint="eastAsia" w:ascii="仿宋" w:hAnsi="仿宋" w:eastAsia="仿宋"/>
          <w:sz w:val="30"/>
          <w:szCs w:val="30"/>
        </w:rPr>
        <w:t>致：浙江省政府采购中心</w:t>
      </w:r>
    </w:p>
    <w:p w14:paraId="723D6EB9">
      <w:pPr>
        <w:snapToGrid w:val="0"/>
        <w:spacing w:before="120" w:beforeLines="50" w:after="50" w:line="460" w:lineRule="exact"/>
        <w:ind w:firstLine="600" w:firstLineChars="200"/>
        <w:rPr>
          <w:rFonts w:ascii="仿宋" w:hAnsi="仿宋" w:eastAsia="仿宋"/>
          <w:sz w:val="30"/>
          <w:szCs w:val="30"/>
        </w:rPr>
      </w:pPr>
      <w:r>
        <w:rPr>
          <w:rFonts w:hint="eastAsia" w:ascii="仿宋" w:hAnsi="仿宋" w:eastAsia="仿宋"/>
          <w:sz w:val="30"/>
          <w:szCs w:val="30"/>
          <w:u w:val="single"/>
        </w:rPr>
        <w:t>（磋商响应方名称）</w:t>
      </w:r>
      <w:r>
        <w:rPr>
          <w:rFonts w:hint="eastAsia" w:ascii="仿宋" w:hAnsi="仿宋" w:eastAsia="仿宋"/>
          <w:sz w:val="30"/>
          <w:szCs w:val="30"/>
        </w:rPr>
        <w:t>系中华人民共和国合法企业，经营地址</w:t>
      </w:r>
      <w:r>
        <w:rPr>
          <w:rFonts w:hint="eastAsia" w:ascii="仿宋" w:hAnsi="仿宋" w:eastAsia="仿宋"/>
          <w:sz w:val="30"/>
          <w:szCs w:val="30"/>
          <w:u w:val="single"/>
        </w:rPr>
        <w:t xml:space="preserve">    </w:t>
      </w:r>
      <w:r>
        <w:rPr>
          <w:rFonts w:hint="eastAsia" w:ascii="仿宋" w:hAnsi="仿宋" w:eastAsia="仿宋"/>
          <w:sz w:val="30"/>
          <w:szCs w:val="30"/>
        </w:rPr>
        <w:t>。</w:t>
      </w:r>
    </w:p>
    <w:p w14:paraId="2D6E89CC">
      <w:pPr>
        <w:snapToGrid w:val="0"/>
        <w:spacing w:before="120" w:beforeLines="50" w:after="50" w:line="460" w:lineRule="exact"/>
        <w:ind w:firstLine="600" w:firstLineChars="200"/>
        <w:rPr>
          <w:rFonts w:ascii="仿宋" w:hAnsi="仿宋" w:eastAsia="仿宋"/>
          <w:sz w:val="30"/>
          <w:szCs w:val="30"/>
        </w:rPr>
      </w:pPr>
      <w:r>
        <w:rPr>
          <w:rFonts w:hint="eastAsia" w:ascii="仿宋" w:hAnsi="仿宋" w:eastAsia="仿宋"/>
          <w:sz w:val="30"/>
          <w:szCs w:val="30"/>
        </w:rPr>
        <w:t>我</w:t>
      </w:r>
      <w:r>
        <w:rPr>
          <w:rFonts w:hint="eastAsia" w:ascii="仿宋" w:hAnsi="仿宋" w:eastAsia="仿宋"/>
          <w:sz w:val="30"/>
          <w:szCs w:val="30"/>
          <w:u w:val="single"/>
        </w:rPr>
        <w:t>（姓名）</w:t>
      </w:r>
      <w:r>
        <w:rPr>
          <w:rFonts w:hint="eastAsia" w:ascii="仿宋" w:hAnsi="仿宋" w:eastAsia="仿宋"/>
          <w:sz w:val="30"/>
          <w:szCs w:val="30"/>
        </w:rPr>
        <w:t>系</w:t>
      </w:r>
      <w:r>
        <w:rPr>
          <w:rFonts w:hint="eastAsia" w:ascii="仿宋" w:hAnsi="仿宋" w:eastAsia="仿宋"/>
          <w:sz w:val="30"/>
          <w:szCs w:val="30"/>
          <w:u w:val="single"/>
        </w:rPr>
        <w:t>（磋商响应方名称）</w:t>
      </w:r>
      <w:r>
        <w:rPr>
          <w:rFonts w:hint="eastAsia" w:ascii="仿宋" w:hAnsi="仿宋" w:eastAsia="仿宋"/>
          <w:sz w:val="30"/>
          <w:szCs w:val="30"/>
        </w:rPr>
        <w:t>的法定代表人，我方愿意参加贵方组织的</w:t>
      </w:r>
      <w:r>
        <w:rPr>
          <w:rFonts w:hint="eastAsia" w:ascii="仿宋" w:hAnsi="仿宋" w:eastAsia="仿宋"/>
          <w:sz w:val="30"/>
          <w:szCs w:val="30"/>
          <w:u w:val="single"/>
        </w:rPr>
        <w:t>（磋商项目名称）（编号为</w:t>
      </w:r>
      <w:bookmarkStart w:id="105" w:name="PO_15530_PM001_3"/>
      <w:r>
        <w:rPr>
          <w:rFonts w:hint="eastAsia" w:ascii="仿宋" w:hAnsi="仿宋" w:eastAsia="仿宋"/>
          <w:sz w:val="30"/>
          <w:szCs w:val="30"/>
          <w:u w:val="single"/>
          <w:lang w:eastAsia="zh-CN"/>
        </w:rPr>
        <w:t>ZZCG2024P-CS-115</w:t>
      </w:r>
      <w:bookmarkEnd w:id="105"/>
      <w:r>
        <w:rPr>
          <w:rFonts w:hint="eastAsia" w:ascii="仿宋" w:hAnsi="仿宋" w:eastAsia="仿宋"/>
          <w:sz w:val="30"/>
          <w:szCs w:val="30"/>
          <w:u w:val="single"/>
        </w:rPr>
        <w:t>）</w:t>
      </w:r>
      <w:r>
        <w:rPr>
          <w:rFonts w:hint="eastAsia" w:ascii="仿宋" w:hAnsi="仿宋" w:eastAsia="仿宋"/>
          <w:sz w:val="30"/>
          <w:szCs w:val="30"/>
        </w:rPr>
        <w:t>的磋商响应，为此，我方就本次磋商响应有关事项郑重声明如下：</w:t>
      </w:r>
    </w:p>
    <w:p w14:paraId="0FBE352F">
      <w:pPr>
        <w:snapToGrid w:val="0"/>
        <w:spacing w:before="120" w:beforeLines="50" w:after="50" w:line="460" w:lineRule="exact"/>
        <w:ind w:firstLine="600" w:firstLineChars="200"/>
        <w:rPr>
          <w:rFonts w:ascii="仿宋" w:hAnsi="仿宋" w:eastAsia="仿宋"/>
          <w:sz w:val="30"/>
          <w:szCs w:val="30"/>
        </w:rPr>
      </w:pPr>
      <w:r>
        <w:rPr>
          <w:rFonts w:hint="eastAsia" w:ascii="仿宋" w:hAnsi="仿宋" w:eastAsia="仿宋"/>
          <w:sz w:val="30"/>
          <w:szCs w:val="30"/>
        </w:rPr>
        <w:t>1、我方已详细审查全部磋商文件，同意竞争性磋商文件的各项要求。</w:t>
      </w:r>
    </w:p>
    <w:p w14:paraId="22B04D9E">
      <w:pPr>
        <w:snapToGrid w:val="0"/>
        <w:spacing w:before="120" w:beforeLines="50" w:after="50" w:line="460" w:lineRule="exact"/>
        <w:ind w:firstLine="600" w:firstLineChars="200"/>
        <w:rPr>
          <w:rFonts w:ascii="仿宋" w:hAnsi="仿宋" w:eastAsia="仿宋"/>
          <w:sz w:val="30"/>
          <w:szCs w:val="30"/>
        </w:rPr>
      </w:pPr>
      <w:r>
        <w:rPr>
          <w:rFonts w:hint="eastAsia" w:ascii="仿宋" w:hAnsi="仿宋" w:eastAsia="仿宋"/>
          <w:sz w:val="30"/>
          <w:szCs w:val="30"/>
        </w:rPr>
        <w:t>2、我方向贵方提交的所有磋商响应文件、资料都是正确和真实的。</w:t>
      </w:r>
    </w:p>
    <w:p w14:paraId="67144039">
      <w:pPr>
        <w:snapToGrid w:val="0"/>
        <w:spacing w:before="120" w:beforeLines="50" w:after="50" w:line="460" w:lineRule="exact"/>
        <w:ind w:firstLine="600" w:firstLineChars="200"/>
        <w:rPr>
          <w:rFonts w:ascii="仿宋" w:hAnsi="仿宋" w:eastAsia="仿宋"/>
          <w:sz w:val="30"/>
          <w:szCs w:val="30"/>
        </w:rPr>
      </w:pPr>
      <w:r>
        <w:rPr>
          <w:rFonts w:hint="eastAsia" w:ascii="仿宋" w:hAnsi="仿宋" w:eastAsia="仿宋"/>
          <w:sz w:val="30"/>
          <w:szCs w:val="30"/>
        </w:rPr>
        <w:t>3、若成交，我方将按磋商文件规定履行合同责任和义务。</w:t>
      </w:r>
    </w:p>
    <w:p w14:paraId="1360F43C">
      <w:pPr>
        <w:snapToGrid w:val="0"/>
        <w:spacing w:before="120" w:beforeLines="50" w:after="50" w:line="460" w:lineRule="exact"/>
        <w:ind w:firstLine="600" w:firstLineChars="200"/>
        <w:rPr>
          <w:rFonts w:ascii="仿宋" w:hAnsi="仿宋" w:eastAsia="仿宋"/>
          <w:sz w:val="30"/>
          <w:szCs w:val="30"/>
        </w:rPr>
      </w:pPr>
      <w:r>
        <w:rPr>
          <w:rFonts w:hint="eastAsia" w:ascii="仿宋" w:hAnsi="仿宋" w:eastAsia="仿宋"/>
          <w:sz w:val="30"/>
          <w:szCs w:val="30"/>
        </w:rPr>
        <w:t>4、我方不是采购人的附属机构。</w:t>
      </w:r>
    </w:p>
    <w:p w14:paraId="1EB3AB05">
      <w:pPr>
        <w:snapToGrid w:val="0"/>
        <w:spacing w:before="120" w:beforeLines="50" w:after="50" w:line="460" w:lineRule="exact"/>
        <w:ind w:firstLine="600" w:firstLineChars="200"/>
        <w:rPr>
          <w:rFonts w:ascii="仿宋" w:hAnsi="仿宋" w:eastAsia="仿宋"/>
          <w:sz w:val="30"/>
          <w:szCs w:val="30"/>
        </w:rPr>
      </w:pPr>
      <w:r>
        <w:rPr>
          <w:rFonts w:hint="eastAsia" w:ascii="仿宋" w:hAnsi="仿宋" w:eastAsia="仿宋"/>
          <w:sz w:val="30"/>
          <w:szCs w:val="30"/>
        </w:rPr>
        <w:t>5、磋商响应书自磋商日起有效期为</w:t>
      </w:r>
      <w:r>
        <w:rPr>
          <w:rFonts w:hint="eastAsia" w:ascii="仿宋" w:hAnsi="仿宋" w:eastAsia="仿宋"/>
          <w:sz w:val="30"/>
          <w:szCs w:val="30"/>
          <w:u w:val="single"/>
        </w:rPr>
        <w:t>90</w:t>
      </w:r>
      <w:r>
        <w:rPr>
          <w:rFonts w:hint="eastAsia" w:ascii="仿宋" w:hAnsi="仿宋" w:eastAsia="仿宋"/>
          <w:sz w:val="30"/>
          <w:szCs w:val="30"/>
        </w:rPr>
        <w:t>天。</w:t>
      </w:r>
    </w:p>
    <w:p w14:paraId="26813EF9">
      <w:pPr>
        <w:snapToGrid w:val="0"/>
        <w:spacing w:line="460" w:lineRule="exact"/>
        <w:ind w:firstLine="590" w:firstLineChars="196"/>
        <w:jc w:val="left"/>
        <w:rPr>
          <w:rFonts w:ascii="仿宋" w:hAnsi="仿宋" w:eastAsia="仿宋"/>
          <w:b/>
          <w:sz w:val="30"/>
          <w:szCs w:val="30"/>
        </w:rPr>
      </w:pPr>
      <w:r>
        <w:rPr>
          <w:rFonts w:hint="eastAsia" w:ascii="仿宋" w:hAnsi="仿宋" w:eastAsia="仿宋"/>
          <w:b/>
          <w:sz w:val="30"/>
          <w:szCs w:val="30"/>
        </w:rPr>
        <w:t>6、我方承诺已经具备参与政府采购活动的资格条件并且没有税收缴纳、社会保障等方面的失信记录；</w:t>
      </w:r>
    </w:p>
    <w:p w14:paraId="4A8226A4">
      <w:pPr>
        <w:snapToGrid w:val="0"/>
        <w:spacing w:before="120" w:beforeLines="50" w:after="50" w:line="460" w:lineRule="exact"/>
        <w:ind w:firstLine="600" w:firstLineChars="200"/>
        <w:rPr>
          <w:rFonts w:ascii="仿宋" w:hAnsi="仿宋" w:eastAsia="仿宋"/>
          <w:sz w:val="30"/>
          <w:szCs w:val="30"/>
        </w:rPr>
      </w:pPr>
      <w:r>
        <w:rPr>
          <w:rFonts w:hint="eastAsia" w:ascii="仿宋" w:hAnsi="仿宋" w:eastAsia="仿宋"/>
          <w:sz w:val="30"/>
          <w:szCs w:val="30"/>
        </w:rPr>
        <w:t>7、我方通过“信用中国”网站（www.creditchina.gov.cn）、中国政府采购网（www.ccgp.gov.cn）查询，未被列入失信被执行人、重大税收违法案件当事人名单、政府采购严重违法失信行为记录名单。</w:t>
      </w:r>
    </w:p>
    <w:p w14:paraId="180BE2E5">
      <w:pPr>
        <w:snapToGrid w:val="0"/>
        <w:spacing w:before="120" w:beforeLines="50" w:after="50" w:line="460" w:lineRule="exact"/>
        <w:ind w:firstLine="600" w:firstLineChars="200"/>
        <w:rPr>
          <w:rFonts w:ascii="仿宋" w:hAnsi="仿宋" w:eastAsia="仿宋"/>
          <w:sz w:val="30"/>
          <w:szCs w:val="30"/>
        </w:rPr>
      </w:pPr>
      <w:r>
        <w:rPr>
          <w:rFonts w:hint="eastAsia" w:ascii="仿宋" w:hAnsi="仿宋" w:eastAsia="仿宋"/>
          <w:sz w:val="30"/>
          <w:szCs w:val="30"/>
        </w:rPr>
        <w:t>8、以上事项如有虚假或隐瞒，我方愿意承担一切后果，并不再寻求任何旨在减轻或免除法律责任的辩解。</w:t>
      </w:r>
    </w:p>
    <w:p w14:paraId="2B0DB96E">
      <w:pPr>
        <w:snapToGrid w:val="0"/>
        <w:spacing w:before="120" w:beforeLines="50" w:after="50" w:line="460" w:lineRule="exact"/>
        <w:ind w:right="600" w:firstLine="150" w:firstLineChars="50"/>
        <w:rPr>
          <w:rFonts w:ascii="仿宋" w:hAnsi="仿宋" w:eastAsia="仿宋"/>
          <w:sz w:val="30"/>
          <w:szCs w:val="30"/>
          <w:u w:val="single"/>
        </w:rPr>
      </w:pPr>
      <w:r>
        <w:rPr>
          <w:rFonts w:hint="eastAsia" w:ascii="仿宋" w:hAnsi="仿宋" w:eastAsia="仿宋"/>
          <w:sz w:val="30"/>
          <w:szCs w:val="30"/>
        </w:rPr>
        <w:t>法定代表人签名或签名章：</w:t>
      </w:r>
      <w:r>
        <w:rPr>
          <w:rFonts w:hint="eastAsia" w:ascii="仿宋" w:hAnsi="仿宋" w:eastAsia="仿宋"/>
          <w:sz w:val="30"/>
          <w:szCs w:val="30"/>
          <w:u w:val="single"/>
        </w:rPr>
        <w:t xml:space="preserve">              </w:t>
      </w:r>
      <w:r>
        <w:rPr>
          <w:rFonts w:hint="eastAsia" w:ascii="仿宋" w:hAnsi="仿宋" w:eastAsia="仿宋"/>
          <w:sz w:val="30"/>
          <w:szCs w:val="30"/>
        </w:rPr>
        <w:t xml:space="preserve">    日期：</w:t>
      </w:r>
      <w:r>
        <w:rPr>
          <w:rFonts w:hint="eastAsia" w:ascii="仿宋" w:hAnsi="仿宋" w:eastAsia="仿宋"/>
          <w:sz w:val="30"/>
          <w:szCs w:val="30"/>
          <w:u w:val="single"/>
        </w:rPr>
        <w:t xml:space="preserve">          </w:t>
      </w:r>
    </w:p>
    <w:p w14:paraId="3ABAB215">
      <w:pPr>
        <w:snapToGrid w:val="0"/>
        <w:spacing w:before="120" w:beforeLines="50" w:after="50" w:line="460" w:lineRule="exact"/>
        <w:ind w:firstLine="150" w:firstLineChars="50"/>
        <w:rPr>
          <w:rFonts w:ascii="仿宋" w:hAnsi="仿宋" w:eastAsia="仿宋"/>
          <w:sz w:val="30"/>
          <w:szCs w:val="30"/>
        </w:rPr>
      </w:pPr>
      <w:r>
        <w:rPr>
          <w:rFonts w:hint="eastAsia" w:ascii="仿宋" w:hAnsi="仿宋" w:eastAsia="仿宋"/>
          <w:sz w:val="30"/>
          <w:szCs w:val="30"/>
        </w:rPr>
        <w:t>磋商响应方全称（公章）：</w:t>
      </w:r>
      <w:r>
        <w:rPr>
          <w:rFonts w:hint="eastAsia" w:ascii="仿宋" w:hAnsi="仿宋" w:eastAsia="仿宋"/>
          <w:sz w:val="30"/>
          <w:szCs w:val="30"/>
          <w:u w:val="single"/>
        </w:rPr>
        <w:t xml:space="preserve">              </w:t>
      </w:r>
    </w:p>
    <w:p w14:paraId="3106FCAE">
      <w:pPr>
        <w:snapToGrid w:val="0"/>
        <w:spacing w:before="120" w:beforeLines="50" w:after="50" w:line="460" w:lineRule="exact"/>
        <w:rPr>
          <w:rFonts w:ascii="仿宋" w:hAnsi="仿宋" w:eastAsia="仿宋"/>
          <w:sz w:val="30"/>
          <w:szCs w:val="30"/>
        </w:rPr>
      </w:pPr>
      <w:r>
        <w:rPr>
          <w:rFonts w:hint="eastAsia" w:ascii="仿宋" w:hAnsi="仿宋" w:eastAsia="仿宋"/>
          <w:sz w:val="30"/>
          <w:szCs w:val="30"/>
        </w:rPr>
        <w:br w:type="page"/>
      </w:r>
      <w:r>
        <w:rPr>
          <w:rFonts w:hint="eastAsia" w:ascii="仿宋" w:hAnsi="仿宋" w:eastAsia="仿宋"/>
          <w:sz w:val="30"/>
          <w:szCs w:val="30"/>
        </w:rPr>
        <w:t>附件3：</w:t>
      </w:r>
    </w:p>
    <w:p w14:paraId="5F1AD63C">
      <w:pPr>
        <w:snapToGrid w:val="0"/>
        <w:spacing w:before="50" w:after="50"/>
        <w:jc w:val="center"/>
        <w:rPr>
          <w:rFonts w:ascii="宋体"/>
          <w:b/>
          <w:sz w:val="36"/>
          <w:szCs w:val="36"/>
        </w:rPr>
      </w:pPr>
      <w:r>
        <w:rPr>
          <w:rFonts w:hint="eastAsia" w:ascii="宋体" w:hAnsi="宋体"/>
          <w:b/>
          <w:sz w:val="36"/>
          <w:szCs w:val="36"/>
        </w:rPr>
        <w:t>法定代表人授权委托书</w:t>
      </w:r>
    </w:p>
    <w:p w14:paraId="4CB8FE31">
      <w:pPr>
        <w:snapToGrid w:val="0"/>
        <w:spacing w:before="120" w:beforeLines="50" w:after="50"/>
        <w:jc w:val="center"/>
        <w:rPr>
          <w:rFonts w:ascii="仿宋" w:hAnsi="仿宋" w:eastAsia="仿宋"/>
          <w:b/>
          <w:sz w:val="30"/>
          <w:szCs w:val="30"/>
        </w:rPr>
      </w:pPr>
    </w:p>
    <w:p w14:paraId="3DCF9E87">
      <w:pPr>
        <w:snapToGrid w:val="0"/>
        <w:spacing w:before="120" w:beforeLines="50" w:after="50" w:line="460" w:lineRule="exact"/>
        <w:rPr>
          <w:rFonts w:ascii="仿宋" w:hAnsi="仿宋" w:eastAsia="仿宋"/>
          <w:b/>
          <w:bCs/>
          <w:sz w:val="30"/>
          <w:szCs w:val="30"/>
        </w:rPr>
      </w:pPr>
      <w:r>
        <w:rPr>
          <w:rFonts w:hint="eastAsia" w:ascii="仿宋" w:hAnsi="仿宋" w:eastAsia="仿宋"/>
          <w:bCs/>
          <w:sz w:val="30"/>
          <w:szCs w:val="30"/>
        </w:rPr>
        <w:t>浙江省政府采购中心：</w:t>
      </w:r>
    </w:p>
    <w:p w14:paraId="0CC9467A">
      <w:pPr>
        <w:snapToGrid w:val="0"/>
        <w:spacing w:before="120" w:beforeLines="50" w:after="50" w:line="460" w:lineRule="exact"/>
        <w:ind w:firstLine="600" w:firstLineChars="200"/>
        <w:rPr>
          <w:rFonts w:ascii="仿宋" w:hAnsi="仿宋" w:eastAsia="仿宋"/>
          <w:sz w:val="30"/>
          <w:szCs w:val="30"/>
        </w:rPr>
      </w:pPr>
      <w:r>
        <w:rPr>
          <w:rFonts w:hint="eastAsia" w:ascii="仿宋" w:hAnsi="仿宋" w:eastAsia="仿宋"/>
          <w:sz w:val="30"/>
          <w:szCs w:val="30"/>
        </w:rPr>
        <w:t>我</w:t>
      </w:r>
      <w:r>
        <w:rPr>
          <w:rFonts w:hint="eastAsia" w:ascii="仿宋" w:hAnsi="仿宋" w:eastAsia="仿宋"/>
          <w:sz w:val="30"/>
          <w:szCs w:val="30"/>
          <w:u w:val="single"/>
        </w:rPr>
        <w:t>（姓名）</w:t>
      </w:r>
      <w:r>
        <w:rPr>
          <w:rFonts w:hint="eastAsia" w:ascii="仿宋" w:hAnsi="仿宋" w:eastAsia="仿宋"/>
          <w:sz w:val="30"/>
          <w:szCs w:val="30"/>
        </w:rPr>
        <w:t>系</w:t>
      </w:r>
      <w:r>
        <w:rPr>
          <w:rFonts w:hint="eastAsia" w:ascii="仿宋" w:hAnsi="仿宋" w:eastAsia="仿宋"/>
          <w:sz w:val="30"/>
          <w:szCs w:val="30"/>
          <w:u w:val="single"/>
        </w:rPr>
        <w:t>（响应方名称）</w:t>
      </w:r>
      <w:r>
        <w:rPr>
          <w:rFonts w:hint="eastAsia" w:ascii="仿宋" w:hAnsi="仿宋" w:eastAsia="仿宋"/>
          <w:sz w:val="30"/>
          <w:szCs w:val="30"/>
        </w:rPr>
        <w:t>的法定代表人，现授权委托本单位在职职工</w:t>
      </w:r>
      <w:r>
        <w:rPr>
          <w:rFonts w:hint="eastAsia" w:ascii="仿宋" w:hAnsi="仿宋" w:eastAsia="仿宋"/>
          <w:sz w:val="30"/>
          <w:szCs w:val="30"/>
          <w:u w:val="single"/>
        </w:rPr>
        <w:t>（姓名）</w:t>
      </w:r>
      <w:r>
        <w:rPr>
          <w:rFonts w:hint="eastAsia" w:ascii="仿宋" w:hAnsi="仿宋" w:eastAsia="仿宋"/>
          <w:sz w:val="30"/>
          <w:szCs w:val="30"/>
        </w:rPr>
        <w:t>为全权代表，以我方的名义参加项目编号</w:t>
      </w:r>
      <w:r>
        <w:rPr>
          <w:rFonts w:hint="eastAsia" w:ascii="仿宋" w:hAnsi="仿宋" w:eastAsia="仿宋"/>
          <w:sz w:val="30"/>
          <w:szCs w:val="30"/>
          <w:u w:val="single"/>
        </w:rPr>
        <w:t xml:space="preserve">：     </w:t>
      </w:r>
      <w:r>
        <w:rPr>
          <w:rFonts w:hint="eastAsia" w:ascii="仿宋" w:hAnsi="仿宋" w:eastAsia="仿宋"/>
          <w:sz w:val="30"/>
          <w:szCs w:val="30"/>
        </w:rPr>
        <w:t>项目名称</w:t>
      </w:r>
      <w:r>
        <w:rPr>
          <w:rFonts w:hint="eastAsia" w:ascii="仿宋" w:hAnsi="仿宋" w:eastAsia="仿宋"/>
          <w:sz w:val="30"/>
          <w:szCs w:val="30"/>
          <w:u w:val="single"/>
        </w:rPr>
        <w:t xml:space="preserve">：     </w:t>
      </w:r>
      <w:r>
        <w:rPr>
          <w:rFonts w:hint="eastAsia" w:ascii="仿宋" w:hAnsi="仿宋" w:eastAsia="仿宋"/>
          <w:sz w:val="30"/>
          <w:szCs w:val="30"/>
        </w:rPr>
        <w:t>项目的竞争性磋商响应活动，并代表我方全权办理针对该项目的响应、磋商、评审、等具体事务和签署相关文件。我方对全权代表的签名事项负全部责任。</w:t>
      </w:r>
    </w:p>
    <w:p w14:paraId="230ABA92">
      <w:pPr>
        <w:snapToGrid w:val="0"/>
        <w:spacing w:before="120" w:beforeLines="50" w:after="50" w:line="460" w:lineRule="exact"/>
        <w:ind w:firstLine="480"/>
        <w:rPr>
          <w:rFonts w:ascii="仿宋" w:hAnsi="仿宋" w:eastAsia="仿宋"/>
          <w:sz w:val="30"/>
          <w:szCs w:val="30"/>
        </w:rPr>
      </w:pPr>
      <w:r>
        <w:rPr>
          <w:rFonts w:hint="eastAsia" w:ascii="仿宋" w:hAnsi="仿宋" w:eastAsia="仿宋"/>
          <w:sz w:val="30"/>
          <w:szCs w:val="30"/>
        </w:rPr>
        <w:t>在撤销授权的书面通知以前，本授权书一直有效。全权代表在授权书有效期内签署的所有文件不因授权的撤销而失效。</w:t>
      </w:r>
    </w:p>
    <w:p w14:paraId="1E7BFA2F">
      <w:pPr>
        <w:snapToGrid w:val="0"/>
        <w:spacing w:before="120" w:beforeLines="50" w:after="50" w:line="460" w:lineRule="exact"/>
        <w:ind w:firstLine="480"/>
        <w:rPr>
          <w:rFonts w:ascii="仿宋" w:hAnsi="仿宋" w:eastAsia="仿宋"/>
          <w:sz w:val="30"/>
          <w:szCs w:val="30"/>
        </w:rPr>
      </w:pPr>
      <w:r>
        <w:rPr>
          <w:rFonts w:hint="eastAsia" w:ascii="仿宋" w:hAnsi="仿宋" w:eastAsia="仿宋"/>
          <w:sz w:val="30"/>
          <w:szCs w:val="30"/>
        </w:rPr>
        <w:t>全权代表无转委托权，特此委托。</w:t>
      </w:r>
    </w:p>
    <w:p w14:paraId="42A7EE04">
      <w:pPr>
        <w:snapToGrid w:val="0"/>
        <w:spacing w:before="120" w:beforeLines="50" w:after="50" w:line="460" w:lineRule="exact"/>
        <w:ind w:firstLine="480"/>
        <w:rPr>
          <w:rFonts w:ascii="仿宋" w:hAnsi="仿宋" w:eastAsia="仿宋"/>
          <w:sz w:val="30"/>
          <w:szCs w:val="30"/>
        </w:rPr>
      </w:pPr>
    </w:p>
    <w:p w14:paraId="6D2CA2AE">
      <w:pPr>
        <w:snapToGrid w:val="0"/>
        <w:spacing w:before="120" w:beforeLines="50" w:after="50" w:line="460" w:lineRule="exact"/>
        <w:ind w:firstLine="480"/>
        <w:rPr>
          <w:rFonts w:ascii="仿宋" w:hAnsi="仿宋" w:eastAsia="仿宋"/>
          <w:sz w:val="30"/>
          <w:szCs w:val="30"/>
        </w:rPr>
      </w:pPr>
    </w:p>
    <w:p w14:paraId="724B5C13">
      <w:pPr>
        <w:snapToGrid w:val="0"/>
        <w:spacing w:before="120" w:beforeLines="50" w:after="50" w:line="460" w:lineRule="exact"/>
        <w:rPr>
          <w:rFonts w:ascii="仿宋" w:hAnsi="仿宋" w:eastAsia="仿宋"/>
          <w:sz w:val="30"/>
          <w:szCs w:val="30"/>
        </w:rPr>
      </w:pPr>
    </w:p>
    <w:p w14:paraId="48D1DD02">
      <w:pPr>
        <w:snapToGrid w:val="0"/>
        <w:spacing w:before="120" w:beforeLines="50" w:after="50" w:line="460" w:lineRule="exact"/>
        <w:rPr>
          <w:rFonts w:ascii="仿宋" w:hAnsi="仿宋" w:eastAsia="仿宋"/>
          <w:sz w:val="30"/>
          <w:szCs w:val="30"/>
          <w:u w:val="single"/>
        </w:rPr>
      </w:pPr>
      <w:r>
        <w:rPr>
          <w:rFonts w:hint="eastAsia" w:ascii="仿宋" w:hAnsi="仿宋" w:eastAsia="仿宋"/>
          <w:sz w:val="30"/>
          <w:szCs w:val="30"/>
        </w:rPr>
        <w:t>授权代表签名：</w:t>
      </w:r>
      <w:r>
        <w:rPr>
          <w:rFonts w:hint="eastAsia" w:ascii="仿宋" w:hAnsi="仿宋" w:eastAsia="仿宋"/>
          <w:sz w:val="30"/>
          <w:szCs w:val="30"/>
          <w:u w:val="single"/>
        </w:rPr>
        <w:t xml:space="preserve">          </w:t>
      </w:r>
      <w:r>
        <w:rPr>
          <w:rFonts w:hint="eastAsia" w:ascii="仿宋" w:hAnsi="仿宋" w:eastAsia="仿宋"/>
          <w:sz w:val="30"/>
          <w:szCs w:val="30"/>
        </w:rPr>
        <w:t xml:space="preserve"> 职务：</w:t>
      </w:r>
      <w:r>
        <w:rPr>
          <w:rFonts w:hint="eastAsia" w:ascii="仿宋" w:hAnsi="仿宋" w:eastAsia="仿宋"/>
          <w:sz w:val="30"/>
          <w:szCs w:val="30"/>
          <w:u w:val="single"/>
        </w:rPr>
        <w:t xml:space="preserve">          </w:t>
      </w:r>
      <w:r>
        <w:rPr>
          <w:rFonts w:hint="eastAsia" w:ascii="仿宋" w:hAnsi="仿宋" w:eastAsia="仿宋"/>
          <w:sz w:val="30"/>
          <w:szCs w:val="30"/>
        </w:rPr>
        <w:t xml:space="preserve">  联系方式：</w:t>
      </w:r>
      <w:r>
        <w:rPr>
          <w:rFonts w:hint="eastAsia" w:ascii="仿宋" w:hAnsi="仿宋" w:eastAsia="仿宋"/>
          <w:sz w:val="30"/>
          <w:szCs w:val="30"/>
          <w:u w:val="single"/>
        </w:rPr>
        <w:t xml:space="preserve">      </w:t>
      </w:r>
    </w:p>
    <w:p w14:paraId="539A6B5F">
      <w:pPr>
        <w:snapToGrid w:val="0"/>
        <w:spacing w:before="120" w:beforeLines="50" w:after="50" w:line="460" w:lineRule="exact"/>
        <w:rPr>
          <w:rFonts w:ascii="仿宋" w:hAnsi="仿宋" w:eastAsia="仿宋"/>
          <w:sz w:val="30"/>
          <w:szCs w:val="30"/>
        </w:rPr>
      </w:pPr>
      <w:r>
        <w:rPr>
          <w:rFonts w:hint="eastAsia" w:ascii="仿宋" w:hAnsi="仿宋" w:eastAsia="仿宋"/>
          <w:sz w:val="30"/>
          <w:szCs w:val="30"/>
        </w:rPr>
        <w:t>邮箱：</w:t>
      </w:r>
      <w:r>
        <w:rPr>
          <w:rFonts w:hint="eastAsia" w:ascii="仿宋" w:hAnsi="仿宋" w:eastAsia="仿宋"/>
          <w:sz w:val="30"/>
          <w:szCs w:val="30"/>
          <w:u w:val="single"/>
        </w:rPr>
        <w:t xml:space="preserve">                  </w:t>
      </w:r>
      <w:r>
        <w:rPr>
          <w:rFonts w:hint="eastAsia" w:ascii="仿宋" w:hAnsi="仿宋" w:eastAsia="仿宋"/>
          <w:sz w:val="30"/>
          <w:szCs w:val="30"/>
        </w:rPr>
        <w:t xml:space="preserve"> 传真：</w:t>
      </w:r>
      <w:r>
        <w:rPr>
          <w:rFonts w:hint="eastAsia" w:ascii="仿宋" w:hAnsi="仿宋" w:eastAsia="仿宋"/>
          <w:sz w:val="30"/>
          <w:szCs w:val="30"/>
          <w:u w:val="single"/>
        </w:rPr>
        <w:t xml:space="preserve">                  </w:t>
      </w:r>
    </w:p>
    <w:p w14:paraId="7F94C385">
      <w:pPr>
        <w:snapToGrid w:val="0"/>
        <w:spacing w:before="120" w:beforeLines="50" w:after="50" w:line="460" w:lineRule="exact"/>
        <w:rPr>
          <w:rFonts w:ascii="仿宋" w:hAnsi="仿宋" w:eastAsia="仿宋"/>
          <w:sz w:val="30"/>
          <w:szCs w:val="30"/>
        </w:rPr>
      </w:pPr>
      <w:r>
        <w:rPr>
          <w:rFonts w:hint="eastAsia" w:ascii="仿宋" w:hAnsi="仿宋" w:eastAsia="仿宋"/>
          <w:sz w:val="30"/>
          <w:szCs w:val="30"/>
        </w:rPr>
        <w:t>授权代表身份证号码：</w:t>
      </w:r>
      <w:r>
        <w:rPr>
          <w:rFonts w:hint="eastAsia" w:ascii="仿宋" w:hAnsi="仿宋" w:eastAsia="仿宋"/>
          <w:sz w:val="30"/>
          <w:szCs w:val="30"/>
          <w:u w:val="single"/>
        </w:rPr>
        <w:t xml:space="preserve">                         </w:t>
      </w:r>
      <w:r>
        <w:rPr>
          <w:rFonts w:hint="eastAsia" w:ascii="仿宋" w:hAnsi="仿宋" w:eastAsia="仿宋"/>
          <w:sz w:val="30"/>
          <w:szCs w:val="30"/>
        </w:rPr>
        <w:t xml:space="preserve"> </w:t>
      </w:r>
    </w:p>
    <w:p w14:paraId="02F917E6">
      <w:pPr>
        <w:snapToGrid w:val="0"/>
        <w:spacing w:before="120" w:beforeLines="50" w:after="50" w:line="460" w:lineRule="exact"/>
        <w:rPr>
          <w:rFonts w:ascii="仿宋" w:hAnsi="仿宋" w:eastAsia="仿宋"/>
          <w:sz w:val="30"/>
          <w:szCs w:val="30"/>
          <w:u w:val="single"/>
        </w:rPr>
      </w:pPr>
      <w:r>
        <w:rPr>
          <w:rFonts w:hint="eastAsia" w:ascii="仿宋" w:hAnsi="仿宋" w:eastAsia="仿宋"/>
          <w:sz w:val="30"/>
          <w:szCs w:val="30"/>
        </w:rPr>
        <w:t>法定代表人签名（或签名章）：</w:t>
      </w:r>
      <w:r>
        <w:rPr>
          <w:rFonts w:hint="eastAsia" w:ascii="仿宋" w:hAnsi="仿宋" w:eastAsia="仿宋"/>
          <w:sz w:val="30"/>
          <w:szCs w:val="30"/>
          <w:u w:val="single"/>
        </w:rPr>
        <w:t xml:space="preserve">         </w:t>
      </w:r>
      <w:r>
        <w:rPr>
          <w:rFonts w:hint="eastAsia" w:ascii="仿宋" w:hAnsi="仿宋" w:eastAsia="仿宋"/>
          <w:sz w:val="30"/>
          <w:szCs w:val="30"/>
        </w:rPr>
        <w:t xml:space="preserve">   职务：</w:t>
      </w:r>
      <w:r>
        <w:rPr>
          <w:rFonts w:hint="eastAsia" w:ascii="仿宋" w:hAnsi="仿宋" w:eastAsia="仿宋"/>
          <w:sz w:val="30"/>
          <w:szCs w:val="30"/>
          <w:u w:val="single"/>
        </w:rPr>
        <w:t xml:space="preserve">           </w:t>
      </w:r>
    </w:p>
    <w:p w14:paraId="055F0AF9">
      <w:pPr>
        <w:snapToGrid w:val="0"/>
        <w:spacing w:before="120" w:beforeLines="50" w:after="50" w:line="460" w:lineRule="exact"/>
        <w:rPr>
          <w:rFonts w:ascii="仿宋" w:hAnsi="仿宋" w:eastAsia="仿宋"/>
          <w:sz w:val="30"/>
          <w:szCs w:val="30"/>
        </w:rPr>
      </w:pPr>
      <w:r>
        <w:rPr>
          <w:rFonts w:hint="eastAsia" w:ascii="仿宋" w:hAnsi="仿宋" w:eastAsia="仿宋"/>
          <w:sz w:val="30"/>
          <w:szCs w:val="30"/>
        </w:rPr>
        <w:t>联系方式：</w:t>
      </w:r>
      <w:r>
        <w:rPr>
          <w:rFonts w:hint="eastAsia" w:ascii="仿宋" w:hAnsi="仿宋" w:eastAsia="仿宋"/>
          <w:sz w:val="30"/>
          <w:szCs w:val="30"/>
          <w:u w:val="single"/>
        </w:rPr>
        <w:t xml:space="preserve">             </w:t>
      </w:r>
    </w:p>
    <w:p w14:paraId="3DEE9789">
      <w:pPr>
        <w:snapToGrid w:val="0"/>
        <w:spacing w:before="120" w:beforeLines="50" w:after="50" w:line="460" w:lineRule="exact"/>
        <w:rPr>
          <w:rFonts w:ascii="仿宋" w:hAnsi="仿宋" w:eastAsia="仿宋"/>
          <w:sz w:val="30"/>
          <w:szCs w:val="30"/>
        </w:rPr>
      </w:pPr>
    </w:p>
    <w:p w14:paraId="7154A855">
      <w:pPr>
        <w:snapToGrid w:val="0"/>
        <w:spacing w:before="120" w:beforeLines="50" w:after="50" w:line="460" w:lineRule="exact"/>
        <w:ind w:firstLine="6150" w:firstLineChars="2050"/>
        <w:rPr>
          <w:rFonts w:ascii="仿宋" w:hAnsi="仿宋" w:eastAsia="仿宋"/>
          <w:sz w:val="30"/>
          <w:szCs w:val="30"/>
        </w:rPr>
      </w:pPr>
    </w:p>
    <w:p w14:paraId="69E58554">
      <w:pPr>
        <w:snapToGrid w:val="0"/>
        <w:spacing w:before="120" w:beforeLines="50" w:after="50" w:line="460" w:lineRule="exact"/>
        <w:rPr>
          <w:rFonts w:ascii="仿宋" w:hAnsi="仿宋" w:eastAsia="仿宋"/>
          <w:sz w:val="30"/>
          <w:szCs w:val="30"/>
          <w:u w:val="single"/>
        </w:rPr>
      </w:pPr>
      <w:r>
        <w:rPr>
          <w:rFonts w:hint="eastAsia" w:ascii="仿宋" w:hAnsi="仿宋" w:eastAsia="仿宋"/>
          <w:sz w:val="30"/>
          <w:szCs w:val="30"/>
        </w:rPr>
        <w:t>磋商响应方全称（公章）：</w:t>
      </w:r>
      <w:r>
        <w:rPr>
          <w:rFonts w:hint="eastAsia" w:ascii="仿宋" w:hAnsi="仿宋" w:eastAsia="仿宋"/>
          <w:sz w:val="30"/>
          <w:szCs w:val="30"/>
          <w:u w:val="single"/>
        </w:rPr>
        <w:t xml:space="preserve">                 </w:t>
      </w:r>
      <w:r>
        <w:rPr>
          <w:rFonts w:hint="eastAsia" w:ascii="仿宋" w:hAnsi="仿宋" w:eastAsia="仿宋"/>
          <w:sz w:val="30"/>
          <w:szCs w:val="30"/>
        </w:rPr>
        <w:t xml:space="preserve">     日期：</w:t>
      </w:r>
      <w:r>
        <w:rPr>
          <w:rFonts w:hint="eastAsia" w:ascii="仿宋" w:hAnsi="仿宋" w:eastAsia="仿宋"/>
          <w:sz w:val="30"/>
          <w:szCs w:val="30"/>
          <w:u w:val="single"/>
        </w:rPr>
        <w:t xml:space="preserve">        </w:t>
      </w:r>
    </w:p>
    <w:p w14:paraId="3E247D34">
      <w:pPr>
        <w:widowControl/>
        <w:jc w:val="left"/>
        <w:rPr>
          <w:rFonts w:ascii="仿宋" w:hAnsi="仿宋" w:eastAsia="仿宋"/>
          <w:color w:val="000000"/>
          <w:sz w:val="30"/>
          <w:szCs w:val="30"/>
        </w:rPr>
      </w:pPr>
      <w:r>
        <w:rPr>
          <w:rFonts w:hint="eastAsia" w:ascii="仿宋" w:hAnsi="仿宋" w:eastAsia="仿宋"/>
          <w:color w:val="000000"/>
          <w:sz w:val="30"/>
          <w:szCs w:val="30"/>
        </w:rPr>
        <w:br w:type="page"/>
      </w:r>
    </w:p>
    <w:p w14:paraId="2F88BA8E">
      <w:pPr>
        <w:tabs>
          <w:tab w:val="left" w:pos="606"/>
        </w:tabs>
        <w:rPr>
          <w:rFonts w:ascii="仿宋" w:hAnsi="仿宋" w:eastAsia="仿宋"/>
          <w:color w:val="000000"/>
          <w:spacing w:val="20"/>
          <w:sz w:val="30"/>
          <w:szCs w:val="30"/>
        </w:rPr>
      </w:pPr>
      <w:r>
        <w:rPr>
          <w:rFonts w:hint="eastAsia" w:ascii="仿宋" w:hAnsi="仿宋" w:eastAsia="仿宋"/>
          <w:color w:val="000000"/>
          <w:sz w:val="30"/>
          <w:szCs w:val="30"/>
        </w:rPr>
        <w:t>附件4：</w:t>
      </w:r>
    </w:p>
    <w:p w14:paraId="127516D2">
      <w:pPr>
        <w:pStyle w:val="15"/>
        <w:overflowPunct w:val="0"/>
        <w:spacing w:line="360" w:lineRule="auto"/>
        <w:ind w:firstLine="0"/>
        <w:jc w:val="center"/>
        <w:rPr>
          <w:rFonts w:ascii="宋体"/>
          <w:b/>
          <w:color w:val="000000"/>
          <w:spacing w:val="40"/>
          <w:kern w:val="0"/>
          <w:sz w:val="36"/>
          <w:szCs w:val="36"/>
        </w:rPr>
      </w:pPr>
      <w:r>
        <w:rPr>
          <w:rFonts w:hint="eastAsia" w:ascii="宋体" w:hAnsi="宋体"/>
          <w:b/>
          <w:color w:val="000000"/>
          <w:spacing w:val="40"/>
          <w:kern w:val="0"/>
          <w:sz w:val="36"/>
          <w:szCs w:val="36"/>
        </w:rPr>
        <w:t>联合投标协议书</w:t>
      </w:r>
    </w:p>
    <w:p w14:paraId="0EE4F342">
      <w:pPr>
        <w:pStyle w:val="15"/>
        <w:overflowPunct w:val="0"/>
        <w:spacing w:line="460" w:lineRule="exact"/>
        <w:ind w:firstLine="642" w:firstLineChars="214"/>
        <w:rPr>
          <w:rFonts w:ascii="仿宋" w:hAnsi="仿宋" w:eastAsia="仿宋"/>
          <w:color w:val="000000"/>
          <w:sz w:val="30"/>
          <w:szCs w:val="30"/>
        </w:rPr>
      </w:pPr>
      <w:r>
        <w:rPr>
          <w:rFonts w:hint="eastAsia" w:ascii="仿宋" w:hAnsi="仿宋" w:eastAsia="仿宋"/>
          <w:color w:val="000000"/>
          <w:sz w:val="30"/>
          <w:szCs w:val="30"/>
        </w:rPr>
        <w:t>甲方：</w:t>
      </w:r>
    </w:p>
    <w:p w14:paraId="732E7FA4">
      <w:pPr>
        <w:pStyle w:val="15"/>
        <w:overflowPunct w:val="0"/>
        <w:spacing w:line="460" w:lineRule="exact"/>
        <w:ind w:firstLine="642" w:firstLineChars="214"/>
        <w:rPr>
          <w:rFonts w:ascii="仿宋" w:hAnsi="仿宋" w:eastAsia="仿宋"/>
          <w:color w:val="000000"/>
          <w:sz w:val="30"/>
          <w:szCs w:val="30"/>
        </w:rPr>
      </w:pPr>
      <w:r>
        <w:rPr>
          <w:rFonts w:hint="eastAsia" w:ascii="仿宋" w:hAnsi="仿宋" w:eastAsia="仿宋"/>
          <w:color w:val="000000"/>
          <w:sz w:val="30"/>
          <w:szCs w:val="30"/>
        </w:rPr>
        <w:t>乙方：</w:t>
      </w:r>
    </w:p>
    <w:p w14:paraId="28970788">
      <w:pPr>
        <w:pStyle w:val="15"/>
        <w:overflowPunct w:val="0"/>
        <w:spacing w:line="460" w:lineRule="exact"/>
        <w:ind w:firstLine="642" w:firstLineChars="214"/>
        <w:rPr>
          <w:rFonts w:ascii="仿宋" w:hAnsi="仿宋" w:eastAsia="仿宋"/>
          <w:color w:val="000000"/>
          <w:sz w:val="30"/>
          <w:szCs w:val="30"/>
        </w:rPr>
      </w:pPr>
      <w:r>
        <w:rPr>
          <w:rFonts w:hint="eastAsia" w:ascii="仿宋" w:hAnsi="仿宋" w:eastAsia="仿宋"/>
          <w:color w:val="000000"/>
          <w:sz w:val="30"/>
          <w:szCs w:val="30"/>
        </w:rPr>
        <w:t>（如果有的话，可按甲、乙、丙、丁…序列增加）</w:t>
      </w:r>
    </w:p>
    <w:p w14:paraId="37CEE574">
      <w:pPr>
        <w:pStyle w:val="15"/>
        <w:overflowPunct w:val="0"/>
        <w:spacing w:line="460" w:lineRule="exact"/>
        <w:ind w:firstLine="642" w:firstLineChars="214"/>
        <w:rPr>
          <w:rFonts w:ascii="仿宋" w:hAnsi="仿宋" w:eastAsia="仿宋"/>
          <w:color w:val="000000"/>
          <w:sz w:val="30"/>
          <w:szCs w:val="30"/>
        </w:rPr>
      </w:pPr>
      <w:r>
        <w:rPr>
          <w:rFonts w:hint="eastAsia" w:ascii="仿宋" w:hAnsi="仿宋" w:eastAsia="仿宋"/>
          <w:color w:val="000000"/>
          <w:sz w:val="30"/>
          <w:szCs w:val="30"/>
        </w:rPr>
        <w:t>各方经协商，就响应组织实施的编号为</w:t>
      </w:r>
    </w:p>
    <w:p w14:paraId="51C025B8">
      <w:pPr>
        <w:pStyle w:val="15"/>
        <w:overflowPunct w:val="0"/>
        <w:spacing w:line="460" w:lineRule="exact"/>
        <w:ind w:firstLine="0"/>
        <w:rPr>
          <w:rFonts w:ascii="仿宋" w:hAnsi="仿宋" w:eastAsia="仿宋"/>
          <w:color w:val="000000"/>
          <w:sz w:val="30"/>
          <w:szCs w:val="30"/>
        </w:rPr>
      </w:pPr>
      <w:r>
        <w:rPr>
          <w:rFonts w:hint="eastAsia" w:ascii="仿宋" w:hAnsi="仿宋" w:eastAsia="仿宋"/>
          <w:color w:val="000000"/>
          <w:sz w:val="30"/>
          <w:szCs w:val="30"/>
        </w:rPr>
        <w:t>的采购活动联合进行投标之事宜，达成如下协议：</w:t>
      </w:r>
    </w:p>
    <w:p w14:paraId="554E51CF">
      <w:pPr>
        <w:pStyle w:val="15"/>
        <w:overflowPunct w:val="0"/>
        <w:spacing w:line="460" w:lineRule="exact"/>
        <w:ind w:firstLine="642" w:firstLineChars="214"/>
        <w:rPr>
          <w:rFonts w:ascii="仿宋" w:hAnsi="仿宋" w:eastAsia="仿宋"/>
          <w:color w:val="000000"/>
          <w:sz w:val="30"/>
          <w:szCs w:val="30"/>
        </w:rPr>
      </w:pPr>
      <w:r>
        <w:rPr>
          <w:rFonts w:hint="eastAsia" w:ascii="仿宋" w:hAnsi="仿宋" w:eastAsia="仿宋"/>
          <w:color w:val="000000"/>
          <w:sz w:val="30"/>
          <w:szCs w:val="30"/>
        </w:rPr>
        <w:t>一、各方一致决定，以为主办人进行投标，并按照磋商文件的规定分别提交资格文件。</w:t>
      </w:r>
    </w:p>
    <w:p w14:paraId="69E01D18">
      <w:pPr>
        <w:pStyle w:val="15"/>
        <w:overflowPunct w:val="0"/>
        <w:spacing w:line="460" w:lineRule="exact"/>
        <w:ind w:firstLine="642" w:firstLineChars="214"/>
        <w:rPr>
          <w:rFonts w:ascii="仿宋" w:hAnsi="仿宋" w:eastAsia="仿宋"/>
          <w:color w:val="000000"/>
          <w:sz w:val="30"/>
          <w:szCs w:val="30"/>
        </w:rPr>
      </w:pPr>
      <w:r>
        <w:rPr>
          <w:rFonts w:hint="eastAsia" w:ascii="仿宋" w:hAnsi="仿宋" w:eastAsia="仿宋"/>
          <w:color w:val="000000"/>
          <w:sz w:val="30"/>
          <w:szCs w:val="30"/>
        </w:rPr>
        <w:t>二、在本次磋商投标过程中，主办人的法定代表人或授权代理人根据磋商文件规定及磋商响应内容而对磋商方和采购人所作的任何合法承诺，包括书面澄清及响应等均对联合投标各方产生约束力。如果中标（成交）并签订合同，则联合投标各方将共同履行对磋商方和采购人所负有的全部义务并就采购合同约定的事项对采购人承担连带责任。</w:t>
      </w:r>
    </w:p>
    <w:p w14:paraId="40A64B95">
      <w:pPr>
        <w:pStyle w:val="15"/>
        <w:overflowPunct w:val="0"/>
        <w:spacing w:line="460" w:lineRule="exact"/>
        <w:ind w:firstLine="642" w:firstLineChars="214"/>
        <w:rPr>
          <w:rFonts w:ascii="仿宋" w:hAnsi="仿宋" w:eastAsia="仿宋"/>
          <w:color w:val="000000"/>
          <w:sz w:val="30"/>
          <w:szCs w:val="30"/>
        </w:rPr>
      </w:pPr>
      <w:r>
        <w:rPr>
          <w:rFonts w:hint="eastAsia" w:ascii="仿宋" w:hAnsi="仿宋" w:eastAsia="仿宋"/>
          <w:color w:val="000000"/>
          <w:sz w:val="30"/>
          <w:szCs w:val="30"/>
        </w:rPr>
        <w:t>三、联合投标其余各方保证对主办人为响应本次竞争性磋商采购活动而提供的产品和服务提供全部质量保证及售后服务支持。</w:t>
      </w:r>
    </w:p>
    <w:p w14:paraId="40A791DC">
      <w:pPr>
        <w:pStyle w:val="15"/>
        <w:overflowPunct w:val="0"/>
        <w:spacing w:line="460" w:lineRule="exact"/>
        <w:ind w:firstLine="642" w:firstLineChars="214"/>
        <w:rPr>
          <w:rFonts w:ascii="仿宋" w:hAnsi="仿宋" w:eastAsia="仿宋"/>
          <w:color w:val="000000"/>
          <w:sz w:val="30"/>
          <w:szCs w:val="30"/>
        </w:rPr>
      </w:pPr>
      <w:r>
        <w:rPr>
          <w:rFonts w:hint="eastAsia" w:ascii="仿宋" w:hAnsi="仿宋" w:eastAsia="仿宋"/>
          <w:color w:val="000000"/>
          <w:sz w:val="30"/>
          <w:szCs w:val="30"/>
        </w:rPr>
        <w:t>四、本次联合投标中，甲方承担的工作和义务为:</w:t>
      </w:r>
    </w:p>
    <w:p w14:paraId="21C8D159">
      <w:pPr>
        <w:pStyle w:val="15"/>
        <w:overflowPunct w:val="0"/>
        <w:spacing w:line="460" w:lineRule="exact"/>
        <w:ind w:firstLine="642" w:firstLineChars="214"/>
        <w:rPr>
          <w:rFonts w:ascii="仿宋" w:hAnsi="仿宋" w:eastAsia="仿宋"/>
          <w:color w:val="000000"/>
          <w:sz w:val="30"/>
          <w:szCs w:val="30"/>
          <w:u w:val="single"/>
        </w:rPr>
      </w:pPr>
      <w:r>
        <w:rPr>
          <w:rFonts w:hint="eastAsia" w:ascii="仿宋" w:hAnsi="仿宋" w:eastAsia="仿宋"/>
          <w:color w:val="000000"/>
          <w:sz w:val="30"/>
          <w:szCs w:val="30"/>
          <w:u w:val="single"/>
        </w:rPr>
        <w:t xml:space="preserve">                                                      </w:t>
      </w:r>
    </w:p>
    <w:p w14:paraId="474F8543">
      <w:pPr>
        <w:pStyle w:val="15"/>
        <w:overflowPunct w:val="0"/>
        <w:spacing w:line="460" w:lineRule="exact"/>
        <w:ind w:firstLine="642" w:firstLineChars="214"/>
        <w:rPr>
          <w:rFonts w:ascii="仿宋" w:hAnsi="仿宋" w:eastAsia="仿宋"/>
          <w:color w:val="000000"/>
          <w:sz w:val="30"/>
          <w:szCs w:val="30"/>
        </w:rPr>
      </w:pPr>
      <w:r>
        <w:rPr>
          <w:rFonts w:hint="eastAsia" w:ascii="仿宋" w:hAnsi="仿宋" w:eastAsia="仿宋"/>
          <w:color w:val="000000"/>
          <w:sz w:val="30"/>
          <w:szCs w:val="30"/>
        </w:rPr>
        <w:t>乙方承担的工作和义务为：</w:t>
      </w:r>
    </w:p>
    <w:p w14:paraId="0F0E5A0D">
      <w:pPr>
        <w:pStyle w:val="15"/>
        <w:overflowPunct w:val="0"/>
        <w:spacing w:line="460" w:lineRule="exact"/>
        <w:ind w:firstLine="642" w:firstLineChars="214"/>
        <w:rPr>
          <w:rFonts w:ascii="仿宋" w:hAnsi="仿宋" w:eastAsia="仿宋"/>
          <w:color w:val="000000"/>
          <w:sz w:val="30"/>
          <w:szCs w:val="30"/>
          <w:u w:val="single"/>
        </w:rPr>
      </w:pPr>
      <w:r>
        <w:rPr>
          <w:rFonts w:hint="eastAsia" w:ascii="仿宋" w:hAnsi="仿宋" w:eastAsia="仿宋"/>
          <w:color w:val="000000"/>
          <w:sz w:val="30"/>
          <w:szCs w:val="30"/>
          <w:u w:val="single"/>
        </w:rPr>
        <w:t xml:space="preserve">                                                      </w:t>
      </w:r>
    </w:p>
    <w:p w14:paraId="0EEDB51C">
      <w:pPr>
        <w:pStyle w:val="15"/>
        <w:overflowPunct w:val="0"/>
        <w:spacing w:line="460" w:lineRule="exact"/>
        <w:ind w:firstLine="642" w:firstLineChars="214"/>
        <w:rPr>
          <w:rFonts w:ascii="仿宋" w:hAnsi="仿宋" w:eastAsia="仿宋"/>
          <w:color w:val="000000"/>
          <w:sz w:val="30"/>
          <w:szCs w:val="30"/>
        </w:rPr>
      </w:pPr>
      <w:r>
        <w:rPr>
          <w:rFonts w:hint="eastAsia" w:ascii="仿宋" w:hAnsi="仿宋" w:eastAsia="仿宋"/>
          <w:color w:val="000000"/>
          <w:sz w:val="30"/>
          <w:szCs w:val="30"/>
        </w:rPr>
        <w:t>（甲方</w:t>
      </w:r>
      <w:r>
        <w:rPr>
          <w:rFonts w:hint="eastAsia" w:ascii="仿宋" w:hAnsi="仿宋" w:eastAsia="仿宋"/>
          <w:color w:val="000000"/>
          <w:sz w:val="30"/>
          <w:szCs w:val="30"/>
          <w:u w:val="single"/>
        </w:rPr>
        <w:t xml:space="preserve">       </w:t>
      </w:r>
      <w:r>
        <w:rPr>
          <w:rFonts w:hint="eastAsia" w:ascii="仿宋" w:hAnsi="仿宋" w:eastAsia="仿宋"/>
          <w:color w:val="000000"/>
          <w:sz w:val="30"/>
          <w:szCs w:val="30"/>
        </w:rPr>
        <w:t>）的合同份额占到合同总金额</w:t>
      </w:r>
      <w:r>
        <w:rPr>
          <w:rFonts w:hint="eastAsia" w:ascii="仿宋" w:hAnsi="仿宋" w:eastAsia="仿宋"/>
          <w:color w:val="000000"/>
          <w:sz w:val="30"/>
          <w:szCs w:val="30"/>
          <w:u w:val="single"/>
        </w:rPr>
        <w:t xml:space="preserve">    </w:t>
      </w:r>
      <w:r>
        <w:rPr>
          <w:rFonts w:hint="eastAsia" w:ascii="仿宋" w:hAnsi="仿宋" w:eastAsia="仿宋"/>
          <w:color w:val="000000"/>
          <w:sz w:val="30"/>
          <w:szCs w:val="30"/>
        </w:rPr>
        <w:t>%，（乙方</w:t>
      </w:r>
      <w:r>
        <w:rPr>
          <w:rFonts w:hint="eastAsia" w:ascii="仿宋" w:hAnsi="仿宋" w:eastAsia="仿宋"/>
          <w:color w:val="000000"/>
          <w:sz w:val="30"/>
          <w:szCs w:val="30"/>
          <w:u w:val="single"/>
        </w:rPr>
        <w:t xml:space="preserve">       </w:t>
      </w:r>
      <w:r>
        <w:rPr>
          <w:rFonts w:hint="eastAsia" w:ascii="仿宋" w:hAnsi="仿宋" w:eastAsia="仿宋"/>
          <w:color w:val="000000"/>
          <w:sz w:val="30"/>
          <w:szCs w:val="30"/>
        </w:rPr>
        <w:t>）的合同份额占到合同总金额</w:t>
      </w:r>
      <w:r>
        <w:rPr>
          <w:rFonts w:hint="eastAsia" w:ascii="仿宋" w:hAnsi="仿宋" w:eastAsia="仿宋"/>
          <w:color w:val="000000"/>
          <w:sz w:val="30"/>
          <w:szCs w:val="30"/>
          <w:u w:val="single"/>
        </w:rPr>
        <w:t xml:space="preserve">    </w:t>
      </w:r>
      <w:r>
        <w:rPr>
          <w:rFonts w:hint="eastAsia" w:ascii="仿宋" w:hAnsi="仿宋" w:eastAsia="仿宋"/>
          <w:color w:val="000000"/>
          <w:sz w:val="30"/>
          <w:szCs w:val="30"/>
        </w:rPr>
        <w:t>%……</w:t>
      </w:r>
    </w:p>
    <w:p w14:paraId="47BB4912">
      <w:pPr>
        <w:pStyle w:val="15"/>
        <w:overflowPunct w:val="0"/>
        <w:spacing w:line="460" w:lineRule="exact"/>
        <w:ind w:firstLine="642" w:firstLineChars="214"/>
        <w:rPr>
          <w:rFonts w:ascii="仿宋" w:hAnsi="仿宋" w:eastAsia="仿宋"/>
          <w:color w:val="000000"/>
          <w:sz w:val="30"/>
          <w:szCs w:val="30"/>
        </w:rPr>
      </w:pPr>
      <w:r>
        <w:rPr>
          <w:rFonts w:hint="eastAsia" w:ascii="仿宋" w:hAnsi="仿宋" w:eastAsia="仿宋"/>
          <w:color w:val="000000"/>
          <w:sz w:val="30"/>
          <w:szCs w:val="30"/>
        </w:rPr>
        <w:t>五、有关本次联合投标的其他事宜：</w:t>
      </w:r>
    </w:p>
    <w:p w14:paraId="762702B7">
      <w:pPr>
        <w:pStyle w:val="15"/>
        <w:overflowPunct w:val="0"/>
        <w:spacing w:line="460" w:lineRule="exact"/>
        <w:ind w:firstLine="642" w:firstLineChars="214"/>
        <w:rPr>
          <w:rFonts w:ascii="仿宋" w:hAnsi="仿宋" w:eastAsia="仿宋"/>
          <w:color w:val="000000"/>
          <w:sz w:val="30"/>
          <w:szCs w:val="30"/>
        </w:rPr>
      </w:pPr>
      <w:r>
        <w:rPr>
          <w:rFonts w:hint="eastAsia" w:ascii="仿宋" w:hAnsi="仿宋" w:eastAsia="仿宋"/>
          <w:color w:val="000000"/>
          <w:sz w:val="30"/>
          <w:szCs w:val="30"/>
        </w:rPr>
        <w:t>六、本协议提交磋商方后，联合投标各方不得以任何形式对上述实质内容进行修改或撤销。</w:t>
      </w:r>
    </w:p>
    <w:p w14:paraId="2B4F0677">
      <w:pPr>
        <w:pStyle w:val="15"/>
        <w:overflowPunct w:val="0"/>
        <w:spacing w:line="460" w:lineRule="exact"/>
        <w:ind w:firstLine="642" w:firstLineChars="214"/>
        <w:rPr>
          <w:rFonts w:ascii="仿宋" w:hAnsi="仿宋" w:eastAsia="仿宋"/>
          <w:color w:val="000000"/>
          <w:sz w:val="30"/>
          <w:szCs w:val="30"/>
        </w:rPr>
      </w:pPr>
      <w:r>
        <w:rPr>
          <w:rFonts w:hint="eastAsia" w:ascii="仿宋" w:hAnsi="仿宋" w:eastAsia="仿宋"/>
          <w:color w:val="000000"/>
          <w:sz w:val="30"/>
          <w:szCs w:val="30"/>
        </w:rPr>
        <w:t>七、本协议签约各方各持一份，并作为磋商响应文件的一部分。</w:t>
      </w:r>
    </w:p>
    <w:tbl>
      <w:tblPr>
        <w:tblStyle w:val="53"/>
        <w:tblW w:w="8530" w:type="dxa"/>
        <w:jc w:val="center"/>
        <w:tblLayout w:type="fixed"/>
        <w:tblCellMar>
          <w:top w:w="0" w:type="dxa"/>
          <w:left w:w="108" w:type="dxa"/>
          <w:bottom w:w="0" w:type="dxa"/>
          <w:right w:w="108" w:type="dxa"/>
        </w:tblCellMar>
      </w:tblPr>
      <w:tblGrid>
        <w:gridCol w:w="4265"/>
        <w:gridCol w:w="4265"/>
      </w:tblGrid>
      <w:tr w14:paraId="48B1F394">
        <w:tblPrEx>
          <w:tblCellMar>
            <w:top w:w="0" w:type="dxa"/>
            <w:left w:w="108" w:type="dxa"/>
            <w:bottom w:w="0" w:type="dxa"/>
            <w:right w:w="108" w:type="dxa"/>
          </w:tblCellMar>
        </w:tblPrEx>
        <w:trPr>
          <w:jc w:val="center"/>
        </w:trPr>
        <w:tc>
          <w:tcPr>
            <w:tcW w:w="4264" w:type="dxa"/>
          </w:tcPr>
          <w:p w14:paraId="4CF3B4CB">
            <w:pPr>
              <w:pStyle w:val="15"/>
              <w:overflowPunct w:val="0"/>
              <w:spacing w:line="460" w:lineRule="exact"/>
              <w:ind w:firstLine="0"/>
              <w:rPr>
                <w:rFonts w:ascii="仿宋" w:hAnsi="仿宋" w:eastAsia="仿宋"/>
                <w:color w:val="000000"/>
                <w:sz w:val="30"/>
                <w:szCs w:val="30"/>
              </w:rPr>
            </w:pPr>
            <w:r>
              <w:rPr>
                <w:rFonts w:hint="eastAsia" w:ascii="仿宋" w:hAnsi="仿宋" w:eastAsia="仿宋"/>
                <w:color w:val="000000"/>
                <w:sz w:val="30"/>
                <w:szCs w:val="30"/>
              </w:rPr>
              <w:t>甲方单位：（公章）</w:t>
            </w:r>
          </w:p>
          <w:p w14:paraId="5718F63D">
            <w:pPr>
              <w:pStyle w:val="15"/>
              <w:overflowPunct w:val="0"/>
              <w:spacing w:line="460" w:lineRule="exact"/>
              <w:ind w:firstLine="0"/>
              <w:rPr>
                <w:rFonts w:ascii="仿宋" w:hAnsi="仿宋" w:eastAsia="仿宋"/>
                <w:color w:val="000000"/>
                <w:sz w:val="30"/>
                <w:szCs w:val="30"/>
              </w:rPr>
            </w:pPr>
            <w:r>
              <w:rPr>
                <w:rFonts w:hint="eastAsia" w:ascii="仿宋" w:hAnsi="仿宋" w:eastAsia="仿宋"/>
                <w:color w:val="000000"/>
                <w:sz w:val="30"/>
                <w:szCs w:val="30"/>
              </w:rPr>
              <w:t>法定代表人：（签章）</w:t>
            </w:r>
          </w:p>
          <w:p w14:paraId="73519909">
            <w:pPr>
              <w:pStyle w:val="15"/>
              <w:overflowPunct w:val="0"/>
              <w:spacing w:line="460" w:lineRule="exact"/>
              <w:ind w:firstLine="0"/>
              <w:rPr>
                <w:rFonts w:ascii="仿宋" w:hAnsi="仿宋" w:eastAsia="仿宋"/>
                <w:color w:val="000000"/>
                <w:sz w:val="30"/>
                <w:szCs w:val="30"/>
              </w:rPr>
            </w:pPr>
            <w:r>
              <w:rPr>
                <w:rFonts w:hint="eastAsia" w:ascii="仿宋" w:hAnsi="仿宋" w:eastAsia="仿宋"/>
                <w:color w:val="000000"/>
                <w:sz w:val="30"/>
                <w:szCs w:val="30"/>
              </w:rPr>
              <w:t>日期：年月日</w:t>
            </w:r>
          </w:p>
        </w:tc>
        <w:tc>
          <w:tcPr>
            <w:tcW w:w="4264" w:type="dxa"/>
          </w:tcPr>
          <w:p w14:paraId="312533C3">
            <w:pPr>
              <w:pStyle w:val="15"/>
              <w:overflowPunct w:val="0"/>
              <w:spacing w:line="460" w:lineRule="exact"/>
              <w:ind w:firstLine="0"/>
              <w:rPr>
                <w:rFonts w:ascii="仿宋" w:hAnsi="仿宋" w:eastAsia="仿宋"/>
                <w:color w:val="000000"/>
                <w:sz w:val="30"/>
                <w:szCs w:val="30"/>
              </w:rPr>
            </w:pPr>
            <w:r>
              <w:rPr>
                <w:rFonts w:hint="eastAsia" w:ascii="仿宋" w:hAnsi="仿宋" w:eastAsia="仿宋"/>
                <w:color w:val="000000"/>
                <w:sz w:val="30"/>
                <w:szCs w:val="30"/>
              </w:rPr>
              <w:t>乙方单位：（公章）</w:t>
            </w:r>
          </w:p>
          <w:p w14:paraId="006A3987">
            <w:pPr>
              <w:pStyle w:val="15"/>
              <w:overflowPunct w:val="0"/>
              <w:spacing w:line="460" w:lineRule="exact"/>
              <w:ind w:firstLine="0"/>
              <w:rPr>
                <w:rFonts w:ascii="仿宋" w:hAnsi="仿宋" w:eastAsia="仿宋"/>
                <w:color w:val="000000"/>
                <w:sz w:val="30"/>
                <w:szCs w:val="30"/>
              </w:rPr>
            </w:pPr>
            <w:r>
              <w:rPr>
                <w:rFonts w:hint="eastAsia" w:ascii="仿宋" w:hAnsi="仿宋" w:eastAsia="仿宋"/>
                <w:color w:val="000000"/>
                <w:sz w:val="30"/>
                <w:szCs w:val="30"/>
              </w:rPr>
              <w:t>法定代表人：（签章）</w:t>
            </w:r>
          </w:p>
          <w:p w14:paraId="5F5083FA">
            <w:pPr>
              <w:pStyle w:val="15"/>
              <w:overflowPunct w:val="0"/>
              <w:spacing w:line="460" w:lineRule="exact"/>
              <w:ind w:firstLine="0"/>
              <w:rPr>
                <w:rFonts w:ascii="仿宋" w:hAnsi="仿宋" w:eastAsia="仿宋"/>
                <w:color w:val="000000"/>
                <w:sz w:val="30"/>
                <w:szCs w:val="30"/>
              </w:rPr>
            </w:pPr>
            <w:r>
              <w:rPr>
                <w:rFonts w:hint="eastAsia" w:ascii="仿宋" w:hAnsi="仿宋" w:eastAsia="仿宋"/>
                <w:color w:val="000000"/>
                <w:sz w:val="30"/>
                <w:szCs w:val="30"/>
              </w:rPr>
              <w:t>日期：年月日</w:t>
            </w:r>
          </w:p>
        </w:tc>
      </w:tr>
    </w:tbl>
    <w:p w14:paraId="4AEF9FC6">
      <w:pPr>
        <w:pStyle w:val="15"/>
        <w:overflowPunct w:val="0"/>
        <w:spacing w:line="460" w:lineRule="exact"/>
        <w:ind w:firstLine="0"/>
        <w:rPr>
          <w:rFonts w:ascii="仿宋" w:hAnsi="仿宋" w:eastAsia="仿宋"/>
          <w:color w:val="000000"/>
          <w:sz w:val="30"/>
          <w:szCs w:val="30"/>
        </w:rPr>
      </w:pPr>
      <w:r>
        <w:rPr>
          <w:rFonts w:hint="eastAsia" w:ascii="仿宋" w:hAnsi="仿宋" w:eastAsia="仿宋"/>
          <w:color w:val="000000"/>
          <w:sz w:val="30"/>
          <w:szCs w:val="30"/>
        </w:rPr>
        <w:br w:type="page"/>
      </w:r>
      <w:r>
        <w:rPr>
          <w:rFonts w:hint="eastAsia" w:ascii="仿宋" w:hAnsi="仿宋" w:eastAsia="仿宋"/>
          <w:color w:val="000000"/>
          <w:sz w:val="30"/>
          <w:szCs w:val="30"/>
        </w:rPr>
        <w:t>附件5：</w:t>
      </w:r>
    </w:p>
    <w:p w14:paraId="08342D73">
      <w:pPr>
        <w:pStyle w:val="15"/>
        <w:overflowPunct w:val="0"/>
        <w:spacing w:line="460" w:lineRule="exact"/>
        <w:jc w:val="center"/>
        <w:rPr>
          <w:rFonts w:ascii="宋体"/>
          <w:b/>
          <w:color w:val="000000"/>
          <w:sz w:val="36"/>
          <w:szCs w:val="36"/>
        </w:rPr>
      </w:pPr>
      <w:r>
        <w:rPr>
          <w:rFonts w:hint="eastAsia" w:ascii="宋体" w:hAnsi="宋体"/>
          <w:b/>
          <w:color w:val="000000"/>
          <w:sz w:val="36"/>
          <w:szCs w:val="36"/>
        </w:rPr>
        <w:t>联合投标授权委托书</w:t>
      </w:r>
    </w:p>
    <w:p w14:paraId="01F4BF7B">
      <w:pPr>
        <w:pStyle w:val="15"/>
        <w:overflowPunct w:val="0"/>
        <w:spacing w:line="460" w:lineRule="exact"/>
        <w:rPr>
          <w:rFonts w:ascii="仿宋" w:hAnsi="仿宋" w:eastAsia="仿宋"/>
          <w:color w:val="000000"/>
          <w:sz w:val="30"/>
          <w:szCs w:val="30"/>
        </w:rPr>
      </w:pPr>
    </w:p>
    <w:p w14:paraId="383A3EB2">
      <w:pPr>
        <w:pStyle w:val="15"/>
        <w:overflowPunct w:val="0"/>
        <w:spacing w:line="460" w:lineRule="exact"/>
        <w:rPr>
          <w:rFonts w:ascii="仿宋" w:hAnsi="仿宋" w:eastAsia="仿宋"/>
          <w:color w:val="000000"/>
          <w:sz w:val="30"/>
          <w:szCs w:val="30"/>
        </w:rPr>
      </w:pPr>
      <w:r>
        <w:rPr>
          <w:rFonts w:hint="eastAsia" w:ascii="仿宋" w:hAnsi="仿宋" w:eastAsia="仿宋"/>
          <w:color w:val="000000"/>
          <w:sz w:val="30"/>
          <w:szCs w:val="30"/>
        </w:rPr>
        <w:t>本授权委托书声明：根据与</w:t>
      </w:r>
      <w:r>
        <w:rPr>
          <w:rFonts w:hint="eastAsia" w:ascii="仿宋" w:hAnsi="仿宋" w:eastAsia="仿宋"/>
          <w:color w:val="000000"/>
          <w:sz w:val="30"/>
          <w:szCs w:val="30"/>
          <w:u w:val="single"/>
        </w:rPr>
        <w:t xml:space="preserve">     </w:t>
      </w:r>
      <w:r>
        <w:rPr>
          <w:rFonts w:hint="eastAsia" w:ascii="仿宋" w:hAnsi="仿宋" w:eastAsia="仿宋"/>
          <w:color w:val="000000"/>
          <w:sz w:val="30"/>
          <w:szCs w:val="30"/>
        </w:rPr>
        <w:t>签订的《联合投标协议书》的内容，主办人的法定代表人现授权</w:t>
      </w:r>
      <w:r>
        <w:rPr>
          <w:rFonts w:hint="eastAsia" w:ascii="仿宋" w:hAnsi="仿宋" w:eastAsia="仿宋"/>
          <w:color w:val="000000"/>
          <w:sz w:val="30"/>
          <w:szCs w:val="30"/>
          <w:u w:val="single"/>
        </w:rPr>
        <w:t xml:space="preserve">      </w:t>
      </w:r>
      <w:r>
        <w:rPr>
          <w:rFonts w:hint="eastAsia" w:ascii="仿宋" w:hAnsi="仿宋" w:eastAsia="仿宋"/>
          <w:color w:val="000000"/>
          <w:sz w:val="30"/>
          <w:szCs w:val="30"/>
        </w:rPr>
        <w:t>为联合投标代理人，代理人在投标、开标、评标、合同磋商过程中所签署的一切文件和处理与这有关的一切事务，联合投标各方均予以认可并遵守。</w:t>
      </w:r>
    </w:p>
    <w:p w14:paraId="7743353E">
      <w:pPr>
        <w:pStyle w:val="15"/>
        <w:overflowPunct w:val="0"/>
        <w:spacing w:line="460" w:lineRule="exact"/>
        <w:rPr>
          <w:rFonts w:ascii="仿宋" w:hAnsi="仿宋" w:eastAsia="仿宋"/>
          <w:color w:val="000000"/>
          <w:sz w:val="30"/>
          <w:szCs w:val="30"/>
        </w:rPr>
      </w:pPr>
      <w:r>
        <w:rPr>
          <w:rFonts w:hint="eastAsia" w:ascii="仿宋" w:hAnsi="仿宋" w:eastAsia="仿宋"/>
          <w:color w:val="000000"/>
          <w:sz w:val="30"/>
          <w:szCs w:val="30"/>
        </w:rPr>
        <w:t>特此委托。</w:t>
      </w:r>
    </w:p>
    <w:p w14:paraId="5429A2A5">
      <w:pPr>
        <w:pStyle w:val="15"/>
        <w:overflowPunct w:val="0"/>
        <w:spacing w:line="460" w:lineRule="exact"/>
        <w:rPr>
          <w:rFonts w:ascii="仿宋" w:hAnsi="仿宋" w:eastAsia="仿宋"/>
          <w:color w:val="000000"/>
          <w:sz w:val="30"/>
          <w:szCs w:val="30"/>
        </w:rPr>
      </w:pPr>
    </w:p>
    <w:p w14:paraId="76C08984">
      <w:pPr>
        <w:pStyle w:val="15"/>
        <w:overflowPunct w:val="0"/>
        <w:spacing w:line="460" w:lineRule="exact"/>
        <w:ind w:firstLine="600" w:firstLineChars="200"/>
        <w:rPr>
          <w:rFonts w:ascii="仿宋" w:hAnsi="仿宋" w:eastAsia="仿宋"/>
          <w:color w:val="000000"/>
          <w:sz w:val="30"/>
          <w:szCs w:val="30"/>
        </w:rPr>
      </w:pPr>
      <w:r>
        <w:rPr>
          <w:rFonts w:hint="eastAsia" w:ascii="仿宋" w:hAnsi="仿宋" w:eastAsia="仿宋"/>
          <w:color w:val="000000"/>
          <w:sz w:val="30"/>
          <w:szCs w:val="30"/>
        </w:rPr>
        <w:t>授权人（签名）：</w:t>
      </w:r>
    </w:p>
    <w:p w14:paraId="29F85195">
      <w:pPr>
        <w:pStyle w:val="15"/>
        <w:overflowPunct w:val="0"/>
        <w:spacing w:line="460" w:lineRule="exact"/>
        <w:ind w:firstLine="600" w:firstLineChars="200"/>
        <w:rPr>
          <w:rFonts w:ascii="仿宋" w:hAnsi="仿宋" w:eastAsia="仿宋"/>
          <w:color w:val="000000"/>
          <w:sz w:val="30"/>
          <w:szCs w:val="30"/>
        </w:rPr>
      </w:pPr>
    </w:p>
    <w:p w14:paraId="7849DB7E">
      <w:pPr>
        <w:pStyle w:val="15"/>
        <w:overflowPunct w:val="0"/>
        <w:spacing w:line="460" w:lineRule="exact"/>
        <w:ind w:left="420" w:leftChars="200" w:firstLine="150" w:firstLineChars="50"/>
        <w:rPr>
          <w:rFonts w:ascii="仿宋" w:hAnsi="仿宋" w:eastAsia="仿宋"/>
          <w:color w:val="000000"/>
          <w:sz w:val="30"/>
          <w:szCs w:val="30"/>
        </w:rPr>
      </w:pPr>
      <w:r>
        <w:rPr>
          <w:rFonts w:hint="eastAsia" w:ascii="仿宋" w:hAnsi="仿宋" w:eastAsia="仿宋"/>
          <w:color w:val="000000"/>
          <w:sz w:val="30"/>
          <w:szCs w:val="30"/>
        </w:rPr>
        <w:t>日期：年月日</w:t>
      </w:r>
    </w:p>
    <w:p w14:paraId="225BCC26">
      <w:pPr>
        <w:pStyle w:val="15"/>
        <w:overflowPunct w:val="0"/>
        <w:spacing w:line="460" w:lineRule="exact"/>
        <w:rPr>
          <w:rFonts w:ascii="仿宋" w:hAnsi="仿宋" w:eastAsia="仿宋"/>
          <w:color w:val="000000"/>
          <w:sz w:val="30"/>
          <w:szCs w:val="30"/>
        </w:rPr>
      </w:pPr>
    </w:p>
    <w:p w14:paraId="443C471A">
      <w:pPr>
        <w:pStyle w:val="15"/>
        <w:overflowPunct w:val="0"/>
        <w:spacing w:line="460" w:lineRule="exact"/>
        <w:ind w:firstLine="570" w:firstLineChars="190"/>
        <w:rPr>
          <w:rFonts w:ascii="仿宋" w:hAnsi="仿宋" w:eastAsia="仿宋"/>
          <w:color w:val="000000"/>
          <w:sz w:val="30"/>
          <w:szCs w:val="30"/>
        </w:rPr>
      </w:pPr>
      <w:r>
        <w:rPr>
          <w:rFonts w:hint="eastAsia" w:ascii="仿宋" w:hAnsi="仿宋" w:eastAsia="仿宋"/>
          <w:color w:val="000000"/>
          <w:sz w:val="30"/>
          <w:szCs w:val="30"/>
        </w:rPr>
        <w:t>全权代表（签名）；</w:t>
      </w:r>
    </w:p>
    <w:p w14:paraId="0215AEF0">
      <w:pPr>
        <w:pStyle w:val="15"/>
        <w:overflowPunct w:val="0"/>
        <w:spacing w:line="460" w:lineRule="exact"/>
        <w:ind w:firstLine="570" w:firstLineChars="190"/>
        <w:rPr>
          <w:rFonts w:ascii="仿宋" w:hAnsi="仿宋" w:eastAsia="仿宋"/>
          <w:color w:val="000000"/>
          <w:sz w:val="30"/>
          <w:szCs w:val="30"/>
        </w:rPr>
      </w:pPr>
    </w:p>
    <w:p w14:paraId="407ED521">
      <w:pPr>
        <w:pStyle w:val="15"/>
        <w:overflowPunct w:val="0"/>
        <w:spacing w:line="460" w:lineRule="exact"/>
        <w:ind w:firstLine="570" w:firstLineChars="190"/>
        <w:rPr>
          <w:rFonts w:ascii="仿宋" w:hAnsi="仿宋" w:eastAsia="仿宋"/>
          <w:color w:val="000000"/>
          <w:sz w:val="30"/>
          <w:szCs w:val="30"/>
        </w:rPr>
      </w:pPr>
      <w:r>
        <w:rPr>
          <w:rFonts w:hint="eastAsia" w:ascii="仿宋" w:hAnsi="仿宋" w:eastAsia="仿宋"/>
          <w:color w:val="000000"/>
          <w:sz w:val="30"/>
          <w:szCs w:val="30"/>
        </w:rPr>
        <w:t>日期：年月日</w:t>
      </w:r>
    </w:p>
    <w:p w14:paraId="6A2A8375">
      <w:pPr>
        <w:tabs>
          <w:tab w:val="left" w:pos="606"/>
        </w:tabs>
        <w:spacing w:line="460" w:lineRule="exact"/>
        <w:rPr>
          <w:rFonts w:ascii="仿宋" w:hAnsi="仿宋" w:eastAsia="仿宋"/>
          <w:color w:val="000000"/>
          <w:spacing w:val="20"/>
          <w:sz w:val="30"/>
          <w:szCs w:val="30"/>
        </w:rPr>
      </w:pPr>
    </w:p>
    <w:p w14:paraId="03781BD4">
      <w:pPr>
        <w:tabs>
          <w:tab w:val="left" w:pos="606"/>
        </w:tabs>
        <w:spacing w:line="460" w:lineRule="exact"/>
        <w:rPr>
          <w:rFonts w:ascii="仿宋" w:hAnsi="仿宋" w:eastAsia="仿宋"/>
          <w:color w:val="000000"/>
          <w:spacing w:val="20"/>
          <w:sz w:val="30"/>
          <w:szCs w:val="30"/>
        </w:rPr>
      </w:pPr>
    </w:p>
    <w:tbl>
      <w:tblPr>
        <w:tblStyle w:val="53"/>
        <w:tblW w:w="8530" w:type="dxa"/>
        <w:jc w:val="center"/>
        <w:tblLayout w:type="fixed"/>
        <w:tblCellMar>
          <w:top w:w="0" w:type="dxa"/>
          <w:left w:w="108" w:type="dxa"/>
          <w:bottom w:w="0" w:type="dxa"/>
          <w:right w:w="108" w:type="dxa"/>
        </w:tblCellMar>
      </w:tblPr>
      <w:tblGrid>
        <w:gridCol w:w="4265"/>
        <w:gridCol w:w="4265"/>
      </w:tblGrid>
      <w:tr w14:paraId="06C2B653">
        <w:tblPrEx>
          <w:tblCellMar>
            <w:top w:w="0" w:type="dxa"/>
            <w:left w:w="108" w:type="dxa"/>
            <w:bottom w:w="0" w:type="dxa"/>
            <w:right w:w="108" w:type="dxa"/>
          </w:tblCellMar>
        </w:tblPrEx>
        <w:trPr>
          <w:jc w:val="center"/>
        </w:trPr>
        <w:tc>
          <w:tcPr>
            <w:tcW w:w="4264" w:type="dxa"/>
          </w:tcPr>
          <w:p w14:paraId="65EB320B">
            <w:pPr>
              <w:pStyle w:val="15"/>
              <w:overflowPunct w:val="0"/>
              <w:spacing w:line="460" w:lineRule="exact"/>
              <w:ind w:firstLine="0"/>
              <w:rPr>
                <w:rFonts w:ascii="仿宋" w:hAnsi="仿宋" w:eastAsia="仿宋"/>
                <w:color w:val="000000"/>
                <w:sz w:val="30"/>
                <w:szCs w:val="30"/>
              </w:rPr>
            </w:pPr>
          </w:p>
          <w:p w14:paraId="6307EC4E">
            <w:pPr>
              <w:pStyle w:val="15"/>
              <w:overflowPunct w:val="0"/>
              <w:spacing w:line="460" w:lineRule="exact"/>
              <w:ind w:firstLine="0"/>
              <w:rPr>
                <w:rFonts w:ascii="仿宋" w:hAnsi="仿宋" w:eastAsia="仿宋"/>
                <w:color w:val="000000"/>
                <w:sz w:val="30"/>
                <w:szCs w:val="30"/>
              </w:rPr>
            </w:pPr>
          </w:p>
          <w:p w14:paraId="0B3B7B16">
            <w:pPr>
              <w:pStyle w:val="15"/>
              <w:overflowPunct w:val="0"/>
              <w:spacing w:line="460" w:lineRule="exact"/>
              <w:ind w:firstLine="0"/>
              <w:rPr>
                <w:rFonts w:ascii="仿宋" w:hAnsi="仿宋" w:eastAsia="仿宋"/>
                <w:color w:val="000000"/>
                <w:sz w:val="30"/>
                <w:szCs w:val="30"/>
              </w:rPr>
            </w:pPr>
            <w:r>
              <w:rPr>
                <w:rFonts w:hint="eastAsia" w:ascii="仿宋" w:hAnsi="仿宋" w:eastAsia="仿宋"/>
                <w:color w:val="000000"/>
                <w:sz w:val="30"/>
                <w:szCs w:val="30"/>
              </w:rPr>
              <w:t>联合体甲方单位：（公章）</w:t>
            </w:r>
          </w:p>
          <w:p w14:paraId="1628DD08">
            <w:pPr>
              <w:pStyle w:val="15"/>
              <w:overflowPunct w:val="0"/>
              <w:spacing w:line="460" w:lineRule="exact"/>
              <w:ind w:firstLine="0"/>
              <w:rPr>
                <w:rFonts w:ascii="仿宋" w:hAnsi="仿宋" w:eastAsia="仿宋"/>
                <w:color w:val="000000"/>
                <w:sz w:val="30"/>
                <w:szCs w:val="30"/>
              </w:rPr>
            </w:pPr>
          </w:p>
          <w:p w14:paraId="4E54686B">
            <w:pPr>
              <w:pStyle w:val="15"/>
              <w:overflowPunct w:val="0"/>
              <w:spacing w:line="460" w:lineRule="exact"/>
              <w:ind w:firstLine="0"/>
              <w:rPr>
                <w:rFonts w:ascii="仿宋" w:hAnsi="仿宋" w:eastAsia="仿宋"/>
                <w:color w:val="000000"/>
                <w:sz w:val="30"/>
                <w:szCs w:val="30"/>
              </w:rPr>
            </w:pPr>
          </w:p>
          <w:p w14:paraId="654DD701">
            <w:pPr>
              <w:pStyle w:val="15"/>
              <w:overflowPunct w:val="0"/>
              <w:spacing w:line="460" w:lineRule="exact"/>
              <w:ind w:firstLine="0"/>
              <w:rPr>
                <w:rFonts w:ascii="仿宋" w:hAnsi="仿宋" w:eastAsia="仿宋"/>
                <w:color w:val="000000"/>
                <w:sz w:val="30"/>
                <w:szCs w:val="30"/>
              </w:rPr>
            </w:pPr>
            <w:r>
              <w:rPr>
                <w:rFonts w:hint="eastAsia" w:ascii="仿宋" w:hAnsi="仿宋" w:eastAsia="仿宋"/>
                <w:color w:val="000000"/>
                <w:sz w:val="30"/>
                <w:szCs w:val="30"/>
              </w:rPr>
              <w:t>法定代表人：（签章）</w:t>
            </w:r>
          </w:p>
          <w:p w14:paraId="4916A7EB">
            <w:pPr>
              <w:pStyle w:val="15"/>
              <w:overflowPunct w:val="0"/>
              <w:spacing w:line="460" w:lineRule="exact"/>
              <w:ind w:firstLine="0"/>
              <w:rPr>
                <w:rFonts w:ascii="仿宋" w:hAnsi="仿宋" w:eastAsia="仿宋"/>
                <w:color w:val="000000"/>
                <w:sz w:val="30"/>
                <w:szCs w:val="30"/>
              </w:rPr>
            </w:pPr>
          </w:p>
          <w:p w14:paraId="6C1CDCDA">
            <w:pPr>
              <w:pStyle w:val="15"/>
              <w:overflowPunct w:val="0"/>
              <w:spacing w:line="460" w:lineRule="exact"/>
              <w:ind w:firstLine="0"/>
              <w:rPr>
                <w:rFonts w:ascii="仿宋" w:hAnsi="仿宋" w:eastAsia="仿宋"/>
                <w:color w:val="000000"/>
                <w:sz w:val="30"/>
                <w:szCs w:val="30"/>
              </w:rPr>
            </w:pPr>
          </w:p>
          <w:p w14:paraId="3D93D21A">
            <w:pPr>
              <w:pStyle w:val="15"/>
              <w:overflowPunct w:val="0"/>
              <w:spacing w:line="460" w:lineRule="exact"/>
              <w:ind w:firstLine="0"/>
              <w:rPr>
                <w:rFonts w:ascii="仿宋" w:hAnsi="仿宋" w:eastAsia="仿宋"/>
                <w:color w:val="000000"/>
                <w:sz w:val="30"/>
                <w:szCs w:val="30"/>
              </w:rPr>
            </w:pPr>
            <w:r>
              <w:rPr>
                <w:rFonts w:hint="eastAsia" w:ascii="仿宋" w:hAnsi="仿宋" w:eastAsia="仿宋"/>
                <w:color w:val="000000"/>
                <w:sz w:val="30"/>
                <w:szCs w:val="30"/>
              </w:rPr>
              <w:t>日期：年月日</w:t>
            </w:r>
          </w:p>
        </w:tc>
        <w:tc>
          <w:tcPr>
            <w:tcW w:w="4264" w:type="dxa"/>
          </w:tcPr>
          <w:p w14:paraId="050D01A7">
            <w:pPr>
              <w:pStyle w:val="15"/>
              <w:overflowPunct w:val="0"/>
              <w:spacing w:line="460" w:lineRule="exact"/>
              <w:ind w:firstLine="0"/>
              <w:rPr>
                <w:rFonts w:ascii="仿宋" w:hAnsi="仿宋" w:eastAsia="仿宋"/>
                <w:color w:val="000000"/>
                <w:sz w:val="30"/>
                <w:szCs w:val="30"/>
              </w:rPr>
            </w:pPr>
          </w:p>
          <w:p w14:paraId="1D4C65FA">
            <w:pPr>
              <w:pStyle w:val="15"/>
              <w:overflowPunct w:val="0"/>
              <w:spacing w:line="460" w:lineRule="exact"/>
              <w:ind w:firstLine="0"/>
              <w:rPr>
                <w:rFonts w:ascii="仿宋" w:hAnsi="仿宋" w:eastAsia="仿宋"/>
                <w:color w:val="000000"/>
                <w:sz w:val="30"/>
                <w:szCs w:val="30"/>
              </w:rPr>
            </w:pPr>
          </w:p>
          <w:p w14:paraId="0AB43E02">
            <w:pPr>
              <w:pStyle w:val="15"/>
              <w:overflowPunct w:val="0"/>
              <w:spacing w:line="460" w:lineRule="exact"/>
              <w:ind w:firstLine="0"/>
              <w:rPr>
                <w:rFonts w:ascii="仿宋" w:hAnsi="仿宋" w:eastAsia="仿宋"/>
                <w:color w:val="000000"/>
                <w:sz w:val="30"/>
                <w:szCs w:val="30"/>
              </w:rPr>
            </w:pPr>
            <w:r>
              <w:rPr>
                <w:rFonts w:hint="eastAsia" w:ascii="仿宋" w:hAnsi="仿宋" w:eastAsia="仿宋"/>
                <w:color w:val="000000"/>
                <w:sz w:val="30"/>
                <w:szCs w:val="30"/>
              </w:rPr>
              <w:t>联合体乙方单位：（公章）</w:t>
            </w:r>
          </w:p>
          <w:p w14:paraId="7DF9C808">
            <w:pPr>
              <w:pStyle w:val="15"/>
              <w:overflowPunct w:val="0"/>
              <w:spacing w:line="460" w:lineRule="exact"/>
              <w:ind w:firstLine="0"/>
              <w:rPr>
                <w:rFonts w:ascii="仿宋" w:hAnsi="仿宋" w:eastAsia="仿宋"/>
                <w:color w:val="000000"/>
                <w:sz w:val="30"/>
                <w:szCs w:val="30"/>
              </w:rPr>
            </w:pPr>
          </w:p>
          <w:p w14:paraId="0BFE8968">
            <w:pPr>
              <w:pStyle w:val="15"/>
              <w:overflowPunct w:val="0"/>
              <w:spacing w:line="460" w:lineRule="exact"/>
              <w:ind w:firstLine="0"/>
              <w:rPr>
                <w:rFonts w:ascii="仿宋" w:hAnsi="仿宋" w:eastAsia="仿宋"/>
                <w:color w:val="000000"/>
                <w:sz w:val="30"/>
                <w:szCs w:val="30"/>
              </w:rPr>
            </w:pPr>
          </w:p>
          <w:p w14:paraId="422406E9">
            <w:pPr>
              <w:pStyle w:val="15"/>
              <w:overflowPunct w:val="0"/>
              <w:spacing w:line="460" w:lineRule="exact"/>
              <w:ind w:firstLine="0"/>
              <w:rPr>
                <w:rFonts w:ascii="仿宋" w:hAnsi="仿宋" w:eastAsia="仿宋"/>
                <w:color w:val="000000"/>
                <w:sz w:val="30"/>
                <w:szCs w:val="30"/>
              </w:rPr>
            </w:pPr>
            <w:r>
              <w:rPr>
                <w:rFonts w:hint="eastAsia" w:ascii="仿宋" w:hAnsi="仿宋" w:eastAsia="仿宋"/>
                <w:color w:val="000000"/>
                <w:sz w:val="30"/>
                <w:szCs w:val="30"/>
              </w:rPr>
              <w:t>法定代表人：（签章）</w:t>
            </w:r>
          </w:p>
          <w:p w14:paraId="1235B7A9">
            <w:pPr>
              <w:pStyle w:val="15"/>
              <w:overflowPunct w:val="0"/>
              <w:spacing w:line="460" w:lineRule="exact"/>
              <w:ind w:firstLine="0"/>
              <w:rPr>
                <w:rFonts w:ascii="仿宋" w:hAnsi="仿宋" w:eastAsia="仿宋"/>
                <w:color w:val="000000"/>
                <w:sz w:val="30"/>
                <w:szCs w:val="30"/>
              </w:rPr>
            </w:pPr>
          </w:p>
          <w:p w14:paraId="3D4AF41A">
            <w:pPr>
              <w:pStyle w:val="15"/>
              <w:overflowPunct w:val="0"/>
              <w:spacing w:line="460" w:lineRule="exact"/>
              <w:ind w:firstLine="0"/>
              <w:rPr>
                <w:rFonts w:ascii="仿宋" w:hAnsi="仿宋" w:eastAsia="仿宋"/>
                <w:color w:val="000000"/>
                <w:sz w:val="30"/>
                <w:szCs w:val="30"/>
              </w:rPr>
            </w:pPr>
          </w:p>
          <w:p w14:paraId="7366966D">
            <w:pPr>
              <w:pStyle w:val="15"/>
              <w:overflowPunct w:val="0"/>
              <w:spacing w:line="460" w:lineRule="exact"/>
              <w:ind w:firstLine="0"/>
              <w:rPr>
                <w:rFonts w:ascii="仿宋" w:hAnsi="仿宋" w:eastAsia="仿宋"/>
                <w:color w:val="000000"/>
                <w:sz w:val="30"/>
                <w:szCs w:val="30"/>
              </w:rPr>
            </w:pPr>
            <w:r>
              <w:rPr>
                <w:rFonts w:hint="eastAsia" w:ascii="仿宋" w:hAnsi="仿宋" w:eastAsia="仿宋"/>
                <w:color w:val="000000"/>
                <w:sz w:val="30"/>
                <w:szCs w:val="30"/>
              </w:rPr>
              <w:t>日期：年月日</w:t>
            </w:r>
          </w:p>
        </w:tc>
      </w:tr>
    </w:tbl>
    <w:p w14:paraId="5952DF97">
      <w:pPr>
        <w:pStyle w:val="533"/>
        <w:widowControl w:val="0"/>
        <w:snapToGrid w:val="0"/>
        <w:spacing w:line="500" w:lineRule="exact"/>
        <w:rPr>
          <w:rFonts w:ascii="仿宋" w:hAnsi="仿宋" w:eastAsia="仿宋"/>
          <w:color w:val="000000"/>
          <w:sz w:val="30"/>
          <w:szCs w:val="30"/>
        </w:rPr>
      </w:pPr>
    </w:p>
    <w:p w14:paraId="4AE28AC5">
      <w:pPr>
        <w:pStyle w:val="533"/>
        <w:widowControl w:val="0"/>
        <w:snapToGrid w:val="0"/>
        <w:spacing w:line="500" w:lineRule="exact"/>
        <w:rPr>
          <w:rFonts w:ascii="仿宋" w:hAnsi="仿宋" w:eastAsia="仿宋"/>
          <w:color w:val="000000"/>
          <w:sz w:val="24"/>
          <w:szCs w:val="24"/>
        </w:rPr>
      </w:pPr>
    </w:p>
    <w:p w14:paraId="660350E7">
      <w:pPr>
        <w:snapToGrid w:val="0"/>
        <w:spacing w:line="360" w:lineRule="auto"/>
        <w:rPr>
          <w:rFonts w:ascii="仿宋" w:hAnsi="仿宋" w:eastAsia="仿宋"/>
          <w:spacing w:val="20"/>
          <w:sz w:val="30"/>
          <w:szCs w:val="30"/>
        </w:rPr>
      </w:pPr>
    </w:p>
    <w:p w14:paraId="797163D0">
      <w:pPr>
        <w:snapToGrid w:val="0"/>
        <w:spacing w:line="360" w:lineRule="auto"/>
        <w:rPr>
          <w:rFonts w:ascii="仿宋" w:hAnsi="仿宋" w:eastAsia="仿宋"/>
          <w:color w:val="000000"/>
          <w:sz w:val="30"/>
          <w:szCs w:val="30"/>
        </w:rPr>
      </w:pPr>
      <w:r>
        <w:rPr>
          <w:rFonts w:hint="eastAsia" w:ascii="仿宋" w:hAnsi="仿宋" w:eastAsia="仿宋"/>
          <w:color w:val="000000"/>
          <w:sz w:val="30"/>
          <w:szCs w:val="30"/>
        </w:rPr>
        <w:t>附件6：</w:t>
      </w:r>
    </w:p>
    <w:p w14:paraId="37F30E2B">
      <w:pPr>
        <w:snapToGrid w:val="0"/>
        <w:spacing w:line="360" w:lineRule="auto"/>
        <w:jc w:val="center"/>
        <w:rPr>
          <w:rFonts w:ascii="仿宋" w:hAnsi="仿宋" w:eastAsia="仿宋"/>
          <w:color w:val="000000"/>
          <w:sz w:val="30"/>
          <w:szCs w:val="30"/>
        </w:rPr>
      </w:pPr>
      <w:r>
        <w:rPr>
          <w:rFonts w:hint="eastAsia" w:ascii="仿宋_GB2312" w:eastAsia="仿宋_GB2312"/>
          <w:b/>
          <w:spacing w:val="6"/>
          <w:sz w:val="32"/>
          <w:szCs w:val="32"/>
        </w:rPr>
        <w:t>分包意向协议</w:t>
      </w:r>
    </w:p>
    <w:p w14:paraId="6387EF2C">
      <w:pPr>
        <w:snapToGrid w:val="0"/>
        <w:spacing w:line="400" w:lineRule="exact"/>
        <w:ind w:firstLine="840" w:firstLineChars="300"/>
        <w:rPr>
          <w:rFonts w:ascii="仿宋" w:hAnsi="仿宋" w:eastAsia="仿宋"/>
          <w:sz w:val="28"/>
          <w:szCs w:val="28"/>
          <w:lang w:val="zh-CN"/>
        </w:rPr>
      </w:pPr>
      <w:r>
        <w:rPr>
          <w:rFonts w:hint="eastAsia" w:ascii="仿宋" w:hAnsi="仿宋" w:eastAsia="仿宋"/>
          <w:sz w:val="28"/>
          <w:szCs w:val="28"/>
        </w:rPr>
        <w:t>（</w:t>
      </w:r>
      <w:r>
        <w:rPr>
          <w:rFonts w:hint="eastAsia" w:ascii="仿宋" w:hAnsi="仿宋" w:eastAsia="仿宋"/>
          <w:sz w:val="28"/>
          <w:szCs w:val="28"/>
          <w:u w:val="single"/>
        </w:rPr>
        <w:t xml:space="preserve">响应方名称    </w:t>
      </w:r>
      <w:r>
        <w:rPr>
          <w:rFonts w:hint="eastAsia" w:ascii="仿宋" w:hAnsi="仿宋" w:eastAsia="仿宋"/>
          <w:sz w:val="28"/>
          <w:szCs w:val="28"/>
        </w:rPr>
        <w:t>）</w:t>
      </w:r>
      <w:r>
        <w:rPr>
          <w:rFonts w:hint="eastAsia" w:ascii="仿宋" w:hAnsi="仿宋" w:eastAsia="仿宋"/>
          <w:sz w:val="28"/>
          <w:szCs w:val="28"/>
          <w:lang w:val="zh-CN"/>
        </w:rPr>
        <w:t>若成为</w:t>
      </w:r>
      <w:r>
        <w:rPr>
          <w:rFonts w:hint="eastAsia" w:ascii="仿宋" w:hAnsi="仿宋" w:eastAsia="仿宋"/>
          <w:sz w:val="28"/>
          <w:szCs w:val="28"/>
        </w:rPr>
        <w:t>（</w:t>
      </w:r>
      <w:r>
        <w:rPr>
          <w:rFonts w:hint="eastAsia" w:ascii="仿宋" w:hAnsi="仿宋" w:eastAsia="仿宋"/>
          <w:sz w:val="28"/>
          <w:szCs w:val="28"/>
          <w:u w:val="single"/>
        </w:rPr>
        <w:t xml:space="preserve">项目名称     </w:t>
      </w:r>
      <w:r>
        <w:rPr>
          <w:rFonts w:hint="eastAsia" w:ascii="仿宋" w:hAnsi="仿宋" w:eastAsia="仿宋"/>
          <w:sz w:val="28"/>
          <w:szCs w:val="28"/>
        </w:rPr>
        <w:t>）（</w:t>
      </w:r>
      <w:r>
        <w:rPr>
          <w:rFonts w:hint="eastAsia" w:ascii="仿宋" w:hAnsi="仿宋" w:eastAsia="仿宋"/>
          <w:sz w:val="28"/>
          <w:szCs w:val="28"/>
          <w:u w:val="single"/>
        </w:rPr>
        <w:t xml:space="preserve">采购编号        </w:t>
      </w:r>
      <w:r>
        <w:rPr>
          <w:rFonts w:hint="eastAsia" w:ascii="仿宋" w:hAnsi="仿宋" w:eastAsia="仿宋"/>
          <w:sz w:val="28"/>
          <w:szCs w:val="28"/>
        </w:rPr>
        <w:t>）</w:t>
      </w:r>
      <w:r>
        <w:rPr>
          <w:rFonts w:hint="eastAsia" w:ascii="仿宋" w:hAnsi="仿宋" w:eastAsia="仿宋"/>
          <w:sz w:val="28"/>
          <w:szCs w:val="28"/>
          <w:lang w:val="zh-CN"/>
        </w:rPr>
        <w:t>的成交供应商，将依法采取分包方式履行合同。</w:t>
      </w:r>
      <w:r>
        <w:rPr>
          <w:rFonts w:hint="eastAsia" w:ascii="仿宋" w:hAnsi="仿宋" w:eastAsia="仿宋"/>
          <w:sz w:val="28"/>
          <w:szCs w:val="28"/>
        </w:rPr>
        <w:t>（</w:t>
      </w:r>
      <w:r>
        <w:rPr>
          <w:rFonts w:hint="eastAsia" w:ascii="仿宋" w:hAnsi="仿宋" w:eastAsia="仿宋"/>
          <w:sz w:val="28"/>
          <w:szCs w:val="28"/>
          <w:u w:val="single"/>
        </w:rPr>
        <w:t xml:space="preserve">响应方名称    </w:t>
      </w:r>
      <w:r>
        <w:rPr>
          <w:rFonts w:hint="eastAsia" w:ascii="仿宋" w:hAnsi="仿宋" w:eastAsia="仿宋"/>
          <w:sz w:val="28"/>
          <w:szCs w:val="28"/>
        </w:rPr>
        <w:t>）与（</w:t>
      </w:r>
      <w:r>
        <w:rPr>
          <w:rFonts w:hint="eastAsia" w:ascii="仿宋" w:hAnsi="仿宋" w:eastAsia="仿宋"/>
          <w:sz w:val="28"/>
          <w:szCs w:val="28"/>
          <w:u w:val="single"/>
        </w:rPr>
        <w:t xml:space="preserve">所有分包供应商名称    </w:t>
      </w:r>
      <w:r>
        <w:rPr>
          <w:rFonts w:hint="eastAsia" w:ascii="仿宋" w:hAnsi="仿宋" w:eastAsia="仿宋"/>
          <w:sz w:val="28"/>
          <w:szCs w:val="28"/>
        </w:rPr>
        <w:t>）达成分包意向协议</w:t>
      </w:r>
      <w:r>
        <w:rPr>
          <w:rFonts w:hint="eastAsia" w:ascii="仿宋" w:hAnsi="仿宋" w:eastAsia="仿宋"/>
          <w:sz w:val="28"/>
          <w:szCs w:val="28"/>
          <w:lang w:val="zh-CN"/>
        </w:rPr>
        <w:t xml:space="preserve">。 </w:t>
      </w:r>
      <w:r>
        <w:rPr>
          <w:rFonts w:hint="eastAsia" w:ascii="仿宋" w:hAnsi="仿宋" w:eastAsia="仿宋"/>
          <w:sz w:val="28"/>
          <w:szCs w:val="28"/>
        </w:rPr>
        <w:t>（</w:t>
      </w:r>
      <w:r>
        <w:rPr>
          <w:rFonts w:hint="eastAsia" w:ascii="仿宋" w:hAnsi="仿宋" w:eastAsia="仿宋"/>
          <w:sz w:val="28"/>
          <w:szCs w:val="28"/>
          <w:u w:val="single"/>
        </w:rPr>
        <w:t xml:space="preserve">响应方名称    </w:t>
      </w:r>
      <w:r>
        <w:rPr>
          <w:rFonts w:hint="eastAsia" w:ascii="仿宋" w:hAnsi="仿宋" w:eastAsia="仿宋"/>
          <w:sz w:val="28"/>
          <w:szCs w:val="28"/>
        </w:rPr>
        <w:t>）负责签署响应文件，（</w:t>
      </w:r>
      <w:r>
        <w:rPr>
          <w:rFonts w:hint="eastAsia" w:ascii="仿宋" w:hAnsi="仿宋" w:eastAsia="仿宋"/>
          <w:sz w:val="28"/>
          <w:szCs w:val="28"/>
          <w:u w:val="single"/>
        </w:rPr>
        <w:t xml:space="preserve">响应方名称     </w:t>
      </w:r>
      <w:r>
        <w:rPr>
          <w:rFonts w:hint="eastAsia" w:ascii="仿宋" w:hAnsi="仿宋" w:eastAsia="仿宋"/>
          <w:sz w:val="28"/>
          <w:szCs w:val="28"/>
        </w:rPr>
        <w:t>）的所有承诺均认为代表了（</w:t>
      </w:r>
      <w:r>
        <w:rPr>
          <w:rFonts w:hint="eastAsia" w:ascii="仿宋" w:hAnsi="仿宋" w:eastAsia="仿宋"/>
          <w:sz w:val="28"/>
          <w:szCs w:val="28"/>
          <w:u w:val="single"/>
        </w:rPr>
        <w:t xml:space="preserve">所有分包供应商名称       </w:t>
      </w:r>
      <w:r>
        <w:rPr>
          <w:rFonts w:hint="eastAsia" w:ascii="仿宋" w:hAnsi="仿宋" w:eastAsia="仿宋"/>
          <w:sz w:val="28"/>
          <w:szCs w:val="28"/>
        </w:rPr>
        <w:t>）意愿。</w:t>
      </w:r>
    </w:p>
    <w:p w14:paraId="7A8F85BD">
      <w:pPr>
        <w:snapToGrid w:val="0"/>
        <w:spacing w:line="400" w:lineRule="exact"/>
        <w:ind w:firstLine="840" w:firstLineChars="300"/>
        <w:rPr>
          <w:rFonts w:ascii="仿宋" w:hAnsi="仿宋" w:eastAsia="仿宋"/>
          <w:sz w:val="28"/>
          <w:szCs w:val="28"/>
          <w:lang w:val="zh-CN"/>
        </w:rPr>
      </w:pPr>
      <w:r>
        <w:rPr>
          <w:rFonts w:hint="eastAsia" w:ascii="仿宋" w:hAnsi="仿宋" w:eastAsia="仿宋"/>
          <w:sz w:val="28"/>
          <w:szCs w:val="28"/>
          <w:lang w:val="zh-CN"/>
        </w:rPr>
        <w:t>一、分包内容在采购文件分包要求的范围内，并符合相关法律规定等</w:t>
      </w:r>
    </w:p>
    <w:p w14:paraId="2FD29B4D">
      <w:pPr>
        <w:snapToGrid w:val="0"/>
        <w:spacing w:line="400" w:lineRule="exact"/>
        <w:ind w:firstLine="840" w:firstLineChars="300"/>
        <w:rPr>
          <w:rFonts w:ascii="仿宋" w:hAnsi="仿宋" w:eastAsia="仿宋"/>
          <w:sz w:val="28"/>
          <w:szCs w:val="28"/>
          <w:lang w:val="zh-CN"/>
        </w:rPr>
      </w:pPr>
      <w:r>
        <w:rPr>
          <w:rFonts w:hint="eastAsia" w:ascii="仿宋" w:hAnsi="仿宋" w:eastAsia="仿宋"/>
          <w:sz w:val="28"/>
          <w:szCs w:val="28"/>
          <w:lang w:val="zh-CN"/>
        </w:rPr>
        <w:t>二、分包标的及数量</w:t>
      </w:r>
    </w:p>
    <w:p w14:paraId="7A467501">
      <w:pPr>
        <w:snapToGrid w:val="0"/>
        <w:spacing w:line="400" w:lineRule="exact"/>
        <w:ind w:firstLine="840" w:firstLineChars="300"/>
        <w:rPr>
          <w:rFonts w:ascii="仿宋" w:hAnsi="仿宋" w:eastAsia="仿宋"/>
          <w:sz w:val="28"/>
          <w:szCs w:val="28"/>
          <w:lang w:val="zh-CN"/>
        </w:rPr>
      </w:pPr>
      <w:r>
        <w:rPr>
          <w:rFonts w:hint="eastAsia" w:ascii="仿宋" w:hAnsi="仿宋" w:eastAsia="仿宋"/>
          <w:sz w:val="28"/>
          <w:szCs w:val="28"/>
        </w:rPr>
        <w:t>（</w:t>
      </w:r>
      <w:r>
        <w:rPr>
          <w:rFonts w:hint="eastAsia" w:ascii="仿宋" w:hAnsi="仿宋" w:eastAsia="仿宋"/>
          <w:sz w:val="28"/>
          <w:szCs w:val="28"/>
          <w:u w:val="single"/>
        </w:rPr>
        <w:t xml:space="preserve">响应方名称     </w:t>
      </w:r>
      <w:r>
        <w:rPr>
          <w:rFonts w:hint="eastAsia" w:ascii="仿宋" w:hAnsi="仿宋" w:eastAsia="仿宋"/>
          <w:sz w:val="28"/>
          <w:szCs w:val="28"/>
        </w:rPr>
        <w:t>）</w:t>
      </w:r>
      <w:r>
        <w:rPr>
          <w:rFonts w:hint="eastAsia" w:ascii="仿宋" w:hAnsi="仿宋" w:eastAsia="仿宋"/>
          <w:sz w:val="28"/>
          <w:szCs w:val="28"/>
          <w:lang w:val="zh-CN"/>
        </w:rPr>
        <w:t>将</w:t>
      </w:r>
      <w:r>
        <w:rPr>
          <w:rFonts w:hint="eastAsia" w:ascii="仿宋" w:hAnsi="仿宋" w:eastAsia="仿宋"/>
          <w:sz w:val="28"/>
          <w:szCs w:val="28"/>
          <w:u w:val="single"/>
        </w:rPr>
        <w:t xml:space="preserve">   工作内容   </w:t>
      </w:r>
      <w:r>
        <w:rPr>
          <w:rFonts w:hint="eastAsia" w:ascii="仿宋" w:hAnsi="仿宋" w:eastAsia="仿宋"/>
          <w:sz w:val="28"/>
          <w:szCs w:val="28"/>
        </w:rPr>
        <w:t>分包给（</w:t>
      </w:r>
      <w:r>
        <w:rPr>
          <w:rFonts w:hint="eastAsia" w:ascii="仿宋" w:hAnsi="仿宋" w:eastAsia="仿宋"/>
          <w:sz w:val="28"/>
          <w:szCs w:val="28"/>
          <w:u w:val="single"/>
        </w:rPr>
        <w:t xml:space="preserve">分包供应商名称      </w:t>
      </w:r>
      <w:r>
        <w:rPr>
          <w:rFonts w:hint="eastAsia" w:ascii="仿宋" w:hAnsi="仿宋" w:eastAsia="仿宋"/>
          <w:sz w:val="28"/>
          <w:szCs w:val="28"/>
        </w:rPr>
        <w:t>）</w:t>
      </w:r>
      <w:r>
        <w:rPr>
          <w:rFonts w:hint="eastAsia" w:ascii="仿宋" w:hAnsi="仿宋" w:eastAsia="仿宋"/>
          <w:sz w:val="28"/>
          <w:szCs w:val="28"/>
          <w:lang w:val="zh-CN"/>
        </w:rPr>
        <w:t>，</w:t>
      </w:r>
      <w:r>
        <w:rPr>
          <w:rFonts w:hint="eastAsia" w:ascii="仿宋" w:hAnsi="仿宋" w:eastAsia="仿宋"/>
          <w:sz w:val="28"/>
          <w:szCs w:val="28"/>
        </w:rPr>
        <w:t>（</w:t>
      </w:r>
      <w:r>
        <w:rPr>
          <w:rFonts w:hint="eastAsia" w:ascii="仿宋" w:hAnsi="仿宋" w:eastAsia="仿宋"/>
          <w:sz w:val="28"/>
          <w:szCs w:val="28"/>
          <w:u w:val="single"/>
        </w:rPr>
        <w:t xml:space="preserve">分包供应商名称       </w:t>
      </w:r>
      <w:r>
        <w:rPr>
          <w:rFonts w:hint="eastAsia" w:ascii="仿宋" w:hAnsi="仿宋" w:eastAsia="仿宋"/>
          <w:sz w:val="28"/>
          <w:szCs w:val="28"/>
        </w:rPr>
        <w:t>），</w:t>
      </w:r>
      <w:r>
        <w:rPr>
          <w:rFonts w:hint="eastAsia" w:ascii="仿宋" w:hAnsi="仿宋" w:eastAsia="仿宋"/>
          <w:sz w:val="28"/>
          <w:szCs w:val="28"/>
          <w:lang w:val="zh-CN"/>
        </w:rPr>
        <w:t>具备承</w:t>
      </w:r>
      <w:r>
        <w:rPr>
          <w:rFonts w:hint="eastAsia" w:ascii="仿宋" w:hAnsi="仿宋" w:eastAsia="仿宋"/>
          <w:sz w:val="28"/>
          <w:szCs w:val="28"/>
        </w:rPr>
        <w:t>担</w:t>
      </w:r>
      <w:r>
        <w:rPr>
          <w:rFonts w:hint="eastAsia" w:ascii="仿宋" w:hAnsi="仿宋" w:eastAsia="仿宋"/>
          <w:sz w:val="28"/>
          <w:szCs w:val="28"/>
          <w:u w:val="single"/>
        </w:rPr>
        <w:t xml:space="preserve">  </w:t>
      </w:r>
      <w:r>
        <w:rPr>
          <w:rFonts w:hint="eastAsia" w:ascii="仿宋" w:hAnsi="仿宋" w:eastAsia="仿宋"/>
          <w:sz w:val="28"/>
          <w:szCs w:val="28"/>
          <w:u w:val="single"/>
          <w:lang w:val="zh-CN"/>
        </w:rPr>
        <w:t xml:space="preserve">工作内容  </w:t>
      </w:r>
      <w:r>
        <w:rPr>
          <w:rFonts w:hint="eastAsia" w:ascii="仿宋" w:hAnsi="仿宋" w:eastAsia="仿宋"/>
          <w:sz w:val="28"/>
          <w:szCs w:val="28"/>
          <w:lang w:val="zh-CN"/>
        </w:rPr>
        <w:t>相应资质条件且不得再次分包；</w:t>
      </w:r>
    </w:p>
    <w:p w14:paraId="314FAA0C">
      <w:pPr>
        <w:snapToGrid w:val="0"/>
        <w:spacing w:line="400" w:lineRule="exact"/>
        <w:ind w:firstLine="840" w:firstLineChars="300"/>
        <w:rPr>
          <w:rFonts w:ascii="仿宋" w:hAnsi="仿宋" w:eastAsia="仿宋"/>
          <w:sz w:val="28"/>
          <w:szCs w:val="28"/>
        </w:rPr>
      </w:pPr>
      <w:r>
        <w:rPr>
          <w:rFonts w:hint="eastAsia" w:ascii="仿宋" w:hAnsi="仿宋" w:eastAsia="仿宋"/>
          <w:sz w:val="28"/>
          <w:szCs w:val="28"/>
        </w:rPr>
        <w:t>……</w:t>
      </w:r>
    </w:p>
    <w:p w14:paraId="6D4BE230">
      <w:pPr>
        <w:snapToGrid w:val="0"/>
        <w:spacing w:line="380" w:lineRule="exact"/>
        <w:ind w:left="840"/>
        <w:rPr>
          <w:rFonts w:ascii="仿宋" w:hAnsi="仿宋" w:eastAsia="仿宋"/>
          <w:sz w:val="28"/>
          <w:szCs w:val="28"/>
        </w:rPr>
      </w:pPr>
      <w:r>
        <w:rPr>
          <w:rFonts w:hint="eastAsia" w:ascii="仿宋" w:hAnsi="仿宋" w:eastAsia="仿宋"/>
          <w:sz w:val="28"/>
          <w:szCs w:val="28"/>
          <w:lang w:val="zh-CN"/>
        </w:rPr>
        <w:t>三、分包工作履行期限、地点、方式</w:t>
      </w:r>
      <w:r>
        <w:rPr>
          <w:rFonts w:hint="eastAsia" w:ascii="仿宋" w:hAnsi="仿宋" w:eastAsia="仿宋"/>
          <w:sz w:val="28"/>
          <w:szCs w:val="28"/>
        </w:rPr>
        <w:t xml:space="preserve"> </w:t>
      </w:r>
    </w:p>
    <w:p w14:paraId="1285FA47">
      <w:pPr>
        <w:snapToGrid w:val="0"/>
        <w:spacing w:line="380" w:lineRule="exact"/>
        <w:rPr>
          <w:rFonts w:ascii="仿宋" w:hAnsi="仿宋" w:eastAsia="仿宋"/>
          <w:sz w:val="28"/>
          <w:szCs w:val="28"/>
          <w:u w:val="single"/>
        </w:rPr>
      </w:pPr>
      <w:r>
        <w:rPr>
          <w:rFonts w:hint="eastAsia" w:ascii="仿宋" w:hAnsi="仿宋" w:eastAsia="仿宋"/>
          <w:sz w:val="28"/>
          <w:szCs w:val="28"/>
        </w:rPr>
        <w:t xml:space="preserve">      </w:t>
      </w:r>
      <w:r>
        <w:rPr>
          <w:rFonts w:hint="eastAsia" w:ascii="仿宋" w:hAnsi="仿宋" w:eastAsia="仿宋"/>
          <w:sz w:val="28"/>
          <w:szCs w:val="28"/>
          <w:u w:val="single"/>
        </w:rPr>
        <w:t xml:space="preserve">                                                                         </w:t>
      </w:r>
    </w:p>
    <w:p w14:paraId="06ED7EC3">
      <w:pPr>
        <w:snapToGrid w:val="0"/>
        <w:spacing w:line="380" w:lineRule="exact"/>
        <w:ind w:left="840"/>
        <w:rPr>
          <w:rFonts w:ascii="仿宋" w:hAnsi="仿宋" w:eastAsia="仿宋"/>
          <w:sz w:val="28"/>
          <w:szCs w:val="28"/>
          <w:lang w:val="zh-CN"/>
        </w:rPr>
      </w:pPr>
      <w:r>
        <w:rPr>
          <w:rFonts w:hint="eastAsia" w:ascii="仿宋" w:hAnsi="仿宋" w:eastAsia="仿宋"/>
          <w:sz w:val="28"/>
          <w:szCs w:val="28"/>
          <w:lang w:val="zh-CN"/>
        </w:rPr>
        <w:t xml:space="preserve">四、质量 </w:t>
      </w:r>
    </w:p>
    <w:p w14:paraId="3119CBAC">
      <w:pPr>
        <w:snapToGrid w:val="0"/>
        <w:spacing w:line="380" w:lineRule="exact"/>
        <w:ind w:left="630" w:leftChars="300"/>
        <w:rPr>
          <w:rFonts w:ascii="仿宋" w:hAnsi="仿宋" w:eastAsia="仿宋"/>
          <w:sz w:val="28"/>
          <w:szCs w:val="28"/>
          <w:u w:val="single"/>
          <w:lang w:val="zh-CN"/>
        </w:rPr>
      </w:pPr>
      <w:r>
        <w:rPr>
          <w:rFonts w:hint="eastAsia" w:ascii="仿宋" w:hAnsi="仿宋" w:eastAsia="仿宋"/>
          <w:sz w:val="28"/>
          <w:szCs w:val="28"/>
        </w:rPr>
        <w:t xml:space="preserve">  </w:t>
      </w:r>
      <w:r>
        <w:rPr>
          <w:rFonts w:hint="eastAsia" w:ascii="仿宋" w:hAnsi="仿宋" w:eastAsia="仿宋"/>
          <w:sz w:val="28"/>
          <w:szCs w:val="28"/>
          <w:u w:val="single"/>
        </w:rPr>
        <w:t xml:space="preserve">                                                                                   </w:t>
      </w:r>
    </w:p>
    <w:p w14:paraId="76D01FF6">
      <w:pPr>
        <w:snapToGrid w:val="0"/>
        <w:spacing w:line="380" w:lineRule="exact"/>
        <w:ind w:firstLine="840" w:firstLineChars="300"/>
        <w:rPr>
          <w:rFonts w:ascii="仿宋" w:hAnsi="仿宋" w:eastAsia="仿宋"/>
          <w:sz w:val="28"/>
          <w:szCs w:val="28"/>
          <w:lang w:val="zh-CN"/>
        </w:rPr>
      </w:pPr>
      <w:r>
        <w:rPr>
          <w:rFonts w:hint="eastAsia" w:ascii="仿宋" w:hAnsi="仿宋" w:eastAsia="仿宋"/>
          <w:sz w:val="28"/>
          <w:szCs w:val="28"/>
          <w:lang w:val="zh-CN"/>
        </w:rPr>
        <w:t>五、价款或者报酬</w:t>
      </w:r>
    </w:p>
    <w:p w14:paraId="39EF0E3F">
      <w:pPr>
        <w:snapToGrid w:val="0"/>
        <w:spacing w:line="380" w:lineRule="exact"/>
        <w:ind w:firstLine="840" w:firstLineChars="300"/>
        <w:rPr>
          <w:rFonts w:ascii="仿宋" w:hAnsi="仿宋" w:eastAsia="仿宋"/>
          <w:sz w:val="28"/>
          <w:szCs w:val="28"/>
          <w:u w:val="single"/>
          <w:lang w:val="zh-CN"/>
        </w:rPr>
      </w:pPr>
      <w:r>
        <w:rPr>
          <w:rFonts w:hint="eastAsia" w:ascii="仿宋" w:hAnsi="仿宋" w:eastAsia="仿宋"/>
          <w:sz w:val="28"/>
          <w:szCs w:val="28"/>
          <w:u w:val="single"/>
        </w:rPr>
        <w:t xml:space="preserve">                                                                                     </w:t>
      </w:r>
    </w:p>
    <w:p w14:paraId="52BBAEFE">
      <w:pPr>
        <w:snapToGrid w:val="0"/>
        <w:spacing w:line="380" w:lineRule="exact"/>
        <w:ind w:firstLine="840" w:firstLineChars="300"/>
        <w:rPr>
          <w:rFonts w:ascii="仿宋" w:hAnsi="仿宋" w:eastAsia="仿宋"/>
          <w:sz w:val="28"/>
          <w:szCs w:val="28"/>
          <w:lang w:val="zh-CN"/>
        </w:rPr>
      </w:pPr>
      <w:r>
        <w:rPr>
          <w:rFonts w:hint="eastAsia" w:ascii="仿宋" w:hAnsi="仿宋" w:eastAsia="仿宋"/>
          <w:sz w:val="28"/>
          <w:szCs w:val="28"/>
          <w:lang w:val="zh-CN"/>
        </w:rPr>
        <w:t>六、违约责任</w:t>
      </w:r>
    </w:p>
    <w:p w14:paraId="198DCF7C">
      <w:pPr>
        <w:snapToGrid w:val="0"/>
        <w:spacing w:line="380" w:lineRule="exact"/>
        <w:ind w:firstLine="840" w:firstLineChars="300"/>
        <w:rPr>
          <w:rFonts w:ascii="仿宋" w:hAnsi="仿宋" w:eastAsia="仿宋"/>
          <w:sz w:val="28"/>
          <w:szCs w:val="28"/>
          <w:u w:val="single"/>
          <w:lang w:val="zh-CN"/>
        </w:rPr>
      </w:pPr>
      <w:r>
        <w:rPr>
          <w:rFonts w:hint="eastAsia" w:ascii="仿宋" w:hAnsi="仿宋" w:eastAsia="仿宋"/>
          <w:sz w:val="28"/>
          <w:szCs w:val="28"/>
          <w:u w:val="single"/>
        </w:rPr>
        <w:t xml:space="preserve">                                                                                     </w:t>
      </w:r>
    </w:p>
    <w:p w14:paraId="082D4D54">
      <w:pPr>
        <w:snapToGrid w:val="0"/>
        <w:spacing w:line="380" w:lineRule="exact"/>
        <w:ind w:firstLine="840" w:firstLineChars="300"/>
        <w:rPr>
          <w:rFonts w:ascii="仿宋" w:hAnsi="仿宋" w:eastAsia="仿宋"/>
          <w:sz w:val="28"/>
          <w:szCs w:val="28"/>
          <w:lang w:val="zh-CN"/>
        </w:rPr>
      </w:pPr>
      <w:r>
        <w:rPr>
          <w:rFonts w:hint="eastAsia" w:ascii="仿宋" w:hAnsi="仿宋" w:eastAsia="仿宋"/>
          <w:sz w:val="28"/>
          <w:szCs w:val="28"/>
          <w:lang w:val="zh-CN"/>
        </w:rPr>
        <w:t xml:space="preserve">七、争议解决的办法 </w:t>
      </w:r>
    </w:p>
    <w:p w14:paraId="410F3951">
      <w:pPr>
        <w:snapToGrid w:val="0"/>
        <w:spacing w:line="380" w:lineRule="exact"/>
        <w:rPr>
          <w:rFonts w:ascii="仿宋" w:hAnsi="仿宋" w:eastAsia="仿宋"/>
          <w:sz w:val="28"/>
          <w:szCs w:val="28"/>
          <w:u w:val="single"/>
          <w:lang w:val="zh-CN"/>
        </w:rPr>
      </w:pPr>
      <w:r>
        <w:rPr>
          <w:rFonts w:hint="eastAsia" w:ascii="仿宋" w:hAnsi="仿宋" w:eastAsia="仿宋"/>
          <w:sz w:val="28"/>
          <w:szCs w:val="28"/>
        </w:rPr>
        <w:t xml:space="preserve">      </w:t>
      </w:r>
      <w:r>
        <w:rPr>
          <w:rFonts w:hint="eastAsia" w:ascii="仿宋" w:hAnsi="仿宋" w:eastAsia="仿宋"/>
          <w:sz w:val="28"/>
          <w:szCs w:val="28"/>
          <w:u w:val="single"/>
        </w:rPr>
        <w:t xml:space="preserve">                                                                         </w:t>
      </w:r>
    </w:p>
    <w:p w14:paraId="5920EECA">
      <w:pPr>
        <w:snapToGrid w:val="0"/>
        <w:spacing w:line="400" w:lineRule="exact"/>
        <w:ind w:firstLine="840" w:firstLineChars="300"/>
        <w:rPr>
          <w:rFonts w:ascii="仿宋" w:hAnsi="仿宋" w:eastAsia="仿宋"/>
          <w:sz w:val="28"/>
          <w:szCs w:val="28"/>
          <w:lang w:val="zh-CN"/>
        </w:rPr>
      </w:pPr>
      <w:r>
        <w:rPr>
          <w:rFonts w:hint="eastAsia" w:ascii="仿宋" w:hAnsi="仿宋" w:eastAsia="仿宋"/>
          <w:sz w:val="28"/>
          <w:szCs w:val="28"/>
          <w:lang w:val="zh-CN"/>
        </w:rPr>
        <w:t>八、其他</w:t>
      </w:r>
    </w:p>
    <w:p w14:paraId="544A2F8A">
      <w:pPr>
        <w:snapToGrid w:val="0"/>
        <w:spacing w:line="360" w:lineRule="exact"/>
        <w:ind w:firstLine="843" w:firstLineChars="300"/>
        <w:rPr>
          <w:rFonts w:ascii="仿宋" w:hAnsi="仿宋" w:eastAsia="仿宋"/>
          <w:b/>
          <w:sz w:val="28"/>
          <w:szCs w:val="28"/>
          <w:lang w:val="zh-CN"/>
        </w:rPr>
      </w:pPr>
      <w:r>
        <w:rPr>
          <w:rFonts w:hint="eastAsia" w:ascii="仿宋" w:hAnsi="仿宋" w:eastAsia="仿宋"/>
          <w:b/>
          <w:sz w:val="28"/>
          <w:szCs w:val="28"/>
        </w:rPr>
        <w:t>（</w:t>
      </w:r>
      <w:r>
        <w:rPr>
          <w:rFonts w:hint="eastAsia" w:ascii="仿宋" w:hAnsi="仿宋" w:eastAsia="仿宋"/>
          <w:b/>
          <w:sz w:val="28"/>
          <w:szCs w:val="28"/>
          <w:u w:val="single"/>
        </w:rPr>
        <w:t xml:space="preserve">分包供应商名称      </w:t>
      </w:r>
      <w:r>
        <w:rPr>
          <w:rFonts w:hint="eastAsia" w:ascii="仿宋" w:hAnsi="仿宋" w:eastAsia="仿宋"/>
          <w:b/>
          <w:sz w:val="28"/>
          <w:szCs w:val="28"/>
        </w:rPr>
        <w:t>）的合同份额占到合同总金额</w:t>
      </w:r>
      <w:r>
        <w:rPr>
          <w:rFonts w:hint="eastAsia" w:ascii="仿宋" w:hAnsi="仿宋" w:eastAsia="仿宋"/>
          <w:b/>
          <w:sz w:val="28"/>
          <w:szCs w:val="28"/>
          <w:u w:val="single"/>
        </w:rPr>
        <w:t xml:space="preserve">     </w:t>
      </w:r>
      <w:r>
        <w:rPr>
          <w:rFonts w:hint="eastAsia" w:ascii="仿宋" w:hAnsi="仿宋" w:eastAsia="仿宋"/>
          <w:b/>
          <w:sz w:val="28"/>
          <w:szCs w:val="28"/>
        </w:rPr>
        <w:t>%以上。当分包份额占到合同总金额100%时，视为转包。此情况根据《中华人民共和国政府采购法实施条例》（国务院令第658号）文件第七十二条规定，将依照政府采购法第七十七条第一款的规定追究相关法律责任。</w:t>
      </w:r>
    </w:p>
    <w:p w14:paraId="30C1F2B7">
      <w:pPr>
        <w:snapToGrid w:val="0"/>
        <w:spacing w:line="400" w:lineRule="exact"/>
        <w:ind w:firstLine="840" w:firstLineChars="300"/>
        <w:rPr>
          <w:rFonts w:ascii="仿宋" w:hAnsi="仿宋" w:eastAsia="仿宋"/>
          <w:sz w:val="28"/>
          <w:szCs w:val="28"/>
          <w:lang w:val="zh-CN"/>
        </w:rPr>
      </w:pPr>
      <w:r>
        <w:rPr>
          <w:rFonts w:hint="eastAsia" w:ascii="仿宋" w:hAnsi="仿宋" w:eastAsia="仿宋"/>
          <w:sz w:val="28"/>
          <w:szCs w:val="28"/>
          <w:lang w:val="zh-CN"/>
        </w:rPr>
        <w:t xml:space="preserve">   </w:t>
      </w:r>
    </w:p>
    <w:p w14:paraId="16A7DD28">
      <w:pPr>
        <w:snapToGrid w:val="0"/>
        <w:spacing w:line="400" w:lineRule="exact"/>
        <w:ind w:firstLine="840" w:firstLineChars="300"/>
        <w:rPr>
          <w:rFonts w:ascii="仿宋" w:hAnsi="仿宋" w:eastAsia="仿宋"/>
          <w:sz w:val="28"/>
          <w:szCs w:val="28"/>
          <w:lang w:val="zh-CN"/>
        </w:rPr>
      </w:pPr>
      <w:r>
        <w:rPr>
          <w:rFonts w:hint="eastAsia" w:ascii="仿宋" w:hAnsi="仿宋" w:eastAsia="仿宋"/>
          <w:sz w:val="28"/>
          <w:szCs w:val="28"/>
        </w:rPr>
        <w:t>响应方名称</w:t>
      </w:r>
      <w:r>
        <w:rPr>
          <w:rFonts w:hint="eastAsia" w:ascii="仿宋" w:hAnsi="仿宋" w:eastAsia="仿宋"/>
          <w:sz w:val="28"/>
          <w:szCs w:val="28"/>
          <w:lang w:val="zh-CN"/>
        </w:rPr>
        <w:t>(</w:t>
      </w:r>
      <w:r>
        <w:rPr>
          <w:rFonts w:hint="eastAsia" w:ascii="仿宋" w:hAnsi="仿宋" w:eastAsia="仿宋"/>
          <w:sz w:val="28"/>
          <w:szCs w:val="28"/>
        </w:rPr>
        <w:t>盖公章</w:t>
      </w:r>
      <w:r>
        <w:rPr>
          <w:rFonts w:hint="eastAsia" w:ascii="仿宋" w:hAnsi="仿宋" w:eastAsia="仿宋"/>
          <w:sz w:val="28"/>
          <w:szCs w:val="28"/>
          <w:lang w:val="zh-CN"/>
        </w:rPr>
        <w:t>)：</w:t>
      </w:r>
      <w:r>
        <w:rPr>
          <w:rFonts w:hint="eastAsia" w:ascii="仿宋" w:hAnsi="仿宋" w:eastAsia="仿宋"/>
          <w:sz w:val="28"/>
          <w:szCs w:val="28"/>
          <w:u w:val="single"/>
          <w:lang w:val="zh-CN"/>
        </w:rPr>
        <w:tab/>
      </w:r>
      <w:r>
        <w:rPr>
          <w:rFonts w:hint="eastAsia" w:ascii="仿宋" w:hAnsi="仿宋" w:eastAsia="仿宋"/>
          <w:sz w:val="28"/>
          <w:szCs w:val="28"/>
          <w:u w:val="single"/>
          <w:lang w:val="zh-CN"/>
        </w:rPr>
        <w:tab/>
      </w:r>
      <w:r>
        <w:rPr>
          <w:rFonts w:hint="eastAsia" w:ascii="仿宋" w:hAnsi="仿宋" w:eastAsia="仿宋"/>
          <w:sz w:val="28"/>
          <w:szCs w:val="28"/>
          <w:u w:val="single"/>
          <w:lang w:val="zh-CN"/>
        </w:rPr>
        <w:tab/>
      </w:r>
      <w:r>
        <w:rPr>
          <w:rFonts w:hint="eastAsia" w:ascii="仿宋" w:hAnsi="仿宋" w:eastAsia="仿宋"/>
          <w:sz w:val="28"/>
          <w:szCs w:val="28"/>
          <w:u w:val="single"/>
          <w:lang w:val="zh-CN"/>
        </w:rPr>
        <w:tab/>
      </w:r>
      <w:r>
        <w:rPr>
          <w:rFonts w:hint="eastAsia" w:ascii="仿宋" w:hAnsi="仿宋" w:eastAsia="仿宋"/>
          <w:sz w:val="28"/>
          <w:szCs w:val="28"/>
          <w:u w:val="single"/>
          <w:lang w:val="zh-CN"/>
        </w:rPr>
        <w:tab/>
      </w:r>
    </w:p>
    <w:p w14:paraId="186BD78C">
      <w:pPr>
        <w:snapToGrid w:val="0"/>
        <w:spacing w:line="400" w:lineRule="exact"/>
        <w:ind w:firstLine="840" w:firstLineChars="300"/>
        <w:rPr>
          <w:rFonts w:ascii="仿宋" w:hAnsi="仿宋" w:eastAsia="仿宋"/>
          <w:sz w:val="28"/>
          <w:szCs w:val="28"/>
          <w:lang w:val="zh-CN"/>
        </w:rPr>
      </w:pPr>
      <w:r>
        <w:rPr>
          <w:rFonts w:hint="eastAsia" w:ascii="仿宋" w:hAnsi="仿宋" w:eastAsia="仿宋"/>
          <w:sz w:val="28"/>
          <w:szCs w:val="28"/>
          <w:lang w:val="zh-CN"/>
        </w:rPr>
        <w:t>分包供应商名称（</w:t>
      </w:r>
      <w:r>
        <w:rPr>
          <w:rFonts w:hint="eastAsia" w:ascii="仿宋" w:hAnsi="仿宋" w:eastAsia="仿宋"/>
          <w:sz w:val="28"/>
          <w:szCs w:val="28"/>
        </w:rPr>
        <w:t>盖公章</w:t>
      </w:r>
      <w:r>
        <w:rPr>
          <w:rFonts w:hint="eastAsia" w:ascii="仿宋" w:hAnsi="仿宋" w:eastAsia="仿宋"/>
          <w:sz w:val="28"/>
          <w:szCs w:val="28"/>
          <w:lang w:val="zh-CN"/>
        </w:rPr>
        <w:t>）：</w:t>
      </w:r>
      <w:r>
        <w:rPr>
          <w:rFonts w:hint="eastAsia" w:ascii="仿宋" w:hAnsi="仿宋" w:eastAsia="仿宋"/>
          <w:sz w:val="28"/>
          <w:szCs w:val="28"/>
          <w:u w:val="single"/>
          <w:lang w:val="zh-CN"/>
        </w:rPr>
        <w:tab/>
      </w:r>
      <w:r>
        <w:rPr>
          <w:rFonts w:hint="eastAsia" w:ascii="仿宋" w:hAnsi="仿宋" w:eastAsia="仿宋"/>
          <w:sz w:val="28"/>
          <w:szCs w:val="28"/>
          <w:u w:val="single"/>
          <w:lang w:val="zh-CN"/>
        </w:rPr>
        <w:tab/>
      </w:r>
      <w:r>
        <w:rPr>
          <w:rFonts w:hint="eastAsia" w:ascii="仿宋" w:hAnsi="仿宋" w:eastAsia="仿宋"/>
          <w:sz w:val="28"/>
          <w:szCs w:val="28"/>
          <w:u w:val="single"/>
          <w:lang w:val="zh-CN"/>
        </w:rPr>
        <w:tab/>
      </w:r>
      <w:r>
        <w:rPr>
          <w:rFonts w:hint="eastAsia" w:ascii="仿宋" w:hAnsi="仿宋" w:eastAsia="仿宋"/>
          <w:sz w:val="28"/>
          <w:szCs w:val="28"/>
          <w:u w:val="single"/>
          <w:lang w:val="zh-CN"/>
        </w:rPr>
        <w:tab/>
      </w:r>
      <w:r>
        <w:rPr>
          <w:rFonts w:hint="eastAsia" w:ascii="仿宋" w:hAnsi="仿宋" w:eastAsia="仿宋"/>
          <w:sz w:val="28"/>
          <w:szCs w:val="28"/>
          <w:u w:val="single"/>
          <w:lang w:val="zh-CN"/>
        </w:rPr>
        <w:tab/>
      </w:r>
      <w:r>
        <w:rPr>
          <w:rFonts w:hint="eastAsia" w:ascii="仿宋" w:hAnsi="仿宋" w:eastAsia="仿宋"/>
          <w:sz w:val="28"/>
          <w:szCs w:val="28"/>
          <w:u w:val="single"/>
          <w:lang w:val="zh-CN"/>
        </w:rPr>
        <w:tab/>
      </w:r>
    </w:p>
    <w:p w14:paraId="4B08CCB8">
      <w:pPr>
        <w:snapToGrid w:val="0"/>
        <w:spacing w:line="400" w:lineRule="exact"/>
        <w:ind w:firstLine="840" w:firstLineChars="300"/>
        <w:rPr>
          <w:rFonts w:ascii="仿宋" w:hAnsi="仿宋" w:eastAsia="仿宋"/>
          <w:sz w:val="28"/>
          <w:szCs w:val="28"/>
        </w:rPr>
      </w:pPr>
      <w:r>
        <w:rPr>
          <w:rFonts w:hint="eastAsia" w:ascii="仿宋" w:hAnsi="仿宋" w:eastAsia="仿宋"/>
          <w:sz w:val="28"/>
          <w:szCs w:val="28"/>
          <w:lang w:val="zh-CN"/>
        </w:rPr>
        <w:t>……</w:t>
      </w:r>
    </w:p>
    <w:p w14:paraId="00FB4834">
      <w:pPr>
        <w:snapToGrid w:val="0"/>
        <w:spacing w:before="50" w:after="50"/>
        <w:jc w:val="center"/>
        <w:rPr>
          <w:rFonts w:ascii="仿宋" w:hAnsi="仿宋" w:eastAsia="仿宋"/>
          <w:b/>
          <w:sz w:val="36"/>
          <w:szCs w:val="36"/>
        </w:rPr>
      </w:pPr>
      <w:r>
        <w:rPr>
          <w:rFonts w:hint="eastAsia" w:ascii="仿宋" w:hAnsi="仿宋" w:eastAsia="仿宋"/>
          <w:sz w:val="28"/>
          <w:szCs w:val="28"/>
          <w:lang w:val="zh-CN"/>
        </w:rPr>
        <w:t xml:space="preserve">                                 日期：</w:t>
      </w:r>
      <w:r>
        <w:rPr>
          <w:rFonts w:hint="eastAsia" w:ascii="仿宋" w:hAnsi="仿宋" w:eastAsia="仿宋"/>
          <w:sz w:val="28"/>
          <w:szCs w:val="28"/>
          <w:u w:val="single"/>
          <w:lang w:val="zh-CN"/>
        </w:rPr>
        <w:t xml:space="preserve">  年  月   日</w:t>
      </w:r>
    </w:p>
    <w:p w14:paraId="29B1C843">
      <w:pPr>
        <w:widowControl/>
        <w:jc w:val="left"/>
        <w:rPr>
          <w:rFonts w:ascii="仿宋" w:hAnsi="仿宋" w:eastAsia="仿宋"/>
          <w:sz w:val="30"/>
          <w:szCs w:val="30"/>
          <w:u w:val="single"/>
        </w:rPr>
        <w:sectPr>
          <w:pgSz w:w="11906" w:h="16838"/>
          <w:pgMar w:top="1558" w:right="1531" w:bottom="1246" w:left="1531" w:header="851" w:footer="851" w:gutter="0"/>
          <w:cols w:space="720" w:num="1"/>
        </w:sectPr>
      </w:pPr>
    </w:p>
    <w:p w14:paraId="1EE78FF5">
      <w:pPr>
        <w:snapToGrid w:val="0"/>
        <w:spacing w:before="240" w:after="50" w:line="400" w:lineRule="exact"/>
        <w:jc w:val="left"/>
        <w:rPr>
          <w:rFonts w:ascii="仿宋" w:hAnsi="仿宋" w:eastAsia="仿宋"/>
          <w:sz w:val="30"/>
          <w:szCs w:val="30"/>
        </w:rPr>
      </w:pPr>
      <w:r>
        <w:rPr>
          <w:rFonts w:hint="eastAsia" w:ascii="仿宋" w:hAnsi="仿宋" w:eastAsia="仿宋"/>
          <w:sz w:val="30"/>
          <w:szCs w:val="30"/>
        </w:rPr>
        <w:t>附件</w:t>
      </w:r>
      <w:r>
        <w:rPr>
          <w:rFonts w:hint="eastAsia" w:ascii="仿宋" w:hAnsi="仿宋" w:eastAsia="仿宋"/>
          <w:sz w:val="30"/>
          <w:szCs w:val="30"/>
          <w:lang w:val="en-US" w:eastAsia="zh-CN"/>
        </w:rPr>
        <w:t>7</w:t>
      </w:r>
      <w:r>
        <w:rPr>
          <w:rFonts w:hint="eastAsia" w:ascii="仿宋" w:hAnsi="仿宋" w:eastAsia="仿宋"/>
          <w:b/>
          <w:sz w:val="30"/>
          <w:szCs w:val="30"/>
        </w:rPr>
        <w:t>：</w:t>
      </w:r>
      <w:r>
        <w:rPr>
          <w:rFonts w:hint="eastAsia" w:ascii="仿宋" w:hAnsi="仿宋" w:eastAsia="仿宋"/>
          <w:sz w:val="30"/>
          <w:szCs w:val="30"/>
        </w:rPr>
        <w:t xml:space="preserve"> </w:t>
      </w:r>
    </w:p>
    <w:p w14:paraId="38002190">
      <w:pPr>
        <w:spacing w:before="240" w:beforeLines="100" w:line="240" w:lineRule="atLeast"/>
        <w:jc w:val="center"/>
        <w:rPr>
          <w:rFonts w:hint="eastAsia" w:ascii="仿宋" w:hAnsi="仿宋" w:eastAsia="仿宋"/>
          <w:sz w:val="36"/>
          <w:szCs w:val="36"/>
          <w:lang w:eastAsia="zh-CN"/>
        </w:rPr>
      </w:pPr>
      <w:bookmarkStart w:id="106" w:name="PO_3000001756_PM002_1"/>
      <w:r>
        <w:rPr>
          <w:rFonts w:hint="eastAsia" w:ascii="仿宋" w:hAnsi="仿宋" w:eastAsia="仿宋"/>
          <w:b/>
          <w:spacing w:val="40"/>
          <w:sz w:val="52"/>
          <w:szCs w:val="52"/>
          <w:lang w:eastAsia="zh-CN"/>
        </w:rPr>
        <w:t>浙江省民宗委2024年来浙少数民族国家通用语言文字培训项目</w:t>
      </w:r>
      <w:bookmarkEnd w:id="106"/>
    </w:p>
    <w:p w14:paraId="52C95DFD">
      <w:pPr>
        <w:spacing w:before="240" w:beforeLines="100" w:line="240" w:lineRule="atLeast"/>
        <w:jc w:val="center"/>
        <w:rPr>
          <w:rFonts w:ascii="仿宋" w:hAnsi="仿宋" w:eastAsia="仿宋"/>
          <w:sz w:val="36"/>
          <w:szCs w:val="36"/>
        </w:rPr>
      </w:pPr>
      <w:r>
        <w:rPr>
          <w:rFonts w:hint="eastAsia" w:ascii="仿宋" w:hAnsi="仿宋" w:eastAsia="仿宋"/>
          <w:sz w:val="36"/>
          <w:szCs w:val="36"/>
        </w:rPr>
        <w:t>项目编号：</w:t>
      </w:r>
      <w:bookmarkStart w:id="107" w:name="PO_15530_PM001_4"/>
      <w:r>
        <w:rPr>
          <w:rFonts w:hint="eastAsia" w:ascii="仿宋" w:hAnsi="仿宋" w:eastAsia="仿宋"/>
          <w:sz w:val="36"/>
          <w:szCs w:val="36"/>
          <w:lang w:eastAsia="zh-CN"/>
        </w:rPr>
        <w:t>ZZCG2024P-CS-115</w:t>
      </w:r>
      <w:bookmarkEnd w:id="107"/>
      <w:r>
        <w:rPr>
          <w:rFonts w:hint="eastAsia" w:ascii="仿宋" w:hAnsi="仿宋" w:eastAsia="仿宋"/>
          <w:sz w:val="36"/>
          <w:szCs w:val="36"/>
        </w:rPr>
        <w:t xml:space="preserve">  （标项）</w:t>
      </w:r>
    </w:p>
    <w:p w14:paraId="7EE7607F">
      <w:pPr>
        <w:spacing w:after="100" w:afterAutospacing="1"/>
        <w:ind w:right="-108"/>
        <w:jc w:val="center"/>
        <w:rPr>
          <w:rFonts w:ascii="仿宋" w:hAnsi="仿宋" w:eastAsia="仿宋"/>
          <w:b/>
          <w:spacing w:val="40"/>
          <w:sz w:val="72"/>
          <w:szCs w:val="72"/>
        </w:rPr>
      </w:pPr>
      <w:r>
        <w:rPr>
          <w:rFonts w:hint="eastAsia" w:ascii="仿宋" w:hAnsi="仿宋" w:eastAsia="仿宋"/>
          <w:b/>
          <w:spacing w:val="40"/>
          <w:sz w:val="72"/>
          <w:szCs w:val="72"/>
        </w:rPr>
        <w:t>技</w:t>
      </w:r>
    </w:p>
    <w:p w14:paraId="28AC1A31">
      <w:pPr>
        <w:spacing w:after="100" w:afterAutospacing="1"/>
        <w:ind w:right="-108"/>
        <w:jc w:val="center"/>
        <w:rPr>
          <w:rFonts w:ascii="仿宋" w:hAnsi="仿宋" w:eastAsia="仿宋"/>
          <w:b/>
          <w:spacing w:val="40"/>
          <w:sz w:val="72"/>
          <w:szCs w:val="72"/>
        </w:rPr>
      </w:pPr>
      <w:r>
        <w:rPr>
          <w:rFonts w:hint="eastAsia" w:ascii="仿宋" w:hAnsi="仿宋" w:eastAsia="仿宋"/>
          <w:b/>
          <w:spacing w:val="40"/>
          <w:sz w:val="72"/>
          <w:szCs w:val="72"/>
        </w:rPr>
        <w:t>术</w:t>
      </w:r>
    </w:p>
    <w:p w14:paraId="1A4CD64F">
      <w:pPr>
        <w:spacing w:after="100" w:afterAutospacing="1"/>
        <w:ind w:right="-108"/>
        <w:jc w:val="center"/>
        <w:rPr>
          <w:rFonts w:ascii="仿宋" w:hAnsi="仿宋" w:eastAsia="仿宋"/>
          <w:b/>
          <w:spacing w:val="40"/>
          <w:sz w:val="72"/>
          <w:szCs w:val="72"/>
        </w:rPr>
      </w:pPr>
      <w:r>
        <w:rPr>
          <w:rFonts w:hint="eastAsia" w:ascii="仿宋" w:hAnsi="仿宋" w:eastAsia="仿宋"/>
          <w:b/>
          <w:spacing w:val="40"/>
          <w:sz w:val="72"/>
          <w:szCs w:val="72"/>
        </w:rPr>
        <w:t>及</w:t>
      </w:r>
    </w:p>
    <w:p w14:paraId="73855AE3">
      <w:pPr>
        <w:spacing w:after="100" w:afterAutospacing="1"/>
        <w:ind w:right="-108"/>
        <w:jc w:val="center"/>
        <w:rPr>
          <w:rFonts w:ascii="仿宋" w:hAnsi="仿宋" w:eastAsia="仿宋"/>
          <w:b/>
          <w:spacing w:val="40"/>
          <w:sz w:val="72"/>
          <w:szCs w:val="72"/>
        </w:rPr>
      </w:pPr>
      <w:r>
        <w:rPr>
          <w:rFonts w:hint="eastAsia" w:ascii="仿宋" w:hAnsi="仿宋" w:eastAsia="仿宋"/>
          <w:b/>
          <w:spacing w:val="40"/>
          <w:sz w:val="72"/>
          <w:szCs w:val="72"/>
        </w:rPr>
        <w:t>商</w:t>
      </w:r>
    </w:p>
    <w:p w14:paraId="75D3F1E5">
      <w:pPr>
        <w:spacing w:after="100" w:afterAutospacing="1"/>
        <w:ind w:right="-108"/>
        <w:jc w:val="center"/>
        <w:rPr>
          <w:rFonts w:ascii="仿宋" w:hAnsi="仿宋" w:eastAsia="仿宋"/>
          <w:b/>
          <w:spacing w:val="40"/>
          <w:sz w:val="72"/>
          <w:szCs w:val="72"/>
        </w:rPr>
      </w:pPr>
      <w:r>
        <w:rPr>
          <w:rFonts w:hint="eastAsia" w:ascii="仿宋" w:hAnsi="仿宋" w:eastAsia="仿宋"/>
          <w:b/>
          <w:spacing w:val="40"/>
          <w:sz w:val="72"/>
          <w:szCs w:val="72"/>
        </w:rPr>
        <w:t>务</w:t>
      </w:r>
    </w:p>
    <w:p w14:paraId="5BCFF0E6">
      <w:pPr>
        <w:spacing w:after="100" w:afterAutospacing="1"/>
        <w:ind w:right="-108"/>
        <w:jc w:val="center"/>
        <w:rPr>
          <w:rFonts w:ascii="仿宋" w:hAnsi="仿宋" w:eastAsia="仿宋"/>
          <w:b/>
          <w:spacing w:val="40"/>
          <w:sz w:val="72"/>
          <w:szCs w:val="72"/>
        </w:rPr>
      </w:pPr>
      <w:r>
        <w:rPr>
          <w:rFonts w:hint="eastAsia" w:ascii="仿宋" w:hAnsi="仿宋" w:eastAsia="仿宋"/>
          <w:b/>
          <w:spacing w:val="40"/>
          <w:sz w:val="72"/>
          <w:szCs w:val="72"/>
        </w:rPr>
        <w:t>文</w:t>
      </w:r>
    </w:p>
    <w:p w14:paraId="0860EDBC">
      <w:pPr>
        <w:spacing w:after="100" w:afterAutospacing="1"/>
        <w:ind w:right="-108"/>
        <w:jc w:val="center"/>
        <w:rPr>
          <w:rFonts w:ascii="仿宋" w:hAnsi="仿宋" w:eastAsia="仿宋"/>
          <w:b/>
          <w:spacing w:val="40"/>
          <w:sz w:val="72"/>
          <w:szCs w:val="72"/>
        </w:rPr>
      </w:pPr>
      <w:r>
        <w:rPr>
          <w:rFonts w:hint="eastAsia" w:ascii="仿宋" w:hAnsi="仿宋" w:eastAsia="仿宋"/>
          <w:b/>
          <w:spacing w:val="40"/>
          <w:sz w:val="72"/>
          <w:szCs w:val="72"/>
        </w:rPr>
        <w:t>件</w:t>
      </w:r>
    </w:p>
    <w:p w14:paraId="242925BF">
      <w:pPr>
        <w:spacing w:line="600" w:lineRule="exact"/>
        <w:ind w:right="532" w:firstLine="720" w:firstLineChars="200"/>
        <w:rPr>
          <w:rFonts w:ascii="仿宋" w:hAnsi="仿宋" w:eastAsia="仿宋"/>
          <w:sz w:val="36"/>
          <w:szCs w:val="36"/>
        </w:rPr>
      </w:pPr>
      <w:r>
        <w:rPr>
          <w:rFonts w:hint="eastAsia" w:ascii="仿宋" w:hAnsi="仿宋" w:eastAsia="仿宋"/>
          <w:sz w:val="36"/>
          <w:szCs w:val="36"/>
        </w:rPr>
        <w:t>响应方全称：</w:t>
      </w:r>
    </w:p>
    <w:p w14:paraId="57431A14">
      <w:pPr>
        <w:spacing w:line="600" w:lineRule="exact"/>
        <w:ind w:right="-108" w:firstLine="720" w:firstLineChars="200"/>
        <w:rPr>
          <w:rFonts w:ascii="仿宋" w:hAnsi="仿宋" w:eastAsia="仿宋"/>
          <w:sz w:val="36"/>
          <w:szCs w:val="36"/>
        </w:rPr>
      </w:pPr>
      <w:r>
        <w:rPr>
          <w:rFonts w:hint="eastAsia" w:ascii="仿宋" w:hAnsi="仿宋" w:eastAsia="仿宋"/>
          <w:sz w:val="36"/>
          <w:szCs w:val="36"/>
        </w:rPr>
        <w:t>地址：</w:t>
      </w:r>
    </w:p>
    <w:p w14:paraId="71BDE92D">
      <w:pPr>
        <w:spacing w:line="600" w:lineRule="exact"/>
        <w:ind w:right="-108" w:firstLine="720" w:firstLineChars="200"/>
        <w:rPr>
          <w:rFonts w:ascii="仿宋" w:hAnsi="仿宋" w:eastAsia="仿宋"/>
          <w:sz w:val="36"/>
          <w:szCs w:val="36"/>
        </w:rPr>
      </w:pPr>
      <w:r>
        <w:rPr>
          <w:rFonts w:hint="eastAsia" w:ascii="仿宋" w:hAnsi="仿宋" w:eastAsia="仿宋"/>
          <w:sz w:val="36"/>
          <w:szCs w:val="36"/>
        </w:rPr>
        <w:t>时间：</w:t>
      </w:r>
    </w:p>
    <w:p w14:paraId="205666EA">
      <w:pPr>
        <w:tabs>
          <w:tab w:val="left" w:pos="6817"/>
        </w:tabs>
        <w:snapToGrid w:val="0"/>
        <w:spacing w:before="50" w:after="50"/>
        <w:rPr>
          <w:rFonts w:ascii="宋体"/>
          <w:b/>
          <w:bCs/>
          <w:sz w:val="30"/>
          <w:szCs w:val="30"/>
        </w:rPr>
      </w:pPr>
      <w:r>
        <w:rPr>
          <w:rFonts w:hint="eastAsia" w:ascii="仿宋" w:hAnsi="仿宋" w:eastAsia="仿宋"/>
          <w:b/>
          <w:bCs/>
          <w:sz w:val="36"/>
          <w:szCs w:val="36"/>
        </w:rPr>
        <w:t>2、技术及商务文件目录</w:t>
      </w:r>
      <w:r>
        <w:rPr>
          <w:rFonts w:hint="eastAsia" w:ascii="宋体"/>
          <w:b/>
          <w:bCs/>
          <w:sz w:val="30"/>
          <w:szCs w:val="30"/>
        </w:rPr>
        <w:tab/>
      </w:r>
    </w:p>
    <w:p w14:paraId="08D30A67">
      <w:pPr>
        <w:snapToGrid w:val="0"/>
        <w:spacing w:line="460" w:lineRule="exact"/>
        <w:ind w:firstLine="588" w:firstLineChars="196"/>
        <w:jc w:val="left"/>
        <w:rPr>
          <w:rFonts w:ascii="仿宋" w:hAnsi="仿宋" w:eastAsia="仿宋"/>
          <w:sz w:val="30"/>
          <w:szCs w:val="30"/>
        </w:rPr>
      </w:pPr>
      <w:r>
        <w:rPr>
          <w:rFonts w:hint="eastAsia" w:ascii="仿宋" w:hAnsi="仿宋" w:eastAsia="仿宋"/>
          <w:sz w:val="30"/>
          <w:szCs w:val="30"/>
        </w:rPr>
        <w:t>（1）评分对应表（格式见附件，主要用于评委对应评分内容）</w:t>
      </w:r>
    </w:p>
    <w:p w14:paraId="24A75B71">
      <w:pPr>
        <w:snapToGrid w:val="0"/>
        <w:spacing w:line="460" w:lineRule="exact"/>
        <w:ind w:firstLine="588" w:firstLineChars="196"/>
        <w:jc w:val="left"/>
        <w:rPr>
          <w:rFonts w:ascii="仿宋" w:hAnsi="仿宋" w:eastAsia="仿宋"/>
          <w:sz w:val="30"/>
          <w:szCs w:val="30"/>
        </w:rPr>
      </w:pPr>
      <w:r>
        <w:rPr>
          <w:rFonts w:hint="eastAsia" w:ascii="仿宋" w:hAnsi="仿宋" w:eastAsia="仿宋"/>
          <w:sz w:val="30"/>
          <w:szCs w:val="30"/>
        </w:rPr>
        <w:t>（2）项目明细清单（含货物、服务等）；</w:t>
      </w:r>
    </w:p>
    <w:p w14:paraId="56FAAB0F">
      <w:pPr>
        <w:snapToGrid w:val="0"/>
        <w:spacing w:line="460" w:lineRule="exact"/>
        <w:ind w:firstLine="588" w:firstLineChars="196"/>
        <w:jc w:val="left"/>
        <w:rPr>
          <w:rFonts w:ascii="仿宋" w:hAnsi="仿宋" w:eastAsia="仿宋"/>
          <w:sz w:val="30"/>
          <w:szCs w:val="30"/>
        </w:rPr>
      </w:pPr>
      <w:r>
        <w:rPr>
          <w:rFonts w:hint="eastAsia" w:ascii="仿宋" w:hAnsi="仿宋" w:eastAsia="仿宋"/>
          <w:sz w:val="30"/>
          <w:szCs w:val="30"/>
        </w:rPr>
        <w:t>（3）技术响应表（格式见附件）；</w:t>
      </w:r>
    </w:p>
    <w:p w14:paraId="5C247451">
      <w:pPr>
        <w:snapToGrid w:val="0"/>
        <w:spacing w:line="460" w:lineRule="exact"/>
        <w:ind w:firstLine="588" w:firstLineChars="196"/>
        <w:jc w:val="left"/>
        <w:rPr>
          <w:rFonts w:ascii="仿宋" w:hAnsi="仿宋" w:eastAsia="仿宋"/>
          <w:sz w:val="30"/>
          <w:szCs w:val="30"/>
        </w:rPr>
      </w:pPr>
      <w:r>
        <w:rPr>
          <w:rFonts w:hint="eastAsia" w:ascii="仿宋" w:hAnsi="仿宋" w:eastAsia="仿宋"/>
          <w:sz w:val="30"/>
          <w:szCs w:val="30"/>
        </w:rPr>
        <w:t>（4）项目总体解决方案（可包含且不限于对项目总体要求的理解、项目总体架构及技术解决方案等）；</w:t>
      </w:r>
    </w:p>
    <w:p w14:paraId="1C32D36F">
      <w:pPr>
        <w:snapToGrid w:val="0"/>
        <w:spacing w:line="460" w:lineRule="exact"/>
        <w:ind w:firstLine="588" w:firstLineChars="196"/>
        <w:jc w:val="left"/>
        <w:rPr>
          <w:rFonts w:ascii="仿宋" w:hAnsi="仿宋" w:eastAsia="仿宋"/>
          <w:sz w:val="30"/>
          <w:szCs w:val="30"/>
        </w:rPr>
      </w:pPr>
      <w:r>
        <w:rPr>
          <w:rFonts w:hint="eastAsia" w:ascii="仿宋" w:hAnsi="仿宋" w:eastAsia="仿宋"/>
          <w:sz w:val="30"/>
          <w:szCs w:val="30"/>
        </w:rPr>
        <w:t>（5）项目实施计划（可包含且不限于保证工期的施工组织方案及人力资源安排、项目组人员清单等）；</w:t>
      </w:r>
    </w:p>
    <w:p w14:paraId="65342C6D">
      <w:pPr>
        <w:snapToGrid w:val="0"/>
        <w:spacing w:line="460" w:lineRule="exact"/>
        <w:ind w:firstLine="588" w:firstLineChars="196"/>
        <w:jc w:val="left"/>
        <w:rPr>
          <w:rFonts w:ascii="仿宋" w:hAnsi="仿宋" w:eastAsia="仿宋"/>
          <w:sz w:val="30"/>
          <w:szCs w:val="30"/>
        </w:rPr>
      </w:pPr>
      <w:r>
        <w:rPr>
          <w:rFonts w:hint="eastAsia" w:ascii="仿宋" w:hAnsi="仿宋" w:eastAsia="仿宋"/>
          <w:sz w:val="30"/>
          <w:szCs w:val="30"/>
        </w:rPr>
        <w:t>（6）列入政府采购节能环保清单的证明资料（若有）；</w:t>
      </w:r>
    </w:p>
    <w:p w14:paraId="12F0E711">
      <w:pPr>
        <w:snapToGrid w:val="0"/>
        <w:spacing w:line="460" w:lineRule="exact"/>
        <w:ind w:firstLine="588" w:firstLineChars="196"/>
        <w:jc w:val="left"/>
        <w:rPr>
          <w:rFonts w:ascii="仿宋" w:hAnsi="仿宋" w:eastAsia="仿宋"/>
          <w:sz w:val="30"/>
          <w:szCs w:val="30"/>
        </w:rPr>
      </w:pPr>
      <w:r>
        <w:rPr>
          <w:rFonts w:hint="eastAsia" w:ascii="仿宋" w:hAnsi="仿宋" w:eastAsia="仿宋"/>
          <w:sz w:val="30"/>
          <w:szCs w:val="30"/>
        </w:rPr>
        <w:t>（7）商务响应表（格式见附件）；</w:t>
      </w:r>
    </w:p>
    <w:p w14:paraId="1BF93BF6">
      <w:pPr>
        <w:snapToGrid w:val="0"/>
        <w:spacing w:line="460" w:lineRule="exact"/>
        <w:ind w:firstLine="588" w:firstLineChars="196"/>
        <w:jc w:val="left"/>
        <w:rPr>
          <w:rFonts w:ascii="仿宋" w:hAnsi="仿宋" w:eastAsia="仿宋"/>
          <w:sz w:val="30"/>
          <w:szCs w:val="30"/>
        </w:rPr>
      </w:pPr>
      <w:r>
        <w:rPr>
          <w:rFonts w:hint="eastAsia" w:ascii="仿宋" w:hAnsi="仿宋" w:eastAsia="仿宋"/>
          <w:sz w:val="30"/>
          <w:szCs w:val="30"/>
        </w:rPr>
        <w:t>（8）售后服务计划（可包含且不限于对用户故障的响应、处理、定期巡检、备品备件、常用耗材提供、驻点人员情况等）；</w:t>
      </w:r>
    </w:p>
    <w:p w14:paraId="37D98482">
      <w:pPr>
        <w:snapToGrid w:val="0"/>
        <w:spacing w:line="460" w:lineRule="exact"/>
        <w:ind w:firstLine="588" w:firstLineChars="196"/>
        <w:jc w:val="left"/>
        <w:rPr>
          <w:rFonts w:ascii="仿宋" w:hAnsi="仿宋" w:eastAsia="仿宋"/>
          <w:sz w:val="30"/>
          <w:szCs w:val="30"/>
        </w:rPr>
      </w:pPr>
      <w:r>
        <w:rPr>
          <w:rFonts w:hint="eastAsia" w:ascii="仿宋" w:hAnsi="仿宋" w:eastAsia="仿宋"/>
          <w:sz w:val="30"/>
          <w:szCs w:val="30"/>
        </w:rPr>
        <w:t>（9）技术培训计划（若有）；</w:t>
      </w:r>
    </w:p>
    <w:p w14:paraId="4FF787E2">
      <w:pPr>
        <w:snapToGrid w:val="0"/>
        <w:spacing w:line="460" w:lineRule="exact"/>
        <w:ind w:firstLine="588" w:firstLineChars="196"/>
        <w:jc w:val="left"/>
        <w:rPr>
          <w:rFonts w:ascii="仿宋" w:hAnsi="仿宋" w:eastAsia="仿宋"/>
          <w:sz w:val="30"/>
          <w:szCs w:val="30"/>
        </w:rPr>
      </w:pPr>
      <w:r>
        <w:rPr>
          <w:rFonts w:hint="eastAsia" w:ascii="仿宋" w:hAnsi="仿宋" w:eastAsia="仿宋"/>
          <w:sz w:val="30"/>
          <w:szCs w:val="30"/>
        </w:rPr>
        <w:t>（10）响应方履约能力（可包含且不限于技术力量情况、响应方各项能力证书）；</w:t>
      </w:r>
    </w:p>
    <w:p w14:paraId="5DC90B78">
      <w:pPr>
        <w:snapToGrid w:val="0"/>
        <w:spacing w:line="460" w:lineRule="exact"/>
        <w:ind w:firstLine="588" w:firstLineChars="196"/>
        <w:jc w:val="left"/>
        <w:rPr>
          <w:rFonts w:ascii="仿宋" w:hAnsi="仿宋" w:eastAsia="仿宋"/>
          <w:sz w:val="30"/>
          <w:szCs w:val="30"/>
        </w:rPr>
      </w:pPr>
      <w:r>
        <w:rPr>
          <w:rFonts w:hint="eastAsia" w:ascii="仿宋" w:hAnsi="仿宋" w:eastAsia="仿宋"/>
          <w:sz w:val="30"/>
          <w:szCs w:val="30"/>
        </w:rPr>
        <w:t>（11）案例的业绩证明（响应方业绩情况一览表、合同复印件等）；</w:t>
      </w:r>
    </w:p>
    <w:p w14:paraId="1D7851A9">
      <w:pPr>
        <w:snapToGrid w:val="0"/>
        <w:spacing w:line="460" w:lineRule="exact"/>
        <w:ind w:firstLine="588" w:firstLineChars="196"/>
        <w:jc w:val="left"/>
        <w:rPr>
          <w:rFonts w:ascii="仿宋" w:hAnsi="仿宋" w:eastAsia="仿宋"/>
          <w:sz w:val="30"/>
          <w:szCs w:val="30"/>
        </w:rPr>
      </w:pPr>
      <w:r>
        <w:rPr>
          <w:rFonts w:hint="eastAsia" w:ascii="仿宋" w:hAnsi="仿宋" w:eastAsia="仿宋"/>
          <w:sz w:val="30"/>
          <w:szCs w:val="30"/>
        </w:rPr>
        <w:t>（12）响应方认为需要的其他文件资料。</w:t>
      </w:r>
    </w:p>
    <w:p w14:paraId="6831E67C">
      <w:pPr>
        <w:snapToGrid w:val="0"/>
        <w:spacing w:line="460" w:lineRule="exact"/>
        <w:ind w:firstLine="588" w:firstLineChars="196"/>
        <w:jc w:val="left"/>
        <w:rPr>
          <w:rFonts w:ascii="仿宋" w:hAnsi="仿宋" w:eastAsia="仿宋"/>
          <w:sz w:val="30"/>
          <w:szCs w:val="30"/>
        </w:rPr>
      </w:pPr>
    </w:p>
    <w:p w14:paraId="161645AB">
      <w:pPr>
        <w:snapToGrid w:val="0"/>
        <w:spacing w:line="460" w:lineRule="exact"/>
        <w:ind w:firstLine="588" w:firstLineChars="196"/>
        <w:jc w:val="left"/>
        <w:rPr>
          <w:rFonts w:ascii="仿宋" w:hAnsi="仿宋" w:eastAsia="仿宋"/>
          <w:sz w:val="30"/>
          <w:szCs w:val="30"/>
        </w:rPr>
      </w:pPr>
    </w:p>
    <w:p w14:paraId="55E73EFC">
      <w:pPr>
        <w:snapToGrid w:val="0"/>
        <w:spacing w:line="460" w:lineRule="exact"/>
        <w:jc w:val="left"/>
        <w:rPr>
          <w:rFonts w:ascii="仿宋" w:hAnsi="仿宋" w:eastAsia="仿宋"/>
          <w:sz w:val="30"/>
          <w:szCs w:val="30"/>
        </w:rPr>
      </w:pPr>
    </w:p>
    <w:p w14:paraId="6455FC12">
      <w:pPr>
        <w:snapToGrid w:val="0"/>
        <w:spacing w:before="50"/>
        <w:jc w:val="left"/>
        <w:rPr>
          <w:rFonts w:ascii="仿宋" w:hAnsi="仿宋" w:eastAsia="仿宋"/>
          <w:sz w:val="30"/>
          <w:szCs w:val="30"/>
        </w:rPr>
      </w:pPr>
      <w:r>
        <w:rPr>
          <w:rFonts w:hint="eastAsia" w:ascii="仿宋" w:hAnsi="仿宋" w:eastAsia="仿宋"/>
          <w:sz w:val="30"/>
          <w:szCs w:val="30"/>
        </w:rPr>
        <w:br w:type="page"/>
      </w:r>
    </w:p>
    <w:p w14:paraId="5D9DC6D9">
      <w:pPr>
        <w:snapToGrid w:val="0"/>
        <w:spacing w:before="50"/>
        <w:jc w:val="left"/>
        <w:rPr>
          <w:rFonts w:ascii="仿宋" w:hAnsi="仿宋" w:eastAsia="仿宋"/>
          <w:sz w:val="30"/>
          <w:szCs w:val="30"/>
        </w:rPr>
      </w:pPr>
      <w:r>
        <w:rPr>
          <w:rFonts w:hint="eastAsia" w:ascii="仿宋" w:hAnsi="仿宋" w:eastAsia="仿宋"/>
          <w:sz w:val="30"/>
          <w:szCs w:val="30"/>
        </w:rPr>
        <w:t>附件</w:t>
      </w:r>
      <w:r>
        <w:rPr>
          <w:rFonts w:hint="eastAsia" w:ascii="仿宋" w:hAnsi="仿宋" w:eastAsia="仿宋"/>
          <w:sz w:val="30"/>
          <w:szCs w:val="30"/>
          <w:lang w:val="en-US" w:eastAsia="zh-CN"/>
        </w:rPr>
        <w:t>8</w:t>
      </w:r>
      <w:r>
        <w:rPr>
          <w:rFonts w:hint="eastAsia" w:ascii="仿宋" w:hAnsi="仿宋" w:eastAsia="仿宋"/>
          <w:sz w:val="30"/>
          <w:szCs w:val="30"/>
        </w:rPr>
        <w:t>：</w:t>
      </w:r>
    </w:p>
    <w:p w14:paraId="29E83A61">
      <w:pPr>
        <w:snapToGrid w:val="0"/>
        <w:spacing w:before="50" w:after="50"/>
        <w:jc w:val="center"/>
        <w:rPr>
          <w:rFonts w:ascii="仿宋" w:hAnsi="仿宋" w:eastAsia="仿宋"/>
          <w:b/>
          <w:sz w:val="36"/>
          <w:szCs w:val="36"/>
        </w:rPr>
      </w:pPr>
      <w:r>
        <w:rPr>
          <w:rFonts w:hint="eastAsia" w:ascii="仿宋" w:hAnsi="仿宋" w:eastAsia="仿宋"/>
          <w:b/>
          <w:sz w:val="36"/>
          <w:szCs w:val="36"/>
        </w:rPr>
        <w:t>评分对应表</w:t>
      </w:r>
    </w:p>
    <w:p w14:paraId="2BC5D89E">
      <w:pPr>
        <w:snapToGrid w:val="0"/>
        <w:spacing w:before="50"/>
        <w:jc w:val="center"/>
        <w:rPr>
          <w:rFonts w:ascii="仿宋" w:hAnsi="仿宋" w:eastAsia="仿宋"/>
          <w:b/>
          <w:sz w:val="32"/>
          <w:szCs w:val="32"/>
        </w:rPr>
      </w:pPr>
    </w:p>
    <w:p w14:paraId="38CEBFFE">
      <w:pPr>
        <w:pStyle w:val="16"/>
        <w:snapToGrid w:val="0"/>
        <w:spacing w:before="120" w:after="120"/>
        <w:ind w:left="1020" w:hanging="600"/>
        <w:rPr>
          <w:rFonts w:ascii="仿宋" w:hAnsi="仿宋" w:eastAsia="仿宋"/>
          <w:sz w:val="30"/>
          <w:szCs w:val="30"/>
          <w:u w:val="single"/>
        </w:rPr>
      </w:pPr>
      <w:r>
        <w:rPr>
          <w:rFonts w:hint="eastAsia" w:ascii="仿宋" w:hAnsi="仿宋" w:eastAsia="仿宋"/>
          <w:sz w:val="30"/>
          <w:szCs w:val="30"/>
        </w:rPr>
        <w:t>磋商响应方全称（公章）：标项：</w:t>
      </w:r>
    </w:p>
    <w:tbl>
      <w:tblPr>
        <w:tblStyle w:val="53"/>
        <w:tblW w:w="839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889"/>
        <w:gridCol w:w="3061"/>
        <w:gridCol w:w="1440"/>
      </w:tblGrid>
      <w:tr w14:paraId="051B42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3888" w:type="dxa"/>
            <w:tcBorders>
              <w:top w:val="single" w:color="auto" w:sz="4" w:space="0"/>
              <w:left w:val="single" w:color="auto" w:sz="4" w:space="0"/>
              <w:bottom w:val="single" w:color="auto" w:sz="4" w:space="0"/>
              <w:right w:val="single" w:color="auto" w:sz="4" w:space="0"/>
            </w:tcBorders>
            <w:vAlign w:val="center"/>
          </w:tcPr>
          <w:p w14:paraId="24F398FC">
            <w:pPr>
              <w:snapToGrid w:val="0"/>
              <w:spacing w:before="120" w:beforeLines="50"/>
              <w:jc w:val="center"/>
              <w:rPr>
                <w:rFonts w:ascii="仿宋" w:hAnsi="仿宋" w:eastAsia="仿宋"/>
                <w:sz w:val="30"/>
                <w:szCs w:val="30"/>
              </w:rPr>
            </w:pPr>
            <w:r>
              <w:rPr>
                <w:rFonts w:hint="eastAsia" w:ascii="仿宋" w:hAnsi="仿宋" w:eastAsia="仿宋"/>
                <w:sz w:val="30"/>
                <w:szCs w:val="30"/>
              </w:rPr>
              <w:t>评分项目</w:t>
            </w:r>
          </w:p>
        </w:tc>
        <w:tc>
          <w:tcPr>
            <w:tcW w:w="3060" w:type="dxa"/>
            <w:tcBorders>
              <w:top w:val="single" w:color="auto" w:sz="4" w:space="0"/>
              <w:left w:val="single" w:color="auto" w:sz="4" w:space="0"/>
              <w:bottom w:val="single" w:color="auto" w:sz="4" w:space="0"/>
              <w:right w:val="single" w:color="auto" w:sz="4" w:space="0"/>
            </w:tcBorders>
            <w:vAlign w:val="center"/>
          </w:tcPr>
          <w:p w14:paraId="040D6F67">
            <w:pPr>
              <w:snapToGrid w:val="0"/>
              <w:spacing w:before="120" w:beforeLines="50"/>
              <w:jc w:val="center"/>
              <w:rPr>
                <w:rFonts w:ascii="仿宋" w:hAnsi="仿宋" w:eastAsia="仿宋"/>
                <w:sz w:val="30"/>
                <w:szCs w:val="30"/>
              </w:rPr>
            </w:pPr>
            <w:r>
              <w:rPr>
                <w:rFonts w:hint="eastAsia" w:ascii="仿宋" w:hAnsi="仿宋" w:eastAsia="仿宋"/>
                <w:sz w:val="30"/>
                <w:szCs w:val="30"/>
              </w:rPr>
              <w:t>磋商响应文件对应资料</w:t>
            </w:r>
          </w:p>
        </w:tc>
        <w:tc>
          <w:tcPr>
            <w:tcW w:w="1440" w:type="dxa"/>
            <w:tcBorders>
              <w:top w:val="single" w:color="auto" w:sz="4" w:space="0"/>
              <w:left w:val="single" w:color="auto" w:sz="4" w:space="0"/>
              <w:bottom w:val="single" w:color="auto" w:sz="4" w:space="0"/>
              <w:right w:val="single" w:color="auto" w:sz="4" w:space="0"/>
            </w:tcBorders>
            <w:vAlign w:val="center"/>
          </w:tcPr>
          <w:p w14:paraId="094BF974">
            <w:pPr>
              <w:snapToGrid w:val="0"/>
              <w:spacing w:before="120" w:beforeLines="50"/>
              <w:jc w:val="center"/>
              <w:rPr>
                <w:rFonts w:ascii="仿宋" w:hAnsi="仿宋" w:eastAsia="仿宋"/>
                <w:sz w:val="30"/>
                <w:szCs w:val="30"/>
              </w:rPr>
            </w:pPr>
            <w:r>
              <w:rPr>
                <w:rFonts w:hint="eastAsia" w:ascii="仿宋" w:hAnsi="仿宋" w:eastAsia="仿宋"/>
                <w:sz w:val="30"/>
                <w:szCs w:val="30"/>
              </w:rPr>
              <w:t>磋商响应文件页码</w:t>
            </w:r>
          </w:p>
        </w:tc>
      </w:tr>
      <w:tr w14:paraId="7B45A7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tcPr>
          <w:p w14:paraId="2E1A4091">
            <w:pPr>
              <w:snapToGrid w:val="0"/>
              <w:rPr>
                <w:rFonts w:ascii="仿宋" w:hAnsi="仿宋" w:eastAsia="仿宋"/>
                <w:sz w:val="30"/>
                <w:szCs w:val="30"/>
              </w:rPr>
            </w:pPr>
            <w:r>
              <w:rPr>
                <w:rFonts w:hint="eastAsia" w:ascii="仿宋" w:hAnsi="仿宋" w:eastAsia="仿宋"/>
                <w:sz w:val="30"/>
                <w:szCs w:val="30"/>
              </w:rPr>
              <w:t>对应第三章评分办法及评分标准（报价除外）</w:t>
            </w:r>
          </w:p>
        </w:tc>
        <w:tc>
          <w:tcPr>
            <w:tcW w:w="3060" w:type="dxa"/>
            <w:tcBorders>
              <w:top w:val="single" w:color="auto" w:sz="4" w:space="0"/>
              <w:left w:val="single" w:color="auto" w:sz="4" w:space="0"/>
              <w:bottom w:val="single" w:color="auto" w:sz="4" w:space="0"/>
              <w:right w:val="single" w:color="auto" w:sz="4" w:space="0"/>
            </w:tcBorders>
          </w:tcPr>
          <w:p w14:paraId="6139E90F">
            <w:pPr>
              <w:snapToGrid w:val="0"/>
              <w:spacing w:before="120" w:beforeLines="50"/>
              <w:rPr>
                <w:rFonts w:ascii="仿宋" w:hAnsi="仿宋" w:eastAsia="仿宋"/>
                <w:sz w:val="30"/>
                <w:szCs w:val="30"/>
              </w:rPr>
            </w:pPr>
          </w:p>
        </w:tc>
        <w:tc>
          <w:tcPr>
            <w:tcW w:w="1440" w:type="dxa"/>
            <w:tcBorders>
              <w:top w:val="single" w:color="auto" w:sz="4" w:space="0"/>
              <w:left w:val="single" w:color="auto" w:sz="4" w:space="0"/>
              <w:bottom w:val="single" w:color="auto" w:sz="4" w:space="0"/>
              <w:right w:val="single" w:color="auto" w:sz="4" w:space="0"/>
            </w:tcBorders>
          </w:tcPr>
          <w:p w14:paraId="74F94E5C">
            <w:pPr>
              <w:snapToGrid w:val="0"/>
              <w:spacing w:before="120" w:beforeLines="50"/>
              <w:rPr>
                <w:rFonts w:ascii="仿宋" w:hAnsi="仿宋" w:eastAsia="仿宋"/>
                <w:sz w:val="30"/>
                <w:szCs w:val="30"/>
              </w:rPr>
            </w:pPr>
          </w:p>
        </w:tc>
      </w:tr>
      <w:tr w14:paraId="58524B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tcPr>
          <w:p w14:paraId="3EAA8D2F">
            <w:pPr>
              <w:snapToGrid w:val="0"/>
              <w:rPr>
                <w:rFonts w:ascii="仿宋" w:hAnsi="仿宋" w:eastAsia="仿宋"/>
                <w:sz w:val="30"/>
                <w:szCs w:val="30"/>
              </w:rPr>
            </w:pPr>
            <w:r>
              <w:rPr>
                <w:rFonts w:hint="eastAsia" w:ascii="仿宋" w:hAnsi="仿宋" w:eastAsia="仿宋"/>
                <w:sz w:val="30"/>
                <w:szCs w:val="30"/>
              </w:rPr>
              <w:t>……</w:t>
            </w:r>
          </w:p>
        </w:tc>
        <w:tc>
          <w:tcPr>
            <w:tcW w:w="3060" w:type="dxa"/>
            <w:tcBorders>
              <w:top w:val="single" w:color="auto" w:sz="4" w:space="0"/>
              <w:left w:val="single" w:color="auto" w:sz="4" w:space="0"/>
              <w:bottom w:val="single" w:color="auto" w:sz="4" w:space="0"/>
              <w:right w:val="single" w:color="auto" w:sz="4" w:space="0"/>
            </w:tcBorders>
          </w:tcPr>
          <w:p w14:paraId="2AE546ED">
            <w:pPr>
              <w:snapToGrid w:val="0"/>
              <w:spacing w:before="120" w:beforeLines="50"/>
              <w:rPr>
                <w:rFonts w:ascii="仿宋" w:hAnsi="仿宋" w:eastAsia="仿宋"/>
                <w:sz w:val="30"/>
                <w:szCs w:val="30"/>
              </w:rPr>
            </w:pPr>
          </w:p>
        </w:tc>
        <w:tc>
          <w:tcPr>
            <w:tcW w:w="1440" w:type="dxa"/>
            <w:tcBorders>
              <w:top w:val="single" w:color="auto" w:sz="4" w:space="0"/>
              <w:left w:val="single" w:color="auto" w:sz="4" w:space="0"/>
              <w:bottom w:val="single" w:color="auto" w:sz="4" w:space="0"/>
              <w:right w:val="single" w:color="auto" w:sz="4" w:space="0"/>
            </w:tcBorders>
          </w:tcPr>
          <w:p w14:paraId="7FCCBA97">
            <w:pPr>
              <w:snapToGrid w:val="0"/>
              <w:spacing w:before="120" w:beforeLines="50"/>
              <w:ind w:left="43"/>
              <w:rPr>
                <w:rFonts w:ascii="仿宋" w:hAnsi="仿宋" w:eastAsia="仿宋"/>
                <w:sz w:val="30"/>
                <w:szCs w:val="30"/>
              </w:rPr>
            </w:pPr>
          </w:p>
        </w:tc>
      </w:tr>
      <w:tr w14:paraId="41843F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tcPr>
          <w:p w14:paraId="279DE3D5">
            <w:pPr>
              <w:snapToGrid w:val="0"/>
              <w:rPr>
                <w:rFonts w:ascii="仿宋" w:hAnsi="仿宋" w:eastAsia="仿宋"/>
                <w:sz w:val="30"/>
                <w:szCs w:val="30"/>
              </w:rPr>
            </w:pPr>
          </w:p>
        </w:tc>
        <w:tc>
          <w:tcPr>
            <w:tcW w:w="3060" w:type="dxa"/>
            <w:tcBorders>
              <w:top w:val="single" w:color="auto" w:sz="4" w:space="0"/>
              <w:left w:val="single" w:color="auto" w:sz="4" w:space="0"/>
              <w:bottom w:val="single" w:color="auto" w:sz="4" w:space="0"/>
              <w:right w:val="single" w:color="auto" w:sz="4" w:space="0"/>
            </w:tcBorders>
          </w:tcPr>
          <w:p w14:paraId="62F08B32">
            <w:pPr>
              <w:snapToGrid w:val="0"/>
              <w:spacing w:before="120" w:beforeLines="50"/>
              <w:rPr>
                <w:rFonts w:ascii="仿宋" w:hAnsi="仿宋" w:eastAsia="仿宋"/>
                <w:sz w:val="30"/>
                <w:szCs w:val="30"/>
              </w:rPr>
            </w:pPr>
          </w:p>
        </w:tc>
        <w:tc>
          <w:tcPr>
            <w:tcW w:w="1440" w:type="dxa"/>
            <w:tcBorders>
              <w:top w:val="single" w:color="auto" w:sz="4" w:space="0"/>
              <w:left w:val="single" w:color="auto" w:sz="4" w:space="0"/>
              <w:bottom w:val="single" w:color="auto" w:sz="4" w:space="0"/>
              <w:right w:val="single" w:color="auto" w:sz="4" w:space="0"/>
            </w:tcBorders>
          </w:tcPr>
          <w:p w14:paraId="01488F55">
            <w:pPr>
              <w:snapToGrid w:val="0"/>
              <w:spacing w:before="120" w:beforeLines="50"/>
              <w:ind w:left="43"/>
              <w:rPr>
                <w:rFonts w:ascii="仿宋" w:hAnsi="仿宋" w:eastAsia="仿宋"/>
                <w:sz w:val="30"/>
                <w:szCs w:val="30"/>
              </w:rPr>
            </w:pPr>
          </w:p>
        </w:tc>
      </w:tr>
      <w:tr w14:paraId="5ECFA3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tcPr>
          <w:p w14:paraId="60DA7188">
            <w:pPr>
              <w:snapToGrid w:val="0"/>
              <w:rPr>
                <w:rFonts w:ascii="仿宋" w:hAnsi="仿宋" w:eastAsia="仿宋"/>
                <w:sz w:val="30"/>
                <w:szCs w:val="30"/>
              </w:rPr>
            </w:pPr>
          </w:p>
        </w:tc>
        <w:tc>
          <w:tcPr>
            <w:tcW w:w="3060" w:type="dxa"/>
            <w:tcBorders>
              <w:top w:val="single" w:color="auto" w:sz="4" w:space="0"/>
              <w:left w:val="single" w:color="auto" w:sz="4" w:space="0"/>
              <w:bottom w:val="single" w:color="auto" w:sz="4" w:space="0"/>
              <w:right w:val="single" w:color="auto" w:sz="4" w:space="0"/>
            </w:tcBorders>
          </w:tcPr>
          <w:p w14:paraId="562F97E3">
            <w:pPr>
              <w:snapToGrid w:val="0"/>
              <w:spacing w:before="120" w:beforeLines="50"/>
              <w:rPr>
                <w:rFonts w:ascii="仿宋" w:hAnsi="仿宋" w:eastAsia="仿宋"/>
                <w:sz w:val="30"/>
                <w:szCs w:val="30"/>
              </w:rPr>
            </w:pPr>
          </w:p>
        </w:tc>
        <w:tc>
          <w:tcPr>
            <w:tcW w:w="1440" w:type="dxa"/>
            <w:tcBorders>
              <w:top w:val="single" w:color="auto" w:sz="4" w:space="0"/>
              <w:left w:val="single" w:color="auto" w:sz="4" w:space="0"/>
              <w:bottom w:val="single" w:color="auto" w:sz="4" w:space="0"/>
              <w:right w:val="single" w:color="auto" w:sz="4" w:space="0"/>
            </w:tcBorders>
          </w:tcPr>
          <w:p w14:paraId="027A7CF4">
            <w:pPr>
              <w:snapToGrid w:val="0"/>
              <w:spacing w:before="120" w:beforeLines="50"/>
              <w:ind w:left="43"/>
              <w:rPr>
                <w:rFonts w:ascii="仿宋" w:hAnsi="仿宋" w:eastAsia="仿宋"/>
                <w:sz w:val="30"/>
                <w:szCs w:val="30"/>
              </w:rPr>
            </w:pPr>
          </w:p>
        </w:tc>
      </w:tr>
      <w:tr w14:paraId="2AA6E2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tcPr>
          <w:p w14:paraId="378EFD60">
            <w:pPr>
              <w:snapToGrid w:val="0"/>
              <w:rPr>
                <w:rFonts w:ascii="仿宋" w:hAnsi="仿宋" w:eastAsia="仿宋"/>
                <w:sz w:val="30"/>
                <w:szCs w:val="30"/>
              </w:rPr>
            </w:pPr>
          </w:p>
        </w:tc>
        <w:tc>
          <w:tcPr>
            <w:tcW w:w="3060" w:type="dxa"/>
            <w:tcBorders>
              <w:top w:val="single" w:color="auto" w:sz="4" w:space="0"/>
              <w:left w:val="single" w:color="auto" w:sz="4" w:space="0"/>
              <w:bottom w:val="single" w:color="auto" w:sz="4" w:space="0"/>
              <w:right w:val="single" w:color="auto" w:sz="4" w:space="0"/>
            </w:tcBorders>
          </w:tcPr>
          <w:p w14:paraId="5D7437A4">
            <w:pPr>
              <w:snapToGrid w:val="0"/>
              <w:spacing w:before="120" w:beforeLines="50"/>
              <w:rPr>
                <w:rFonts w:ascii="仿宋" w:hAnsi="仿宋" w:eastAsia="仿宋"/>
                <w:sz w:val="30"/>
                <w:szCs w:val="30"/>
              </w:rPr>
            </w:pPr>
          </w:p>
        </w:tc>
        <w:tc>
          <w:tcPr>
            <w:tcW w:w="1440" w:type="dxa"/>
            <w:tcBorders>
              <w:top w:val="single" w:color="auto" w:sz="4" w:space="0"/>
              <w:left w:val="single" w:color="auto" w:sz="4" w:space="0"/>
              <w:bottom w:val="single" w:color="auto" w:sz="4" w:space="0"/>
              <w:right w:val="single" w:color="auto" w:sz="4" w:space="0"/>
            </w:tcBorders>
          </w:tcPr>
          <w:p w14:paraId="66AE29E0">
            <w:pPr>
              <w:snapToGrid w:val="0"/>
              <w:spacing w:before="120" w:beforeLines="50"/>
              <w:rPr>
                <w:rFonts w:ascii="仿宋" w:hAnsi="仿宋" w:eastAsia="仿宋"/>
                <w:sz w:val="30"/>
                <w:szCs w:val="30"/>
              </w:rPr>
            </w:pPr>
          </w:p>
        </w:tc>
      </w:tr>
      <w:tr w14:paraId="1DC33B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tcPr>
          <w:p w14:paraId="11A883F4">
            <w:pPr>
              <w:snapToGrid w:val="0"/>
              <w:rPr>
                <w:rFonts w:ascii="仿宋" w:hAnsi="仿宋" w:eastAsia="仿宋"/>
                <w:sz w:val="30"/>
                <w:szCs w:val="30"/>
              </w:rPr>
            </w:pPr>
          </w:p>
        </w:tc>
        <w:tc>
          <w:tcPr>
            <w:tcW w:w="3060" w:type="dxa"/>
            <w:tcBorders>
              <w:top w:val="single" w:color="auto" w:sz="4" w:space="0"/>
              <w:left w:val="single" w:color="auto" w:sz="4" w:space="0"/>
              <w:bottom w:val="single" w:color="auto" w:sz="4" w:space="0"/>
              <w:right w:val="single" w:color="auto" w:sz="4" w:space="0"/>
            </w:tcBorders>
          </w:tcPr>
          <w:p w14:paraId="75D44155">
            <w:pPr>
              <w:snapToGrid w:val="0"/>
              <w:spacing w:before="120" w:beforeLines="50"/>
              <w:rPr>
                <w:rFonts w:ascii="仿宋" w:hAnsi="仿宋" w:eastAsia="仿宋"/>
                <w:sz w:val="30"/>
                <w:szCs w:val="30"/>
              </w:rPr>
            </w:pPr>
          </w:p>
        </w:tc>
        <w:tc>
          <w:tcPr>
            <w:tcW w:w="1440" w:type="dxa"/>
            <w:tcBorders>
              <w:top w:val="single" w:color="auto" w:sz="4" w:space="0"/>
              <w:left w:val="single" w:color="auto" w:sz="4" w:space="0"/>
              <w:bottom w:val="single" w:color="auto" w:sz="4" w:space="0"/>
              <w:right w:val="single" w:color="auto" w:sz="4" w:space="0"/>
            </w:tcBorders>
          </w:tcPr>
          <w:p w14:paraId="718A1E70">
            <w:pPr>
              <w:snapToGrid w:val="0"/>
              <w:spacing w:before="120" w:beforeLines="50"/>
              <w:rPr>
                <w:rFonts w:ascii="仿宋" w:hAnsi="仿宋" w:eastAsia="仿宋"/>
                <w:sz w:val="30"/>
                <w:szCs w:val="30"/>
              </w:rPr>
            </w:pPr>
          </w:p>
        </w:tc>
      </w:tr>
      <w:tr w14:paraId="79B1AD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tcPr>
          <w:p w14:paraId="4356BBA6">
            <w:pPr>
              <w:snapToGrid w:val="0"/>
              <w:rPr>
                <w:rFonts w:ascii="仿宋" w:hAnsi="仿宋" w:eastAsia="仿宋"/>
                <w:sz w:val="30"/>
                <w:szCs w:val="30"/>
              </w:rPr>
            </w:pPr>
          </w:p>
        </w:tc>
        <w:tc>
          <w:tcPr>
            <w:tcW w:w="3060" w:type="dxa"/>
            <w:tcBorders>
              <w:top w:val="single" w:color="auto" w:sz="4" w:space="0"/>
              <w:left w:val="single" w:color="auto" w:sz="4" w:space="0"/>
              <w:bottom w:val="single" w:color="auto" w:sz="4" w:space="0"/>
              <w:right w:val="single" w:color="auto" w:sz="4" w:space="0"/>
            </w:tcBorders>
          </w:tcPr>
          <w:p w14:paraId="17FD2D9E">
            <w:pPr>
              <w:snapToGrid w:val="0"/>
              <w:spacing w:before="120" w:beforeLines="50"/>
              <w:rPr>
                <w:rFonts w:ascii="仿宋" w:hAnsi="仿宋" w:eastAsia="仿宋"/>
                <w:sz w:val="30"/>
                <w:szCs w:val="30"/>
              </w:rPr>
            </w:pPr>
          </w:p>
        </w:tc>
        <w:tc>
          <w:tcPr>
            <w:tcW w:w="1440" w:type="dxa"/>
            <w:tcBorders>
              <w:top w:val="single" w:color="auto" w:sz="4" w:space="0"/>
              <w:left w:val="single" w:color="auto" w:sz="4" w:space="0"/>
              <w:bottom w:val="single" w:color="auto" w:sz="4" w:space="0"/>
              <w:right w:val="single" w:color="auto" w:sz="4" w:space="0"/>
            </w:tcBorders>
          </w:tcPr>
          <w:p w14:paraId="6D316C3D">
            <w:pPr>
              <w:snapToGrid w:val="0"/>
              <w:spacing w:before="120" w:beforeLines="50"/>
              <w:rPr>
                <w:rFonts w:ascii="仿宋" w:hAnsi="仿宋" w:eastAsia="仿宋"/>
                <w:sz w:val="30"/>
                <w:szCs w:val="30"/>
              </w:rPr>
            </w:pPr>
          </w:p>
        </w:tc>
      </w:tr>
      <w:tr w14:paraId="10DE7F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tcPr>
          <w:p w14:paraId="48AB80C9">
            <w:pPr>
              <w:snapToGrid w:val="0"/>
              <w:rPr>
                <w:rFonts w:ascii="仿宋" w:hAnsi="仿宋" w:eastAsia="仿宋"/>
                <w:sz w:val="30"/>
                <w:szCs w:val="30"/>
              </w:rPr>
            </w:pPr>
          </w:p>
        </w:tc>
        <w:tc>
          <w:tcPr>
            <w:tcW w:w="3060" w:type="dxa"/>
            <w:tcBorders>
              <w:top w:val="single" w:color="auto" w:sz="4" w:space="0"/>
              <w:left w:val="single" w:color="auto" w:sz="4" w:space="0"/>
              <w:bottom w:val="single" w:color="auto" w:sz="4" w:space="0"/>
              <w:right w:val="single" w:color="auto" w:sz="4" w:space="0"/>
            </w:tcBorders>
          </w:tcPr>
          <w:p w14:paraId="7071EDA0">
            <w:pPr>
              <w:snapToGrid w:val="0"/>
              <w:spacing w:before="120" w:beforeLines="50"/>
              <w:rPr>
                <w:rFonts w:ascii="仿宋" w:hAnsi="仿宋" w:eastAsia="仿宋"/>
                <w:sz w:val="30"/>
                <w:szCs w:val="30"/>
              </w:rPr>
            </w:pPr>
          </w:p>
        </w:tc>
        <w:tc>
          <w:tcPr>
            <w:tcW w:w="1440" w:type="dxa"/>
            <w:tcBorders>
              <w:top w:val="single" w:color="auto" w:sz="4" w:space="0"/>
              <w:left w:val="single" w:color="auto" w:sz="4" w:space="0"/>
              <w:bottom w:val="single" w:color="auto" w:sz="4" w:space="0"/>
              <w:right w:val="single" w:color="auto" w:sz="4" w:space="0"/>
            </w:tcBorders>
          </w:tcPr>
          <w:p w14:paraId="07E52117">
            <w:pPr>
              <w:snapToGrid w:val="0"/>
              <w:spacing w:before="120" w:beforeLines="50"/>
              <w:rPr>
                <w:rFonts w:ascii="仿宋" w:hAnsi="仿宋" w:eastAsia="仿宋"/>
                <w:sz w:val="30"/>
                <w:szCs w:val="30"/>
              </w:rPr>
            </w:pPr>
          </w:p>
        </w:tc>
      </w:tr>
      <w:tr w14:paraId="2BFAFF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8" w:type="dxa"/>
            <w:tcBorders>
              <w:top w:val="single" w:color="auto" w:sz="4" w:space="0"/>
              <w:left w:val="single" w:color="auto" w:sz="4" w:space="0"/>
              <w:bottom w:val="single" w:color="auto" w:sz="4" w:space="0"/>
              <w:right w:val="single" w:color="auto" w:sz="4" w:space="0"/>
            </w:tcBorders>
          </w:tcPr>
          <w:p w14:paraId="580FC961">
            <w:pPr>
              <w:snapToGrid w:val="0"/>
              <w:rPr>
                <w:rFonts w:ascii="仿宋" w:hAnsi="仿宋" w:eastAsia="仿宋"/>
                <w:sz w:val="30"/>
                <w:szCs w:val="30"/>
              </w:rPr>
            </w:pPr>
          </w:p>
        </w:tc>
        <w:tc>
          <w:tcPr>
            <w:tcW w:w="3060" w:type="dxa"/>
            <w:tcBorders>
              <w:top w:val="single" w:color="auto" w:sz="4" w:space="0"/>
              <w:left w:val="single" w:color="auto" w:sz="4" w:space="0"/>
              <w:bottom w:val="single" w:color="auto" w:sz="4" w:space="0"/>
              <w:right w:val="single" w:color="auto" w:sz="4" w:space="0"/>
            </w:tcBorders>
          </w:tcPr>
          <w:p w14:paraId="720127FB">
            <w:pPr>
              <w:snapToGrid w:val="0"/>
              <w:spacing w:before="120" w:beforeLines="50"/>
              <w:rPr>
                <w:rFonts w:ascii="仿宋" w:hAnsi="仿宋" w:eastAsia="仿宋"/>
                <w:sz w:val="30"/>
                <w:szCs w:val="30"/>
              </w:rPr>
            </w:pPr>
          </w:p>
        </w:tc>
        <w:tc>
          <w:tcPr>
            <w:tcW w:w="1440" w:type="dxa"/>
            <w:tcBorders>
              <w:top w:val="single" w:color="auto" w:sz="4" w:space="0"/>
              <w:left w:val="single" w:color="auto" w:sz="4" w:space="0"/>
              <w:bottom w:val="single" w:color="auto" w:sz="4" w:space="0"/>
              <w:right w:val="single" w:color="auto" w:sz="4" w:space="0"/>
            </w:tcBorders>
          </w:tcPr>
          <w:p w14:paraId="49984DA0">
            <w:pPr>
              <w:snapToGrid w:val="0"/>
              <w:spacing w:before="120" w:beforeLines="50"/>
              <w:rPr>
                <w:rFonts w:ascii="仿宋" w:hAnsi="仿宋" w:eastAsia="仿宋"/>
                <w:sz w:val="30"/>
                <w:szCs w:val="30"/>
              </w:rPr>
            </w:pPr>
          </w:p>
        </w:tc>
      </w:tr>
    </w:tbl>
    <w:p w14:paraId="179502F6">
      <w:pPr>
        <w:snapToGrid w:val="0"/>
        <w:spacing w:before="120" w:beforeLines="50"/>
        <w:rPr>
          <w:rFonts w:ascii="仿宋" w:hAnsi="仿宋" w:eastAsia="仿宋"/>
          <w:sz w:val="30"/>
          <w:szCs w:val="30"/>
          <w:u w:val="single"/>
        </w:rPr>
      </w:pPr>
      <w:r>
        <w:rPr>
          <w:rFonts w:hint="eastAsia" w:ascii="仿宋" w:hAnsi="仿宋" w:eastAsia="仿宋"/>
          <w:sz w:val="30"/>
          <w:szCs w:val="30"/>
        </w:rPr>
        <w:t>授权代表签名：                         日期：</w:t>
      </w:r>
    </w:p>
    <w:p w14:paraId="7758A187">
      <w:pPr>
        <w:snapToGrid w:val="0"/>
        <w:spacing w:before="50" w:after="120" w:afterLines="50"/>
        <w:jc w:val="left"/>
        <w:rPr>
          <w:rFonts w:ascii="仿宋" w:hAnsi="仿宋" w:eastAsia="仿宋"/>
          <w:sz w:val="30"/>
          <w:szCs w:val="30"/>
        </w:rPr>
      </w:pPr>
    </w:p>
    <w:p w14:paraId="47407385">
      <w:pPr>
        <w:snapToGrid w:val="0"/>
        <w:spacing w:before="50" w:after="120" w:afterLines="50"/>
        <w:jc w:val="left"/>
        <w:rPr>
          <w:rFonts w:ascii="仿宋" w:hAnsi="仿宋" w:eastAsia="仿宋"/>
          <w:sz w:val="30"/>
          <w:szCs w:val="30"/>
        </w:rPr>
      </w:pPr>
    </w:p>
    <w:p w14:paraId="715E41E7">
      <w:pPr>
        <w:snapToGrid w:val="0"/>
        <w:spacing w:before="50" w:after="120" w:afterLines="50"/>
        <w:jc w:val="left"/>
        <w:rPr>
          <w:rFonts w:ascii="仿宋" w:hAnsi="仿宋" w:eastAsia="仿宋"/>
          <w:sz w:val="30"/>
          <w:szCs w:val="30"/>
        </w:rPr>
      </w:pPr>
      <w:r>
        <w:rPr>
          <w:rFonts w:hint="eastAsia" w:ascii="仿宋" w:hAnsi="仿宋" w:eastAsia="仿宋"/>
          <w:sz w:val="30"/>
          <w:szCs w:val="30"/>
        </w:rPr>
        <w:br w:type="page"/>
      </w:r>
      <w:r>
        <w:rPr>
          <w:rFonts w:hint="eastAsia" w:ascii="仿宋" w:hAnsi="仿宋" w:eastAsia="仿宋"/>
          <w:sz w:val="30"/>
          <w:szCs w:val="30"/>
        </w:rPr>
        <w:t>附件</w:t>
      </w:r>
      <w:r>
        <w:rPr>
          <w:rFonts w:hint="eastAsia" w:ascii="仿宋" w:hAnsi="仿宋" w:eastAsia="仿宋"/>
          <w:sz w:val="30"/>
          <w:szCs w:val="30"/>
          <w:lang w:val="en-US" w:eastAsia="zh-CN"/>
        </w:rPr>
        <w:t>9</w:t>
      </w:r>
      <w:r>
        <w:rPr>
          <w:rFonts w:hint="eastAsia" w:ascii="仿宋" w:hAnsi="仿宋" w:eastAsia="仿宋"/>
          <w:sz w:val="30"/>
          <w:szCs w:val="30"/>
        </w:rPr>
        <w:t>：</w:t>
      </w:r>
    </w:p>
    <w:p w14:paraId="164A37F7">
      <w:pPr>
        <w:snapToGrid w:val="0"/>
        <w:spacing w:before="50" w:after="120" w:afterLines="50"/>
        <w:jc w:val="center"/>
        <w:rPr>
          <w:rFonts w:ascii="仿宋" w:hAnsi="仿宋" w:eastAsia="仿宋"/>
          <w:b/>
          <w:spacing w:val="40"/>
          <w:kern w:val="0"/>
          <w:sz w:val="36"/>
          <w:szCs w:val="36"/>
        </w:rPr>
      </w:pPr>
      <w:r>
        <w:rPr>
          <w:rFonts w:hint="eastAsia" w:ascii="仿宋" w:hAnsi="仿宋" w:eastAsia="仿宋"/>
          <w:b/>
          <w:spacing w:val="40"/>
          <w:kern w:val="0"/>
          <w:sz w:val="36"/>
          <w:szCs w:val="36"/>
        </w:rPr>
        <w:t>项目明细清单</w:t>
      </w:r>
    </w:p>
    <w:p w14:paraId="227B0161">
      <w:pPr>
        <w:snapToGrid w:val="0"/>
        <w:spacing w:before="50" w:after="120" w:afterLines="50"/>
        <w:rPr>
          <w:rFonts w:ascii="仿宋" w:hAnsi="仿宋" w:eastAsia="仿宋"/>
          <w:b/>
          <w:spacing w:val="40"/>
          <w:kern w:val="0"/>
          <w:sz w:val="36"/>
          <w:szCs w:val="36"/>
        </w:rPr>
      </w:pPr>
    </w:p>
    <w:p w14:paraId="17476AC5">
      <w:pPr>
        <w:pStyle w:val="16"/>
        <w:snapToGrid w:val="0"/>
        <w:spacing w:before="120" w:after="120"/>
        <w:rPr>
          <w:rFonts w:ascii="仿宋" w:hAnsi="仿宋" w:eastAsia="仿宋"/>
          <w:kern w:val="0"/>
          <w:sz w:val="30"/>
          <w:szCs w:val="30"/>
          <w:u w:val="single"/>
        </w:rPr>
      </w:pPr>
      <w:r>
        <w:rPr>
          <w:rFonts w:hint="eastAsia" w:ascii="仿宋" w:hAnsi="仿宋" w:eastAsia="仿宋"/>
          <w:sz w:val="30"/>
          <w:szCs w:val="30"/>
        </w:rPr>
        <w:t>响应方全称（公章）：                标项：</w:t>
      </w:r>
    </w:p>
    <w:p w14:paraId="0707CD8F">
      <w:pPr>
        <w:pStyle w:val="16"/>
        <w:snapToGrid w:val="0"/>
        <w:spacing w:before="120" w:after="120"/>
        <w:rPr>
          <w:rFonts w:ascii="仿宋" w:hAnsi="仿宋" w:eastAsia="仿宋"/>
          <w:sz w:val="30"/>
          <w:szCs w:val="30"/>
        </w:rPr>
      </w:pPr>
      <w:r>
        <w:rPr>
          <w:rFonts w:hint="eastAsia" w:ascii="仿宋" w:hAnsi="仿宋" w:eastAsia="仿宋"/>
          <w:sz w:val="30"/>
          <w:szCs w:val="30"/>
        </w:rPr>
        <w:t>货物类</w:t>
      </w:r>
    </w:p>
    <w:tbl>
      <w:tblPr>
        <w:tblStyle w:val="53"/>
        <w:tblW w:w="908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53"/>
        <w:gridCol w:w="1681"/>
        <w:gridCol w:w="839"/>
        <w:gridCol w:w="1281"/>
        <w:gridCol w:w="1419"/>
        <w:gridCol w:w="2227"/>
        <w:gridCol w:w="1080"/>
      </w:tblGrid>
      <w:tr w14:paraId="3363B6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47277110">
            <w:pPr>
              <w:snapToGrid w:val="0"/>
              <w:spacing w:before="50" w:after="50"/>
              <w:jc w:val="center"/>
              <w:rPr>
                <w:rFonts w:ascii="仿宋" w:hAnsi="仿宋" w:eastAsia="仿宋"/>
                <w:sz w:val="30"/>
                <w:szCs w:val="30"/>
              </w:rPr>
            </w:pPr>
            <w:r>
              <w:rPr>
                <w:rFonts w:hint="eastAsia" w:ascii="仿宋" w:hAnsi="仿宋" w:eastAsia="仿宋"/>
                <w:sz w:val="30"/>
                <w:szCs w:val="30"/>
              </w:rPr>
              <w:t>序号</w:t>
            </w:r>
          </w:p>
        </w:tc>
        <w:tc>
          <w:tcPr>
            <w:tcW w:w="1681" w:type="dxa"/>
            <w:tcBorders>
              <w:top w:val="single" w:color="auto" w:sz="4" w:space="0"/>
              <w:left w:val="single" w:color="auto" w:sz="4" w:space="0"/>
              <w:bottom w:val="single" w:color="auto" w:sz="4" w:space="0"/>
              <w:right w:val="single" w:color="auto" w:sz="4" w:space="0"/>
            </w:tcBorders>
            <w:vAlign w:val="center"/>
          </w:tcPr>
          <w:p w14:paraId="53C31E80">
            <w:pPr>
              <w:snapToGrid w:val="0"/>
              <w:spacing w:before="50" w:after="50"/>
              <w:jc w:val="center"/>
              <w:rPr>
                <w:rFonts w:ascii="仿宋" w:hAnsi="仿宋" w:eastAsia="仿宋"/>
                <w:sz w:val="30"/>
                <w:szCs w:val="30"/>
              </w:rPr>
            </w:pPr>
            <w:r>
              <w:rPr>
                <w:rFonts w:hint="eastAsia" w:ascii="仿宋" w:hAnsi="仿宋" w:eastAsia="仿宋"/>
                <w:sz w:val="30"/>
                <w:szCs w:val="30"/>
              </w:rPr>
              <w:t>货物名称</w:t>
            </w:r>
          </w:p>
        </w:tc>
        <w:tc>
          <w:tcPr>
            <w:tcW w:w="839" w:type="dxa"/>
            <w:tcBorders>
              <w:top w:val="single" w:color="auto" w:sz="4" w:space="0"/>
              <w:left w:val="single" w:color="auto" w:sz="4" w:space="0"/>
              <w:bottom w:val="single" w:color="auto" w:sz="4" w:space="0"/>
              <w:right w:val="single" w:color="auto" w:sz="4" w:space="0"/>
            </w:tcBorders>
            <w:vAlign w:val="center"/>
          </w:tcPr>
          <w:p w14:paraId="0BCF6596">
            <w:pPr>
              <w:snapToGrid w:val="0"/>
              <w:spacing w:before="50" w:after="50"/>
              <w:jc w:val="center"/>
              <w:rPr>
                <w:rFonts w:ascii="仿宋" w:hAnsi="仿宋" w:eastAsia="仿宋"/>
                <w:sz w:val="30"/>
                <w:szCs w:val="30"/>
              </w:rPr>
            </w:pPr>
            <w:r>
              <w:rPr>
                <w:rFonts w:hint="eastAsia" w:ascii="仿宋" w:hAnsi="仿宋" w:eastAsia="仿宋"/>
                <w:sz w:val="30"/>
                <w:szCs w:val="30"/>
              </w:rPr>
              <w:t>品牌</w:t>
            </w:r>
          </w:p>
        </w:tc>
        <w:tc>
          <w:tcPr>
            <w:tcW w:w="1281" w:type="dxa"/>
            <w:tcBorders>
              <w:top w:val="single" w:color="auto" w:sz="4" w:space="0"/>
              <w:left w:val="single" w:color="auto" w:sz="4" w:space="0"/>
              <w:bottom w:val="single" w:color="auto" w:sz="4" w:space="0"/>
              <w:right w:val="single" w:color="auto" w:sz="4" w:space="0"/>
            </w:tcBorders>
            <w:vAlign w:val="center"/>
          </w:tcPr>
          <w:p w14:paraId="09C24721">
            <w:pPr>
              <w:snapToGrid w:val="0"/>
              <w:spacing w:before="50" w:after="50"/>
              <w:jc w:val="center"/>
              <w:rPr>
                <w:rFonts w:ascii="仿宋" w:hAnsi="仿宋" w:eastAsia="仿宋"/>
                <w:sz w:val="30"/>
                <w:szCs w:val="30"/>
              </w:rPr>
            </w:pPr>
            <w:r>
              <w:rPr>
                <w:rFonts w:hint="eastAsia" w:ascii="仿宋" w:hAnsi="仿宋" w:eastAsia="仿宋"/>
                <w:sz w:val="30"/>
                <w:szCs w:val="30"/>
              </w:rPr>
              <w:t>规格</w:t>
            </w:r>
          </w:p>
          <w:p w14:paraId="61308056">
            <w:pPr>
              <w:snapToGrid w:val="0"/>
              <w:spacing w:before="50" w:after="50"/>
              <w:jc w:val="center"/>
              <w:rPr>
                <w:rFonts w:ascii="仿宋" w:hAnsi="仿宋" w:eastAsia="仿宋"/>
                <w:sz w:val="30"/>
                <w:szCs w:val="30"/>
              </w:rPr>
            </w:pPr>
            <w:r>
              <w:rPr>
                <w:rFonts w:hint="eastAsia" w:ascii="仿宋" w:hAnsi="仿宋" w:eastAsia="仿宋"/>
                <w:sz w:val="30"/>
                <w:szCs w:val="30"/>
              </w:rPr>
              <w:t>型号</w:t>
            </w:r>
          </w:p>
        </w:tc>
        <w:tc>
          <w:tcPr>
            <w:tcW w:w="1419" w:type="dxa"/>
            <w:tcBorders>
              <w:top w:val="single" w:color="auto" w:sz="4" w:space="0"/>
              <w:left w:val="single" w:color="auto" w:sz="4" w:space="0"/>
              <w:bottom w:val="single" w:color="auto" w:sz="4" w:space="0"/>
              <w:right w:val="single" w:color="auto" w:sz="4" w:space="0"/>
            </w:tcBorders>
            <w:vAlign w:val="center"/>
          </w:tcPr>
          <w:p w14:paraId="12BD79DA">
            <w:pPr>
              <w:snapToGrid w:val="0"/>
              <w:spacing w:before="50" w:after="50"/>
              <w:jc w:val="center"/>
              <w:rPr>
                <w:rFonts w:ascii="仿宋" w:hAnsi="仿宋" w:eastAsia="仿宋"/>
                <w:sz w:val="30"/>
                <w:szCs w:val="30"/>
              </w:rPr>
            </w:pPr>
            <w:r>
              <w:rPr>
                <w:rFonts w:hint="eastAsia" w:ascii="仿宋" w:hAnsi="仿宋" w:eastAsia="仿宋"/>
                <w:sz w:val="30"/>
                <w:szCs w:val="30"/>
              </w:rPr>
              <w:t>单位及</w:t>
            </w:r>
          </w:p>
          <w:p w14:paraId="06AAABCF">
            <w:pPr>
              <w:snapToGrid w:val="0"/>
              <w:spacing w:before="50" w:after="50"/>
              <w:jc w:val="center"/>
              <w:rPr>
                <w:rFonts w:ascii="仿宋" w:hAnsi="仿宋" w:eastAsia="仿宋"/>
                <w:sz w:val="30"/>
                <w:szCs w:val="30"/>
              </w:rPr>
            </w:pPr>
            <w:r>
              <w:rPr>
                <w:rFonts w:hint="eastAsia" w:ascii="仿宋" w:hAnsi="仿宋" w:eastAsia="仿宋"/>
                <w:sz w:val="30"/>
                <w:szCs w:val="30"/>
              </w:rPr>
              <w:t>数量</w:t>
            </w:r>
          </w:p>
        </w:tc>
        <w:tc>
          <w:tcPr>
            <w:tcW w:w="2227" w:type="dxa"/>
            <w:tcBorders>
              <w:top w:val="single" w:color="auto" w:sz="4" w:space="0"/>
              <w:left w:val="single" w:color="auto" w:sz="4" w:space="0"/>
              <w:bottom w:val="single" w:color="auto" w:sz="4" w:space="0"/>
              <w:right w:val="single" w:color="auto" w:sz="4" w:space="0"/>
            </w:tcBorders>
            <w:vAlign w:val="center"/>
          </w:tcPr>
          <w:p w14:paraId="37083FAC">
            <w:pPr>
              <w:snapToGrid w:val="0"/>
              <w:spacing w:before="50" w:after="50"/>
              <w:jc w:val="center"/>
              <w:rPr>
                <w:rFonts w:ascii="仿宋" w:hAnsi="仿宋" w:eastAsia="仿宋"/>
                <w:sz w:val="30"/>
                <w:szCs w:val="30"/>
              </w:rPr>
            </w:pPr>
            <w:r>
              <w:rPr>
                <w:rFonts w:hint="eastAsia" w:ascii="仿宋" w:hAnsi="仿宋" w:eastAsia="仿宋"/>
                <w:sz w:val="30"/>
                <w:szCs w:val="30"/>
              </w:rPr>
              <w:t>性能及指标</w:t>
            </w:r>
          </w:p>
        </w:tc>
        <w:tc>
          <w:tcPr>
            <w:tcW w:w="1080" w:type="dxa"/>
            <w:tcBorders>
              <w:top w:val="single" w:color="auto" w:sz="4" w:space="0"/>
              <w:left w:val="single" w:color="auto" w:sz="4" w:space="0"/>
              <w:bottom w:val="single" w:color="auto" w:sz="4" w:space="0"/>
              <w:right w:val="single" w:color="auto" w:sz="4" w:space="0"/>
            </w:tcBorders>
            <w:vAlign w:val="center"/>
          </w:tcPr>
          <w:p w14:paraId="3806B59E">
            <w:pPr>
              <w:snapToGrid w:val="0"/>
              <w:spacing w:before="50" w:after="50"/>
              <w:jc w:val="center"/>
              <w:rPr>
                <w:rFonts w:ascii="仿宋" w:hAnsi="仿宋" w:eastAsia="仿宋"/>
                <w:sz w:val="30"/>
                <w:szCs w:val="30"/>
              </w:rPr>
            </w:pPr>
            <w:r>
              <w:rPr>
                <w:rFonts w:hint="eastAsia" w:ascii="仿宋" w:hAnsi="仿宋" w:eastAsia="仿宋"/>
                <w:sz w:val="30"/>
                <w:szCs w:val="30"/>
              </w:rPr>
              <w:t>产地</w:t>
            </w:r>
          </w:p>
        </w:tc>
      </w:tr>
      <w:tr w14:paraId="2E260A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37760004">
            <w:pPr>
              <w:snapToGrid w:val="0"/>
              <w:spacing w:before="50" w:after="50"/>
              <w:jc w:val="center"/>
              <w:rPr>
                <w:rFonts w:ascii="仿宋" w:hAnsi="仿宋" w:eastAsia="仿宋"/>
                <w:sz w:val="30"/>
                <w:szCs w:val="30"/>
              </w:rPr>
            </w:pPr>
          </w:p>
        </w:tc>
        <w:tc>
          <w:tcPr>
            <w:tcW w:w="1681" w:type="dxa"/>
            <w:tcBorders>
              <w:top w:val="single" w:color="auto" w:sz="4" w:space="0"/>
              <w:left w:val="single" w:color="auto" w:sz="4" w:space="0"/>
              <w:bottom w:val="single" w:color="auto" w:sz="4" w:space="0"/>
              <w:right w:val="single" w:color="auto" w:sz="4" w:space="0"/>
            </w:tcBorders>
            <w:vAlign w:val="center"/>
          </w:tcPr>
          <w:p w14:paraId="2AA5CF68">
            <w:pPr>
              <w:snapToGrid w:val="0"/>
              <w:spacing w:before="50" w:after="50"/>
              <w:jc w:val="center"/>
              <w:rPr>
                <w:rFonts w:ascii="仿宋" w:hAnsi="仿宋" w:eastAsia="仿宋"/>
                <w:sz w:val="30"/>
                <w:szCs w:val="30"/>
              </w:rPr>
            </w:pPr>
          </w:p>
        </w:tc>
        <w:tc>
          <w:tcPr>
            <w:tcW w:w="839" w:type="dxa"/>
            <w:tcBorders>
              <w:top w:val="single" w:color="auto" w:sz="4" w:space="0"/>
              <w:left w:val="single" w:color="auto" w:sz="4" w:space="0"/>
              <w:bottom w:val="single" w:color="auto" w:sz="4" w:space="0"/>
              <w:right w:val="single" w:color="auto" w:sz="4" w:space="0"/>
            </w:tcBorders>
            <w:vAlign w:val="center"/>
          </w:tcPr>
          <w:p w14:paraId="7A7C4D9E">
            <w:pPr>
              <w:snapToGrid w:val="0"/>
              <w:spacing w:before="50" w:after="50"/>
              <w:ind w:left="480" w:hanging="480"/>
              <w:jc w:val="center"/>
              <w:rPr>
                <w:rFonts w:ascii="仿宋" w:hAnsi="仿宋" w:eastAsia="仿宋"/>
                <w:sz w:val="30"/>
                <w:szCs w:val="30"/>
              </w:rPr>
            </w:pPr>
          </w:p>
        </w:tc>
        <w:tc>
          <w:tcPr>
            <w:tcW w:w="1281" w:type="dxa"/>
            <w:tcBorders>
              <w:top w:val="single" w:color="auto" w:sz="4" w:space="0"/>
              <w:left w:val="single" w:color="auto" w:sz="4" w:space="0"/>
              <w:bottom w:val="single" w:color="auto" w:sz="4" w:space="0"/>
              <w:right w:val="single" w:color="auto" w:sz="4" w:space="0"/>
            </w:tcBorders>
            <w:vAlign w:val="center"/>
          </w:tcPr>
          <w:p w14:paraId="7E590077">
            <w:pPr>
              <w:snapToGrid w:val="0"/>
              <w:spacing w:before="50" w:after="50"/>
              <w:jc w:val="center"/>
              <w:rPr>
                <w:rFonts w:ascii="仿宋" w:hAnsi="仿宋" w:eastAsia="仿宋"/>
                <w:sz w:val="30"/>
                <w:szCs w:val="30"/>
              </w:rPr>
            </w:pPr>
          </w:p>
        </w:tc>
        <w:tc>
          <w:tcPr>
            <w:tcW w:w="1419" w:type="dxa"/>
            <w:tcBorders>
              <w:top w:val="single" w:color="auto" w:sz="4" w:space="0"/>
              <w:left w:val="single" w:color="auto" w:sz="4" w:space="0"/>
              <w:bottom w:val="single" w:color="auto" w:sz="4" w:space="0"/>
              <w:right w:val="single" w:color="auto" w:sz="4" w:space="0"/>
            </w:tcBorders>
            <w:vAlign w:val="center"/>
          </w:tcPr>
          <w:p w14:paraId="1947D3CB">
            <w:pPr>
              <w:snapToGrid w:val="0"/>
              <w:spacing w:before="50" w:after="50"/>
              <w:jc w:val="center"/>
              <w:rPr>
                <w:rFonts w:ascii="仿宋" w:hAnsi="仿宋" w:eastAsia="仿宋"/>
                <w:sz w:val="30"/>
                <w:szCs w:val="30"/>
              </w:rPr>
            </w:pPr>
          </w:p>
        </w:tc>
        <w:tc>
          <w:tcPr>
            <w:tcW w:w="2227" w:type="dxa"/>
            <w:tcBorders>
              <w:top w:val="single" w:color="auto" w:sz="4" w:space="0"/>
              <w:left w:val="single" w:color="auto" w:sz="4" w:space="0"/>
              <w:bottom w:val="single" w:color="auto" w:sz="4" w:space="0"/>
              <w:right w:val="single" w:color="auto" w:sz="4" w:space="0"/>
            </w:tcBorders>
            <w:vAlign w:val="center"/>
          </w:tcPr>
          <w:p w14:paraId="24FC3D37">
            <w:pPr>
              <w:snapToGrid w:val="0"/>
              <w:spacing w:before="50" w:after="50"/>
              <w:jc w:val="center"/>
              <w:rPr>
                <w:rFonts w:ascii="仿宋" w:hAnsi="仿宋" w:eastAsia="仿宋"/>
                <w:sz w:val="30"/>
                <w:szCs w:val="30"/>
              </w:rPr>
            </w:pPr>
          </w:p>
        </w:tc>
        <w:tc>
          <w:tcPr>
            <w:tcW w:w="1080" w:type="dxa"/>
            <w:tcBorders>
              <w:top w:val="single" w:color="auto" w:sz="4" w:space="0"/>
              <w:left w:val="single" w:color="auto" w:sz="4" w:space="0"/>
              <w:bottom w:val="single" w:color="auto" w:sz="4" w:space="0"/>
              <w:right w:val="single" w:color="auto" w:sz="4" w:space="0"/>
            </w:tcBorders>
            <w:vAlign w:val="center"/>
          </w:tcPr>
          <w:p w14:paraId="74B08422">
            <w:pPr>
              <w:snapToGrid w:val="0"/>
              <w:spacing w:before="50" w:after="50"/>
              <w:jc w:val="center"/>
              <w:rPr>
                <w:rFonts w:ascii="仿宋" w:hAnsi="仿宋" w:eastAsia="仿宋"/>
                <w:sz w:val="30"/>
                <w:szCs w:val="30"/>
              </w:rPr>
            </w:pPr>
          </w:p>
        </w:tc>
      </w:tr>
      <w:tr w14:paraId="7999CB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5E12596E">
            <w:pPr>
              <w:snapToGrid w:val="0"/>
              <w:spacing w:before="50" w:after="50"/>
              <w:jc w:val="center"/>
              <w:rPr>
                <w:rFonts w:ascii="仿宋" w:hAnsi="仿宋" w:eastAsia="仿宋"/>
                <w:sz w:val="30"/>
                <w:szCs w:val="30"/>
              </w:rPr>
            </w:pPr>
          </w:p>
        </w:tc>
        <w:tc>
          <w:tcPr>
            <w:tcW w:w="1681" w:type="dxa"/>
            <w:tcBorders>
              <w:top w:val="single" w:color="auto" w:sz="4" w:space="0"/>
              <w:left w:val="single" w:color="auto" w:sz="4" w:space="0"/>
              <w:bottom w:val="single" w:color="auto" w:sz="4" w:space="0"/>
              <w:right w:val="single" w:color="auto" w:sz="4" w:space="0"/>
            </w:tcBorders>
            <w:vAlign w:val="center"/>
          </w:tcPr>
          <w:p w14:paraId="52CC50A2">
            <w:pPr>
              <w:snapToGrid w:val="0"/>
              <w:spacing w:before="50" w:after="50"/>
              <w:jc w:val="center"/>
              <w:rPr>
                <w:rFonts w:ascii="仿宋" w:hAnsi="仿宋" w:eastAsia="仿宋"/>
                <w:sz w:val="30"/>
                <w:szCs w:val="30"/>
              </w:rPr>
            </w:pPr>
          </w:p>
        </w:tc>
        <w:tc>
          <w:tcPr>
            <w:tcW w:w="839" w:type="dxa"/>
            <w:tcBorders>
              <w:top w:val="single" w:color="auto" w:sz="4" w:space="0"/>
              <w:left w:val="single" w:color="auto" w:sz="4" w:space="0"/>
              <w:bottom w:val="single" w:color="auto" w:sz="4" w:space="0"/>
              <w:right w:val="single" w:color="auto" w:sz="4" w:space="0"/>
            </w:tcBorders>
            <w:vAlign w:val="center"/>
          </w:tcPr>
          <w:p w14:paraId="6A290678">
            <w:pPr>
              <w:snapToGrid w:val="0"/>
              <w:spacing w:before="50" w:after="50"/>
              <w:ind w:left="480" w:hanging="480"/>
              <w:jc w:val="center"/>
              <w:rPr>
                <w:rFonts w:ascii="仿宋" w:hAnsi="仿宋" w:eastAsia="仿宋"/>
                <w:sz w:val="30"/>
                <w:szCs w:val="30"/>
              </w:rPr>
            </w:pPr>
          </w:p>
        </w:tc>
        <w:tc>
          <w:tcPr>
            <w:tcW w:w="1281" w:type="dxa"/>
            <w:tcBorders>
              <w:top w:val="single" w:color="auto" w:sz="4" w:space="0"/>
              <w:left w:val="single" w:color="auto" w:sz="4" w:space="0"/>
              <w:bottom w:val="single" w:color="auto" w:sz="4" w:space="0"/>
              <w:right w:val="single" w:color="auto" w:sz="4" w:space="0"/>
            </w:tcBorders>
            <w:vAlign w:val="center"/>
          </w:tcPr>
          <w:p w14:paraId="090A8295">
            <w:pPr>
              <w:snapToGrid w:val="0"/>
              <w:spacing w:before="50" w:after="50"/>
              <w:jc w:val="center"/>
              <w:rPr>
                <w:rFonts w:ascii="仿宋" w:hAnsi="仿宋" w:eastAsia="仿宋"/>
                <w:sz w:val="30"/>
                <w:szCs w:val="30"/>
              </w:rPr>
            </w:pPr>
          </w:p>
        </w:tc>
        <w:tc>
          <w:tcPr>
            <w:tcW w:w="1419" w:type="dxa"/>
            <w:tcBorders>
              <w:top w:val="single" w:color="auto" w:sz="4" w:space="0"/>
              <w:left w:val="single" w:color="auto" w:sz="4" w:space="0"/>
              <w:bottom w:val="single" w:color="auto" w:sz="4" w:space="0"/>
              <w:right w:val="single" w:color="auto" w:sz="4" w:space="0"/>
            </w:tcBorders>
            <w:vAlign w:val="center"/>
          </w:tcPr>
          <w:p w14:paraId="6488A531">
            <w:pPr>
              <w:snapToGrid w:val="0"/>
              <w:spacing w:before="50" w:after="50"/>
              <w:jc w:val="center"/>
              <w:rPr>
                <w:rFonts w:ascii="仿宋" w:hAnsi="仿宋" w:eastAsia="仿宋"/>
                <w:sz w:val="30"/>
                <w:szCs w:val="30"/>
              </w:rPr>
            </w:pPr>
          </w:p>
        </w:tc>
        <w:tc>
          <w:tcPr>
            <w:tcW w:w="2227" w:type="dxa"/>
            <w:tcBorders>
              <w:top w:val="single" w:color="auto" w:sz="4" w:space="0"/>
              <w:left w:val="single" w:color="auto" w:sz="4" w:space="0"/>
              <w:bottom w:val="single" w:color="auto" w:sz="4" w:space="0"/>
              <w:right w:val="single" w:color="auto" w:sz="4" w:space="0"/>
            </w:tcBorders>
            <w:vAlign w:val="center"/>
          </w:tcPr>
          <w:p w14:paraId="3D950C37">
            <w:pPr>
              <w:snapToGrid w:val="0"/>
              <w:spacing w:before="50" w:after="50"/>
              <w:jc w:val="center"/>
              <w:rPr>
                <w:rFonts w:ascii="仿宋" w:hAnsi="仿宋" w:eastAsia="仿宋"/>
                <w:sz w:val="30"/>
                <w:szCs w:val="30"/>
              </w:rPr>
            </w:pPr>
          </w:p>
        </w:tc>
        <w:tc>
          <w:tcPr>
            <w:tcW w:w="1080" w:type="dxa"/>
            <w:tcBorders>
              <w:top w:val="single" w:color="auto" w:sz="4" w:space="0"/>
              <w:left w:val="single" w:color="auto" w:sz="4" w:space="0"/>
              <w:bottom w:val="single" w:color="auto" w:sz="4" w:space="0"/>
              <w:right w:val="single" w:color="auto" w:sz="4" w:space="0"/>
            </w:tcBorders>
            <w:vAlign w:val="center"/>
          </w:tcPr>
          <w:p w14:paraId="70D11058">
            <w:pPr>
              <w:snapToGrid w:val="0"/>
              <w:spacing w:before="50" w:after="50"/>
              <w:jc w:val="center"/>
              <w:rPr>
                <w:rFonts w:ascii="仿宋" w:hAnsi="仿宋" w:eastAsia="仿宋"/>
                <w:sz w:val="30"/>
                <w:szCs w:val="30"/>
              </w:rPr>
            </w:pPr>
          </w:p>
        </w:tc>
      </w:tr>
    </w:tbl>
    <w:p w14:paraId="646C773E">
      <w:pPr>
        <w:snapToGrid w:val="0"/>
        <w:spacing w:before="120" w:beforeLines="50"/>
        <w:rPr>
          <w:rFonts w:ascii="仿宋" w:hAnsi="仿宋" w:eastAsia="仿宋"/>
          <w:sz w:val="30"/>
          <w:szCs w:val="30"/>
        </w:rPr>
      </w:pPr>
      <w:r>
        <w:rPr>
          <w:rFonts w:hint="eastAsia" w:ascii="仿宋" w:hAnsi="仿宋" w:eastAsia="仿宋"/>
          <w:sz w:val="30"/>
          <w:szCs w:val="30"/>
        </w:rPr>
        <w:t>服务类</w:t>
      </w:r>
    </w:p>
    <w:tbl>
      <w:tblPr>
        <w:tblStyle w:val="53"/>
        <w:tblW w:w="904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55"/>
        <w:gridCol w:w="2828"/>
        <w:gridCol w:w="2828"/>
        <w:gridCol w:w="2829"/>
      </w:tblGrid>
      <w:tr w14:paraId="4A2400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3EEAA3C8">
            <w:pPr>
              <w:snapToGrid w:val="0"/>
              <w:spacing w:before="50" w:after="50"/>
              <w:jc w:val="center"/>
              <w:rPr>
                <w:rFonts w:ascii="仿宋" w:hAnsi="仿宋" w:eastAsia="仿宋"/>
                <w:sz w:val="30"/>
                <w:szCs w:val="30"/>
              </w:rPr>
            </w:pPr>
            <w:r>
              <w:rPr>
                <w:rFonts w:hint="eastAsia" w:ascii="仿宋" w:hAnsi="仿宋" w:eastAsia="仿宋"/>
                <w:sz w:val="30"/>
                <w:szCs w:val="30"/>
              </w:rPr>
              <w:t>序号</w:t>
            </w:r>
          </w:p>
        </w:tc>
        <w:tc>
          <w:tcPr>
            <w:tcW w:w="2829" w:type="dxa"/>
            <w:tcBorders>
              <w:top w:val="single" w:color="auto" w:sz="4" w:space="0"/>
              <w:left w:val="single" w:color="auto" w:sz="4" w:space="0"/>
              <w:bottom w:val="single" w:color="auto" w:sz="4" w:space="0"/>
              <w:right w:val="single" w:color="auto" w:sz="4" w:space="0"/>
            </w:tcBorders>
            <w:vAlign w:val="center"/>
          </w:tcPr>
          <w:p w14:paraId="7E88EFAB">
            <w:pPr>
              <w:snapToGrid w:val="0"/>
              <w:spacing w:before="50" w:after="50"/>
              <w:jc w:val="center"/>
              <w:rPr>
                <w:rFonts w:ascii="仿宋" w:hAnsi="仿宋" w:eastAsia="仿宋"/>
                <w:sz w:val="30"/>
                <w:szCs w:val="30"/>
              </w:rPr>
            </w:pPr>
            <w:r>
              <w:rPr>
                <w:rFonts w:hint="eastAsia" w:ascii="仿宋" w:hAnsi="仿宋" w:eastAsia="仿宋"/>
                <w:sz w:val="30"/>
                <w:szCs w:val="30"/>
              </w:rPr>
              <w:t>服务内容</w:t>
            </w:r>
          </w:p>
        </w:tc>
        <w:tc>
          <w:tcPr>
            <w:tcW w:w="2829" w:type="dxa"/>
            <w:tcBorders>
              <w:top w:val="single" w:color="auto" w:sz="4" w:space="0"/>
              <w:left w:val="single" w:color="auto" w:sz="4" w:space="0"/>
              <w:bottom w:val="single" w:color="auto" w:sz="4" w:space="0"/>
              <w:right w:val="single" w:color="auto" w:sz="4" w:space="0"/>
            </w:tcBorders>
            <w:vAlign w:val="center"/>
          </w:tcPr>
          <w:p w14:paraId="0A3862F9">
            <w:pPr>
              <w:snapToGrid w:val="0"/>
              <w:spacing w:before="50" w:after="50"/>
              <w:jc w:val="center"/>
              <w:rPr>
                <w:rFonts w:ascii="仿宋" w:hAnsi="仿宋" w:eastAsia="仿宋"/>
                <w:sz w:val="30"/>
                <w:szCs w:val="30"/>
              </w:rPr>
            </w:pPr>
            <w:r>
              <w:rPr>
                <w:rFonts w:hint="eastAsia" w:ascii="仿宋" w:hAnsi="仿宋" w:eastAsia="仿宋"/>
                <w:sz w:val="30"/>
                <w:szCs w:val="30"/>
              </w:rPr>
              <w:t>服务人员数量</w:t>
            </w:r>
          </w:p>
        </w:tc>
        <w:tc>
          <w:tcPr>
            <w:tcW w:w="2830" w:type="dxa"/>
            <w:tcBorders>
              <w:top w:val="single" w:color="auto" w:sz="4" w:space="0"/>
              <w:left w:val="single" w:color="auto" w:sz="4" w:space="0"/>
              <w:bottom w:val="single" w:color="auto" w:sz="4" w:space="0"/>
              <w:right w:val="single" w:color="auto" w:sz="4" w:space="0"/>
            </w:tcBorders>
            <w:vAlign w:val="center"/>
          </w:tcPr>
          <w:p w14:paraId="2CF597D8">
            <w:pPr>
              <w:snapToGrid w:val="0"/>
              <w:spacing w:before="50" w:after="50"/>
              <w:jc w:val="center"/>
              <w:rPr>
                <w:rFonts w:ascii="仿宋" w:hAnsi="仿宋" w:eastAsia="仿宋"/>
                <w:sz w:val="30"/>
                <w:szCs w:val="30"/>
              </w:rPr>
            </w:pPr>
            <w:r>
              <w:rPr>
                <w:rFonts w:hint="eastAsia" w:ascii="仿宋" w:hAnsi="仿宋" w:eastAsia="仿宋"/>
                <w:sz w:val="30"/>
                <w:szCs w:val="30"/>
              </w:rPr>
              <w:t>工作量</w:t>
            </w:r>
          </w:p>
        </w:tc>
      </w:tr>
      <w:tr w14:paraId="08BAB6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23C99F66">
            <w:pPr>
              <w:snapToGrid w:val="0"/>
              <w:spacing w:before="50" w:after="50"/>
              <w:jc w:val="center"/>
              <w:rPr>
                <w:rFonts w:ascii="仿宋" w:hAnsi="仿宋" w:eastAsia="仿宋"/>
                <w:sz w:val="30"/>
                <w:szCs w:val="30"/>
              </w:rPr>
            </w:pPr>
          </w:p>
        </w:tc>
        <w:tc>
          <w:tcPr>
            <w:tcW w:w="2829" w:type="dxa"/>
            <w:tcBorders>
              <w:top w:val="single" w:color="auto" w:sz="4" w:space="0"/>
              <w:left w:val="single" w:color="auto" w:sz="4" w:space="0"/>
              <w:bottom w:val="single" w:color="auto" w:sz="4" w:space="0"/>
              <w:right w:val="single" w:color="auto" w:sz="4" w:space="0"/>
            </w:tcBorders>
            <w:vAlign w:val="center"/>
          </w:tcPr>
          <w:p w14:paraId="3E1BEA83">
            <w:pPr>
              <w:snapToGrid w:val="0"/>
              <w:spacing w:before="50" w:after="50"/>
              <w:jc w:val="center"/>
              <w:rPr>
                <w:rFonts w:ascii="仿宋" w:hAnsi="仿宋" w:eastAsia="仿宋"/>
                <w:sz w:val="30"/>
                <w:szCs w:val="30"/>
              </w:rPr>
            </w:pPr>
          </w:p>
        </w:tc>
        <w:tc>
          <w:tcPr>
            <w:tcW w:w="2829" w:type="dxa"/>
            <w:tcBorders>
              <w:top w:val="single" w:color="auto" w:sz="4" w:space="0"/>
              <w:left w:val="single" w:color="auto" w:sz="4" w:space="0"/>
              <w:bottom w:val="single" w:color="auto" w:sz="4" w:space="0"/>
              <w:right w:val="single" w:color="auto" w:sz="4" w:space="0"/>
            </w:tcBorders>
            <w:vAlign w:val="center"/>
          </w:tcPr>
          <w:p w14:paraId="779AA455">
            <w:pPr>
              <w:snapToGrid w:val="0"/>
              <w:spacing w:before="50" w:after="50"/>
              <w:ind w:left="480" w:hanging="480"/>
              <w:jc w:val="center"/>
              <w:rPr>
                <w:rFonts w:ascii="仿宋" w:hAnsi="仿宋" w:eastAsia="仿宋"/>
                <w:sz w:val="30"/>
                <w:szCs w:val="30"/>
              </w:rPr>
            </w:pPr>
          </w:p>
        </w:tc>
        <w:tc>
          <w:tcPr>
            <w:tcW w:w="2830" w:type="dxa"/>
            <w:tcBorders>
              <w:top w:val="single" w:color="auto" w:sz="4" w:space="0"/>
              <w:left w:val="single" w:color="auto" w:sz="4" w:space="0"/>
              <w:bottom w:val="single" w:color="auto" w:sz="4" w:space="0"/>
              <w:right w:val="single" w:color="auto" w:sz="4" w:space="0"/>
            </w:tcBorders>
            <w:vAlign w:val="center"/>
          </w:tcPr>
          <w:p w14:paraId="6AB4E6EC">
            <w:pPr>
              <w:snapToGrid w:val="0"/>
              <w:spacing w:before="50" w:after="50"/>
              <w:jc w:val="center"/>
              <w:rPr>
                <w:rFonts w:ascii="仿宋" w:hAnsi="仿宋" w:eastAsia="仿宋"/>
                <w:sz w:val="30"/>
                <w:szCs w:val="30"/>
              </w:rPr>
            </w:pPr>
          </w:p>
        </w:tc>
      </w:tr>
      <w:tr w14:paraId="62839F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2AB1B574">
            <w:pPr>
              <w:snapToGrid w:val="0"/>
              <w:spacing w:before="50" w:after="50"/>
              <w:jc w:val="center"/>
              <w:rPr>
                <w:rFonts w:ascii="仿宋" w:hAnsi="仿宋" w:eastAsia="仿宋"/>
                <w:sz w:val="30"/>
                <w:szCs w:val="30"/>
              </w:rPr>
            </w:pPr>
          </w:p>
        </w:tc>
        <w:tc>
          <w:tcPr>
            <w:tcW w:w="2829" w:type="dxa"/>
            <w:tcBorders>
              <w:top w:val="single" w:color="auto" w:sz="4" w:space="0"/>
              <w:left w:val="single" w:color="auto" w:sz="4" w:space="0"/>
              <w:bottom w:val="single" w:color="auto" w:sz="4" w:space="0"/>
              <w:right w:val="single" w:color="auto" w:sz="4" w:space="0"/>
            </w:tcBorders>
            <w:vAlign w:val="center"/>
          </w:tcPr>
          <w:p w14:paraId="0B5D83E0">
            <w:pPr>
              <w:snapToGrid w:val="0"/>
              <w:spacing w:before="50" w:after="50"/>
              <w:jc w:val="center"/>
              <w:rPr>
                <w:rFonts w:ascii="仿宋" w:hAnsi="仿宋" w:eastAsia="仿宋"/>
                <w:sz w:val="30"/>
                <w:szCs w:val="30"/>
              </w:rPr>
            </w:pPr>
          </w:p>
        </w:tc>
        <w:tc>
          <w:tcPr>
            <w:tcW w:w="2829" w:type="dxa"/>
            <w:tcBorders>
              <w:top w:val="single" w:color="auto" w:sz="4" w:space="0"/>
              <w:left w:val="single" w:color="auto" w:sz="4" w:space="0"/>
              <w:bottom w:val="single" w:color="auto" w:sz="4" w:space="0"/>
              <w:right w:val="single" w:color="auto" w:sz="4" w:space="0"/>
            </w:tcBorders>
            <w:vAlign w:val="center"/>
          </w:tcPr>
          <w:p w14:paraId="098ADBCE">
            <w:pPr>
              <w:snapToGrid w:val="0"/>
              <w:spacing w:before="50" w:after="50"/>
              <w:ind w:left="480" w:hanging="480"/>
              <w:jc w:val="center"/>
              <w:rPr>
                <w:rFonts w:ascii="仿宋" w:hAnsi="仿宋" w:eastAsia="仿宋"/>
                <w:sz w:val="30"/>
                <w:szCs w:val="30"/>
              </w:rPr>
            </w:pPr>
          </w:p>
        </w:tc>
        <w:tc>
          <w:tcPr>
            <w:tcW w:w="2830" w:type="dxa"/>
            <w:tcBorders>
              <w:top w:val="single" w:color="auto" w:sz="4" w:space="0"/>
              <w:left w:val="single" w:color="auto" w:sz="4" w:space="0"/>
              <w:bottom w:val="single" w:color="auto" w:sz="4" w:space="0"/>
              <w:right w:val="single" w:color="auto" w:sz="4" w:space="0"/>
            </w:tcBorders>
            <w:vAlign w:val="center"/>
          </w:tcPr>
          <w:p w14:paraId="6D5BFCAA">
            <w:pPr>
              <w:snapToGrid w:val="0"/>
              <w:spacing w:before="50" w:after="50"/>
              <w:jc w:val="center"/>
              <w:rPr>
                <w:rFonts w:ascii="仿宋" w:hAnsi="仿宋" w:eastAsia="仿宋"/>
                <w:sz w:val="30"/>
                <w:szCs w:val="30"/>
              </w:rPr>
            </w:pPr>
          </w:p>
        </w:tc>
      </w:tr>
    </w:tbl>
    <w:p w14:paraId="6D77A1DA">
      <w:pPr>
        <w:snapToGrid w:val="0"/>
        <w:spacing w:before="120" w:beforeLines="50"/>
        <w:rPr>
          <w:rFonts w:ascii="仿宋" w:hAnsi="仿宋" w:eastAsia="仿宋"/>
          <w:sz w:val="30"/>
          <w:szCs w:val="30"/>
        </w:rPr>
      </w:pPr>
      <w:r>
        <w:rPr>
          <w:rFonts w:hint="eastAsia" w:ascii="仿宋" w:hAnsi="仿宋" w:eastAsia="仿宋"/>
          <w:sz w:val="30"/>
          <w:szCs w:val="30"/>
        </w:rPr>
        <w:t>注：在填写时，如上表不适合本项目的实际情况，可在确保明细内容完整的情况下，根据上表格式自行划表填写。</w:t>
      </w:r>
    </w:p>
    <w:p w14:paraId="447711D9">
      <w:pPr>
        <w:snapToGrid w:val="0"/>
        <w:spacing w:before="120" w:beforeLines="50"/>
        <w:rPr>
          <w:rFonts w:ascii="仿宋" w:hAnsi="仿宋" w:eastAsia="仿宋"/>
          <w:sz w:val="30"/>
          <w:szCs w:val="30"/>
        </w:rPr>
      </w:pPr>
    </w:p>
    <w:p w14:paraId="4E3A979E">
      <w:pPr>
        <w:snapToGrid w:val="0"/>
        <w:spacing w:before="120" w:beforeLines="50"/>
        <w:rPr>
          <w:rFonts w:ascii="仿宋" w:hAnsi="仿宋" w:eastAsia="仿宋"/>
          <w:sz w:val="30"/>
          <w:szCs w:val="30"/>
          <w:u w:val="single"/>
        </w:rPr>
      </w:pPr>
      <w:r>
        <w:rPr>
          <w:rFonts w:hint="eastAsia" w:ascii="仿宋" w:hAnsi="仿宋" w:eastAsia="仿宋"/>
          <w:sz w:val="30"/>
          <w:szCs w:val="30"/>
        </w:rPr>
        <w:t>授权代表签名：               日期：</w:t>
      </w:r>
    </w:p>
    <w:p w14:paraId="56CB88EF">
      <w:pPr>
        <w:snapToGrid w:val="0"/>
        <w:spacing w:before="50" w:after="50"/>
        <w:rPr>
          <w:rFonts w:ascii="仿宋" w:hAnsi="仿宋" w:eastAsia="仿宋"/>
          <w:spacing w:val="20"/>
          <w:sz w:val="30"/>
          <w:szCs w:val="30"/>
        </w:rPr>
      </w:pPr>
    </w:p>
    <w:p w14:paraId="67E8830D">
      <w:pPr>
        <w:snapToGrid w:val="0"/>
        <w:spacing w:before="50" w:after="50"/>
        <w:rPr>
          <w:rFonts w:ascii="仿宋" w:hAnsi="仿宋" w:eastAsia="仿宋"/>
          <w:sz w:val="30"/>
          <w:szCs w:val="30"/>
        </w:rPr>
      </w:pPr>
      <w:r>
        <w:rPr>
          <w:rFonts w:hint="eastAsia" w:ascii="仿宋" w:hAnsi="仿宋" w:eastAsia="仿宋"/>
          <w:spacing w:val="20"/>
          <w:sz w:val="30"/>
          <w:szCs w:val="30"/>
        </w:rPr>
        <w:br w:type="page"/>
      </w:r>
      <w:r>
        <w:rPr>
          <w:rFonts w:hint="eastAsia" w:ascii="仿宋" w:hAnsi="仿宋" w:eastAsia="仿宋"/>
          <w:sz w:val="30"/>
          <w:szCs w:val="30"/>
        </w:rPr>
        <w:t>附件1</w:t>
      </w:r>
      <w:r>
        <w:rPr>
          <w:rFonts w:hint="eastAsia" w:ascii="仿宋" w:hAnsi="仿宋" w:eastAsia="仿宋"/>
          <w:sz w:val="30"/>
          <w:szCs w:val="30"/>
          <w:lang w:val="en-US" w:eastAsia="zh-CN"/>
        </w:rPr>
        <w:t>0</w:t>
      </w:r>
      <w:r>
        <w:rPr>
          <w:rFonts w:hint="eastAsia" w:ascii="仿宋" w:hAnsi="仿宋" w:eastAsia="仿宋"/>
          <w:sz w:val="30"/>
          <w:szCs w:val="30"/>
        </w:rPr>
        <w:t>：</w:t>
      </w:r>
    </w:p>
    <w:p w14:paraId="1EBC2C9E">
      <w:pPr>
        <w:snapToGrid w:val="0"/>
        <w:spacing w:before="50" w:after="120" w:afterLines="50"/>
        <w:jc w:val="center"/>
        <w:rPr>
          <w:rFonts w:ascii="仿宋" w:hAnsi="仿宋" w:eastAsia="仿宋"/>
          <w:b/>
          <w:spacing w:val="40"/>
          <w:kern w:val="0"/>
          <w:sz w:val="36"/>
          <w:szCs w:val="36"/>
        </w:rPr>
      </w:pPr>
      <w:r>
        <w:rPr>
          <w:rFonts w:hint="eastAsia" w:ascii="仿宋" w:hAnsi="仿宋" w:eastAsia="仿宋"/>
          <w:b/>
          <w:spacing w:val="40"/>
          <w:kern w:val="0"/>
          <w:sz w:val="36"/>
          <w:szCs w:val="36"/>
        </w:rPr>
        <w:t>技 术 响 应 表</w:t>
      </w:r>
    </w:p>
    <w:p w14:paraId="6EBBF995">
      <w:pPr>
        <w:snapToGrid w:val="0"/>
        <w:spacing w:before="50" w:after="120" w:afterLines="50"/>
        <w:rPr>
          <w:rFonts w:ascii="仿宋" w:hAnsi="仿宋" w:eastAsia="仿宋"/>
          <w:b/>
          <w:sz w:val="32"/>
          <w:szCs w:val="32"/>
        </w:rPr>
      </w:pPr>
    </w:p>
    <w:p w14:paraId="1F43E64B">
      <w:pPr>
        <w:pStyle w:val="16"/>
        <w:snapToGrid w:val="0"/>
        <w:spacing w:before="120" w:after="120"/>
        <w:rPr>
          <w:rFonts w:ascii="仿宋" w:hAnsi="仿宋" w:eastAsia="仿宋"/>
          <w:sz w:val="30"/>
          <w:szCs w:val="30"/>
          <w:u w:val="single"/>
        </w:rPr>
      </w:pPr>
      <w:r>
        <w:rPr>
          <w:rFonts w:hint="eastAsia" w:ascii="仿宋" w:hAnsi="仿宋" w:eastAsia="仿宋"/>
          <w:sz w:val="30"/>
          <w:szCs w:val="30"/>
        </w:rPr>
        <w:t>磋商响应方全称（公章）：            标项：</w:t>
      </w:r>
    </w:p>
    <w:tbl>
      <w:tblPr>
        <w:tblStyle w:val="53"/>
        <w:tblW w:w="853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909"/>
        <w:gridCol w:w="2197"/>
        <w:gridCol w:w="2424"/>
      </w:tblGrid>
      <w:tr w14:paraId="4B42A8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04" w:hRule="atLeast"/>
        </w:trPr>
        <w:tc>
          <w:tcPr>
            <w:tcW w:w="3909" w:type="dxa"/>
            <w:tcBorders>
              <w:top w:val="single" w:color="auto" w:sz="4" w:space="0"/>
              <w:left w:val="single" w:color="auto" w:sz="4" w:space="0"/>
              <w:bottom w:val="single" w:color="auto" w:sz="4" w:space="0"/>
              <w:right w:val="single" w:color="auto" w:sz="4" w:space="0"/>
            </w:tcBorders>
          </w:tcPr>
          <w:p w14:paraId="3AE24CF3">
            <w:pPr>
              <w:snapToGrid w:val="0"/>
              <w:spacing w:before="50" w:after="120" w:afterLines="50"/>
              <w:jc w:val="center"/>
              <w:rPr>
                <w:rFonts w:ascii="仿宋" w:hAnsi="仿宋" w:eastAsia="仿宋"/>
                <w:sz w:val="30"/>
                <w:szCs w:val="30"/>
              </w:rPr>
            </w:pPr>
            <w:r>
              <w:rPr>
                <w:rFonts w:hint="eastAsia" w:ascii="仿宋" w:hAnsi="仿宋" w:eastAsia="仿宋"/>
                <w:sz w:val="30"/>
                <w:szCs w:val="30"/>
              </w:rPr>
              <w:t>磋商文件要求</w:t>
            </w:r>
          </w:p>
        </w:tc>
        <w:tc>
          <w:tcPr>
            <w:tcW w:w="2196" w:type="dxa"/>
            <w:tcBorders>
              <w:top w:val="single" w:color="auto" w:sz="4" w:space="0"/>
              <w:left w:val="single" w:color="auto" w:sz="4" w:space="0"/>
              <w:bottom w:val="single" w:color="auto" w:sz="4" w:space="0"/>
              <w:right w:val="single" w:color="auto" w:sz="4" w:space="0"/>
            </w:tcBorders>
          </w:tcPr>
          <w:p w14:paraId="1F034330">
            <w:pPr>
              <w:snapToGrid w:val="0"/>
              <w:spacing w:before="50" w:after="120" w:afterLines="50"/>
              <w:jc w:val="center"/>
              <w:rPr>
                <w:rFonts w:ascii="仿宋" w:hAnsi="仿宋" w:eastAsia="仿宋"/>
                <w:sz w:val="30"/>
                <w:szCs w:val="30"/>
              </w:rPr>
            </w:pPr>
            <w:r>
              <w:rPr>
                <w:rFonts w:hint="eastAsia" w:ascii="仿宋" w:hAnsi="仿宋" w:eastAsia="仿宋"/>
                <w:sz w:val="30"/>
                <w:szCs w:val="30"/>
              </w:rPr>
              <w:t>磋商响应文件响应</w:t>
            </w:r>
          </w:p>
        </w:tc>
        <w:tc>
          <w:tcPr>
            <w:tcW w:w="2423" w:type="dxa"/>
            <w:tcBorders>
              <w:top w:val="single" w:color="auto" w:sz="4" w:space="0"/>
              <w:left w:val="single" w:color="auto" w:sz="4" w:space="0"/>
              <w:bottom w:val="single" w:color="auto" w:sz="4" w:space="0"/>
              <w:right w:val="single" w:color="auto" w:sz="4" w:space="0"/>
            </w:tcBorders>
          </w:tcPr>
          <w:p w14:paraId="0E80BAD6">
            <w:pPr>
              <w:snapToGrid w:val="0"/>
              <w:spacing w:before="50" w:after="120" w:afterLines="50"/>
              <w:jc w:val="center"/>
              <w:rPr>
                <w:rFonts w:ascii="仿宋" w:hAnsi="仿宋" w:eastAsia="仿宋"/>
                <w:sz w:val="30"/>
                <w:szCs w:val="30"/>
              </w:rPr>
            </w:pPr>
            <w:r>
              <w:rPr>
                <w:rFonts w:hint="eastAsia" w:ascii="仿宋" w:hAnsi="仿宋" w:eastAsia="仿宋"/>
                <w:sz w:val="30"/>
                <w:szCs w:val="30"/>
              </w:rPr>
              <w:t>偏离情况</w:t>
            </w:r>
          </w:p>
        </w:tc>
      </w:tr>
      <w:tr w14:paraId="1725F0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4" w:hRule="atLeast"/>
        </w:trPr>
        <w:tc>
          <w:tcPr>
            <w:tcW w:w="3909" w:type="dxa"/>
            <w:tcBorders>
              <w:top w:val="single" w:color="auto" w:sz="4" w:space="0"/>
              <w:left w:val="single" w:color="auto" w:sz="4" w:space="0"/>
              <w:bottom w:val="single" w:color="auto" w:sz="4" w:space="0"/>
              <w:right w:val="single" w:color="auto" w:sz="4" w:space="0"/>
            </w:tcBorders>
            <w:vAlign w:val="center"/>
          </w:tcPr>
          <w:p w14:paraId="6202C21E">
            <w:pPr>
              <w:pStyle w:val="28"/>
              <w:snapToGrid w:val="0"/>
              <w:spacing w:before="120" w:after="120"/>
              <w:outlineLvl w:val="0"/>
              <w:rPr>
                <w:rFonts w:ascii="仿宋" w:hAnsi="仿宋" w:eastAsia="仿宋"/>
                <w:sz w:val="30"/>
                <w:szCs w:val="30"/>
              </w:rPr>
            </w:pPr>
          </w:p>
        </w:tc>
        <w:tc>
          <w:tcPr>
            <w:tcW w:w="2196" w:type="dxa"/>
            <w:tcBorders>
              <w:top w:val="single" w:color="auto" w:sz="4" w:space="0"/>
              <w:left w:val="single" w:color="auto" w:sz="4" w:space="0"/>
              <w:bottom w:val="single" w:color="auto" w:sz="4" w:space="0"/>
              <w:right w:val="single" w:color="auto" w:sz="4" w:space="0"/>
            </w:tcBorders>
          </w:tcPr>
          <w:p w14:paraId="50B8F951">
            <w:pPr>
              <w:pStyle w:val="28"/>
              <w:snapToGrid w:val="0"/>
              <w:spacing w:before="120" w:after="120" w:line="240" w:lineRule="auto"/>
              <w:outlineLvl w:val="0"/>
              <w:rPr>
                <w:rFonts w:ascii="仿宋" w:hAnsi="仿宋" w:eastAsia="仿宋"/>
                <w:sz w:val="30"/>
                <w:szCs w:val="30"/>
              </w:rPr>
            </w:pPr>
          </w:p>
        </w:tc>
        <w:tc>
          <w:tcPr>
            <w:tcW w:w="2423" w:type="dxa"/>
            <w:tcBorders>
              <w:top w:val="single" w:color="auto" w:sz="4" w:space="0"/>
              <w:left w:val="single" w:color="auto" w:sz="4" w:space="0"/>
              <w:bottom w:val="single" w:color="auto" w:sz="4" w:space="0"/>
              <w:right w:val="single" w:color="auto" w:sz="4" w:space="0"/>
            </w:tcBorders>
          </w:tcPr>
          <w:p w14:paraId="30FC08E4">
            <w:pPr>
              <w:pStyle w:val="28"/>
              <w:snapToGrid w:val="0"/>
              <w:spacing w:before="120" w:after="120" w:line="240" w:lineRule="auto"/>
              <w:outlineLvl w:val="0"/>
              <w:rPr>
                <w:rFonts w:ascii="仿宋" w:hAnsi="仿宋" w:eastAsia="仿宋"/>
                <w:sz w:val="30"/>
                <w:szCs w:val="30"/>
              </w:rPr>
            </w:pPr>
          </w:p>
        </w:tc>
      </w:tr>
      <w:tr w14:paraId="4B955B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4" w:hRule="atLeast"/>
        </w:trPr>
        <w:tc>
          <w:tcPr>
            <w:tcW w:w="3909" w:type="dxa"/>
            <w:tcBorders>
              <w:top w:val="single" w:color="auto" w:sz="4" w:space="0"/>
              <w:left w:val="single" w:color="auto" w:sz="4" w:space="0"/>
              <w:bottom w:val="single" w:color="auto" w:sz="4" w:space="0"/>
              <w:right w:val="single" w:color="auto" w:sz="4" w:space="0"/>
            </w:tcBorders>
            <w:vAlign w:val="center"/>
          </w:tcPr>
          <w:p w14:paraId="4717CF5E">
            <w:pPr>
              <w:pStyle w:val="28"/>
              <w:snapToGrid w:val="0"/>
              <w:spacing w:before="120" w:after="120"/>
              <w:outlineLvl w:val="0"/>
              <w:rPr>
                <w:rFonts w:ascii="仿宋" w:hAnsi="仿宋" w:eastAsia="仿宋"/>
                <w:sz w:val="30"/>
                <w:szCs w:val="30"/>
              </w:rPr>
            </w:pPr>
          </w:p>
        </w:tc>
        <w:tc>
          <w:tcPr>
            <w:tcW w:w="2196" w:type="dxa"/>
            <w:tcBorders>
              <w:top w:val="single" w:color="auto" w:sz="4" w:space="0"/>
              <w:left w:val="single" w:color="auto" w:sz="4" w:space="0"/>
              <w:bottom w:val="single" w:color="auto" w:sz="4" w:space="0"/>
              <w:right w:val="single" w:color="auto" w:sz="4" w:space="0"/>
            </w:tcBorders>
          </w:tcPr>
          <w:p w14:paraId="36DB4794">
            <w:pPr>
              <w:pStyle w:val="28"/>
              <w:snapToGrid w:val="0"/>
              <w:spacing w:before="120" w:after="120" w:line="240" w:lineRule="auto"/>
              <w:rPr>
                <w:rFonts w:ascii="仿宋" w:hAnsi="仿宋" w:eastAsia="仿宋"/>
                <w:sz w:val="30"/>
                <w:szCs w:val="30"/>
              </w:rPr>
            </w:pPr>
          </w:p>
        </w:tc>
        <w:tc>
          <w:tcPr>
            <w:tcW w:w="2423" w:type="dxa"/>
            <w:tcBorders>
              <w:top w:val="single" w:color="auto" w:sz="4" w:space="0"/>
              <w:left w:val="single" w:color="auto" w:sz="4" w:space="0"/>
              <w:bottom w:val="single" w:color="auto" w:sz="4" w:space="0"/>
              <w:right w:val="single" w:color="auto" w:sz="4" w:space="0"/>
            </w:tcBorders>
          </w:tcPr>
          <w:p w14:paraId="55653B0F">
            <w:pPr>
              <w:pStyle w:val="28"/>
              <w:snapToGrid w:val="0"/>
              <w:spacing w:before="120" w:after="120" w:line="240" w:lineRule="auto"/>
              <w:rPr>
                <w:rFonts w:ascii="仿宋" w:hAnsi="仿宋" w:eastAsia="仿宋"/>
                <w:sz w:val="30"/>
                <w:szCs w:val="30"/>
              </w:rPr>
            </w:pPr>
          </w:p>
        </w:tc>
      </w:tr>
      <w:tr w14:paraId="4BDF66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4" w:hRule="atLeast"/>
        </w:trPr>
        <w:tc>
          <w:tcPr>
            <w:tcW w:w="3909" w:type="dxa"/>
            <w:tcBorders>
              <w:top w:val="single" w:color="auto" w:sz="4" w:space="0"/>
              <w:left w:val="single" w:color="auto" w:sz="4" w:space="0"/>
              <w:bottom w:val="single" w:color="auto" w:sz="4" w:space="0"/>
              <w:right w:val="single" w:color="auto" w:sz="4" w:space="0"/>
            </w:tcBorders>
            <w:vAlign w:val="center"/>
          </w:tcPr>
          <w:p w14:paraId="3474F4A6">
            <w:pPr>
              <w:pStyle w:val="28"/>
              <w:snapToGrid w:val="0"/>
              <w:spacing w:before="120" w:after="120"/>
              <w:outlineLvl w:val="0"/>
              <w:rPr>
                <w:rFonts w:ascii="仿宋" w:hAnsi="仿宋" w:eastAsia="仿宋"/>
                <w:sz w:val="30"/>
                <w:szCs w:val="30"/>
              </w:rPr>
            </w:pPr>
          </w:p>
        </w:tc>
        <w:tc>
          <w:tcPr>
            <w:tcW w:w="2196" w:type="dxa"/>
            <w:tcBorders>
              <w:top w:val="single" w:color="auto" w:sz="4" w:space="0"/>
              <w:left w:val="single" w:color="auto" w:sz="4" w:space="0"/>
              <w:bottom w:val="single" w:color="auto" w:sz="4" w:space="0"/>
              <w:right w:val="single" w:color="auto" w:sz="4" w:space="0"/>
            </w:tcBorders>
          </w:tcPr>
          <w:p w14:paraId="34242D75">
            <w:pPr>
              <w:pStyle w:val="28"/>
              <w:snapToGrid w:val="0"/>
              <w:spacing w:before="120" w:after="120" w:line="240" w:lineRule="auto"/>
              <w:outlineLvl w:val="0"/>
              <w:rPr>
                <w:rFonts w:ascii="仿宋" w:hAnsi="仿宋" w:eastAsia="仿宋"/>
                <w:sz w:val="30"/>
                <w:szCs w:val="30"/>
              </w:rPr>
            </w:pPr>
          </w:p>
        </w:tc>
        <w:tc>
          <w:tcPr>
            <w:tcW w:w="2423" w:type="dxa"/>
            <w:tcBorders>
              <w:top w:val="single" w:color="auto" w:sz="4" w:space="0"/>
              <w:left w:val="single" w:color="auto" w:sz="4" w:space="0"/>
              <w:bottom w:val="single" w:color="auto" w:sz="4" w:space="0"/>
              <w:right w:val="single" w:color="auto" w:sz="4" w:space="0"/>
            </w:tcBorders>
          </w:tcPr>
          <w:p w14:paraId="12253D1C">
            <w:pPr>
              <w:pStyle w:val="28"/>
              <w:snapToGrid w:val="0"/>
              <w:spacing w:before="120" w:after="120" w:line="240" w:lineRule="auto"/>
              <w:outlineLvl w:val="0"/>
              <w:rPr>
                <w:rFonts w:ascii="仿宋" w:hAnsi="仿宋" w:eastAsia="仿宋"/>
                <w:sz w:val="30"/>
                <w:szCs w:val="30"/>
              </w:rPr>
            </w:pPr>
          </w:p>
        </w:tc>
      </w:tr>
      <w:tr w14:paraId="253391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2" w:hRule="atLeast"/>
        </w:trPr>
        <w:tc>
          <w:tcPr>
            <w:tcW w:w="3909" w:type="dxa"/>
            <w:tcBorders>
              <w:top w:val="single" w:color="auto" w:sz="4" w:space="0"/>
              <w:left w:val="single" w:color="auto" w:sz="4" w:space="0"/>
              <w:bottom w:val="single" w:color="auto" w:sz="4" w:space="0"/>
              <w:right w:val="single" w:color="auto" w:sz="4" w:space="0"/>
            </w:tcBorders>
            <w:vAlign w:val="center"/>
          </w:tcPr>
          <w:p w14:paraId="521FE996">
            <w:pPr>
              <w:pStyle w:val="28"/>
              <w:snapToGrid w:val="0"/>
              <w:spacing w:before="120" w:after="120"/>
              <w:outlineLvl w:val="0"/>
              <w:rPr>
                <w:rFonts w:ascii="仿宋" w:hAnsi="仿宋" w:eastAsia="仿宋"/>
                <w:sz w:val="30"/>
                <w:szCs w:val="30"/>
              </w:rPr>
            </w:pPr>
          </w:p>
        </w:tc>
        <w:tc>
          <w:tcPr>
            <w:tcW w:w="2196" w:type="dxa"/>
            <w:tcBorders>
              <w:top w:val="single" w:color="auto" w:sz="4" w:space="0"/>
              <w:left w:val="single" w:color="auto" w:sz="4" w:space="0"/>
              <w:bottom w:val="single" w:color="auto" w:sz="4" w:space="0"/>
              <w:right w:val="single" w:color="auto" w:sz="4" w:space="0"/>
            </w:tcBorders>
          </w:tcPr>
          <w:p w14:paraId="510D7105">
            <w:pPr>
              <w:pStyle w:val="28"/>
              <w:snapToGrid w:val="0"/>
              <w:spacing w:before="120" w:after="120" w:line="240" w:lineRule="auto"/>
              <w:outlineLvl w:val="0"/>
              <w:rPr>
                <w:rFonts w:ascii="仿宋" w:hAnsi="仿宋" w:eastAsia="仿宋"/>
                <w:sz w:val="30"/>
                <w:szCs w:val="30"/>
              </w:rPr>
            </w:pPr>
          </w:p>
        </w:tc>
        <w:tc>
          <w:tcPr>
            <w:tcW w:w="2423" w:type="dxa"/>
            <w:tcBorders>
              <w:top w:val="single" w:color="auto" w:sz="4" w:space="0"/>
              <w:left w:val="single" w:color="auto" w:sz="4" w:space="0"/>
              <w:bottom w:val="nil"/>
              <w:right w:val="single" w:color="auto" w:sz="4" w:space="0"/>
            </w:tcBorders>
          </w:tcPr>
          <w:p w14:paraId="72628BED">
            <w:pPr>
              <w:pStyle w:val="28"/>
              <w:snapToGrid w:val="0"/>
              <w:spacing w:before="120" w:after="120" w:line="240" w:lineRule="auto"/>
              <w:outlineLvl w:val="0"/>
              <w:rPr>
                <w:rFonts w:ascii="仿宋" w:hAnsi="仿宋" w:eastAsia="仿宋"/>
                <w:sz w:val="30"/>
                <w:szCs w:val="30"/>
              </w:rPr>
            </w:pPr>
          </w:p>
        </w:tc>
      </w:tr>
      <w:tr w14:paraId="0259C6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4" w:hRule="atLeast"/>
        </w:trPr>
        <w:tc>
          <w:tcPr>
            <w:tcW w:w="3909" w:type="dxa"/>
            <w:tcBorders>
              <w:top w:val="single" w:color="auto" w:sz="4" w:space="0"/>
              <w:left w:val="single" w:color="auto" w:sz="4" w:space="0"/>
              <w:bottom w:val="single" w:color="auto" w:sz="4" w:space="0"/>
              <w:right w:val="single" w:color="auto" w:sz="4" w:space="0"/>
            </w:tcBorders>
            <w:vAlign w:val="center"/>
          </w:tcPr>
          <w:p w14:paraId="40A7615A">
            <w:pPr>
              <w:pStyle w:val="28"/>
              <w:snapToGrid w:val="0"/>
              <w:spacing w:before="120" w:after="120"/>
              <w:outlineLvl w:val="0"/>
              <w:rPr>
                <w:rFonts w:ascii="仿宋" w:hAnsi="仿宋" w:eastAsia="仿宋"/>
                <w:sz w:val="30"/>
                <w:szCs w:val="30"/>
              </w:rPr>
            </w:pPr>
          </w:p>
        </w:tc>
        <w:tc>
          <w:tcPr>
            <w:tcW w:w="2196" w:type="dxa"/>
            <w:tcBorders>
              <w:top w:val="single" w:color="auto" w:sz="4" w:space="0"/>
              <w:left w:val="single" w:color="auto" w:sz="4" w:space="0"/>
              <w:bottom w:val="single" w:color="auto" w:sz="4" w:space="0"/>
              <w:right w:val="single" w:color="auto" w:sz="4" w:space="0"/>
            </w:tcBorders>
          </w:tcPr>
          <w:p w14:paraId="5F152840">
            <w:pPr>
              <w:pStyle w:val="28"/>
              <w:snapToGrid w:val="0"/>
              <w:spacing w:before="120" w:after="120" w:line="240" w:lineRule="auto"/>
              <w:outlineLvl w:val="0"/>
              <w:rPr>
                <w:rFonts w:ascii="仿宋" w:hAnsi="仿宋" w:eastAsia="仿宋"/>
                <w:sz w:val="30"/>
                <w:szCs w:val="30"/>
              </w:rPr>
            </w:pPr>
          </w:p>
        </w:tc>
        <w:tc>
          <w:tcPr>
            <w:tcW w:w="2423" w:type="dxa"/>
            <w:tcBorders>
              <w:top w:val="single" w:color="auto" w:sz="4" w:space="0"/>
              <w:left w:val="single" w:color="auto" w:sz="4" w:space="0"/>
              <w:bottom w:val="single" w:color="auto" w:sz="4" w:space="0"/>
              <w:right w:val="single" w:color="auto" w:sz="4" w:space="0"/>
            </w:tcBorders>
          </w:tcPr>
          <w:p w14:paraId="14B6022D">
            <w:pPr>
              <w:pStyle w:val="28"/>
              <w:snapToGrid w:val="0"/>
              <w:spacing w:before="120" w:after="120" w:line="240" w:lineRule="auto"/>
              <w:outlineLvl w:val="0"/>
              <w:rPr>
                <w:rFonts w:ascii="仿宋" w:hAnsi="仿宋" w:eastAsia="仿宋"/>
                <w:sz w:val="30"/>
                <w:szCs w:val="30"/>
              </w:rPr>
            </w:pPr>
          </w:p>
        </w:tc>
      </w:tr>
      <w:tr w14:paraId="73EA85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74" w:hRule="atLeast"/>
        </w:trPr>
        <w:tc>
          <w:tcPr>
            <w:tcW w:w="3909" w:type="dxa"/>
            <w:tcBorders>
              <w:top w:val="single" w:color="auto" w:sz="4" w:space="0"/>
              <w:left w:val="single" w:color="auto" w:sz="4" w:space="0"/>
              <w:bottom w:val="single" w:color="auto" w:sz="4" w:space="0"/>
              <w:right w:val="single" w:color="auto" w:sz="4" w:space="0"/>
            </w:tcBorders>
            <w:vAlign w:val="center"/>
          </w:tcPr>
          <w:p w14:paraId="79BDC40E">
            <w:pPr>
              <w:pStyle w:val="28"/>
              <w:snapToGrid w:val="0"/>
              <w:spacing w:before="120" w:after="120"/>
              <w:outlineLvl w:val="0"/>
              <w:rPr>
                <w:rFonts w:ascii="仿宋" w:hAnsi="仿宋" w:eastAsia="仿宋"/>
                <w:sz w:val="30"/>
                <w:szCs w:val="30"/>
              </w:rPr>
            </w:pPr>
          </w:p>
        </w:tc>
        <w:tc>
          <w:tcPr>
            <w:tcW w:w="2196" w:type="dxa"/>
            <w:tcBorders>
              <w:top w:val="single" w:color="auto" w:sz="4" w:space="0"/>
              <w:left w:val="single" w:color="auto" w:sz="4" w:space="0"/>
              <w:bottom w:val="single" w:color="auto" w:sz="4" w:space="0"/>
              <w:right w:val="single" w:color="auto" w:sz="4" w:space="0"/>
            </w:tcBorders>
          </w:tcPr>
          <w:p w14:paraId="43FD3961">
            <w:pPr>
              <w:pStyle w:val="28"/>
              <w:snapToGrid w:val="0"/>
              <w:spacing w:before="120" w:after="120" w:line="240" w:lineRule="auto"/>
              <w:outlineLvl w:val="0"/>
              <w:rPr>
                <w:rFonts w:ascii="仿宋" w:hAnsi="仿宋" w:eastAsia="仿宋"/>
                <w:sz w:val="30"/>
                <w:szCs w:val="30"/>
              </w:rPr>
            </w:pPr>
          </w:p>
        </w:tc>
        <w:tc>
          <w:tcPr>
            <w:tcW w:w="2423" w:type="dxa"/>
            <w:tcBorders>
              <w:top w:val="single" w:color="auto" w:sz="4" w:space="0"/>
              <w:left w:val="single" w:color="auto" w:sz="4" w:space="0"/>
              <w:bottom w:val="single" w:color="auto" w:sz="4" w:space="0"/>
              <w:right w:val="single" w:color="auto" w:sz="4" w:space="0"/>
            </w:tcBorders>
          </w:tcPr>
          <w:p w14:paraId="3CD51956">
            <w:pPr>
              <w:pStyle w:val="28"/>
              <w:snapToGrid w:val="0"/>
              <w:spacing w:before="120" w:after="120" w:line="240" w:lineRule="auto"/>
              <w:outlineLvl w:val="0"/>
              <w:rPr>
                <w:rFonts w:ascii="仿宋" w:hAnsi="仿宋" w:eastAsia="仿宋"/>
                <w:sz w:val="30"/>
                <w:szCs w:val="30"/>
              </w:rPr>
            </w:pPr>
          </w:p>
        </w:tc>
      </w:tr>
    </w:tbl>
    <w:p w14:paraId="1DD6D315">
      <w:pPr>
        <w:pStyle w:val="21"/>
        <w:rPr>
          <w:rFonts w:ascii="仿宋" w:hAnsi="仿宋" w:eastAsia="仿宋"/>
          <w:spacing w:val="20"/>
          <w:kern w:val="0"/>
          <w:sz w:val="30"/>
          <w:szCs w:val="30"/>
        </w:rPr>
      </w:pPr>
      <w:r>
        <w:rPr>
          <w:rFonts w:hint="eastAsia" w:ascii="仿宋" w:hAnsi="仿宋" w:eastAsia="仿宋"/>
          <w:sz w:val="30"/>
          <w:szCs w:val="30"/>
        </w:rPr>
        <w:t>注：磋商响应方应根据响应内容的性能指标、对照磋商文件要求在“偏离情况”栏注明“正偏离”、“负偏离”或“无偏离”。</w:t>
      </w:r>
    </w:p>
    <w:p w14:paraId="2FF85A14">
      <w:pPr>
        <w:snapToGrid w:val="0"/>
        <w:spacing w:before="50" w:after="50"/>
        <w:rPr>
          <w:rFonts w:ascii="仿宋" w:hAnsi="仿宋" w:eastAsia="仿宋"/>
          <w:spacing w:val="20"/>
          <w:sz w:val="30"/>
          <w:szCs w:val="30"/>
        </w:rPr>
      </w:pPr>
    </w:p>
    <w:p w14:paraId="227D0A0E">
      <w:pPr>
        <w:snapToGrid w:val="0"/>
        <w:spacing w:before="50" w:after="50"/>
        <w:rPr>
          <w:rFonts w:ascii="仿宋" w:hAnsi="仿宋" w:eastAsia="仿宋"/>
          <w:sz w:val="30"/>
          <w:szCs w:val="30"/>
        </w:rPr>
      </w:pPr>
      <w:r>
        <w:rPr>
          <w:rFonts w:hint="eastAsia" w:ascii="仿宋" w:hAnsi="仿宋" w:eastAsia="仿宋"/>
          <w:spacing w:val="20"/>
          <w:sz w:val="30"/>
          <w:szCs w:val="30"/>
        </w:rPr>
        <w:t>授权代表签名：          日 期：</w:t>
      </w:r>
    </w:p>
    <w:p w14:paraId="5C19B532">
      <w:pPr>
        <w:snapToGrid w:val="0"/>
        <w:spacing w:before="50" w:after="120" w:afterLines="50"/>
        <w:jc w:val="left"/>
        <w:rPr>
          <w:rFonts w:ascii="仿宋" w:hAnsi="仿宋" w:eastAsia="仿宋"/>
          <w:sz w:val="30"/>
          <w:szCs w:val="30"/>
        </w:rPr>
      </w:pPr>
    </w:p>
    <w:p w14:paraId="6B999A3E">
      <w:pPr>
        <w:snapToGrid w:val="0"/>
        <w:spacing w:before="50" w:after="50"/>
        <w:rPr>
          <w:rFonts w:ascii="仿宋" w:hAnsi="仿宋" w:eastAsia="仿宋"/>
          <w:sz w:val="30"/>
          <w:szCs w:val="30"/>
        </w:rPr>
      </w:pPr>
      <w:r>
        <w:rPr>
          <w:rFonts w:hint="eastAsia" w:ascii="仿宋" w:hAnsi="仿宋" w:eastAsia="仿宋"/>
          <w:sz w:val="30"/>
          <w:szCs w:val="30"/>
        </w:rPr>
        <w:br w:type="page"/>
      </w:r>
      <w:r>
        <w:rPr>
          <w:rFonts w:hint="eastAsia" w:ascii="仿宋" w:hAnsi="仿宋" w:eastAsia="仿宋"/>
          <w:sz w:val="30"/>
          <w:szCs w:val="30"/>
        </w:rPr>
        <w:t>附件1</w:t>
      </w:r>
      <w:r>
        <w:rPr>
          <w:rFonts w:hint="eastAsia" w:ascii="仿宋" w:hAnsi="仿宋" w:eastAsia="仿宋"/>
          <w:sz w:val="30"/>
          <w:szCs w:val="30"/>
          <w:lang w:val="en-US" w:eastAsia="zh-CN"/>
        </w:rPr>
        <w:t>1</w:t>
      </w:r>
      <w:r>
        <w:rPr>
          <w:rFonts w:hint="eastAsia" w:ascii="仿宋" w:hAnsi="仿宋" w:eastAsia="仿宋"/>
          <w:sz w:val="30"/>
          <w:szCs w:val="30"/>
        </w:rPr>
        <w:t>：</w:t>
      </w:r>
    </w:p>
    <w:p w14:paraId="4147F2F0">
      <w:pPr>
        <w:snapToGrid w:val="0"/>
        <w:spacing w:before="50" w:after="120" w:afterLines="50"/>
        <w:jc w:val="center"/>
        <w:rPr>
          <w:rFonts w:ascii="仿宋" w:hAnsi="仿宋" w:eastAsia="仿宋"/>
          <w:b/>
          <w:kern w:val="0"/>
          <w:sz w:val="36"/>
          <w:szCs w:val="36"/>
        </w:rPr>
      </w:pPr>
      <w:r>
        <w:rPr>
          <w:rFonts w:hint="eastAsia" w:ascii="仿宋" w:hAnsi="仿宋" w:eastAsia="仿宋"/>
          <w:b/>
          <w:kern w:val="0"/>
          <w:sz w:val="36"/>
          <w:szCs w:val="36"/>
        </w:rPr>
        <w:t>项目组人员清单</w:t>
      </w:r>
    </w:p>
    <w:p w14:paraId="33839B12">
      <w:pPr>
        <w:snapToGrid w:val="0"/>
        <w:spacing w:before="120" w:beforeLines="50" w:after="50"/>
        <w:rPr>
          <w:rFonts w:ascii="仿宋" w:hAnsi="仿宋" w:eastAsia="仿宋"/>
          <w:b/>
          <w:sz w:val="30"/>
          <w:szCs w:val="30"/>
        </w:rPr>
      </w:pPr>
    </w:p>
    <w:p w14:paraId="2BA2A001">
      <w:pPr>
        <w:pStyle w:val="16"/>
        <w:snapToGrid w:val="0"/>
        <w:spacing w:before="120" w:after="120"/>
        <w:rPr>
          <w:rFonts w:ascii="仿宋" w:hAnsi="仿宋" w:eastAsia="仿宋"/>
          <w:sz w:val="30"/>
          <w:szCs w:val="30"/>
          <w:u w:val="single"/>
        </w:rPr>
      </w:pPr>
      <w:r>
        <w:rPr>
          <w:rFonts w:hint="eastAsia" w:ascii="仿宋" w:hAnsi="仿宋" w:eastAsia="仿宋"/>
          <w:sz w:val="30"/>
          <w:szCs w:val="30"/>
        </w:rPr>
        <w:t>磋商响应方全称（公章）：              标项：</w:t>
      </w:r>
    </w:p>
    <w:tbl>
      <w:tblPr>
        <w:tblStyle w:val="53"/>
        <w:tblW w:w="8530" w:type="dxa"/>
        <w:tblInd w:w="-14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03"/>
        <w:gridCol w:w="1004"/>
        <w:gridCol w:w="1663"/>
        <w:gridCol w:w="1260"/>
        <w:gridCol w:w="1800"/>
        <w:gridCol w:w="1800"/>
      </w:tblGrid>
      <w:tr w14:paraId="1D1E86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vAlign w:val="center"/>
          </w:tcPr>
          <w:p w14:paraId="22EFBA50">
            <w:pPr>
              <w:snapToGrid w:val="0"/>
              <w:spacing w:before="120" w:beforeLines="50" w:after="50" w:line="460" w:lineRule="exact"/>
              <w:jc w:val="center"/>
              <w:rPr>
                <w:rFonts w:ascii="仿宋" w:hAnsi="仿宋" w:eastAsia="仿宋"/>
                <w:sz w:val="30"/>
                <w:szCs w:val="30"/>
              </w:rPr>
            </w:pPr>
            <w:r>
              <w:rPr>
                <w:rFonts w:hint="eastAsia" w:ascii="仿宋" w:hAnsi="仿宋" w:eastAsia="仿宋"/>
                <w:sz w:val="30"/>
                <w:szCs w:val="30"/>
              </w:rPr>
              <w:t>姓名</w:t>
            </w:r>
          </w:p>
        </w:tc>
        <w:tc>
          <w:tcPr>
            <w:tcW w:w="1004" w:type="dxa"/>
            <w:tcBorders>
              <w:top w:val="single" w:color="auto" w:sz="4" w:space="0"/>
              <w:left w:val="single" w:color="auto" w:sz="4" w:space="0"/>
              <w:bottom w:val="single" w:color="auto" w:sz="4" w:space="0"/>
              <w:right w:val="single" w:color="auto" w:sz="4" w:space="0"/>
            </w:tcBorders>
            <w:vAlign w:val="center"/>
          </w:tcPr>
          <w:p w14:paraId="0682C767">
            <w:pPr>
              <w:snapToGrid w:val="0"/>
              <w:spacing w:before="120" w:beforeLines="50" w:after="50" w:line="460" w:lineRule="exact"/>
              <w:jc w:val="center"/>
              <w:rPr>
                <w:rFonts w:ascii="仿宋" w:hAnsi="仿宋" w:eastAsia="仿宋"/>
                <w:sz w:val="30"/>
                <w:szCs w:val="30"/>
              </w:rPr>
            </w:pPr>
            <w:r>
              <w:rPr>
                <w:rFonts w:hint="eastAsia" w:ascii="仿宋" w:hAnsi="仿宋" w:eastAsia="仿宋"/>
                <w:sz w:val="30"/>
                <w:szCs w:val="30"/>
              </w:rPr>
              <w:t>职务</w:t>
            </w:r>
          </w:p>
        </w:tc>
        <w:tc>
          <w:tcPr>
            <w:tcW w:w="1663" w:type="dxa"/>
            <w:tcBorders>
              <w:top w:val="single" w:color="auto" w:sz="4" w:space="0"/>
              <w:left w:val="single" w:color="auto" w:sz="4" w:space="0"/>
              <w:bottom w:val="single" w:color="auto" w:sz="4" w:space="0"/>
              <w:right w:val="single" w:color="auto" w:sz="4" w:space="0"/>
            </w:tcBorders>
            <w:vAlign w:val="center"/>
          </w:tcPr>
          <w:p w14:paraId="440456D0">
            <w:pPr>
              <w:snapToGrid w:val="0"/>
              <w:spacing w:before="120" w:beforeLines="50" w:after="50" w:line="460" w:lineRule="exact"/>
              <w:jc w:val="center"/>
              <w:rPr>
                <w:rFonts w:ascii="仿宋" w:hAnsi="仿宋" w:eastAsia="仿宋"/>
                <w:kern w:val="0"/>
                <w:sz w:val="30"/>
                <w:szCs w:val="30"/>
              </w:rPr>
            </w:pPr>
            <w:r>
              <w:rPr>
                <w:rFonts w:hint="eastAsia" w:ascii="仿宋" w:hAnsi="仿宋" w:eastAsia="仿宋"/>
                <w:sz w:val="30"/>
                <w:szCs w:val="30"/>
              </w:rPr>
              <w:t>专业技</w:t>
            </w:r>
          </w:p>
          <w:p w14:paraId="1F5C8796">
            <w:pPr>
              <w:snapToGrid w:val="0"/>
              <w:spacing w:before="120" w:beforeLines="50" w:after="50" w:line="460" w:lineRule="exact"/>
              <w:jc w:val="center"/>
              <w:rPr>
                <w:rFonts w:ascii="仿宋" w:hAnsi="仿宋" w:eastAsia="仿宋"/>
                <w:kern w:val="0"/>
                <w:sz w:val="30"/>
                <w:szCs w:val="30"/>
              </w:rPr>
            </w:pPr>
            <w:r>
              <w:rPr>
                <w:rFonts w:hint="eastAsia" w:ascii="仿宋" w:hAnsi="仿宋" w:eastAsia="仿宋"/>
                <w:sz w:val="30"/>
                <w:szCs w:val="30"/>
              </w:rPr>
              <w:t>术资格</w:t>
            </w:r>
          </w:p>
        </w:tc>
        <w:tc>
          <w:tcPr>
            <w:tcW w:w="1260" w:type="dxa"/>
            <w:tcBorders>
              <w:top w:val="single" w:color="auto" w:sz="4" w:space="0"/>
              <w:left w:val="single" w:color="auto" w:sz="4" w:space="0"/>
              <w:bottom w:val="single" w:color="auto" w:sz="4" w:space="0"/>
              <w:right w:val="single" w:color="auto" w:sz="4" w:space="0"/>
            </w:tcBorders>
            <w:vAlign w:val="center"/>
          </w:tcPr>
          <w:p w14:paraId="3C0C621F">
            <w:pPr>
              <w:snapToGrid w:val="0"/>
              <w:spacing w:before="120" w:beforeLines="50" w:after="50" w:line="460" w:lineRule="exact"/>
              <w:jc w:val="center"/>
              <w:rPr>
                <w:rFonts w:ascii="仿宋" w:hAnsi="仿宋" w:eastAsia="仿宋"/>
                <w:kern w:val="0"/>
                <w:sz w:val="30"/>
                <w:szCs w:val="30"/>
              </w:rPr>
            </w:pPr>
            <w:r>
              <w:rPr>
                <w:rFonts w:hint="eastAsia" w:ascii="仿宋" w:hAnsi="仿宋" w:eastAsia="仿宋"/>
                <w:sz w:val="30"/>
                <w:szCs w:val="30"/>
              </w:rPr>
              <w:t>证书</w:t>
            </w:r>
          </w:p>
          <w:p w14:paraId="5D6003FA">
            <w:pPr>
              <w:snapToGrid w:val="0"/>
              <w:spacing w:before="120" w:beforeLines="50" w:after="50" w:line="460" w:lineRule="exact"/>
              <w:jc w:val="center"/>
              <w:rPr>
                <w:rFonts w:ascii="仿宋" w:hAnsi="仿宋" w:eastAsia="仿宋"/>
                <w:kern w:val="0"/>
                <w:sz w:val="30"/>
                <w:szCs w:val="30"/>
              </w:rPr>
            </w:pPr>
            <w:r>
              <w:rPr>
                <w:rFonts w:hint="eastAsia" w:ascii="仿宋" w:hAnsi="仿宋" w:eastAsia="仿宋"/>
                <w:sz w:val="30"/>
                <w:szCs w:val="30"/>
              </w:rPr>
              <w:t>编号</w:t>
            </w:r>
          </w:p>
        </w:tc>
        <w:tc>
          <w:tcPr>
            <w:tcW w:w="1800" w:type="dxa"/>
            <w:tcBorders>
              <w:top w:val="single" w:color="auto" w:sz="4" w:space="0"/>
              <w:left w:val="single" w:color="auto" w:sz="4" w:space="0"/>
              <w:bottom w:val="single" w:color="auto" w:sz="4" w:space="0"/>
              <w:right w:val="single" w:color="auto" w:sz="4" w:space="0"/>
            </w:tcBorders>
            <w:vAlign w:val="center"/>
          </w:tcPr>
          <w:p w14:paraId="57EBBDA1">
            <w:pPr>
              <w:snapToGrid w:val="0"/>
              <w:spacing w:before="120" w:beforeLines="50" w:after="50" w:line="460" w:lineRule="exact"/>
              <w:jc w:val="center"/>
              <w:rPr>
                <w:rFonts w:ascii="仿宋" w:hAnsi="仿宋" w:eastAsia="仿宋"/>
                <w:bCs/>
                <w:kern w:val="0"/>
                <w:sz w:val="30"/>
                <w:szCs w:val="30"/>
              </w:rPr>
            </w:pPr>
            <w:r>
              <w:rPr>
                <w:rFonts w:hint="eastAsia" w:ascii="仿宋" w:hAnsi="仿宋" w:eastAsia="仿宋"/>
                <w:bCs/>
                <w:sz w:val="30"/>
                <w:szCs w:val="30"/>
              </w:rPr>
              <w:t>参加本单位工作时间</w:t>
            </w:r>
          </w:p>
        </w:tc>
        <w:tc>
          <w:tcPr>
            <w:tcW w:w="1800" w:type="dxa"/>
            <w:tcBorders>
              <w:top w:val="single" w:color="auto" w:sz="4" w:space="0"/>
              <w:left w:val="single" w:color="auto" w:sz="4" w:space="0"/>
              <w:bottom w:val="single" w:color="auto" w:sz="4" w:space="0"/>
              <w:right w:val="single" w:color="auto" w:sz="4" w:space="0"/>
            </w:tcBorders>
            <w:vAlign w:val="center"/>
          </w:tcPr>
          <w:p w14:paraId="654BD0B6">
            <w:pPr>
              <w:snapToGrid w:val="0"/>
              <w:spacing w:before="120" w:beforeLines="50" w:after="50" w:line="460" w:lineRule="exact"/>
              <w:jc w:val="center"/>
              <w:rPr>
                <w:rFonts w:ascii="仿宋" w:hAnsi="仿宋" w:eastAsia="仿宋"/>
                <w:bCs/>
                <w:kern w:val="0"/>
                <w:sz w:val="30"/>
                <w:szCs w:val="30"/>
              </w:rPr>
            </w:pPr>
            <w:r>
              <w:rPr>
                <w:rFonts w:hint="eastAsia" w:ascii="仿宋" w:hAnsi="仿宋" w:eastAsia="仿宋"/>
                <w:bCs/>
                <w:sz w:val="30"/>
                <w:szCs w:val="30"/>
              </w:rPr>
              <w:t>劳动合</w:t>
            </w:r>
          </w:p>
          <w:p w14:paraId="44EF1DF5">
            <w:pPr>
              <w:snapToGrid w:val="0"/>
              <w:spacing w:before="120" w:beforeLines="50" w:after="50" w:line="460" w:lineRule="exact"/>
              <w:jc w:val="center"/>
              <w:rPr>
                <w:rFonts w:ascii="仿宋" w:hAnsi="仿宋" w:eastAsia="仿宋"/>
                <w:bCs/>
                <w:kern w:val="0"/>
                <w:sz w:val="30"/>
                <w:szCs w:val="30"/>
              </w:rPr>
            </w:pPr>
            <w:r>
              <w:rPr>
                <w:rFonts w:hint="eastAsia" w:ascii="仿宋" w:hAnsi="仿宋" w:eastAsia="仿宋"/>
                <w:bCs/>
                <w:sz w:val="30"/>
                <w:szCs w:val="30"/>
              </w:rPr>
              <w:t>同编号</w:t>
            </w:r>
          </w:p>
        </w:tc>
      </w:tr>
      <w:tr w14:paraId="4B9736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tcPr>
          <w:p w14:paraId="62637F10">
            <w:pPr>
              <w:snapToGrid w:val="0"/>
              <w:spacing w:before="120" w:beforeLines="50" w:after="50" w:line="460" w:lineRule="exact"/>
              <w:rPr>
                <w:rFonts w:ascii="仿宋" w:hAnsi="仿宋" w:eastAsia="仿宋"/>
                <w:sz w:val="30"/>
                <w:szCs w:val="30"/>
              </w:rPr>
            </w:pPr>
          </w:p>
        </w:tc>
        <w:tc>
          <w:tcPr>
            <w:tcW w:w="1004" w:type="dxa"/>
            <w:tcBorders>
              <w:top w:val="single" w:color="auto" w:sz="4" w:space="0"/>
              <w:left w:val="single" w:color="auto" w:sz="4" w:space="0"/>
              <w:bottom w:val="single" w:color="auto" w:sz="4" w:space="0"/>
              <w:right w:val="single" w:color="auto" w:sz="4" w:space="0"/>
            </w:tcBorders>
          </w:tcPr>
          <w:p w14:paraId="10E36B10">
            <w:pPr>
              <w:snapToGrid w:val="0"/>
              <w:spacing w:before="120" w:beforeLines="50" w:after="50" w:line="460" w:lineRule="exact"/>
              <w:rPr>
                <w:rFonts w:ascii="仿宋" w:hAnsi="仿宋" w:eastAsia="仿宋"/>
                <w:sz w:val="30"/>
                <w:szCs w:val="30"/>
              </w:rPr>
            </w:pPr>
          </w:p>
        </w:tc>
        <w:tc>
          <w:tcPr>
            <w:tcW w:w="1663" w:type="dxa"/>
            <w:tcBorders>
              <w:top w:val="single" w:color="auto" w:sz="4" w:space="0"/>
              <w:left w:val="single" w:color="auto" w:sz="4" w:space="0"/>
              <w:bottom w:val="single" w:color="auto" w:sz="4" w:space="0"/>
              <w:right w:val="single" w:color="auto" w:sz="4" w:space="0"/>
            </w:tcBorders>
          </w:tcPr>
          <w:p w14:paraId="4A7C7AE3">
            <w:pPr>
              <w:snapToGrid w:val="0"/>
              <w:spacing w:before="120" w:beforeLines="50" w:after="50" w:line="460" w:lineRule="exact"/>
              <w:rPr>
                <w:rFonts w:ascii="仿宋" w:hAnsi="仿宋" w:eastAsia="仿宋"/>
                <w:b/>
                <w:bCs/>
                <w:kern w:val="0"/>
                <w:sz w:val="30"/>
                <w:szCs w:val="30"/>
              </w:rPr>
            </w:pPr>
          </w:p>
        </w:tc>
        <w:tc>
          <w:tcPr>
            <w:tcW w:w="1260" w:type="dxa"/>
            <w:tcBorders>
              <w:top w:val="single" w:color="auto" w:sz="4" w:space="0"/>
              <w:left w:val="single" w:color="auto" w:sz="4" w:space="0"/>
              <w:bottom w:val="single" w:color="auto" w:sz="4" w:space="0"/>
              <w:right w:val="single" w:color="auto" w:sz="4" w:space="0"/>
            </w:tcBorders>
          </w:tcPr>
          <w:p w14:paraId="4E5466D0">
            <w:pPr>
              <w:snapToGrid w:val="0"/>
              <w:spacing w:before="120" w:beforeLines="50" w:after="50" w:line="460" w:lineRule="exact"/>
              <w:rPr>
                <w:rFonts w:ascii="仿宋" w:hAnsi="仿宋" w:eastAsia="仿宋"/>
                <w:b/>
                <w:bCs/>
                <w:kern w:val="0"/>
                <w:sz w:val="30"/>
                <w:szCs w:val="30"/>
              </w:rPr>
            </w:pPr>
          </w:p>
        </w:tc>
        <w:tc>
          <w:tcPr>
            <w:tcW w:w="1800" w:type="dxa"/>
            <w:tcBorders>
              <w:top w:val="single" w:color="auto" w:sz="4" w:space="0"/>
              <w:left w:val="single" w:color="auto" w:sz="4" w:space="0"/>
              <w:bottom w:val="single" w:color="auto" w:sz="4" w:space="0"/>
              <w:right w:val="single" w:color="auto" w:sz="4" w:space="0"/>
            </w:tcBorders>
          </w:tcPr>
          <w:p w14:paraId="452CF905">
            <w:pPr>
              <w:snapToGrid w:val="0"/>
              <w:spacing w:before="120" w:beforeLines="50" w:after="50" w:line="460" w:lineRule="exact"/>
              <w:rPr>
                <w:rFonts w:ascii="仿宋" w:hAnsi="仿宋" w:eastAsia="仿宋"/>
                <w:b/>
                <w:bCs/>
                <w:kern w:val="0"/>
                <w:sz w:val="30"/>
                <w:szCs w:val="30"/>
              </w:rPr>
            </w:pPr>
          </w:p>
        </w:tc>
        <w:tc>
          <w:tcPr>
            <w:tcW w:w="1800" w:type="dxa"/>
            <w:tcBorders>
              <w:top w:val="single" w:color="auto" w:sz="4" w:space="0"/>
              <w:left w:val="single" w:color="auto" w:sz="4" w:space="0"/>
              <w:bottom w:val="single" w:color="auto" w:sz="4" w:space="0"/>
              <w:right w:val="single" w:color="auto" w:sz="4" w:space="0"/>
            </w:tcBorders>
          </w:tcPr>
          <w:p w14:paraId="6CE9AC0E">
            <w:pPr>
              <w:snapToGrid w:val="0"/>
              <w:spacing w:before="120" w:beforeLines="50" w:after="50" w:line="460" w:lineRule="exact"/>
              <w:rPr>
                <w:rFonts w:ascii="仿宋" w:hAnsi="仿宋" w:eastAsia="仿宋"/>
                <w:b/>
                <w:bCs/>
                <w:kern w:val="0"/>
                <w:sz w:val="30"/>
                <w:szCs w:val="30"/>
              </w:rPr>
            </w:pPr>
          </w:p>
        </w:tc>
      </w:tr>
      <w:tr w14:paraId="155D03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tcPr>
          <w:p w14:paraId="4D6AC120">
            <w:pPr>
              <w:snapToGrid w:val="0"/>
              <w:spacing w:before="120" w:beforeLines="50" w:after="50" w:line="460" w:lineRule="exact"/>
              <w:rPr>
                <w:rFonts w:ascii="仿宋" w:hAnsi="仿宋" w:eastAsia="仿宋"/>
                <w:sz w:val="30"/>
                <w:szCs w:val="30"/>
              </w:rPr>
            </w:pPr>
          </w:p>
        </w:tc>
        <w:tc>
          <w:tcPr>
            <w:tcW w:w="1004" w:type="dxa"/>
            <w:tcBorders>
              <w:top w:val="single" w:color="auto" w:sz="4" w:space="0"/>
              <w:left w:val="single" w:color="auto" w:sz="4" w:space="0"/>
              <w:bottom w:val="single" w:color="auto" w:sz="4" w:space="0"/>
              <w:right w:val="single" w:color="auto" w:sz="4" w:space="0"/>
            </w:tcBorders>
          </w:tcPr>
          <w:p w14:paraId="3A95E041">
            <w:pPr>
              <w:snapToGrid w:val="0"/>
              <w:spacing w:before="120" w:beforeLines="50" w:after="50" w:line="460" w:lineRule="exact"/>
              <w:rPr>
                <w:rFonts w:ascii="仿宋" w:hAnsi="仿宋" w:eastAsia="仿宋"/>
                <w:sz w:val="30"/>
                <w:szCs w:val="30"/>
              </w:rPr>
            </w:pPr>
          </w:p>
        </w:tc>
        <w:tc>
          <w:tcPr>
            <w:tcW w:w="1663" w:type="dxa"/>
            <w:tcBorders>
              <w:top w:val="single" w:color="auto" w:sz="4" w:space="0"/>
              <w:left w:val="single" w:color="auto" w:sz="4" w:space="0"/>
              <w:bottom w:val="single" w:color="auto" w:sz="4" w:space="0"/>
              <w:right w:val="single" w:color="auto" w:sz="4" w:space="0"/>
            </w:tcBorders>
          </w:tcPr>
          <w:p w14:paraId="08F0B9B8">
            <w:pPr>
              <w:snapToGrid w:val="0"/>
              <w:spacing w:before="120" w:beforeLines="50" w:after="50" w:line="460" w:lineRule="exact"/>
              <w:rPr>
                <w:rFonts w:ascii="仿宋" w:hAnsi="仿宋" w:eastAsia="仿宋"/>
                <w:b/>
                <w:bCs/>
                <w:kern w:val="0"/>
                <w:sz w:val="30"/>
                <w:szCs w:val="30"/>
              </w:rPr>
            </w:pPr>
          </w:p>
        </w:tc>
        <w:tc>
          <w:tcPr>
            <w:tcW w:w="1260" w:type="dxa"/>
            <w:tcBorders>
              <w:top w:val="single" w:color="auto" w:sz="4" w:space="0"/>
              <w:left w:val="single" w:color="auto" w:sz="4" w:space="0"/>
              <w:bottom w:val="single" w:color="auto" w:sz="4" w:space="0"/>
              <w:right w:val="single" w:color="auto" w:sz="4" w:space="0"/>
            </w:tcBorders>
          </w:tcPr>
          <w:p w14:paraId="18EC6249">
            <w:pPr>
              <w:snapToGrid w:val="0"/>
              <w:spacing w:before="120" w:beforeLines="50" w:after="50" w:line="460" w:lineRule="exact"/>
              <w:rPr>
                <w:rFonts w:ascii="仿宋" w:hAnsi="仿宋" w:eastAsia="仿宋"/>
                <w:b/>
                <w:bCs/>
                <w:kern w:val="0"/>
                <w:sz w:val="30"/>
                <w:szCs w:val="30"/>
              </w:rPr>
            </w:pPr>
          </w:p>
        </w:tc>
        <w:tc>
          <w:tcPr>
            <w:tcW w:w="1800" w:type="dxa"/>
            <w:tcBorders>
              <w:top w:val="single" w:color="auto" w:sz="4" w:space="0"/>
              <w:left w:val="single" w:color="auto" w:sz="4" w:space="0"/>
              <w:bottom w:val="single" w:color="auto" w:sz="4" w:space="0"/>
              <w:right w:val="single" w:color="auto" w:sz="4" w:space="0"/>
            </w:tcBorders>
          </w:tcPr>
          <w:p w14:paraId="4EC3E16D">
            <w:pPr>
              <w:snapToGrid w:val="0"/>
              <w:spacing w:before="120" w:beforeLines="50" w:after="50" w:line="460" w:lineRule="exact"/>
              <w:rPr>
                <w:rFonts w:ascii="仿宋" w:hAnsi="仿宋" w:eastAsia="仿宋"/>
                <w:b/>
                <w:bCs/>
                <w:kern w:val="0"/>
                <w:sz w:val="30"/>
                <w:szCs w:val="30"/>
              </w:rPr>
            </w:pPr>
          </w:p>
        </w:tc>
        <w:tc>
          <w:tcPr>
            <w:tcW w:w="1800" w:type="dxa"/>
            <w:tcBorders>
              <w:top w:val="single" w:color="auto" w:sz="4" w:space="0"/>
              <w:left w:val="single" w:color="auto" w:sz="4" w:space="0"/>
              <w:bottom w:val="single" w:color="auto" w:sz="4" w:space="0"/>
              <w:right w:val="single" w:color="auto" w:sz="4" w:space="0"/>
            </w:tcBorders>
          </w:tcPr>
          <w:p w14:paraId="082615C1">
            <w:pPr>
              <w:snapToGrid w:val="0"/>
              <w:spacing w:before="120" w:beforeLines="50" w:after="50" w:line="460" w:lineRule="exact"/>
              <w:rPr>
                <w:rFonts w:ascii="仿宋" w:hAnsi="仿宋" w:eastAsia="仿宋"/>
                <w:b/>
                <w:bCs/>
                <w:kern w:val="0"/>
                <w:sz w:val="30"/>
                <w:szCs w:val="30"/>
              </w:rPr>
            </w:pPr>
          </w:p>
        </w:tc>
      </w:tr>
      <w:tr w14:paraId="4C86C7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tcPr>
          <w:p w14:paraId="00CBA6BB">
            <w:pPr>
              <w:snapToGrid w:val="0"/>
              <w:spacing w:before="120" w:beforeLines="50" w:after="50" w:line="460" w:lineRule="exact"/>
              <w:rPr>
                <w:rFonts w:ascii="仿宋" w:hAnsi="仿宋" w:eastAsia="仿宋"/>
                <w:sz w:val="30"/>
                <w:szCs w:val="30"/>
              </w:rPr>
            </w:pPr>
          </w:p>
        </w:tc>
        <w:tc>
          <w:tcPr>
            <w:tcW w:w="1004" w:type="dxa"/>
            <w:tcBorders>
              <w:top w:val="single" w:color="auto" w:sz="4" w:space="0"/>
              <w:left w:val="single" w:color="auto" w:sz="4" w:space="0"/>
              <w:bottom w:val="single" w:color="auto" w:sz="4" w:space="0"/>
              <w:right w:val="single" w:color="auto" w:sz="4" w:space="0"/>
            </w:tcBorders>
          </w:tcPr>
          <w:p w14:paraId="34CBF9FB">
            <w:pPr>
              <w:snapToGrid w:val="0"/>
              <w:spacing w:before="120" w:beforeLines="50" w:after="50" w:line="460" w:lineRule="exact"/>
              <w:rPr>
                <w:rFonts w:ascii="仿宋" w:hAnsi="仿宋" w:eastAsia="仿宋"/>
                <w:sz w:val="30"/>
                <w:szCs w:val="30"/>
              </w:rPr>
            </w:pPr>
          </w:p>
        </w:tc>
        <w:tc>
          <w:tcPr>
            <w:tcW w:w="1663" w:type="dxa"/>
            <w:tcBorders>
              <w:top w:val="single" w:color="auto" w:sz="4" w:space="0"/>
              <w:left w:val="single" w:color="auto" w:sz="4" w:space="0"/>
              <w:bottom w:val="single" w:color="auto" w:sz="4" w:space="0"/>
              <w:right w:val="single" w:color="auto" w:sz="4" w:space="0"/>
            </w:tcBorders>
          </w:tcPr>
          <w:p w14:paraId="50F1D302">
            <w:pPr>
              <w:pStyle w:val="31"/>
              <w:snapToGrid w:val="0"/>
              <w:spacing w:before="120" w:beforeLines="50" w:after="50" w:line="460" w:lineRule="exact"/>
              <w:ind w:left="5250" w:firstLine="301"/>
              <w:rPr>
                <w:rFonts w:ascii="仿宋" w:hAnsi="仿宋" w:eastAsia="仿宋"/>
                <w:b/>
                <w:bCs/>
                <w:kern w:val="0"/>
                <w:sz w:val="30"/>
                <w:szCs w:val="30"/>
              </w:rPr>
            </w:pPr>
          </w:p>
        </w:tc>
        <w:tc>
          <w:tcPr>
            <w:tcW w:w="1260" w:type="dxa"/>
            <w:tcBorders>
              <w:top w:val="single" w:color="auto" w:sz="4" w:space="0"/>
              <w:left w:val="single" w:color="auto" w:sz="4" w:space="0"/>
              <w:bottom w:val="single" w:color="auto" w:sz="4" w:space="0"/>
              <w:right w:val="single" w:color="auto" w:sz="4" w:space="0"/>
            </w:tcBorders>
          </w:tcPr>
          <w:p w14:paraId="78765D38">
            <w:pPr>
              <w:snapToGrid w:val="0"/>
              <w:spacing w:before="120" w:beforeLines="50" w:after="50" w:line="460" w:lineRule="exact"/>
              <w:rPr>
                <w:rFonts w:ascii="仿宋" w:hAnsi="仿宋" w:eastAsia="仿宋"/>
                <w:b/>
                <w:bCs/>
                <w:kern w:val="0"/>
                <w:sz w:val="30"/>
                <w:szCs w:val="30"/>
              </w:rPr>
            </w:pPr>
          </w:p>
        </w:tc>
        <w:tc>
          <w:tcPr>
            <w:tcW w:w="1800" w:type="dxa"/>
            <w:tcBorders>
              <w:top w:val="single" w:color="auto" w:sz="4" w:space="0"/>
              <w:left w:val="single" w:color="auto" w:sz="4" w:space="0"/>
              <w:bottom w:val="single" w:color="auto" w:sz="4" w:space="0"/>
              <w:right w:val="single" w:color="auto" w:sz="4" w:space="0"/>
            </w:tcBorders>
          </w:tcPr>
          <w:p w14:paraId="2DC9ED6A">
            <w:pPr>
              <w:snapToGrid w:val="0"/>
              <w:spacing w:before="120" w:beforeLines="50" w:after="50" w:line="460" w:lineRule="exact"/>
              <w:rPr>
                <w:rFonts w:ascii="仿宋" w:hAnsi="仿宋" w:eastAsia="仿宋"/>
                <w:b/>
                <w:bCs/>
                <w:kern w:val="0"/>
                <w:sz w:val="30"/>
                <w:szCs w:val="30"/>
              </w:rPr>
            </w:pPr>
          </w:p>
        </w:tc>
        <w:tc>
          <w:tcPr>
            <w:tcW w:w="1800" w:type="dxa"/>
            <w:tcBorders>
              <w:top w:val="single" w:color="auto" w:sz="4" w:space="0"/>
              <w:left w:val="single" w:color="auto" w:sz="4" w:space="0"/>
              <w:bottom w:val="single" w:color="auto" w:sz="4" w:space="0"/>
              <w:right w:val="single" w:color="auto" w:sz="4" w:space="0"/>
            </w:tcBorders>
          </w:tcPr>
          <w:p w14:paraId="17AE600E">
            <w:pPr>
              <w:snapToGrid w:val="0"/>
              <w:spacing w:before="120" w:beforeLines="50" w:after="50" w:line="460" w:lineRule="exact"/>
              <w:rPr>
                <w:rFonts w:ascii="仿宋" w:hAnsi="仿宋" w:eastAsia="仿宋"/>
                <w:b/>
                <w:bCs/>
                <w:kern w:val="0"/>
                <w:sz w:val="30"/>
                <w:szCs w:val="30"/>
              </w:rPr>
            </w:pPr>
          </w:p>
        </w:tc>
      </w:tr>
      <w:tr w14:paraId="7CDDCA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tcPr>
          <w:p w14:paraId="7B26ADB0">
            <w:pPr>
              <w:snapToGrid w:val="0"/>
              <w:spacing w:before="120" w:beforeLines="50" w:after="50" w:line="460" w:lineRule="exact"/>
              <w:rPr>
                <w:rFonts w:ascii="仿宋" w:hAnsi="仿宋" w:eastAsia="仿宋"/>
                <w:sz w:val="30"/>
                <w:szCs w:val="30"/>
              </w:rPr>
            </w:pPr>
          </w:p>
        </w:tc>
        <w:tc>
          <w:tcPr>
            <w:tcW w:w="1004" w:type="dxa"/>
            <w:tcBorders>
              <w:top w:val="single" w:color="auto" w:sz="4" w:space="0"/>
              <w:left w:val="single" w:color="auto" w:sz="4" w:space="0"/>
              <w:bottom w:val="single" w:color="auto" w:sz="4" w:space="0"/>
              <w:right w:val="single" w:color="auto" w:sz="4" w:space="0"/>
            </w:tcBorders>
          </w:tcPr>
          <w:p w14:paraId="657A64EF">
            <w:pPr>
              <w:snapToGrid w:val="0"/>
              <w:spacing w:before="120" w:beforeLines="50" w:after="50" w:line="460" w:lineRule="exact"/>
              <w:rPr>
                <w:rFonts w:ascii="仿宋" w:hAnsi="仿宋" w:eastAsia="仿宋"/>
                <w:sz w:val="30"/>
                <w:szCs w:val="30"/>
              </w:rPr>
            </w:pPr>
          </w:p>
        </w:tc>
        <w:tc>
          <w:tcPr>
            <w:tcW w:w="1663" w:type="dxa"/>
            <w:tcBorders>
              <w:top w:val="single" w:color="auto" w:sz="4" w:space="0"/>
              <w:left w:val="single" w:color="auto" w:sz="4" w:space="0"/>
              <w:bottom w:val="single" w:color="auto" w:sz="4" w:space="0"/>
              <w:right w:val="single" w:color="auto" w:sz="4" w:space="0"/>
            </w:tcBorders>
          </w:tcPr>
          <w:p w14:paraId="0BE7BCDE">
            <w:pPr>
              <w:snapToGrid w:val="0"/>
              <w:spacing w:before="120" w:beforeLines="50" w:after="50" w:line="460" w:lineRule="exact"/>
              <w:rPr>
                <w:rFonts w:ascii="仿宋" w:hAnsi="仿宋" w:eastAsia="仿宋"/>
                <w:b/>
                <w:bCs/>
                <w:kern w:val="0"/>
                <w:sz w:val="30"/>
                <w:szCs w:val="30"/>
              </w:rPr>
            </w:pPr>
          </w:p>
        </w:tc>
        <w:tc>
          <w:tcPr>
            <w:tcW w:w="1260" w:type="dxa"/>
            <w:tcBorders>
              <w:top w:val="single" w:color="auto" w:sz="4" w:space="0"/>
              <w:left w:val="single" w:color="auto" w:sz="4" w:space="0"/>
              <w:bottom w:val="single" w:color="auto" w:sz="4" w:space="0"/>
              <w:right w:val="single" w:color="auto" w:sz="4" w:space="0"/>
            </w:tcBorders>
          </w:tcPr>
          <w:p w14:paraId="0C1C6937">
            <w:pPr>
              <w:snapToGrid w:val="0"/>
              <w:spacing w:before="120" w:beforeLines="50" w:after="50" w:line="460" w:lineRule="exact"/>
              <w:rPr>
                <w:rFonts w:ascii="仿宋" w:hAnsi="仿宋" w:eastAsia="仿宋"/>
                <w:b/>
                <w:bCs/>
                <w:kern w:val="0"/>
                <w:sz w:val="30"/>
                <w:szCs w:val="30"/>
              </w:rPr>
            </w:pPr>
          </w:p>
        </w:tc>
        <w:tc>
          <w:tcPr>
            <w:tcW w:w="1800" w:type="dxa"/>
            <w:tcBorders>
              <w:top w:val="single" w:color="auto" w:sz="4" w:space="0"/>
              <w:left w:val="single" w:color="auto" w:sz="4" w:space="0"/>
              <w:bottom w:val="single" w:color="auto" w:sz="4" w:space="0"/>
              <w:right w:val="single" w:color="auto" w:sz="4" w:space="0"/>
            </w:tcBorders>
          </w:tcPr>
          <w:p w14:paraId="62F1E367">
            <w:pPr>
              <w:snapToGrid w:val="0"/>
              <w:spacing w:before="120" w:beforeLines="50" w:after="50" w:line="460" w:lineRule="exact"/>
              <w:rPr>
                <w:rFonts w:ascii="仿宋" w:hAnsi="仿宋" w:eastAsia="仿宋"/>
                <w:b/>
                <w:bCs/>
                <w:kern w:val="0"/>
                <w:sz w:val="30"/>
                <w:szCs w:val="30"/>
              </w:rPr>
            </w:pPr>
          </w:p>
        </w:tc>
        <w:tc>
          <w:tcPr>
            <w:tcW w:w="1800" w:type="dxa"/>
            <w:tcBorders>
              <w:top w:val="single" w:color="auto" w:sz="4" w:space="0"/>
              <w:left w:val="single" w:color="auto" w:sz="4" w:space="0"/>
              <w:bottom w:val="single" w:color="auto" w:sz="4" w:space="0"/>
              <w:right w:val="single" w:color="auto" w:sz="4" w:space="0"/>
            </w:tcBorders>
          </w:tcPr>
          <w:p w14:paraId="24456CB5">
            <w:pPr>
              <w:snapToGrid w:val="0"/>
              <w:spacing w:before="120" w:beforeLines="50" w:after="50" w:line="460" w:lineRule="exact"/>
              <w:rPr>
                <w:rFonts w:ascii="仿宋" w:hAnsi="仿宋" w:eastAsia="仿宋"/>
                <w:b/>
                <w:bCs/>
                <w:kern w:val="0"/>
                <w:sz w:val="30"/>
                <w:szCs w:val="30"/>
              </w:rPr>
            </w:pPr>
          </w:p>
        </w:tc>
      </w:tr>
      <w:tr w14:paraId="699797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tcPr>
          <w:p w14:paraId="4CFCE602">
            <w:pPr>
              <w:snapToGrid w:val="0"/>
              <w:spacing w:before="120" w:beforeLines="50" w:after="50" w:line="460" w:lineRule="exact"/>
              <w:rPr>
                <w:rFonts w:ascii="仿宋" w:hAnsi="仿宋" w:eastAsia="仿宋"/>
                <w:sz w:val="30"/>
                <w:szCs w:val="30"/>
              </w:rPr>
            </w:pPr>
          </w:p>
        </w:tc>
        <w:tc>
          <w:tcPr>
            <w:tcW w:w="1004" w:type="dxa"/>
            <w:tcBorders>
              <w:top w:val="single" w:color="auto" w:sz="4" w:space="0"/>
              <w:left w:val="single" w:color="auto" w:sz="4" w:space="0"/>
              <w:bottom w:val="single" w:color="auto" w:sz="4" w:space="0"/>
              <w:right w:val="single" w:color="auto" w:sz="4" w:space="0"/>
            </w:tcBorders>
          </w:tcPr>
          <w:p w14:paraId="73859EF8">
            <w:pPr>
              <w:snapToGrid w:val="0"/>
              <w:spacing w:before="120" w:beforeLines="50" w:after="50" w:line="460" w:lineRule="exact"/>
              <w:rPr>
                <w:rFonts w:ascii="仿宋" w:hAnsi="仿宋" w:eastAsia="仿宋"/>
                <w:sz w:val="30"/>
                <w:szCs w:val="30"/>
              </w:rPr>
            </w:pPr>
          </w:p>
        </w:tc>
        <w:tc>
          <w:tcPr>
            <w:tcW w:w="1663" w:type="dxa"/>
            <w:tcBorders>
              <w:top w:val="single" w:color="auto" w:sz="4" w:space="0"/>
              <w:left w:val="single" w:color="auto" w:sz="4" w:space="0"/>
              <w:bottom w:val="single" w:color="auto" w:sz="4" w:space="0"/>
              <w:right w:val="single" w:color="auto" w:sz="4" w:space="0"/>
            </w:tcBorders>
          </w:tcPr>
          <w:p w14:paraId="6784684B">
            <w:pPr>
              <w:snapToGrid w:val="0"/>
              <w:spacing w:before="120" w:beforeLines="50" w:after="50" w:line="460" w:lineRule="exact"/>
              <w:rPr>
                <w:rFonts w:ascii="仿宋" w:hAnsi="仿宋" w:eastAsia="仿宋"/>
                <w:b/>
                <w:bCs/>
                <w:kern w:val="0"/>
                <w:sz w:val="30"/>
                <w:szCs w:val="30"/>
              </w:rPr>
            </w:pPr>
          </w:p>
        </w:tc>
        <w:tc>
          <w:tcPr>
            <w:tcW w:w="1260" w:type="dxa"/>
            <w:tcBorders>
              <w:top w:val="single" w:color="auto" w:sz="4" w:space="0"/>
              <w:left w:val="single" w:color="auto" w:sz="4" w:space="0"/>
              <w:bottom w:val="single" w:color="auto" w:sz="4" w:space="0"/>
              <w:right w:val="single" w:color="auto" w:sz="4" w:space="0"/>
            </w:tcBorders>
          </w:tcPr>
          <w:p w14:paraId="0994B818">
            <w:pPr>
              <w:snapToGrid w:val="0"/>
              <w:spacing w:before="120" w:beforeLines="50" w:after="50" w:line="460" w:lineRule="exact"/>
              <w:rPr>
                <w:rFonts w:ascii="仿宋" w:hAnsi="仿宋" w:eastAsia="仿宋"/>
                <w:b/>
                <w:bCs/>
                <w:kern w:val="0"/>
                <w:sz w:val="30"/>
                <w:szCs w:val="30"/>
              </w:rPr>
            </w:pPr>
          </w:p>
        </w:tc>
        <w:tc>
          <w:tcPr>
            <w:tcW w:w="1800" w:type="dxa"/>
            <w:tcBorders>
              <w:top w:val="single" w:color="auto" w:sz="4" w:space="0"/>
              <w:left w:val="single" w:color="auto" w:sz="4" w:space="0"/>
              <w:bottom w:val="single" w:color="auto" w:sz="4" w:space="0"/>
              <w:right w:val="single" w:color="auto" w:sz="4" w:space="0"/>
            </w:tcBorders>
          </w:tcPr>
          <w:p w14:paraId="3028E478">
            <w:pPr>
              <w:snapToGrid w:val="0"/>
              <w:spacing w:before="120" w:beforeLines="50" w:after="50" w:line="460" w:lineRule="exact"/>
              <w:rPr>
                <w:rFonts w:ascii="仿宋" w:hAnsi="仿宋" w:eastAsia="仿宋"/>
                <w:b/>
                <w:bCs/>
                <w:kern w:val="0"/>
                <w:sz w:val="30"/>
                <w:szCs w:val="30"/>
              </w:rPr>
            </w:pPr>
          </w:p>
        </w:tc>
        <w:tc>
          <w:tcPr>
            <w:tcW w:w="1800" w:type="dxa"/>
            <w:tcBorders>
              <w:top w:val="single" w:color="auto" w:sz="4" w:space="0"/>
              <w:left w:val="single" w:color="auto" w:sz="4" w:space="0"/>
              <w:bottom w:val="single" w:color="auto" w:sz="4" w:space="0"/>
              <w:right w:val="single" w:color="auto" w:sz="4" w:space="0"/>
            </w:tcBorders>
          </w:tcPr>
          <w:p w14:paraId="50405E98">
            <w:pPr>
              <w:snapToGrid w:val="0"/>
              <w:spacing w:before="120" w:beforeLines="50" w:after="50" w:line="460" w:lineRule="exact"/>
              <w:rPr>
                <w:rFonts w:ascii="仿宋" w:hAnsi="仿宋" w:eastAsia="仿宋"/>
                <w:b/>
                <w:bCs/>
                <w:kern w:val="0"/>
                <w:sz w:val="30"/>
                <w:szCs w:val="30"/>
              </w:rPr>
            </w:pPr>
          </w:p>
        </w:tc>
      </w:tr>
      <w:tr w14:paraId="38F375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tcPr>
          <w:p w14:paraId="475179F1">
            <w:pPr>
              <w:snapToGrid w:val="0"/>
              <w:spacing w:before="120" w:beforeLines="50" w:after="50" w:line="460" w:lineRule="exact"/>
              <w:rPr>
                <w:rFonts w:ascii="仿宋" w:hAnsi="仿宋" w:eastAsia="仿宋"/>
                <w:sz w:val="30"/>
                <w:szCs w:val="30"/>
              </w:rPr>
            </w:pPr>
          </w:p>
        </w:tc>
        <w:tc>
          <w:tcPr>
            <w:tcW w:w="1004" w:type="dxa"/>
            <w:tcBorders>
              <w:top w:val="single" w:color="auto" w:sz="4" w:space="0"/>
              <w:left w:val="single" w:color="auto" w:sz="4" w:space="0"/>
              <w:bottom w:val="single" w:color="auto" w:sz="4" w:space="0"/>
              <w:right w:val="single" w:color="auto" w:sz="4" w:space="0"/>
            </w:tcBorders>
          </w:tcPr>
          <w:p w14:paraId="6E6F7AC7">
            <w:pPr>
              <w:snapToGrid w:val="0"/>
              <w:spacing w:before="120" w:beforeLines="50" w:after="50" w:line="460" w:lineRule="exact"/>
              <w:rPr>
                <w:rFonts w:ascii="仿宋" w:hAnsi="仿宋" w:eastAsia="仿宋"/>
                <w:sz w:val="30"/>
                <w:szCs w:val="30"/>
              </w:rPr>
            </w:pPr>
          </w:p>
        </w:tc>
        <w:tc>
          <w:tcPr>
            <w:tcW w:w="1663" w:type="dxa"/>
            <w:tcBorders>
              <w:top w:val="single" w:color="auto" w:sz="4" w:space="0"/>
              <w:left w:val="single" w:color="auto" w:sz="4" w:space="0"/>
              <w:bottom w:val="single" w:color="auto" w:sz="4" w:space="0"/>
              <w:right w:val="single" w:color="auto" w:sz="4" w:space="0"/>
            </w:tcBorders>
          </w:tcPr>
          <w:p w14:paraId="094A32B4">
            <w:pPr>
              <w:snapToGrid w:val="0"/>
              <w:spacing w:before="120" w:beforeLines="50" w:after="50" w:line="460" w:lineRule="exact"/>
              <w:rPr>
                <w:rFonts w:ascii="仿宋" w:hAnsi="仿宋" w:eastAsia="仿宋"/>
                <w:b/>
                <w:bCs/>
                <w:kern w:val="0"/>
                <w:sz w:val="30"/>
                <w:szCs w:val="30"/>
              </w:rPr>
            </w:pPr>
          </w:p>
        </w:tc>
        <w:tc>
          <w:tcPr>
            <w:tcW w:w="1260" w:type="dxa"/>
            <w:tcBorders>
              <w:top w:val="single" w:color="auto" w:sz="4" w:space="0"/>
              <w:left w:val="single" w:color="auto" w:sz="4" w:space="0"/>
              <w:bottom w:val="single" w:color="auto" w:sz="4" w:space="0"/>
              <w:right w:val="single" w:color="auto" w:sz="4" w:space="0"/>
            </w:tcBorders>
          </w:tcPr>
          <w:p w14:paraId="270DC14B">
            <w:pPr>
              <w:snapToGrid w:val="0"/>
              <w:spacing w:before="120" w:beforeLines="50" w:after="50" w:line="460" w:lineRule="exact"/>
              <w:rPr>
                <w:rFonts w:ascii="仿宋" w:hAnsi="仿宋" w:eastAsia="仿宋"/>
                <w:b/>
                <w:bCs/>
                <w:kern w:val="0"/>
                <w:sz w:val="30"/>
                <w:szCs w:val="30"/>
              </w:rPr>
            </w:pPr>
          </w:p>
        </w:tc>
        <w:tc>
          <w:tcPr>
            <w:tcW w:w="1800" w:type="dxa"/>
            <w:tcBorders>
              <w:top w:val="single" w:color="auto" w:sz="4" w:space="0"/>
              <w:left w:val="single" w:color="auto" w:sz="4" w:space="0"/>
              <w:bottom w:val="single" w:color="auto" w:sz="4" w:space="0"/>
              <w:right w:val="single" w:color="auto" w:sz="4" w:space="0"/>
            </w:tcBorders>
          </w:tcPr>
          <w:p w14:paraId="20E5C40F">
            <w:pPr>
              <w:snapToGrid w:val="0"/>
              <w:spacing w:before="120" w:beforeLines="50" w:after="50" w:line="460" w:lineRule="exact"/>
              <w:rPr>
                <w:rFonts w:ascii="仿宋" w:hAnsi="仿宋" w:eastAsia="仿宋"/>
                <w:b/>
                <w:bCs/>
                <w:kern w:val="0"/>
                <w:sz w:val="30"/>
                <w:szCs w:val="30"/>
              </w:rPr>
            </w:pPr>
          </w:p>
        </w:tc>
        <w:tc>
          <w:tcPr>
            <w:tcW w:w="1800" w:type="dxa"/>
            <w:tcBorders>
              <w:top w:val="single" w:color="auto" w:sz="4" w:space="0"/>
              <w:left w:val="single" w:color="auto" w:sz="4" w:space="0"/>
              <w:bottom w:val="single" w:color="auto" w:sz="4" w:space="0"/>
              <w:right w:val="single" w:color="auto" w:sz="4" w:space="0"/>
            </w:tcBorders>
          </w:tcPr>
          <w:p w14:paraId="2CE235EA">
            <w:pPr>
              <w:snapToGrid w:val="0"/>
              <w:spacing w:before="120" w:beforeLines="50" w:after="50" w:line="460" w:lineRule="exact"/>
              <w:rPr>
                <w:rFonts w:ascii="仿宋" w:hAnsi="仿宋" w:eastAsia="仿宋"/>
                <w:b/>
                <w:bCs/>
                <w:kern w:val="0"/>
                <w:sz w:val="30"/>
                <w:szCs w:val="30"/>
              </w:rPr>
            </w:pPr>
          </w:p>
        </w:tc>
      </w:tr>
      <w:tr w14:paraId="06724C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tcPr>
          <w:p w14:paraId="655F8E06">
            <w:pPr>
              <w:snapToGrid w:val="0"/>
              <w:spacing w:before="120" w:beforeLines="50" w:after="50" w:line="460" w:lineRule="exact"/>
              <w:rPr>
                <w:rFonts w:ascii="仿宋" w:hAnsi="仿宋" w:eastAsia="仿宋"/>
                <w:sz w:val="30"/>
                <w:szCs w:val="30"/>
              </w:rPr>
            </w:pPr>
          </w:p>
        </w:tc>
        <w:tc>
          <w:tcPr>
            <w:tcW w:w="1004" w:type="dxa"/>
            <w:tcBorders>
              <w:top w:val="single" w:color="auto" w:sz="4" w:space="0"/>
              <w:left w:val="single" w:color="auto" w:sz="4" w:space="0"/>
              <w:bottom w:val="single" w:color="auto" w:sz="4" w:space="0"/>
              <w:right w:val="single" w:color="auto" w:sz="4" w:space="0"/>
            </w:tcBorders>
          </w:tcPr>
          <w:p w14:paraId="60E3CED8">
            <w:pPr>
              <w:snapToGrid w:val="0"/>
              <w:spacing w:before="120" w:beforeLines="50" w:after="50" w:line="460" w:lineRule="exact"/>
              <w:rPr>
                <w:rFonts w:ascii="仿宋" w:hAnsi="仿宋" w:eastAsia="仿宋"/>
                <w:sz w:val="30"/>
                <w:szCs w:val="30"/>
              </w:rPr>
            </w:pPr>
          </w:p>
        </w:tc>
        <w:tc>
          <w:tcPr>
            <w:tcW w:w="1663" w:type="dxa"/>
            <w:tcBorders>
              <w:top w:val="single" w:color="auto" w:sz="4" w:space="0"/>
              <w:left w:val="single" w:color="auto" w:sz="4" w:space="0"/>
              <w:bottom w:val="single" w:color="auto" w:sz="4" w:space="0"/>
              <w:right w:val="single" w:color="auto" w:sz="4" w:space="0"/>
            </w:tcBorders>
          </w:tcPr>
          <w:p w14:paraId="01AFED1C">
            <w:pPr>
              <w:snapToGrid w:val="0"/>
              <w:spacing w:before="120" w:beforeLines="50" w:after="50" w:line="460" w:lineRule="exact"/>
              <w:rPr>
                <w:rFonts w:ascii="仿宋" w:hAnsi="仿宋" w:eastAsia="仿宋"/>
                <w:b/>
                <w:bCs/>
                <w:kern w:val="0"/>
                <w:sz w:val="30"/>
                <w:szCs w:val="30"/>
              </w:rPr>
            </w:pPr>
          </w:p>
        </w:tc>
        <w:tc>
          <w:tcPr>
            <w:tcW w:w="1260" w:type="dxa"/>
            <w:tcBorders>
              <w:top w:val="single" w:color="auto" w:sz="4" w:space="0"/>
              <w:left w:val="single" w:color="auto" w:sz="4" w:space="0"/>
              <w:bottom w:val="single" w:color="auto" w:sz="4" w:space="0"/>
              <w:right w:val="single" w:color="auto" w:sz="4" w:space="0"/>
            </w:tcBorders>
          </w:tcPr>
          <w:p w14:paraId="18197449">
            <w:pPr>
              <w:snapToGrid w:val="0"/>
              <w:spacing w:before="120" w:beforeLines="50" w:after="50" w:line="460" w:lineRule="exact"/>
              <w:rPr>
                <w:rFonts w:ascii="仿宋" w:hAnsi="仿宋" w:eastAsia="仿宋"/>
                <w:b/>
                <w:bCs/>
                <w:kern w:val="0"/>
                <w:sz w:val="30"/>
                <w:szCs w:val="30"/>
              </w:rPr>
            </w:pPr>
          </w:p>
        </w:tc>
        <w:tc>
          <w:tcPr>
            <w:tcW w:w="1800" w:type="dxa"/>
            <w:tcBorders>
              <w:top w:val="single" w:color="auto" w:sz="4" w:space="0"/>
              <w:left w:val="single" w:color="auto" w:sz="4" w:space="0"/>
              <w:bottom w:val="single" w:color="auto" w:sz="4" w:space="0"/>
              <w:right w:val="single" w:color="auto" w:sz="4" w:space="0"/>
            </w:tcBorders>
          </w:tcPr>
          <w:p w14:paraId="58F73745">
            <w:pPr>
              <w:snapToGrid w:val="0"/>
              <w:spacing w:before="120" w:beforeLines="50" w:after="50" w:line="460" w:lineRule="exact"/>
              <w:rPr>
                <w:rFonts w:ascii="仿宋" w:hAnsi="仿宋" w:eastAsia="仿宋"/>
                <w:b/>
                <w:bCs/>
                <w:kern w:val="0"/>
                <w:sz w:val="30"/>
                <w:szCs w:val="30"/>
              </w:rPr>
            </w:pPr>
          </w:p>
        </w:tc>
        <w:tc>
          <w:tcPr>
            <w:tcW w:w="1800" w:type="dxa"/>
            <w:tcBorders>
              <w:top w:val="single" w:color="auto" w:sz="4" w:space="0"/>
              <w:left w:val="single" w:color="auto" w:sz="4" w:space="0"/>
              <w:bottom w:val="single" w:color="auto" w:sz="4" w:space="0"/>
              <w:right w:val="single" w:color="auto" w:sz="4" w:space="0"/>
            </w:tcBorders>
          </w:tcPr>
          <w:p w14:paraId="430F2B75">
            <w:pPr>
              <w:snapToGrid w:val="0"/>
              <w:spacing w:before="120" w:beforeLines="50" w:after="50" w:line="460" w:lineRule="exact"/>
              <w:rPr>
                <w:rFonts w:ascii="仿宋" w:hAnsi="仿宋" w:eastAsia="仿宋"/>
                <w:b/>
                <w:bCs/>
                <w:kern w:val="0"/>
                <w:sz w:val="30"/>
                <w:szCs w:val="30"/>
              </w:rPr>
            </w:pPr>
          </w:p>
        </w:tc>
      </w:tr>
      <w:tr w14:paraId="58CE32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tcPr>
          <w:p w14:paraId="07AA8FED">
            <w:pPr>
              <w:snapToGrid w:val="0"/>
              <w:spacing w:before="120" w:beforeLines="50" w:after="50" w:line="460" w:lineRule="exact"/>
              <w:rPr>
                <w:rFonts w:ascii="仿宋" w:hAnsi="仿宋" w:eastAsia="仿宋"/>
                <w:sz w:val="30"/>
                <w:szCs w:val="30"/>
              </w:rPr>
            </w:pPr>
          </w:p>
        </w:tc>
        <w:tc>
          <w:tcPr>
            <w:tcW w:w="1004" w:type="dxa"/>
            <w:tcBorders>
              <w:top w:val="single" w:color="auto" w:sz="4" w:space="0"/>
              <w:left w:val="single" w:color="auto" w:sz="4" w:space="0"/>
              <w:bottom w:val="single" w:color="auto" w:sz="4" w:space="0"/>
              <w:right w:val="single" w:color="auto" w:sz="4" w:space="0"/>
            </w:tcBorders>
          </w:tcPr>
          <w:p w14:paraId="586BC279">
            <w:pPr>
              <w:snapToGrid w:val="0"/>
              <w:spacing w:before="120" w:beforeLines="50" w:after="50" w:line="460" w:lineRule="exact"/>
              <w:rPr>
                <w:rFonts w:ascii="仿宋" w:hAnsi="仿宋" w:eastAsia="仿宋"/>
                <w:sz w:val="30"/>
                <w:szCs w:val="30"/>
              </w:rPr>
            </w:pPr>
          </w:p>
        </w:tc>
        <w:tc>
          <w:tcPr>
            <w:tcW w:w="1663" w:type="dxa"/>
            <w:tcBorders>
              <w:top w:val="single" w:color="auto" w:sz="4" w:space="0"/>
              <w:left w:val="single" w:color="auto" w:sz="4" w:space="0"/>
              <w:bottom w:val="single" w:color="auto" w:sz="4" w:space="0"/>
              <w:right w:val="single" w:color="auto" w:sz="4" w:space="0"/>
            </w:tcBorders>
          </w:tcPr>
          <w:p w14:paraId="592FD050">
            <w:pPr>
              <w:snapToGrid w:val="0"/>
              <w:spacing w:before="120" w:beforeLines="50" w:after="50" w:line="460" w:lineRule="exact"/>
              <w:rPr>
                <w:rFonts w:ascii="仿宋" w:hAnsi="仿宋" w:eastAsia="仿宋"/>
                <w:b/>
                <w:bCs/>
                <w:kern w:val="0"/>
                <w:sz w:val="30"/>
                <w:szCs w:val="30"/>
              </w:rPr>
            </w:pPr>
          </w:p>
        </w:tc>
        <w:tc>
          <w:tcPr>
            <w:tcW w:w="1260" w:type="dxa"/>
            <w:tcBorders>
              <w:top w:val="single" w:color="auto" w:sz="4" w:space="0"/>
              <w:left w:val="single" w:color="auto" w:sz="4" w:space="0"/>
              <w:bottom w:val="single" w:color="auto" w:sz="4" w:space="0"/>
              <w:right w:val="single" w:color="auto" w:sz="4" w:space="0"/>
            </w:tcBorders>
          </w:tcPr>
          <w:p w14:paraId="6DB6F894">
            <w:pPr>
              <w:snapToGrid w:val="0"/>
              <w:spacing w:before="120" w:beforeLines="50" w:after="50" w:line="460" w:lineRule="exact"/>
              <w:rPr>
                <w:rFonts w:ascii="仿宋" w:hAnsi="仿宋" w:eastAsia="仿宋"/>
                <w:b/>
                <w:bCs/>
                <w:kern w:val="0"/>
                <w:sz w:val="30"/>
                <w:szCs w:val="30"/>
              </w:rPr>
            </w:pPr>
          </w:p>
        </w:tc>
        <w:tc>
          <w:tcPr>
            <w:tcW w:w="1800" w:type="dxa"/>
            <w:tcBorders>
              <w:top w:val="single" w:color="auto" w:sz="4" w:space="0"/>
              <w:left w:val="single" w:color="auto" w:sz="4" w:space="0"/>
              <w:bottom w:val="single" w:color="auto" w:sz="4" w:space="0"/>
              <w:right w:val="single" w:color="auto" w:sz="4" w:space="0"/>
            </w:tcBorders>
          </w:tcPr>
          <w:p w14:paraId="5A229E4E">
            <w:pPr>
              <w:snapToGrid w:val="0"/>
              <w:spacing w:before="120" w:beforeLines="50" w:after="50" w:line="460" w:lineRule="exact"/>
              <w:rPr>
                <w:rFonts w:ascii="仿宋" w:hAnsi="仿宋" w:eastAsia="仿宋"/>
                <w:b/>
                <w:bCs/>
                <w:kern w:val="0"/>
                <w:sz w:val="30"/>
                <w:szCs w:val="30"/>
              </w:rPr>
            </w:pPr>
          </w:p>
        </w:tc>
        <w:tc>
          <w:tcPr>
            <w:tcW w:w="1800" w:type="dxa"/>
            <w:tcBorders>
              <w:top w:val="single" w:color="auto" w:sz="4" w:space="0"/>
              <w:left w:val="single" w:color="auto" w:sz="4" w:space="0"/>
              <w:bottom w:val="single" w:color="auto" w:sz="4" w:space="0"/>
              <w:right w:val="single" w:color="auto" w:sz="4" w:space="0"/>
            </w:tcBorders>
          </w:tcPr>
          <w:p w14:paraId="034846A6">
            <w:pPr>
              <w:snapToGrid w:val="0"/>
              <w:spacing w:before="120" w:beforeLines="50" w:after="50" w:line="460" w:lineRule="exact"/>
              <w:rPr>
                <w:rFonts w:ascii="仿宋" w:hAnsi="仿宋" w:eastAsia="仿宋"/>
                <w:b/>
                <w:bCs/>
                <w:kern w:val="0"/>
                <w:sz w:val="30"/>
                <w:szCs w:val="30"/>
              </w:rPr>
            </w:pPr>
          </w:p>
        </w:tc>
      </w:tr>
      <w:tr w14:paraId="4BB066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tcPr>
          <w:p w14:paraId="30976856">
            <w:pPr>
              <w:snapToGrid w:val="0"/>
              <w:spacing w:before="120" w:beforeLines="50" w:after="50" w:line="460" w:lineRule="exact"/>
              <w:rPr>
                <w:rFonts w:ascii="仿宋" w:hAnsi="仿宋" w:eastAsia="仿宋"/>
                <w:sz w:val="30"/>
                <w:szCs w:val="30"/>
              </w:rPr>
            </w:pPr>
          </w:p>
        </w:tc>
        <w:tc>
          <w:tcPr>
            <w:tcW w:w="1004" w:type="dxa"/>
            <w:tcBorders>
              <w:top w:val="single" w:color="auto" w:sz="4" w:space="0"/>
              <w:left w:val="single" w:color="auto" w:sz="4" w:space="0"/>
              <w:bottom w:val="single" w:color="auto" w:sz="4" w:space="0"/>
              <w:right w:val="single" w:color="auto" w:sz="4" w:space="0"/>
            </w:tcBorders>
          </w:tcPr>
          <w:p w14:paraId="046CCF21">
            <w:pPr>
              <w:snapToGrid w:val="0"/>
              <w:spacing w:before="120" w:beforeLines="50" w:after="50" w:line="460" w:lineRule="exact"/>
              <w:rPr>
                <w:rFonts w:ascii="仿宋" w:hAnsi="仿宋" w:eastAsia="仿宋"/>
                <w:sz w:val="30"/>
                <w:szCs w:val="30"/>
              </w:rPr>
            </w:pPr>
          </w:p>
        </w:tc>
        <w:tc>
          <w:tcPr>
            <w:tcW w:w="1663" w:type="dxa"/>
            <w:tcBorders>
              <w:top w:val="single" w:color="auto" w:sz="4" w:space="0"/>
              <w:left w:val="single" w:color="auto" w:sz="4" w:space="0"/>
              <w:bottom w:val="single" w:color="auto" w:sz="4" w:space="0"/>
              <w:right w:val="single" w:color="auto" w:sz="4" w:space="0"/>
            </w:tcBorders>
          </w:tcPr>
          <w:p w14:paraId="6E526226">
            <w:pPr>
              <w:snapToGrid w:val="0"/>
              <w:spacing w:before="120" w:beforeLines="50" w:after="50" w:line="460" w:lineRule="exact"/>
              <w:rPr>
                <w:rFonts w:ascii="仿宋" w:hAnsi="仿宋" w:eastAsia="仿宋"/>
                <w:b/>
                <w:bCs/>
                <w:kern w:val="0"/>
                <w:sz w:val="30"/>
                <w:szCs w:val="30"/>
              </w:rPr>
            </w:pPr>
          </w:p>
        </w:tc>
        <w:tc>
          <w:tcPr>
            <w:tcW w:w="1260" w:type="dxa"/>
            <w:tcBorders>
              <w:top w:val="single" w:color="auto" w:sz="4" w:space="0"/>
              <w:left w:val="single" w:color="auto" w:sz="4" w:space="0"/>
              <w:bottom w:val="single" w:color="auto" w:sz="4" w:space="0"/>
              <w:right w:val="single" w:color="auto" w:sz="4" w:space="0"/>
            </w:tcBorders>
          </w:tcPr>
          <w:p w14:paraId="3ADD7BA4">
            <w:pPr>
              <w:snapToGrid w:val="0"/>
              <w:spacing w:before="120" w:beforeLines="50" w:after="50" w:line="460" w:lineRule="exact"/>
              <w:rPr>
                <w:rFonts w:ascii="仿宋" w:hAnsi="仿宋" w:eastAsia="仿宋"/>
                <w:b/>
                <w:bCs/>
                <w:kern w:val="0"/>
                <w:sz w:val="30"/>
                <w:szCs w:val="30"/>
              </w:rPr>
            </w:pPr>
          </w:p>
        </w:tc>
        <w:tc>
          <w:tcPr>
            <w:tcW w:w="1800" w:type="dxa"/>
            <w:tcBorders>
              <w:top w:val="single" w:color="auto" w:sz="4" w:space="0"/>
              <w:left w:val="single" w:color="auto" w:sz="4" w:space="0"/>
              <w:bottom w:val="single" w:color="auto" w:sz="4" w:space="0"/>
              <w:right w:val="single" w:color="auto" w:sz="4" w:space="0"/>
            </w:tcBorders>
          </w:tcPr>
          <w:p w14:paraId="18F6DCF0">
            <w:pPr>
              <w:snapToGrid w:val="0"/>
              <w:spacing w:before="120" w:beforeLines="50" w:after="50" w:line="460" w:lineRule="exact"/>
              <w:rPr>
                <w:rFonts w:ascii="仿宋" w:hAnsi="仿宋" w:eastAsia="仿宋"/>
                <w:b/>
                <w:bCs/>
                <w:kern w:val="0"/>
                <w:sz w:val="30"/>
                <w:szCs w:val="30"/>
              </w:rPr>
            </w:pPr>
          </w:p>
        </w:tc>
        <w:tc>
          <w:tcPr>
            <w:tcW w:w="1800" w:type="dxa"/>
            <w:tcBorders>
              <w:top w:val="single" w:color="auto" w:sz="4" w:space="0"/>
              <w:left w:val="single" w:color="auto" w:sz="4" w:space="0"/>
              <w:bottom w:val="single" w:color="auto" w:sz="4" w:space="0"/>
              <w:right w:val="single" w:color="auto" w:sz="4" w:space="0"/>
            </w:tcBorders>
          </w:tcPr>
          <w:p w14:paraId="3955ABB3">
            <w:pPr>
              <w:snapToGrid w:val="0"/>
              <w:spacing w:before="120" w:beforeLines="50" w:after="50" w:line="460" w:lineRule="exact"/>
              <w:rPr>
                <w:rFonts w:ascii="仿宋" w:hAnsi="仿宋" w:eastAsia="仿宋"/>
                <w:b/>
                <w:bCs/>
                <w:kern w:val="0"/>
                <w:sz w:val="30"/>
                <w:szCs w:val="30"/>
              </w:rPr>
            </w:pPr>
          </w:p>
        </w:tc>
      </w:tr>
    </w:tbl>
    <w:p w14:paraId="113170B8">
      <w:pPr>
        <w:snapToGrid w:val="0"/>
        <w:spacing w:before="50" w:after="120" w:afterLines="50" w:line="460" w:lineRule="exact"/>
        <w:jc w:val="left"/>
        <w:rPr>
          <w:rFonts w:ascii="仿宋" w:hAnsi="仿宋" w:eastAsia="仿宋"/>
          <w:sz w:val="30"/>
          <w:szCs w:val="30"/>
        </w:rPr>
      </w:pPr>
      <w:r>
        <w:rPr>
          <w:rFonts w:hint="eastAsia" w:ascii="仿宋" w:hAnsi="仿宋" w:eastAsia="仿宋"/>
          <w:sz w:val="30"/>
          <w:szCs w:val="30"/>
        </w:rPr>
        <w:t xml:space="preserve">注：在填写时，如本表格不适合磋商响应方的实际情况，可根据本表格式自行划表填写。 </w:t>
      </w:r>
    </w:p>
    <w:p w14:paraId="4DC04886">
      <w:pPr>
        <w:snapToGrid w:val="0"/>
        <w:spacing w:before="50" w:after="120" w:afterLines="50" w:line="460" w:lineRule="exact"/>
        <w:jc w:val="left"/>
        <w:rPr>
          <w:rFonts w:ascii="仿宋" w:hAnsi="仿宋" w:eastAsia="仿宋"/>
          <w:sz w:val="30"/>
          <w:szCs w:val="30"/>
        </w:rPr>
      </w:pPr>
    </w:p>
    <w:p w14:paraId="242E7071">
      <w:pPr>
        <w:snapToGrid w:val="0"/>
        <w:spacing w:before="50" w:after="50" w:line="460" w:lineRule="exact"/>
        <w:rPr>
          <w:rFonts w:ascii="仿宋" w:hAnsi="仿宋" w:eastAsia="仿宋"/>
          <w:spacing w:val="20"/>
          <w:sz w:val="30"/>
          <w:szCs w:val="30"/>
          <w:u w:val="single"/>
        </w:rPr>
      </w:pPr>
      <w:r>
        <w:rPr>
          <w:rFonts w:hint="eastAsia" w:ascii="仿宋" w:hAnsi="仿宋" w:eastAsia="仿宋"/>
          <w:spacing w:val="20"/>
          <w:sz w:val="30"/>
          <w:szCs w:val="30"/>
        </w:rPr>
        <w:t>授权代表签名： 日  期：</w:t>
      </w:r>
    </w:p>
    <w:p w14:paraId="58568E95">
      <w:pPr>
        <w:snapToGrid w:val="0"/>
        <w:spacing w:before="50" w:after="120" w:afterLines="50" w:line="460" w:lineRule="exact"/>
        <w:jc w:val="left"/>
        <w:rPr>
          <w:rFonts w:ascii="仿宋" w:hAnsi="仿宋" w:eastAsia="仿宋"/>
          <w:sz w:val="30"/>
          <w:szCs w:val="30"/>
        </w:rPr>
      </w:pPr>
    </w:p>
    <w:p w14:paraId="47B3FFE0">
      <w:pPr>
        <w:pStyle w:val="28"/>
        <w:snapToGrid w:val="0"/>
        <w:spacing w:before="120" w:after="120" w:line="460" w:lineRule="exact"/>
        <w:rPr>
          <w:rFonts w:ascii="仿宋" w:hAnsi="仿宋" w:eastAsia="仿宋"/>
          <w:sz w:val="30"/>
          <w:szCs w:val="30"/>
        </w:rPr>
      </w:pPr>
    </w:p>
    <w:p w14:paraId="1266D432">
      <w:pPr>
        <w:snapToGrid w:val="0"/>
        <w:spacing w:before="50"/>
        <w:jc w:val="left"/>
        <w:rPr>
          <w:rFonts w:ascii="仿宋" w:hAnsi="仿宋" w:eastAsia="仿宋"/>
          <w:sz w:val="30"/>
          <w:szCs w:val="30"/>
        </w:rPr>
      </w:pPr>
      <w:r>
        <w:rPr>
          <w:rFonts w:hint="eastAsia" w:ascii="仿宋" w:hAnsi="仿宋" w:eastAsia="仿宋"/>
          <w:sz w:val="30"/>
          <w:szCs w:val="30"/>
        </w:rPr>
        <w:br w:type="page"/>
      </w:r>
      <w:r>
        <w:rPr>
          <w:rFonts w:hint="eastAsia" w:ascii="仿宋" w:hAnsi="仿宋" w:eastAsia="仿宋"/>
          <w:sz w:val="30"/>
          <w:szCs w:val="30"/>
        </w:rPr>
        <w:t>附件1</w:t>
      </w:r>
      <w:r>
        <w:rPr>
          <w:rFonts w:hint="eastAsia" w:ascii="仿宋" w:hAnsi="仿宋" w:eastAsia="仿宋"/>
          <w:sz w:val="30"/>
          <w:szCs w:val="30"/>
          <w:lang w:val="en-US" w:eastAsia="zh-CN"/>
        </w:rPr>
        <w:t>2</w:t>
      </w:r>
      <w:r>
        <w:rPr>
          <w:rFonts w:hint="eastAsia" w:ascii="仿宋" w:hAnsi="仿宋" w:eastAsia="仿宋"/>
          <w:sz w:val="30"/>
          <w:szCs w:val="30"/>
        </w:rPr>
        <w:t>：</w:t>
      </w:r>
    </w:p>
    <w:p w14:paraId="6884EBB2">
      <w:pPr>
        <w:snapToGrid w:val="0"/>
        <w:spacing w:before="50" w:after="50"/>
        <w:jc w:val="center"/>
        <w:rPr>
          <w:rFonts w:ascii="仿宋" w:hAnsi="仿宋" w:eastAsia="仿宋"/>
          <w:b/>
          <w:sz w:val="36"/>
          <w:szCs w:val="36"/>
        </w:rPr>
      </w:pPr>
      <w:r>
        <w:rPr>
          <w:rFonts w:hint="eastAsia" w:ascii="仿宋" w:hAnsi="仿宋" w:eastAsia="仿宋"/>
          <w:b/>
          <w:sz w:val="36"/>
          <w:szCs w:val="36"/>
        </w:rPr>
        <w:t>商务响应表</w:t>
      </w:r>
    </w:p>
    <w:p w14:paraId="64EBF36B">
      <w:pPr>
        <w:snapToGrid w:val="0"/>
        <w:spacing w:before="50"/>
        <w:jc w:val="center"/>
        <w:rPr>
          <w:rFonts w:ascii="仿宋" w:hAnsi="仿宋" w:eastAsia="仿宋"/>
          <w:b/>
          <w:sz w:val="32"/>
          <w:szCs w:val="32"/>
        </w:rPr>
      </w:pPr>
    </w:p>
    <w:p w14:paraId="48DFA685">
      <w:pPr>
        <w:pStyle w:val="16"/>
        <w:snapToGrid w:val="0"/>
        <w:spacing w:before="120" w:after="120"/>
        <w:rPr>
          <w:rFonts w:ascii="仿宋" w:hAnsi="仿宋" w:eastAsia="仿宋"/>
          <w:sz w:val="30"/>
          <w:szCs w:val="30"/>
          <w:u w:val="single"/>
        </w:rPr>
      </w:pPr>
      <w:r>
        <w:rPr>
          <w:rFonts w:hint="eastAsia" w:ascii="仿宋" w:hAnsi="仿宋" w:eastAsia="仿宋"/>
          <w:sz w:val="30"/>
          <w:szCs w:val="30"/>
        </w:rPr>
        <w:t>磋商响应方全称（公章）：              标项：</w:t>
      </w:r>
    </w:p>
    <w:tbl>
      <w:tblPr>
        <w:tblStyle w:val="53"/>
        <w:tblW w:w="876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83"/>
        <w:gridCol w:w="2699"/>
        <w:gridCol w:w="1259"/>
        <w:gridCol w:w="3019"/>
      </w:tblGrid>
      <w:tr w14:paraId="2C2237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784" w:type="dxa"/>
            <w:tcBorders>
              <w:top w:val="single" w:color="auto" w:sz="4" w:space="0"/>
              <w:left w:val="single" w:color="auto" w:sz="4" w:space="0"/>
              <w:bottom w:val="single" w:color="auto" w:sz="4" w:space="0"/>
              <w:right w:val="single" w:color="auto" w:sz="4" w:space="0"/>
            </w:tcBorders>
            <w:vAlign w:val="center"/>
          </w:tcPr>
          <w:p w14:paraId="394D8052">
            <w:pPr>
              <w:snapToGrid w:val="0"/>
              <w:spacing w:before="120" w:beforeLines="50"/>
              <w:jc w:val="center"/>
              <w:rPr>
                <w:rFonts w:ascii="仿宋" w:hAnsi="仿宋" w:eastAsia="仿宋"/>
                <w:sz w:val="30"/>
                <w:szCs w:val="30"/>
              </w:rPr>
            </w:pPr>
            <w:r>
              <w:rPr>
                <w:rFonts w:hint="eastAsia" w:ascii="仿宋" w:hAnsi="仿宋" w:eastAsia="仿宋"/>
                <w:sz w:val="30"/>
                <w:szCs w:val="30"/>
              </w:rPr>
              <w:t>项目</w:t>
            </w:r>
          </w:p>
        </w:tc>
        <w:tc>
          <w:tcPr>
            <w:tcW w:w="2700" w:type="dxa"/>
            <w:tcBorders>
              <w:top w:val="single" w:color="auto" w:sz="4" w:space="0"/>
              <w:left w:val="single" w:color="auto" w:sz="4" w:space="0"/>
              <w:bottom w:val="single" w:color="auto" w:sz="4" w:space="0"/>
              <w:right w:val="single" w:color="auto" w:sz="4" w:space="0"/>
            </w:tcBorders>
            <w:vAlign w:val="center"/>
          </w:tcPr>
          <w:p w14:paraId="6795FF31">
            <w:pPr>
              <w:snapToGrid w:val="0"/>
              <w:spacing w:before="120" w:beforeLines="50"/>
              <w:jc w:val="center"/>
              <w:rPr>
                <w:rFonts w:ascii="仿宋" w:hAnsi="仿宋" w:eastAsia="仿宋"/>
                <w:sz w:val="30"/>
                <w:szCs w:val="30"/>
              </w:rPr>
            </w:pPr>
            <w:r>
              <w:rPr>
                <w:rFonts w:hint="eastAsia" w:ascii="仿宋" w:hAnsi="仿宋" w:eastAsia="仿宋"/>
                <w:sz w:val="30"/>
                <w:szCs w:val="30"/>
              </w:rPr>
              <w:t>磋商文件要求</w:t>
            </w:r>
          </w:p>
        </w:tc>
        <w:tc>
          <w:tcPr>
            <w:tcW w:w="1260" w:type="dxa"/>
            <w:tcBorders>
              <w:top w:val="single" w:color="auto" w:sz="4" w:space="0"/>
              <w:left w:val="single" w:color="auto" w:sz="4" w:space="0"/>
              <w:bottom w:val="single" w:color="auto" w:sz="4" w:space="0"/>
              <w:right w:val="single" w:color="auto" w:sz="4" w:space="0"/>
            </w:tcBorders>
            <w:vAlign w:val="center"/>
          </w:tcPr>
          <w:p w14:paraId="52218EA0">
            <w:pPr>
              <w:snapToGrid w:val="0"/>
              <w:spacing w:before="120" w:beforeLines="50"/>
              <w:jc w:val="center"/>
              <w:rPr>
                <w:rFonts w:ascii="仿宋" w:hAnsi="仿宋" w:eastAsia="仿宋"/>
                <w:kern w:val="0"/>
                <w:sz w:val="30"/>
                <w:szCs w:val="30"/>
              </w:rPr>
            </w:pPr>
            <w:r>
              <w:rPr>
                <w:rFonts w:hint="eastAsia" w:ascii="仿宋" w:hAnsi="仿宋" w:eastAsia="仿宋"/>
                <w:sz w:val="30"/>
                <w:szCs w:val="30"/>
              </w:rPr>
              <w:t>是否</w:t>
            </w:r>
          </w:p>
          <w:p w14:paraId="65D4AACA">
            <w:pPr>
              <w:snapToGrid w:val="0"/>
              <w:spacing w:before="120" w:beforeLines="50"/>
              <w:jc w:val="center"/>
              <w:rPr>
                <w:rFonts w:ascii="仿宋" w:hAnsi="仿宋" w:eastAsia="仿宋"/>
                <w:kern w:val="0"/>
                <w:sz w:val="30"/>
                <w:szCs w:val="30"/>
              </w:rPr>
            </w:pPr>
            <w:r>
              <w:rPr>
                <w:rFonts w:hint="eastAsia" w:ascii="仿宋" w:hAnsi="仿宋" w:eastAsia="仿宋"/>
                <w:sz w:val="30"/>
                <w:szCs w:val="30"/>
              </w:rPr>
              <w:t>响应</w:t>
            </w:r>
          </w:p>
        </w:tc>
        <w:tc>
          <w:tcPr>
            <w:tcW w:w="3020" w:type="dxa"/>
            <w:tcBorders>
              <w:top w:val="single" w:color="auto" w:sz="4" w:space="0"/>
              <w:left w:val="single" w:color="auto" w:sz="4" w:space="0"/>
              <w:bottom w:val="single" w:color="auto" w:sz="4" w:space="0"/>
              <w:right w:val="single" w:color="auto" w:sz="4" w:space="0"/>
            </w:tcBorders>
            <w:vAlign w:val="center"/>
          </w:tcPr>
          <w:p w14:paraId="0DF15926">
            <w:pPr>
              <w:snapToGrid w:val="0"/>
              <w:spacing w:before="120" w:beforeLines="50"/>
              <w:jc w:val="center"/>
              <w:rPr>
                <w:rFonts w:ascii="仿宋" w:hAnsi="仿宋" w:eastAsia="仿宋"/>
                <w:kern w:val="0"/>
                <w:sz w:val="30"/>
                <w:szCs w:val="30"/>
              </w:rPr>
            </w:pPr>
            <w:r>
              <w:rPr>
                <w:rFonts w:hint="eastAsia" w:ascii="仿宋" w:hAnsi="仿宋" w:eastAsia="仿宋"/>
                <w:sz w:val="30"/>
                <w:szCs w:val="30"/>
              </w:rPr>
              <w:t>响应方的承诺或说明</w:t>
            </w:r>
          </w:p>
        </w:tc>
      </w:tr>
      <w:tr w14:paraId="0A4307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784" w:type="dxa"/>
            <w:tcBorders>
              <w:top w:val="single" w:color="auto" w:sz="4" w:space="0"/>
              <w:left w:val="single" w:color="auto" w:sz="4" w:space="0"/>
              <w:bottom w:val="single" w:color="auto" w:sz="4" w:space="0"/>
              <w:right w:val="single" w:color="auto" w:sz="4" w:space="0"/>
            </w:tcBorders>
            <w:vAlign w:val="center"/>
          </w:tcPr>
          <w:p w14:paraId="5D35F534">
            <w:pPr>
              <w:snapToGrid w:val="0"/>
              <w:jc w:val="left"/>
              <w:rPr>
                <w:rFonts w:ascii="仿宋" w:hAnsi="仿宋" w:eastAsia="仿宋"/>
                <w:sz w:val="28"/>
                <w:szCs w:val="28"/>
              </w:rPr>
            </w:pPr>
            <w:r>
              <w:rPr>
                <w:rFonts w:hint="eastAsia" w:ascii="仿宋" w:hAnsi="仿宋" w:eastAsia="仿宋"/>
                <w:sz w:val="28"/>
                <w:szCs w:val="28"/>
              </w:rPr>
              <w:t>供货时间（项目工期）及地点</w:t>
            </w:r>
          </w:p>
        </w:tc>
        <w:tc>
          <w:tcPr>
            <w:tcW w:w="2700" w:type="dxa"/>
            <w:tcBorders>
              <w:top w:val="single" w:color="auto" w:sz="4" w:space="0"/>
              <w:left w:val="single" w:color="auto" w:sz="4" w:space="0"/>
              <w:bottom w:val="single" w:color="auto" w:sz="4" w:space="0"/>
              <w:right w:val="single" w:color="auto" w:sz="4" w:space="0"/>
            </w:tcBorders>
          </w:tcPr>
          <w:p w14:paraId="75208AED">
            <w:pPr>
              <w:snapToGrid w:val="0"/>
              <w:spacing w:before="120" w:beforeLines="50"/>
              <w:rPr>
                <w:rFonts w:ascii="仿宋" w:hAnsi="仿宋" w:eastAsia="仿宋"/>
                <w:sz w:val="30"/>
                <w:szCs w:val="30"/>
              </w:rPr>
            </w:pPr>
          </w:p>
        </w:tc>
        <w:tc>
          <w:tcPr>
            <w:tcW w:w="1260" w:type="dxa"/>
            <w:tcBorders>
              <w:top w:val="single" w:color="auto" w:sz="4" w:space="0"/>
              <w:left w:val="single" w:color="auto" w:sz="4" w:space="0"/>
              <w:bottom w:val="single" w:color="auto" w:sz="4" w:space="0"/>
              <w:right w:val="single" w:color="auto" w:sz="4" w:space="0"/>
            </w:tcBorders>
          </w:tcPr>
          <w:p w14:paraId="40594248">
            <w:pPr>
              <w:snapToGrid w:val="0"/>
              <w:spacing w:before="120" w:beforeLines="50"/>
              <w:rPr>
                <w:rFonts w:ascii="仿宋" w:hAnsi="仿宋" w:eastAsia="仿宋"/>
                <w:sz w:val="30"/>
                <w:szCs w:val="30"/>
              </w:rPr>
            </w:pPr>
          </w:p>
        </w:tc>
        <w:tc>
          <w:tcPr>
            <w:tcW w:w="3020" w:type="dxa"/>
            <w:tcBorders>
              <w:top w:val="single" w:color="auto" w:sz="4" w:space="0"/>
              <w:left w:val="single" w:color="auto" w:sz="4" w:space="0"/>
              <w:bottom w:val="single" w:color="auto" w:sz="4" w:space="0"/>
              <w:right w:val="single" w:color="auto" w:sz="4" w:space="0"/>
            </w:tcBorders>
          </w:tcPr>
          <w:p w14:paraId="50252149">
            <w:pPr>
              <w:snapToGrid w:val="0"/>
              <w:spacing w:before="120" w:beforeLines="50"/>
              <w:rPr>
                <w:rFonts w:ascii="仿宋" w:hAnsi="仿宋" w:eastAsia="仿宋"/>
                <w:sz w:val="30"/>
                <w:szCs w:val="30"/>
              </w:rPr>
            </w:pPr>
          </w:p>
        </w:tc>
      </w:tr>
      <w:tr w14:paraId="730EF4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784" w:type="dxa"/>
            <w:tcBorders>
              <w:top w:val="single" w:color="auto" w:sz="4" w:space="0"/>
              <w:left w:val="single" w:color="auto" w:sz="4" w:space="0"/>
              <w:bottom w:val="single" w:color="auto" w:sz="4" w:space="0"/>
              <w:right w:val="single" w:color="auto" w:sz="4" w:space="0"/>
            </w:tcBorders>
            <w:vAlign w:val="center"/>
          </w:tcPr>
          <w:p w14:paraId="6C112E99">
            <w:pPr>
              <w:snapToGrid w:val="0"/>
              <w:jc w:val="left"/>
              <w:rPr>
                <w:rFonts w:ascii="仿宋" w:hAnsi="仿宋" w:eastAsia="仿宋"/>
                <w:sz w:val="28"/>
                <w:szCs w:val="28"/>
              </w:rPr>
            </w:pPr>
            <w:r>
              <w:rPr>
                <w:rFonts w:hint="eastAsia" w:ascii="仿宋" w:hAnsi="仿宋" w:eastAsia="仿宋"/>
                <w:sz w:val="28"/>
                <w:szCs w:val="28"/>
              </w:rPr>
              <w:t>付款条件</w:t>
            </w:r>
          </w:p>
        </w:tc>
        <w:tc>
          <w:tcPr>
            <w:tcW w:w="2700" w:type="dxa"/>
            <w:tcBorders>
              <w:top w:val="single" w:color="auto" w:sz="4" w:space="0"/>
              <w:left w:val="single" w:color="auto" w:sz="4" w:space="0"/>
              <w:bottom w:val="single" w:color="auto" w:sz="4" w:space="0"/>
              <w:right w:val="single" w:color="auto" w:sz="4" w:space="0"/>
            </w:tcBorders>
          </w:tcPr>
          <w:p w14:paraId="01EFCC50">
            <w:pPr>
              <w:snapToGrid w:val="0"/>
              <w:spacing w:before="120" w:beforeLines="50"/>
              <w:rPr>
                <w:rFonts w:ascii="仿宋" w:hAnsi="仿宋" w:eastAsia="仿宋"/>
                <w:sz w:val="30"/>
                <w:szCs w:val="30"/>
              </w:rPr>
            </w:pPr>
          </w:p>
        </w:tc>
        <w:tc>
          <w:tcPr>
            <w:tcW w:w="1260" w:type="dxa"/>
            <w:tcBorders>
              <w:top w:val="single" w:color="auto" w:sz="4" w:space="0"/>
              <w:left w:val="single" w:color="auto" w:sz="4" w:space="0"/>
              <w:bottom w:val="single" w:color="auto" w:sz="4" w:space="0"/>
              <w:right w:val="single" w:color="auto" w:sz="4" w:space="0"/>
            </w:tcBorders>
          </w:tcPr>
          <w:p w14:paraId="775F4B2F">
            <w:pPr>
              <w:snapToGrid w:val="0"/>
              <w:spacing w:before="120" w:beforeLines="50"/>
              <w:ind w:left="43"/>
              <w:rPr>
                <w:rFonts w:ascii="仿宋" w:hAnsi="仿宋" w:eastAsia="仿宋"/>
                <w:sz w:val="30"/>
                <w:szCs w:val="30"/>
              </w:rPr>
            </w:pPr>
          </w:p>
        </w:tc>
        <w:tc>
          <w:tcPr>
            <w:tcW w:w="3020" w:type="dxa"/>
            <w:tcBorders>
              <w:top w:val="single" w:color="auto" w:sz="4" w:space="0"/>
              <w:left w:val="single" w:color="auto" w:sz="4" w:space="0"/>
              <w:bottom w:val="single" w:color="auto" w:sz="4" w:space="0"/>
              <w:right w:val="single" w:color="auto" w:sz="4" w:space="0"/>
            </w:tcBorders>
          </w:tcPr>
          <w:p w14:paraId="0815A40D">
            <w:pPr>
              <w:snapToGrid w:val="0"/>
              <w:spacing w:before="120" w:beforeLines="50"/>
              <w:ind w:left="43"/>
              <w:rPr>
                <w:rFonts w:ascii="仿宋" w:hAnsi="仿宋" w:eastAsia="仿宋"/>
                <w:sz w:val="30"/>
                <w:szCs w:val="30"/>
              </w:rPr>
            </w:pPr>
          </w:p>
        </w:tc>
      </w:tr>
      <w:tr w14:paraId="2DDF57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784" w:type="dxa"/>
            <w:tcBorders>
              <w:top w:val="single" w:color="auto" w:sz="4" w:space="0"/>
              <w:left w:val="single" w:color="auto" w:sz="4" w:space="0"/>
              <w:bottom w:val="single" w:color="auto" w:sz="4" w:space="0"/>
              <w:right w:val="single" w:color="auto" w:sz="4" w:space="0"/>
            </w:tcBorders>
            <w:vAlign w:val="center"/>
          </w:tcPr>
          <w:p w14:paraId="137795A3">
            <w:pPr>
              <w:snapToGrid w:val="0"/>
              <w:jc w:val="left"/>
              <w:rPr>
                <w:rFonts w:ascii="仿宋" w:hAnsi="仿宋" w:eastAsia="仿宋"/>
                <w:sz w:val="28"/>
                <w:szCs w:val="28"/>
              </w:rPr>
            </w:pPr>
            <w:r>
              <w:rPr>
                <w:rFonts w:hint="eastAsia" w:ascii="仿宋" w:hAnsi="仿宋" w:eastAsia="仿宋"/>
                <w:sz w:val="28"/>
                <w:szCs w:val="28"/>
              </w:rPr>
              <w:t>违约责任及争议解决方式</w:t>
            </w:r>
          </w:p>
        </w:tc>
        <w:tc>
          <w:tcPr>
            <w:tcW w:w="2700" w:type="dxa"/>
            <w:tcBorders>
              <w:top w:val="single" w:color="auto" w:sz="4" w:space="0"/>
              <w:left w:val="single" w:color="auto" w:sz="4" w:space="0"/>
              <w:bottom w:val="single" w:color="auto" w:sz="4" w:space="0"/>
              <w:right w:val="single" w:color="auto" w:sz="4" w:space="0"/>
            </w:tcBorders>
          </w:tcPr>
          <w:p w14:paraId="7F933384">
            <w:pPr>
              <w:snapToGrid w:val="0"/>
              <w:spacing w:before="120" w:beforeLines="50"/>
              <w:rPr>
                <w:rFonts w:ascii="仿宋" w:hAnsi="仿宋" w:eastAsia="仿宋"/>
                <w:sz w:val="30"/>
                <w:szCs w:val="30"/>
              </w:rPr>
            </w:pPr>
          </w:p>
        </w:tc>
        <w:tc>
          <w:tcPr>
            <w:tcW w:w="1260" w:type="dxa"/>
            <w:tcBorders>
              <w:top w:val="single" w:color="auto" w:sz="4" w:space="0"/>
              <w:left w:val="single" w:color="auto" w:sz="4" w:space="0"/>
              <w:bottom w:val="single" w:color="auto" w:sz="4" w:space="0"/>
              <w:right w:val="single" w:color="auto" w:sz="4" w:space="0"/>
            </w:tcBorders>
          </w:tcPr>
          <w:p w14:paraId="4A7BD040">
            <w:pPr>
              <w:snapToGrid w:val="0"/>
              <w:spacing w:before="120" w:beforeLines="50"/>
              <w:ind w:left="43"/>
              <w:rPr>
                <w:rFonts w:ascii="仿宋" w:hAnsi="仿宋" w:eastAsia="仿宋"/>
                <w:sz w:val="30"/>
                <w:szCs w:val="30"/>
              </w:rPr>
            </w:pPr>
          </w:p>
        </w:tc>
        <w:tc>
          <w:tcPr>
            <w:tcW w:w="3020" w:type="dxa"/>
            <w:tcBorders>
              <w:top w:val="single" w:color="auto" w:sz="4" w:space="0"/>
              <w:left w:val="single" w:color="auto" w:sz="4" w:space="0"/>
              <w:bottom w:val="single" w:color="auto" w:sz="4" w:space="0"/>
              <w:right w:val="single" w:color="auto" w:sz="4" w:space="0"/>
            </w:tcBorders>
          </w:tcPr>
          <w:p w14:paraId="4B360728">
            <w:pPr>
              <w:snapToGrid w:val="0"/>
              <w:spacing w:before="120" w:beforeLines="50"/>
              <w:ind w:left="43"/>
              <w:rPr>
                <w:rFonts w:ascii="仿宋" w:hAnsi="仿宋" w:eastAsia="仿宋"/>
                <w:sz w:val="30"/>
                <w:szCs w:val="30"/>
              </w:rPr>
            </w:pPr>
          </w:p>
        </w:tc>
      </w:tr>
      <w:tr w14:paraId="434296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784" w:type="dxa"/>
            <w:tcBorders>
              <w:top w:val="single" w:color="auto" w:sz="4" w:space="0"/>
              <w:left w:val="single" w:color="auto" w:sz="4" w:space="0"/>
              <w:bottom w:val="single" w:color="auto" w:sz="4" w:space="0"/>
              <w:right w:val="single" w:color="auto" w:sz="4" w:space="0"/>
            </w:tcBorders>
            <w:vAlign w:val="center"/>
          </w:tcPr>
          <w:p w14:paraId="46D5E856">
            <w:pPr>
              <w:snapToGrid w:val="0"/>
              <w:jc w:val="left"/>
              <w:rPr>
                <w:rFonts w:ascii="仿宋" w:hAnsi="仿宋" w:eastAsia="仿宋"/>
                <w:sz w:val="28"/>
                <w:szCs w:val="28"/>
              </w:rPr>
            </w:pPr>
            <w:r>
              <w:rPr>
                <w:rFonts w:hint="eastAsia" w:ascii="仿宋" w:hAnsi="仿宋" w:eastAsia="仿宋"/>
                <w:sz w:val="28"/>
                <w:szCs w:val="28"/>
              </w:rPr>
              <w:t>项目维护计划</w:t>
            </w:r>
          </w:p>
        </w:tc>
        <w:tc>
          <w:tcPr>
            <w:tcW w:w="2700" w:type="dxa"/>
            <w:tcBorders>
              <w:top w:val="single" w:color="auto" w:sz="4" w:space="0"/>
              <w:left w:val="single" w:color="auto" w:sz="4" w:space="0"/>
              <w:bottom w:val="single" w:color="auto" w:sz="4" w:space="0"/>
              <w:right w:val="single" w:color="auto" w:sz="4" w:space="0"/>
            </w:tcBorders>
          </w:tcPr>
          <w:p w14:paraId="4AB36DE0">
            <w:pPr>
              <w:snapToGrid w:val="0"/>
              <w:spacing w:before="120" w:beforeLines="50"/>
              <w:rPr>
                <w:rFonts w:ascii="仿宋" w:hAnsi="仿宋" w:eastAsia="仿宋"/>
                <w:sz w:val="30"/>
                <w:szCs w:val="30"/>
              </w:rPr>
            </w:pPr>
          </w:p>
        </w:tc>
        <w:tc>
          <w:tcPr>
            <w:tcW w:w="1260" w:type="dxa"/>
            <w:tcBorders>
              <w:top w:val="single" w:color="auto" w:sz="4" w:space="0"/>
              <w:left w:val="single" w:color="auto" w:sz="4" w:space="0"/>
              <w:bottom w:val="single" w:color="auto" w:sz="4" w:space="0"/>
              <w:right w:val="single" w:color="auto" w:sz="4" w:space="0"/>
            </w:tcBorders>
          </w:tcPr>
          <w:p w14:paraId="44EB07E7">
            <w:pPr>
              <w:snapToGrid w:val="0"/>
              <w:spacing w:before="120" w:beforeLines="50"/>
              <w:ind w:left="43"/>
              <w:rPr>
                <w:rFonts w:ascii="仿宋" w:hAnsi="仿宋" w:eastAsia="仿宋"/>
                <w:sz w:val="30"/>
                <w:szCs w:val="30"/>
              </w:rPr>
            </w:pPr>
          </w:p>
        </w:tc>
        <w:tc>
          <w:tcPr>
            <w:tcW w:w="3020" w:type="dxa"/>
            <w:tcBorders>
              <w:top w:val="single" w:color="auto" w:sz="4" w:space="0"/>
              <w:left w:val="single" w:color="auto" w:sz="4" w:space="0"/>
              <w:bottom w:val="single" w:color="auto" w:sz="4" w:space="0"/>
              <w:right w:val="single" w:color="auto" w:sz="4" w:space="0"/>
            </w:tcBorders>
          </w:tcPr>
          <w:p w14:paraId="77170EDB">
            <w:pPr>
              <w:snapToGrid w:val="0"/>
              <w:spacing w:before="120" w:beforeLines="50"/>
              <w:ind w:left="43"/>
              <w:rPr>
                <w:rFonts w:ascii="仿宋" w:hAnsi="仿宋" w:eastAsia="仿宋"/>
                <w:sz w:val="30"/>
                <w:szCs w:val="30"/>
              </w:rPr>
            </w:pPr>
          </w:p>
        </w:tc>
      </w:tr>
      <w:tr w14:paraId="2295B0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784" w:type="dxa"/>
            <w:tcBorders>
              <w:top w:val="single" w:color="auto" w:sz="4" w:space="0"/>
              <w:left w:val="single" w:color="auto" w:sz="4" w:space="0"/>
              <w:bottom w:val="single" w:color="auto" w:sz="4" w:space="0"/>
              <w:right w:val="single" w:color="auto" w:sz="4" w:space="0"/>
            </w:tcBorders>
            <w:vAlign w:val="center"/>
          </w:tcPr>
          <w:p w14:paraId="3E0323B8">
            <w:pPr>
              <w:snapToGrid w:val="0"/>
              <w:jc w:val="left"/>
              <w:rPr>
                <w:rFonts w:ascii="仿宋" w:hAnsi="仿宋" w:eastAsia="仿宋"/>
                <w:sz w:val="28"/>
                <w:szCs w:val="28"/>
              </w:rPr>
            </w:pPr>
            <w:r>
              <w:rPr>
                <w:rFonts w:hint="eastAsia" w:ascii="仿宋" w:hAnsi="仿宋" w:eastAsia="仿宋"/>
                <w:sz w:val="28"/>
                <w:szCs w:val="28"/>
              </w:rPr>
              <w:t>响应情况</w:t>
            </w:r>
          </w:p>
        </w:tc>
        <w:tc>
          <w:tcPr>
            <w:tcW w:w="2700" w:type="dxa"/>
            <w:tcBorders>
              <w:top w:val="single" w:color="auto" w:sz="4" w:space="0"/>
              <w:left w:val="single" w:color="auto" w:sz="4" w:space="0"/>
              <w:bottom w:val="single" w:color="auto" w:sz="4" w:space="0"/>
              <w:right w:val="single" w:color="auto" w:sz="4" w:space="0"/>
            </w:tcBorders>
          </w:tcPr>
          <w:p w14:paraId="697A5B46">
            <w:pPr>
              <w:snapToGrid w:val="0"/>
              <w:spacing w:before="120" w:beforeLines="50"/>
              <w:rPr>
                <w:rFonts w:ascii="仿宋" w:hAnsi="仿宋" w:eastAsia="仿宋"/>
                <w:sz w:val="30"/>
                <w:szCs w:val="30"/>
              </w:rPr>
            </w:pPr>
          </w:p>
        </w:tc>
        <w:tc>
          <w:tcPr>
            <w:tcW w:w="1260" w:type="dxa"/>
            <w:tcBorders>
              <w:top w:val="single" w:color="auto" w:sz="4" w:space="0"/>
              <w:left w:val="single" w:color="auto" w:sz="4" w:space="0"/>
              <w:bottom w:val="single" w:color="auto" w:sz="4" w:space="0"/>
              <w:right w:val="single" w:color="auto" w:sz="4" w:space="0"/>
            </w:tcBorders>
          </w:tcPr>
          <w:p w14:paraId="045FD62F">
            <w:pPr>
              <w:snapToGrid w:val="0"/>
              <w:spacing w:before="120" w:beforeLines="50"/>
              <w:rPr>
                <w:rFonts w:ascii="仿宋" w:hAnsi="仿宋" w:eastAsia="仿宋"/>
                <w:sz w:val="30"/>
                <w:szCs w:val="30"/>
              </w:rPr>
            </w:pPr>
          </w:p>
        </w:tc>
        <w:tc>
          <w:tcPr>
            <w:tcW w:w="3020" w:type="dxa"/>
            <w:tcBorders>
              <w:top w:val="single" w:color="auto" w:sz="4" w:space="0"/>
              <w:left w:val="single" w:color="auto" w:sz="4" w:space="0"/>
              <w:bottom w:val="single" w:color="auto" w:sz="4" w:space="0"/>
              <w:right w:val="single" w:color="auto" w:sz="4" w:space="0"/>
            </w:tcBorders>
          </w:tcPr>
          <w:p w14:paraId="00143E80">
            <w:pPr>
              <w:snapToGrid w:val="0"/>
              <w:spacing w:before="120" w:beforeLines="50"/>
              <w:rPr>
                <w:rFonts w:ascii="仿宋" w:hAnsi="仿宋" w:eastAsia="仿宋"/>
                <w:sz w:val="30"/>
                <w:szCs w:val="30"/>
              </w:rPr>
            </w:pPr>
          </w:p>
        </w:tc>
      </w:tr>
      <w:tr w14:paraId="70396C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84" w:type="dxa"/>
            <w:tcBorders>
              <w:top w:val="single" w:color="auto" w:sz="4" w:space="0"/>
              <w:left w:val="single" w:color="auto" w:sz="4" w:space="0"/>
              <w:bottom w:val="single" w:color="auto" w:sz="4" w:space="0"/>
              <w:right w:val="single" w:color="auto" w:sz="4" w:space="0"/>
            </w:tcBorders>
            <w:vAlign w:val="center"/>
          </w:tcPr>
          <w:p w14:paraId="7C3D75AA">
            <w:pPr>
              <w:snapToGrid w:val="0"/>
              <w:jc w:val="left"/>
              <w:rPr>
                <w:rFonts w:ascii="仿宋" w:hAnsi="仿宋" w:eastAsia="仿宋"/>
                <w:sz w:val="28"/>
                <w:szCs w:val="28"/>
              </w:rPr>
            </w:pPr>
            <w:r>
              <w:rPr>
                <w:rFonts w:hint="eastAsia" w:ascii="仿宋" w:hAnsi="仿宋" w:eastAsia="仿宋"/>
                <w:sz w:val="28"/>
                <w:szCs w:val="28"/>
              </w:rPr>
              <w:t>本地化服务要求</w:t>
            </w:r>
          </w:p>
        </w:tc>
        <w:tc>
          <w:tcPr>
            <w:tcW w:w="2700" w:type="dxa"/>
            <w:tcBorders>
              <w:top w:val="single" w:color="auto" w:sz="4" w:space="0"/>
              <w:left w:val="single" w:color="auto" w:sz="4" w:space="0"/>
              <w:bottom w:val="single" w:color="auto" w:sz="4" w:space="0"/>
              <w:right w:val="single" w:color="auto" w:sz="4" w:space="0"/>
            </w:tcBorders>
          </w:tcPr>
          <w:p w14:paraId="20B126E5">
            <w:pPr>
              <w:snapToGrid w:val="0"/>
              <w:spacing w:before="120" w:beforeLines="50"/>
              <w:rPr>
                <w:rFonts w:ascii="仿宋" w:hAnsi="仿宋" w:eastAsia="仿宋"/>
                <w:sz w:val="30"/>
                <w:szCs w:val="30"/>
              </w:rPr>
            </w:pPr>
          </w:p>
        </w:tc>
        <w:tc>
          <w:tcPr>
            <w:tcW w:w="1260" w:type="dxa"/>
            <w:tcBorders>
              <w:top w:val="single" w:color="auto" w:sz="4" w:space="0"/>
              <w:left w:val="single" w:color="auto" w:sz="4" w:space="0"/>
              <w:bottom w:val="single" w:color="auto" w:sz="4" w:space="0"/>
              <w:right w:val="single" w:color="auto" w:sz="4" w:space="0"/>
            </w:tcBorders>
          </w:tcPr>
          <w:p w14:paraId="50C9C156">
            <w:pPr>
              <w:snapToGrid w:val="0"/>
              <w:spacing w:before="120" w:beforeLines="50"/>
              <w:rPr>
                <w:rFonts w:ascii="仿宋" w:hAnsi="仿宋" w:eastAsia="仿宋"/>
                <w:sz w:val="30"/>
                <w:szCs w:val="30"/>
              </w:rPr>
            </w:pPr>
          </w:p>
        </w:tc>
        <w:tc>
          <w:tcPr>
            <w:tcW w:w="3020" w:type="dxa"/>
            <w:tcBorders>
              <w:top w:val="single" w:color="auto" w:sz="4" w:space="0"/>
              <w:left w:val="single" w:color="auto" w:sz="4" w:space="0"/>
              <w:bottom w:val="single" w:color="auto" w:sz="4" w:space="0"/>
              <w:right w:val="single" w:color="auto" w:sz="4" w:space="0"/>
            </w:tcBorders>
          </w:tcPr>
          <w:p w14:paraId="15685B5A">
            <w:pPr>
              <w:snapToGrid w:val="0"/>
              <w:spacing w:before="120" w:beforeLines="50"/>
              <w:rPr>
                <w:rFonts w:ascii="仿宋" w:hAnsi="仿宋" w:eastAsia="仿宋"/>
                <w:sz w:val="30"/>
                <w:szCs w:val="30"/>
              </w:rPr>
            </w:pPr>
          </w:p>
        </w:tc>
      </w:tr>
      <w:tr w14:paraId="2F9F55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84" w:type="dxa"/>
            <w:tcBorders>
              <w:top w:val="single" w:color="auto" w:sz="4" w:space="0"/>
              <w:left w:val="single" w:color="auto" w:sz="4" w:space="0"/>
              <w:bottom w:val="single" w:color="auto" w:sz="4" w:space="0"/>
              <w:right w:val="single" w:color="auto" w:sz="4" w:space="0"/>
            </w:tcBorders>
            <w:vAlign w:val="center"/>
          </w:tcPr>
          <w:p w14:paraId="1B25DF81">
            <w:pPr>
              <w:snapToGrid w:val="0"/>
              <w:jc w:val="left"/>
              <w:rPr>
                <w:rFonts w:ascii="仿宋" w:hAnsi="仿宋" w:eastAsia="仿宋"/>
                <w:sz w:val="28"/>
                <w:szCs w:val="28"/>
              </w:rPr>
            </w:pPr>
            <w:r>
              <w:rPr>
                <w:rFonts w:hint="eastAsia" w:ascii="仿宋" w:hAnsi="仿宋" w:eastAsia="仿宋"/>
                <w:sz w:val="28"/>
                <w:szCs w:val="28"/>
              </w:rPr>
              <w:t>技术培训</w:t>
            </w:r>
          </w:p>
        </w:tc>
        <w:tc>
          <w:tcPr>
            <w:tcW w:w="2700" w:type="dxa"/>
            <w:tcBorders>
              <w:top w:val="single" w:color="auto" w:sz="4" w:space="0"/>
              <w:left w:val="single" w:color="auto" w:sz="4" w:space="0"/>
              <w:bottom w:val="single" w:color="auto" w:sz="4" w:space="0"/>
              <w:right w:val="single" w:color="auto" w:sz="4" w:space="0"/>
            </w:tcBorders>
          </w:tcPr>
          <w:p w14:paraId="5EDAB6A7">
            <w:pPr>
              <w:snapToGrid w:val="0"/>
              <w:spacing w:before="120" w:beforeLines="50"/>
              <w:rPr>
                <w:rFonts w:ascii="仿宋" w:hAnsi="仿宋" w:eastAsia="仿宋"/>
                <w:sz w:val="30"/>
                <w:szCs w:val="30"/>
              </w:rPr>
            </w:pPr>
          </w:p>
        </w:tc>
        <w:tc>
          <w:tcPr>
            <w:tcW w:w="1260" w:type="dxa"/>
            <w:tcBorders>
              <w:top w:val="single" w:color="auto" w:sz="4" w:space="0"/>
              <w:left w:val="single" w:color="auto" w:sz="4" w:space="0"/>
              <w:bottom w:val="single" w:color="auto" w:sz="4" w:space="0"/>
              <w:right w:val="single" w:color="auto" w:sz="4" w:space="0"/>
            </w:tcBorders>
          </w:tcPr>
          <w:p w14:paraId="53E02F49">
            <w:pPr>
              <w:snapToGrid w:val="0"/>
              <w:spacing w:before="120" w:beforeLines="50"/>
              <w:rPr>
                <w:rFonts w:ascii="仿宋" w:hAnsi="仿宋" w:eastAsia="仿宋"/>
                <w:sz w:val="30"/>
                <w:szCs w:val="30"/>
              </w:rPr>
            </w:pPr>
          </w:p>
        </w:tc>
        <w:tc>
          <w:tcPr>
            <w:tcW w:w="3020" w:type="dxa"/>
            <w:tcBorders>
              <w:top w:val="single" w:color="auto" w:sz="4" w:space="0"/>
              <w:left w:val="single" w:color="auto" w:sz="4" w:space="0"/>
              <w:bottom w:val="single" w:color="auto" w:sz="4" w:space="0"/>
              <w:right w:val="single" w:color="auto" w:sz="4" w:space="0"/>
            </w:tcBorders>
          </w:tcPr>
          <w:p w14:paraId="564D0EB2">
            <w:pPr>
              <w:snapToGrid w:val="0"/>
              <w:spacing w:before="120" w:beforeLines="50"/>
              <w:rPr>
                <w:rFonts w:ascii="仿宋" w:hAnsi="仿宋" w:eastAsia="仿宋"/>
                <w:sz w:val="30"/>
                <w:szCs w:val="30"/>
              </w:rPr>
            </w:pPr>
          </w:p>
        </w:tc>
      </w:tr>
      <w:tr w14:paraId="3DCFA2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84" w:type="dxa"/>
            <w:tcBorders>
              <w:top w:val="single" w:color="auto" w:sz="4" w:space="0"/>
              <w:left w:val="single" w:color="auto" w:sz="4" w:space="0"/>
              <w:bottom w:val="single" w:color="auto" w:sz="4" w:space="0"/>
              <w:right w:val="single" w:color="auto" w:sz="4" w:space="0"/>
            </w:tcBorders>
            <w:vAlign w:val="center"/>
          </w:tcPr>
          <w:p w14:paraId="7DF42F50">
            <w:pPr>
              <w:snapToGrid w:val="0"/>
              <w:jc w:val="left"/>
              <w:rPr>
                <w:rFonts w:ascii="仿宋" w:hAnsi="仿宋" w:eastAsia="仿宋"/>
                <w:sz w:val="28"/>
                <w:szCs w:val="28"/>
              </w:rPr>
            </w:pPr>
            <w:r>
              <w:rPr>
                <w:rFonts w:hint="eastAsia" w:ascii="仿宋" w:hAnsi="仿宋" w:eastAsia="仿宋"/>
                <w:sz w:val="28"/>
                <w:szCs w:val="28"/>
              </w:rPr>
              <w:t>公司技术力量情况</w:t>
            </w:r>
          </w:p>
        </w:tc>
        <w:tc>
          <w:tcPr>
            <w:tcW w:w="2700" w:type="dxa"/>
            <w:tcBorders>
              <w:top w:val="single" w:color="auto" w:sz="4" w:space="0"/>
              <w:left w:val="single" w:color="auto" w:sz="4" w:space="0"/>
              <w:bottom w:val="single" w:color="auto" w:sz="4" w:space="0"/>
              <w:right w:val="single" w:color="auto" w:sz="4" w:space="0"/>
            </w:tcBorders>
          </w:tcPr>
          <w:p w14:paraId="3937EF62">
            <w:pPr>
              <w:snapToGrid w:val="0"/>
              <w:spacing w:before="120" w:beforeLines="50"/>
              <w:rPr>
                <w:rFonts w:ascii="仿宋" w:hAnsi="仿宋" w:eastAsia="仿宋"/>
                <w:sz w:val="30"/>
                <w:szCs w:val="30"/>
              </w:rPr>
            </w:pPr>
          </w:p>
        </w:tc>
        <w:tc>
          <w:tcPr>
            <w:tcW w:w="1260" w:type="dxa"/>
            <w:tcBorders>
              <w:top w:val="single" w:color="auto" w:sz="4" w:space="0"/>
              <w:left w:val="single" w:color="auto" w:sz="4" w:space="0"/>
              <w:bottom w:val="single" w:color="auto" w:sz="4" w:space="0"/>
              <w:right w:val="single" w:color="auto" w:sz="4" w:space="0"/>
            </w:tcBorders>
          </w:tcPr>
          <w:p w14:paraId="41B5DFB3">
            <w:pPr>
              <w:snapToGrid w:val="0"/>
              <w:spacing w:before="120" w:beforeLines="50"/>
              <w:rPr>
                <w:rFonts w:ascii="仿宋" w:hAnsi="仿宋" w:eastAsia="仿宋"/>
                <w:sz w:val="30"/>
                <w:szCs w:val="30"/>
              </w:rPr>
            </w:pPr>
          </w:p>
        </w:tc>
        <w:tc>
          <w:tcPr>
            <w:tcW w:w="3020" w:type="dxa"/>
            <w:tcBorders>
              <w:top w:val="single" w:color="auto" w:sz="4" w:space="0"/>
              <w:left w:val="single" w:color="auto" w:sz="4" w:space="0"/>
              <w:bottom w:val="single" w:color="auto" w:sz="4" w:space="0"/>
              <w:right w:val="single" w:color="auto" w:sz="4" w:space="0"/>
            </w:tcBorders>
          </w:tcPr>
          <w:p w14:paraId="2C7B97E1">
            <w:pPr>
              <w:snapToGrid w:val="0"/>
              <w:spacing w:before="120" w:beforeLines="50"/>
              <w:rPr>
                <w:rFonts w:ascii="仿宋" w:hAnsi="仿宋" w:eastAsia="仿宋"/>
                <w:sz w:val="30"/>
                <w:szCs w:val="30"/>
              </w:rPr>
            </w:pPr>
          </w:p>
        </w:tc>
      </w:tr>
      <w:tr w14:paraId="754A65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84" w:type="dxa"/>
            <w:tcBorders>
              <w:top w:val="single" w:color="auto" w:sz="4" w:space="0"/>
              <w:left w:val="single" w:color="auto" w:sz="4" w:space="0"/>
              <w:bottom w:val="single" w:color="auto" w:sz="4" w:space="0"/>
              <w:right w:val="single" w:color="auto" w:sz="4" w:space="0"/>
            </w:tcBorders>
            <w:vAlign w:val="center"/>
          </w:tcPr>
          <w:p w14:paraId="34000951">
            <w:pPr>
              <w:snapToGrid w:val="0"/>
              <w:jc w:val="left"/>
              <w:rPr>
                <w:rFonts w:ascii="仿宋" w:hAnsi="仿宋" w:eastAsia="仿宋"/>
                <w:sz w:val="28"/>
                <w:szCs w:val="28"/>
              </w:rPr>
            </w:pPr>
            <w:r>
              <w:rPr>
                <w:rFonts w:hint="eastAsia" w:ascii="仿宋" w:hAnsi="仿宋" w:eastAsia="仿宋"/>
                <w:sz w:val="28"/>
                <w:szCs w:val="28"/>
              </w:rPr>
              <w:t>经验或业绩要求</w:t>
            </w:r>
          </w:p>
        </w:tc>
        <w:tc>
          <w:tcPr>
            <w:tcW w:w="2700" w:type="dxa"/>
            <w:tcBorders>
              <w:top w:val="single" w:color="auto" w:sz="4" w:space="0"/>
              <w:left w:val="single" w:color="auto" w:sz="4" w:space="0"/>
              <w:bottom w:val="single" w:color="auto" w:sz="4" w:space="0"/>
              <w:right w:val="single" w:color="auto" w:sz="4" w:space="0"/>
            </w:tcBorders>
          </w:tcPr>
          <w:p w14:paraId="0C0368F2">
            <w:pPr>
              <w:snapToGrid w:val="0"/>
              <w:spacing w:before="120" w:beforeLines="50"/>
              <w:rPr>
                <w:rFonts w:ascii="仿宋" w:hAnsi="仿宋" w:eastAsia="仿宋"/>
                <w:sz w:val="30"/>
                <w:szCs w:val="30"/>
              </w:rPr>
            </w:pPr>
          </w:p>
        </w:tc>
        <w:tc>
          <w:tcPr>
            <w:tcW w:w="1260" w:type="dxa"/>
            <w:tcBorders>
              <w:top w:val="single" w:color="auto" w:sz="4" w:space="0"/>
              <w:left w:val="single" w:color="auto" w:sz="4" w:space="0"/>
              <w:bottom w:val="single" w:color="auto" w:sz="4" w:space="0"/>
              <w:right w:val="single" w:color="auto" w:sz="4" w:space="0"/>
            </w:tcBorders>
          </w:tcPr>
          <w:p w14:paraId="6CB7CB96">
            <w:pPr>
              <w:snapToGrid w:val="0"/>
              <w:spacing w:before="120" w:beforeLines="50"/>
              <w:rPr>
                <w:rFonts w:ascii="仿宋" w:hAnsi="仿宋" w:eastAsia="仿宋"/>
                <w:sz w:val="30"/>
                <w:szCs w:val="30"/>
              </w:rPr>
            </w:pPr>
          </w:p>
        </w:tc>
        <w:tc>
          <w:tcPr>
            <w:tcW w:w="3020" w:type="dxa"/>
            <w:tcBorders>
              <w:top w:val="single" w:color="auto" w:sz="4" w:space="0"/>
              <w:left w:val="single" w:color="auto" w:sz="4" w:space="0"/>
              <w:bottom w:val="single" w:color="auto" w:sz="4" w:space="0"/>
              <w:right w:val="single" w:color="auto" w:sz="4" w:space="0"/>
            </w:tcBorders>
          </w:tcPr>
          <w:p w14:paraId="6DD2C858">
            <w:pPr>
              <w:snapToGrid w:val="0"/>
              <w:spacing w:before="120" w:beforeLines="50"/>
              <w:rPr>
                <w:rFonts w:ascii="仿宋" w:hAnsi="仿宋" w:eastAsia="仿宋"/>
                <w:sz w:val="30"/>
                <w:szCs w:val="30"/>
              </w:rPr>
            </w:pPr>
          </w:p>
        </w:tc>
      </w:tr>
      <w:tr w14:paraId="39E34B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84" w:type="dxa"/>
            <w:tcBorders>
              <w:top w:val="single" w:color="auto" w:sz="4" w:space="0"/>
              <w:left w:val="single" w:color="auto" w:sz="4" w:space="0"/>
              <w:bottom w:val="single" w:color="auto" w:sz="4" w:space="0"/>
              <w:right w:val="single" w:color="auto" w:sz="4" w:space="0"/>
            </w:tcBorders>
          </w:tcPr>
          <w:p w14:paraId="44D94957">
            <w:pPr>
              <w:snapToGrid w:val="0"/>
              <w:rPr>
                <w:rFonts w:ascii="仿宋" w:hAnsi="仿宋" w:eastAsia="仿宋"/>
                <w:sz w:val="30"/>
                <w:szCs w:val="30"/>
              </w:rPr>
            </w:pPr>
            <w:r>
              <w:rPr>
                <w:rFonts w:hint="eastAsia" w:ascii="仿宋" w:hAnsi="仿宋" w:eastAsia="仿宋"/>
                <w:sz w:val="30"/>
                <w:szCs w:val="30"/>
              </w:rPr>
              <w:t>……</w:t>
            </w:r>
          </w:p>
        </w:tc>
        <w:tc>
          <w:tcPr>
            <w:tcW w:w="2700" w:type="dxa"/>
            <w:tcBorders>
              <w:top w:val="single" w:color="auto" w:sz="4" w:space="0"/>
              <w:left w:val="single" w:color="auto" w:sz="4" w:space="0"/>
              <w:bottom w:val="single" w:color="auto" w:sz="4" w:space="0"/>
              <w:right w:val="single" w:color="auto" w:sz="4" w:space="0"/>
            </w:tcBorders>
          </w:tcPr>
          <w:p w14:paraId="40C66DA1">
            <w:pPr>
              <w:snapToGrid w:val="0"/>
              <w:spacing w:before="120" w:beforeLines="50"/>
              <w:rPr>
                <w:rFonts w:ascii="仿宋" w:hAnsi="仿宋" w:eastAsia="仿宋"/>
                <w:sz w:val="30"/>
                <w:szCs w:val="30"/>
              </w:rPr>
            </w:pPr>
          </w:p>
        </w:tc>
        <w:tc>
          <w:tcPr>
            <w:tcW w:w="1260" w:type="dxa"/>
            <w:tcBorders>
              <w:top w:val="single" w:color="auto" w:sz="4" w:space="0"/>
              <w:left w:val="single" w:color="auto" w:sz="4" w:space="0"/>
              <w:bottom w:val="single" w:color="auto" w:sz="4" w:space="0"/>
              <w:right w:val="single" w:color="auto" w:sz="4" w:space="0"/>
            </w:tcBorders>
          </w:tcPr>
          <w:p w14:paraId="1064645B">
            <w:pPr>
              <w:snapToGrid w:val="0"/>
              <w:spacing w:before="120" w:beforeLines="50"/>
              <w:rPr>
                <w:rFonts w:ascii="仿宋" w:hAnsi="仿宋" w:eastAsia="仿宋"/>
                <w:sz w:val="30"/>
                <w:szCs w:val="30"/>
              </w:rPr>
            </w:pPr>
          </w:p>
        </w:tc>
        <w:tc>
          <w:tcPr>
            <w:tcW w:w="3020" w:type="dxa"/>
            <w:tcBorders>
              <w:top w:val="single" w:color="auto" w:sz="4" w:space="0"/>
              <w:left w:val="single" w:color="auto" w:sz="4" w:space="0"/>
              <w:bottom w:val="single" w:color="auto" w:sz="4" w:space="0"/>
              <w:right w:val="single" w:color="auto" w:sz="4" w:space="0"/>
            </w:tcBorders>
          </w:tcPr>
          <w:p w14:paraId="7D622ED3">
            <w:pPr>
              <w:snapToGrid w:val="0"/>
              <w:spacing w:before="120" w:beforeLines="50"/>
              <w:rPr>
                <w:rFonts w:ascii="仿宋" w:hAnsi="仿宋" w:eastAsia="仿宋"/>
                <w:b/>
                <w:bCs/>
                <w:sz w:val="30"/>
                <w:szCs w:val="30"/>
              </w:rPr>
            </w:pPr>
          </w:p>
        </w:tc>
      </w:tr>
    </w:tbl>
    <w:p w14:paraId="76300F99">
      <w:pPr>
        <w:snapToGrid w:val="0"/>
        <w:spacing w:before="120" w:beforeLines="50"/>
        <w:rPr>
          <w:rFonts w:ascii="仿宋" w:hAnsi="仿宋" w:eastAsia="仿宋"/>
          <w:sz w:val="30"/>
          <w:szCs w:val="30"/>
          <w:u w:val="single"/>
        </w:rPr>
      </w:pPr>
      <w:r>
        <w:rPr>
          <w:rFonts w:hint="eastAsia" w:ascii="仿宋" w:hAnsi="仿宋" w:eastAsia="仿宋"/>
          <w:sz w:val="30"/>
          <w:szCs w:val="30"/>
        </w:rPr>
        <w:t>授权代表签名：               日期：</w:t>
      </w:r>
    </w:p>
    <w:p w14:paraId="09302801">
      <w:pPr>
        <w:widowControl/>
        <w:jc w:val="left"/>
        <w:rPr>
          <w:rFonts w:ascii="仿宋" w:hAnsi="仿宋" w:eastAsia="仿宋"/>
          <w:sz w:val="30"/>
          <w:szCs w:val="30"/>
        </w:rPr>
        <w:sectPr>
          <w:pgSz w:w="11906" w:h="16838"/>
          <w:pgMar w:top="1474" w:right="1797" w:bottom="1247" w:left="1797" w:header="851" w:footer="851" w:gutter="0"/>
          <w:cols w:space="720" w:num="1"/>
        </w:sectPr>
      </w:pPr>
    </w:p>
    <w:p w14:paraId="5AFD297F">
      <w:pPr>
        <w:snapToGrid w:val="0"/>
        <w:spacing w:before="50" w:after="120" w:afterLines="50"/>
        <w:jc w:val="left"/>
        <w:rPr>
          <w:rFonts w:ascii="仿宋" w:hAnsi="仿宋" w:eastAsia="仿宋"/>
          <w:sz w:val="30"/>
          <w:szCs w:val="30"/>
        </w:rPr>
      </w:pPr>
      <w:r>
        <w:rPr>
          <w:rFonts w:hint="eastAsia" w:ascii="仿宋" w:hAnsi="仿宋" w:eastAsia="仿宋"/>
          <w:sz w:val="30"/>
          <w:szCs w:val="30"/>
        </w:rPr>
        <w:t>附件1</w:t>
      </w:r>
      <w:r>
        <w:rPr>
          <w:rFonts w:hint="eastAsia" w:ascii="仿宋" w:hAnsi="仿宋" w:eastAsia="仿宋"/>
          <w:sz w:val="30"/>
          <w:szCs w:val="30"/>
          <w:lang w:val="en-US" w:eastAsia="zh-CN"/>
        </w:rPr>
        <w:t>3</w:t>
      </w:r>
      <w:r>
        <w:rPr>
          <w:rFonts w:hint="eastAsia" w:ascii="仿宋" w:hAnsi="仿宋" w:eastAsia="仿宋"/>
          <w:sz w:val="30"/>
          <w:szCs w:val="30"/>
        </w:rPr>
        <w:t>：</w:t>
      </w:r>
    </w:p>
    <w:p w14:paraId="6CB8A644">
      <w:pPr>
        <w:snapToGrid w:val="0"/>
        <w:spacing w:before="50" w:after="50"/>
        <w:jc w:val="center"/>
        <w:rPr>
          <w:rFonts w:ascii="仿宋" w:hAnsi="仿宋" w:eastAsia="仿宋"/>
          <w:b/>
          <w:sz w:val="36"/>
          <w:szCs w:val="36"/>
        </w:rPr>
      </w:pPr>
      <w:r>
        <w:rPr>
          <w:rFonts w:hint="eastAsia" w:ascii="仿宋" w:hAnsi="仿宋" w:eastAsia="仿宋"/>
          <w:b/>
          <w:sz w:val="36"/>
          <w:szCs w:val="36"/>
        </w:rPr>
        <w:t>磋商响应方业绩情况一览表</w:t>
      </w:r>
    </w:p>
    <w:p w14:paraId="0D042F1D">
      <w:pPr>
        <w:pStyle w:val="16"/>
        <w:snapToGrid w:val="0"/>
        <w:spacing w:before="120" w:after="120"/>
        <w:rPr>
          <w:rFonts w:ascii="仿宋" w:hAnsi="仿宋" w:eastAsia="仿宋"/>
          <w:sz w:val="30"/>
          <w:szCs w:val="30"/>
          <w:u w:val="single"/>
        </w:rPr>
      </w:pPr>
      <w:r>
        <w:rPr>
          <w:rFonts w:hint="eastAsia" w:ascii="仿宋" w:hAnsi="仿宋" w:eastAsia="仿宋"/>
          <w:sz w:val="30"/>
          <w:szCs w:val="30"/>
        </w:rPr>
        <w:t>磋商响应方全称（公章）：</w:t>
      </w:r>
    </w:p>
    <w:tbl>
      <w:tblPr>
        <w:tblStyle w:val="53"/>
        <w:tblW w:w="1397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29"/>
        <w:gridCol w:w="3421"/>
        <w:gridCol w:w="1080"/>
        <w:gridCol w:w="1080"/>
        <w:gridCol w:w="1440"/>
        <w:gridCol w:w="1080"/>
        <w:gridCol w:w="1080"/>
        <w:gridCol w:w="2160"/>
      </w:tblGrid>
      <w:tr w14:paraId="3DF06D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6" w:hRule="atLeast"/>
        </w:trPr>
        <w:tc>
          <w:tcPr>
            <w:tcW w:w="2628" w:type="dxa"/>
            <w:vMerge w:val="restart"/>
            <w:tcBorders>
              <w:top w:val="single" w:color="auto" w:sz="4" w:space="0"/>
              <w:left w:val="single" w:color="auto" w:sz="4" w:space="0"/>
              <w:bottom w:val="single" w:color="auto" w:sz="4" w:space="0"/>
              <w:right w:val="single" w:color="auto" w:sz="4" w:space="0"/>
            </w:tcBorders>
            <w:vAlign w:val="center"/>
          </w:tcPr>
          <w:p w14:paraId="7A9A62C3">
            <w:pPr>
              <w:snapToGrid w:val="0"/>
              <w:jc w:val="center"/>
              <w:rPr>
                <w:rFonts w:ascii="仿宋" w:hAnsi="仿宋" w:eastAsia="仿宋"/>
                <w:sz w:val="30"/>
                <w:szCs w:val="30"/>
              </w:rPr>
            </w:pPr>
            <w:r>
              <w:rPr>
                <w:rFonts w:hint="eastAsia" w:ascii="仿宋" w:hAnsi="仿宋" w:eastAsia="仿宋"/>
                <w:sz w:val="30"/>
                <w:szCs w:val="30"/>
              </w:rPr>
              <w:t>采购单位名称</w:t>
            </w:r>
          </w:p>
        </w:tc>
        <w:tc>
          <w:tcPr>
            <w:tcW w:w="3420" w:type="dxa"/>
            <w:vMerge w:val="restart"/>
            <w:tcBorders>
              <w:top w:val="single" w:color="auto" w:sz="4" w:space="0"/>
              <w:left w:val="single" w:color="auto" w:sz="4" w:space="0"/>
              <w:bottom w:val="single" w:color="auto" w:sz="4" w:space="0"/>
              <w:right w:val="single" w:color="auto" w:sz="4" w:space="0"/>
            </w:tcBorders>
            <w:vAlign w:val="center"/>
          </w:tcPr>
          <w:p w14:paraId="067B8F1B">
            <w:pPr>
              <w:snapToGrid w:val="0"/>
              <w:jc w:val="center"/>
              <w:rPr>
                <w:rFonts w:ascii="仿宋" w:hAnsi="仿宋" w:eastAsia="仿宋"/>
                <w:sz w:val="30"/>
                <w:szCs w:val="30"/>
              </w:rPr>
            </w:pPr>
            <w:r>
              <w:rPr>
                <w:rFonts w:hint="eastAsia" w:ascii="仿宋" w:hAnsi="仿宋" w:eastAsia="仿宋"/>
                <w:sz w:val="30"/>
                <w:szCs w:val="30"/>
              </w:rPr>
              <w:t>设备或项目名称</w:t>
            </w: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2B37F7B4">
            <w:pPr>
              <w:snapToGrid w:val="0"/>
              <w:jc w:val="center"/>
              <w:rPr>
                <w:rFonts w:ascii="仿宋" w:hAnsi="仿宋" w:eastAsia="仿宋"/>
                <w:sz w:val="30"/>
                <w:szCs w:val="30"/>
              </w:rPr>
            </w:pPr>
            <w:r>
              <w:rPr>
                <w:rFonts w:hint="eastAsia" w:ascii="仿宋" w:hAnsi="仿宋" w:eastAsia="仿宋"/>
                <w:sz w:val="30"/>
                <w:szCs w:val="30"/>
              </w:rPr>
              <w:t>采购</w:t>
            </w:r>
          </w:p>
          <w:p w14:paraId="617FFEAA">
            <w:pPr>
              <w:snapToGrid w:val="0"/>
              <w:jc w:val="center"/>
              <w:rPr>
                <w:rFonts w:ascii="仿宋" w:hAnsi="仿宋" w:eastAsia="仿宋"/>
                <w:sz w:val="30"/>
                <w:szCs w:val="30"/>
              </w:rPr>
            </w:pPr>
            <w:r>
              <w:rPr>
                <w:rFonts w:hint="eastAsia" w:ascii="仿宋" w:hAnsi="仿宋" w:eastAsia="仿宋"/>
                <w:sz w:val="30"/>
                <w:szCs w:val="30"/>
              </w:rPr>
              <w:t>数量</w:t>
            </w: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24B29CE6">
            <w:pPr>
              <w:snapToGrid w:val="0"/>
              <w:jc w:val="center"/>
              <w:rPr>
                <w:rFonts w:ascii="仿宋" w:hAnsi="仿宋" w:eastAsia="仿宋"/>
                <w:sz w:val="30"/>
                <w:szCs w:val="30"/>
              </w:rPr>
            </w:pPr>
            <w:r>
              <w:rPr>
                <w:rFonts w:hint="eastAsia" w:ascii="仿宋" w:hAnsi="仿宋" w:eastAsia="仿宋"/>
                <w:sz w:val="30"/>
                <w:szCs w:val="30"/>
              </w:rPr>
              <w:t>单价</w:t>
            </w:r>
          </w:p>
        </w:tc>
        <w:tc>
          <w:tcPr>
            <w:tcW w:w="1440" w:type="dxa"/>
            <w:vMerge w:val="restart"/>
            <w:tcBorders>
              <w:top w:val="single" w:color="auto" w:sz="4" w:space="0"/>
              <w:left w:val="single" w:color="auto" w:sz="4" w:space="0"/>
              <w:bottom w:val="single" w:color="auto" w:sz="4" w:space="0"/>
              <w:right w:val="single" w:color="auto" w:sz="4" w:space="0"/>
            </w:tcBorders>
            <w:vAlign w:val="center"/>
          </w:tcPr>
          <w:p w14:paraId="1853BA0F">
            <w:pPr>
              <w:snapToGrid w:val="0"/>
              <w:jc w:val="center"/>
              <w:rPr>
                <w:rFonts w:ascii="仿宋" w:hAnsi="仿宋" w:eastAsia="仿宋"/>
                <w:sz w:val="30"/>
                <w:szCs w:val="30"/>
              </w:rPr>
            </w:pPr>
            <w:r>
              <w:rPr>
                <w:rFonts w:hint="eastAsia" w:ascii="仿宋" w:hAnsi="仿宋" w:eastAsia="仿宋"/>
                <w:sz w:val="30"/>
                <w:szCs w:val="30"/>
              </w:rPr>
              <w:t>合同</w:t>
            </w:r>
          </w:p>
          <w:p w14:paraId="0383A038">
            <w:pPr>
              <w:snapToGrid w:val="0"/>
              <w:jc w:val="center"/>
              <w:rPr>
                <w:rFonts w:ascii="仿宋" w:hAnsi="仿宋" w:eastAsia="仿宋"/>
                <w:sz w:val="30"/>
                <w:szCs w:val="30"/>
              </w:rPr>
            </w:pPr>
            <w:r>
              <w:rPr>
                <w:rFonts w:hint="eastAsia" w:ascii="仿宋" w:hAnsi="仿宋" w:eastAsia="仿宋"/>
                <w:sz w:val="30"/>
                <w:szCs w:val="30"/>
              </w:rPr>
              <w:t>金额</w:t>
            </w:r>
          </w:p>
          <w:p w14:paraId="6A22F081">
            <w:pPr>
              <w:snapToGrid w:val="0"/>
              <w:jc w:val="center"/>
              <w:rPr>
                <w:rFonts w:ascii="仿宋" w:hAnsi="仿宋" w:eastAsia="仿宋"/>
                <w:sz w:val="30"/>
                <w:szCs w:val="30"/>
              </w:rPr>
            </w:pPr>
            <w:r>
              <w:rPr>
                <w:rFonts w:hint="eastAsia" w:ascii="仿宋" w:hAnsi="仿宋" w:eastAsia="仿宋"/>
                <w:sz w:val="30"/>
                <w:szCs w:val="30"/>
              </w:rPr>
              <w:t>（万元）</w:t>
            </w:r>
          </w:p>
        </w:tc>
        <w:tc>
          <w:tcPr>
            <w:tcW w:w="2160" w:type="dxa"/>
            <w:gridSpan w:val="2"/>
            <w:tcBorders>
              <w:top w:val="single" w:color="auto" w:sz="4" w:space="0"/>
              <w:left w:val="single" w:color="auto" w:sz="4" w:space="0"/>
              <w:bottom w:val="single" w:color="auto" w:sz="4" w:space="0"/>
              <w:right w:val="single" w:color="auto" w:sz="4" w:space="0"/>
            </w:tcBorders>
            <w:vAlign w:val="center"/>
          </w:tcPr>
          <w:p w14:paraId="2F59A0E9">
            <w:pPr>
              <w:snapToGrid w:val="0"/>
              <w:jc w:val="center"/>
              <w:rPr>
                <w:rFonts w:ascii="仿宋" w:hAnsi="仿宋" w:eastAsia="仿宋"/>
                <w:sz w:val="30"/>
                <w:szCs w:val="30"/>
              </w:rPr>
            </w:pPr>
            <w:r>
              <w:rPr>
                <w:rFonts w:hint="eastAsia" w:ascii="仿宋" w:hAnsi="仿宋" w:eastAsia="仿宋"/>
                <w:sz w:val="30"/>
                <w:szCs w:val="30"/>
              </w:rPr>
              <w:t>附件页码</w:t>
            </w:r>
          </w:p>
        </w:tc>
        <w:tc>
          <w:tcPr>
            <w:tcW w:w="2160" w:type="dxa"/>
            <w:vMerge w:val="restart"/>
            <w:tcBorders>
              <w:top w:val="single" w:color="auto" w:sz="4" w:space="0"/>
              <w:left w:val="single" w:color="auto" w:sz="4" w:space="0"/>
              <w:bottom w:val="single" w:color="auto" w:sz="4" w:space="0"/>
              <w:right w:val="single" w:color="auto" w:sz="4" w:space="0"/>
            </w:tcBorders>
            <w:vAlign w:val="center"/>
          </w:tcPr>
          <w:p w14:paraId="15D43EB6">
            <w:pPr>
              <w:snapToGrid w:val="0"/>
              <w:jc w:val="center"/>
              <w:rPr>
                <w:rFonts w:ascii="仿宋" w:hAnsi="仿宋" w:eastAsia="仿宋"/>
                <w:sz w:val="30"/>
                <w:szCs w:val="30"/>
              </w:rPr>
            </w:pPr>
            <w:r>
              <w:rPr>
                <w:rFonts w:hint="eastAsia" w:ascii="仿宋" w:hAnsi="仿宋" w:eastAsia="仿宋"/>
                <w:sz w:val="30"/>
                <w:szCs w:val="30"/>
              </w:rPr>
              <w:t>采购单位联系人及</w:t>
            </w:r>
          </w:p>
          <w:p w14:paraId="05867BDD">
            <w:pPr>
              <w:snapToGrid w:val="0"/>
              <w:jc w:val="center"/>
              <w:rPr>
                <w:rFonts w:ascii="仿宋" w:hAnsi="仿宋" w:eastAsia="仿宋"/>
                <w:sz w:val="30"/>
                <w:szCs w:val="30"/>
              </w:rPr>
            </w:pPr>
            <w:r>
              <w:rPr>
                <w:rFonts w:hint="eastAsia" w:ascii="仿宋" w:hAnsi="仿宋" w:eastAsia="仿宋"/>
                <w:sz w:val="30"/>
                <w:szCs w:val="30"/>
              </w:rPr>
              <w:t>联系电话</w:t>
            </w:r>
          </w:p>
        </w:tc>
      </w:tr>
      <w:tr w14:paraId="75CDC2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85" w:hRule="atLeast"/>
        </w:trPr>
        <w:tc>
          <w:tcPr>
            <w:tcW w:w="2628" w:type="dxa"/>
            <w:vMerge w:val="continue"/>
            <w:tcBorders>
              <w:top w:val="single" w:color="auto" w:sz="4" w:space="0"/>
              <w:left w:val="single" w:color="auto" w:sz="4" w:space="0"/>
              <w:bottom w:val="single" w:color="auto" w:sz="4" w:space="0"/>
              <w:right w:val="single" w:color="auto" w:sz="4" w:space="0"/>
            </w:tcBorders>
            <w:vAlign w:val="center"/>
          </w:tcPr>
          <w:p w14:paraId="3AE7F46D">
            <w:pPr>
              <w:widowControl/>
              <w:jc w:val="left"/>
              <w:rPr>
                <w:rFonts w:ascii="仿宋" w:hAnsi="仿宋" w:eastAsia="仿宋"/>
                <w:sz w:val="30"/>
                <w:szCs w:val="30"/>
              </w:rPr>
            </w:pPr>
          </w:p>
        </w:tc>
        <w:tc>
          <w:tcPr>
            <w:tcW w:w="11340" w:type="dxa"/>
            <w:vMerge w:val="continue"/>
            <w:tcBorders>
              <w:top w:val="single" w:color="auto" w:sz="4" w:space="0"/>
              <w:left w:val="single" w:color="auto" w:sz="4" w:space="0"/>
              <w:bottom w:val="single" w:color="auto" w:sz="4" w:space="0"/>
              <w:right w:val="single" w:color="auto" w:sz="4" w:space="0"/>
            </w:tcBorders>
            <w:vAlign w:val="center"/>
          </w:tcPr>
          <w:p w14:paraId="60089E14">
            <w:pPr>
              <w:widowControl/>
              <w:jc w:val="left"/>
              <w:rPr>
                <w:rFonts w:ascii="仿宋" w:hAnsi="仿宋" w:eastAsia="仿宋"/>
                <w:sz w:val="30"/>
                <w:szCs w:val="3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2549471B">
            <w:pPr>
              <w:widowControl/>
              <w:jc w:val="left"/>
              <w:rPr>
                <w:rFonts w:ascii="仿宋" w:hAnsi="仿宋" w:eastAsia="仿宋"/>
                <w:sz w:val="30"/>
                <w:szCs w:val="3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46E7F6CC">
            <w:pPr>
              <w:widowControl/>
              <w:jc w:val="left"/>
              <w:rPr>
                <w:rFonts w:ascii="仿宋" w:hAnsi="仿宋" w:eastAsia="仿宋"/>
                <w:sz w:val="30"/>
                <w:szCs w:val="30"/>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14:paraId="0ABA4CB1">
            <w:pPr>
              <w:widowControl/>
              <w:jc w:val="left"/>
              <w:rPr>
                <w:rFonts w:ascii="仿宋" w:hAnsi="仿宋" w:eastAsia="仿宋"/>
                <w:sz w:val="30"/>
                <w:szCs w:val="30"/>
              </w:rPr>
            </w:pPr>
          </w:p>
        </w:tc>
        <w:tc>
          <w:tcPr>
            <w:tcW w:w="1080" w:type="dxa"/>
            <w:tcBorders>
              <w:top w:val="single" w:color="auto" w:sz="4" w:space="0"/>
              <w:left w:val="single" w:color="auto" w:sz="4" w:space="0"/>
              <w:bottom w:val="single" w:color="auto" w:sz="4" w:space="0"/>
              <w:right w:val="single" w:color="auto" w:sz="4" w:space="0"/>
            </w:tcBorders>
            <w:vAlign w:val="center"/>
          </w:tcPr>
          <w:p w14:paraId="2FB6D3BE">
            <w:pPr>
              <w:snapToGrid w:val="0"/>
              <w:jc w:val="center"/>
              <w:rPr>
                <w:rFonts w:ascii="仿宋" w:hAnsi="仿宋" w:eastAsia="仿宋"/>
                <w:sz w:val="30"/>
                <w:szCs w:val="30"/>
              </w:rPr>
            </w:pPr>
            <w:r>
              <w:rPr>
                <w:rFonts w:hint="eastAsia" w:ascii="仿宋" w:hAnsi="仿宋" w:eastAsia="仿宋"/>
                <w:sz w:val="30"/>
                <w:szCs w:val="30"/>
              </w:rPr>
              <w:t>合</w:t>
            </w:r>
          </w:p>
          <w:p w14:paraId="76982D08">
            <w:pPr>
              <w:snapToGrid w:val="0"/>
              <w:jc w:val="center"/>
              <w:rPr>
                <w:rFonts w:ascii="仿宋" w:hAnsi="仿宋" w:eastAsia="仿宋"/>
                <w:sz w:val="30"/>
                <w:szCs w:val="30"/>
              </w:rPr>
            </w:pPr>
            <w:r>
              <w:rPr>
                <w:rFonts w:hint="eastAsia" w:ascii="仿宋" w:hAnsi="仿宋" w:eastAsia="仿宋"/>
                <w:sz w:val="30"/>
                <w:szCs w:val="30"/>
              </w:rPr>
              <w:t>同</w:t>
            </w:r>
          </w:p>
        </w:tc>
        <w:tc>
          <w:tcPr>
            <w:tcW w:w="1080" w:type="dxa"/>
            <w:tcBorders>
              <w:top w:val="single" w:color="auto" w:sz="4" w:space="0"/>
              <w:left w:val="single" w:color="auto" w:sz="4" w:space="0"/>
              <w:bottom w:val="single" w:color="auto" w:sz="4" w:space="0"/>
              <w:right w:val="single" w:color="auto" w:sz="4" w:space="0"/>
            </w:tcBorders>
            <w:vAlign w:val="center"/>
          </w:tcPr>
          <w:p w14:paraId="612E9EBC">
            <w:pPr>
              <w:snapToGrid w:val="0"/>
              <w:jc w:val="center"/>
              <w:rPr>
                <w:rFonts w:ascii="仿宋" w:hAnsi="仿宋" w:eastAsia="仿宋"/>
                <w:sz w:val="30"/>
                <w:szCs w:val="30"/>
              </w:rPr>
            </w:pPr>
            <w:r>
              <w:rPr>
                <w:rFonts w:hint="eastAsia" w:ascii="仿宋" w:hAnsi="仿宋" w:eastAsia="仿宋"/>
                <w:sz w:val="30"/>
                <w:szCs w:val="30"/>
              </w:rPr>
              <w:t>验收</w:t>
            </w:r>
          </w:p>
          <w:p w14:paraId="38FE92EE">
            <w:pPr>
              <w:snapToGrid w:val="0"/>
              <w:jc w:val="center"/>
              <w:rPr>
                <w:rFonts w:ascii="仿宋" w:hAnsi="仿宋" w:eastAsia="仿宋"/>
                <w:sz w:val="30"/>
                <w:szCs w:val="30"/>
              </w:rPr>
            </w:pPr>
            <w:r>
              <w:rPr>
                <w:rFonts w:hint="eastAsia" w:ascii="仿宋" w:hAnsi="仿宋" w:eastAsia="仿宋"/>
                <w:sz w:val="30"/>
                <w:szCs w:val="30"/>
              </w:rPr>
              <w:t>报告</w:t>
            </w:r>
          </w:p>
        </w:tc>
        <w:tc>
          <w:tcPr>
            <w:tcW w:w="2160" w:type="dxa"/>
            <w:vMerge w:val="continue"/>
            <w:tcBorders>
              <w:top w:val="single" w:color="auto" w:sz="4" w:space="0"/>
              <w:left w:val="single" w:color="auto" w:sz="4" w:space="0"/>
              <w:bottom w:val="single" w:color="auto" w:sz="4" w:space="0"/>
              <w:right w:val="single" w:color="auto" w:sz="4" w:space="0"/>
            </w:tcBorders>
            <w:vAlign w:val="center"/>
          </w:tcPr>
          <w:p w14:paraId="00BAA634">
            <w:pPr>
              <w:widowControl/>
              <w:jc w:val="left"/>
              <w:rPr>
                <w:rFonts w:ascii="仿宋" w:hAnsi="仿宋" w:eastAsia="仿宋"/>
                <w:sz w:val="30"/>
                <w:szCs w:val="30"/>
              </w:rPr>
            </w:pPr>
          </w:p>
        </w:tc>
      </w:tr>
      <w:tr w14:paraId="1B6ECE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14:paraId="0CE53049">
            <w:pPr>
              <w:snapToGrid w:val="0"/>
              <w:spacing w:before="50" w:after="120" w:afterLines="50" w:line="400" w:lineRule="exact"/>
              <w:jc w:val="left"/>
              <w:rPr>
                <w:rFonts w:ascii="仿宋" w:hAnsi="仿宋" w:eastAsia="仿宋"/>
                <w:sz w:val="30"/>
                <w:szCs w:val="30"/>
              </w:rPr>
            </w:pPr>
          </w:p>
        </w:tc>
        <w:tc>
          <w:tcPr>
            <w:tcW w:w="3420" w:type="dxa"/>
            <w:tcBorders>
              <w:top w:val="single" w:color="auto" w:sz="4" w:space="0"/>
              <w:left w:val="single" w:color="auto" w:sz="4" w:space="0"/>
              <w:bottom w:val="single" w:color="auto" w:sz="4" w:space="0"/>
              <w:right w:val="single" w:color="auto" w:sz="4" w:space="0"/>
            </w:tcBorders>
          </w:tcPr>
          <w:p w14:paraId="3326157B">
            <w:pPr>
              <w:snapToGrid w:val="0"/>
              <w:spacing w:before="50" w:after="120" w:afterLines="50" w:line="400" w:lineRule="exact"/>
              <w:jc w:val="left"/>
              <w:rPr>
                <w:rFonts w:ascii="仿宋" w:hAnsi="仿宋" w:eastAsia="仿宋"/>
                <w:sz w:val="30"/>
                <w:szCs w:val="30"/>
              </w:rPr>
            </w:pPr>
          </w:p>
        </w:tc>
        <w:tc>
          <w:tcPr>
            <w:tcW w:w="1080" w:type="dxa"/>
            <w:tcBorders>
              <w:top w:val="single" w:color="auto" w:sz="4" w:space="0"/>
              <w:left w:val="single" w:color="auto" w:sz="4" w:space="0"/>
              <w:bottom w:val="single" w:color="auto" w:sz="4" w:space="0"/>
              <w:right w:val="single" w:color="auto" w:sz="4" w:space="0"/>
            </w:tcBorders>
          </w:tcPr>
          <w:p w14:paraId="4D32DF0C">
            <w:pPr>
              <w:snapToGrid w:val="0"/>
              <w:spacing w:before="50" w:after="120" w:afterLines="50" w:line="400" w:lineRule="exact"/>
              <w:jc w:val="left"/>
              <w:rPr>
                <w:rFonts w:ascii="仿宋" w:hAnsi="仿宋" w:eastAsia="仿宋"/>
                <w:b/>
                <w:bCs/>
                <w:kern w:val="0"/>
                <w:sz w:val="30"/>
                <w:szCs w:val="30"/>
              </w:rPr>
            </w:pPr>
          </w:p>
        </w:tc>
        <w:tc>
          <w:tcPr>
            <w:tcW w:w="1080" w:type="dxa"/>
            <w:tcBorders>
              <w:top w:val="single" w:color="auto" w:sz="4" w:space="0"/>
              <w:left w:val="single" w:color="auto" w:sz="4" w:space="0"/>
              <w:bottom w:val="single" w:color="auto" w:sz="4" w:space="0"/>
              <w:right w:val="single" w:color="auto" w:sz="4" w:space="0"/>
            </w:tcBorders>
          </w:tcPr>
          <w:p w14:paraId="56EB5447">
            <w:pPr>
              <w:snapToGrid w:val="0"/>
              <w:spacing w:before="50" w:after="120" w:afterLines="50" w:line="400" w:lineRule="exact"/>
              <w:jc w:val="left"/>
              <w:rPr>
                <w:rFonts w:ascii="仿宋" w:hAnsi="仿宋" w:eastAsia="仿宋"/>
                <w:b/>
                <w:bCs/>
                <w:kern w:val="0"/>
                <w:sz w:val="30"/>
                <w:szCs w:val="30"/>
              </w:rPr>
            </w:pPr>
          </w:p>
        </w:tc>
        <w:tc>
          <w:tcPr>
            <w:tcW w:w="1440" w:type="dxa"/>
            <w:tcBorders>
              <w:top w:val="single" w:color="auto" w:sz="4" w:space="0"/>
              <w:left w:val="single" w:color="auto" w:sz="4" w:space="0"/>
              <w:bottom w:val="single" w:color="auto" w:sz="4" w:space="0"/>
              <w:right w:val="single" w:color="auto" w:sz="4" w:space="0"/>
            </w:tcBorders>
          </w:tcPr>
          <w:p w14:paraId="0078447D">
            <w:pPr>
              <w:snapToGrid w:val="0"/>
              <w:spacing w:before="50" w:after="120" w:afterLines="50" w:line="400" w:lineRule="exact"/>
              <w:jc w:val="left"/>
              <w:rPr>
                <w:rFonts w:ascii="仿宋" w:hAnsi="仿宋" w:eastAsia="仿宋"/>
                <w:b/>
                <w:bCs/>
                <w:kern w:val="0"/>
                <w:sz w:val="30"/>
                <w:szCs w:val="30"/>
              </w:rPr>
            </w:pPr>
          </w:p>
        </w:tc>
        <w:tc>
          <w:tcPr>
            <w:tcW w:w="1080" w:type="dxa"/>
            <w:tcBorders>
              <w:top w:val="single" w:color="auto" w:sz="4" w:space="0"/>
              <w:left w:val="single" w:color="auto" w:sz="4" w:space="0"/>
              <w:bottom w:val="single" w:color="auto" w:sz="4" w:space="0"/>
              <w:right w:val="single" w:color="auto" w:sz="4" w:space="0"/>
            </w:tcBorders>
          </w:tcPr>
          <w:p w14:paraId="6DB3BB21">
            <w:pPr>
              <w:snapToGrid w:val="0"/>
              <w:spacing w:before="50" w:after="120" w:afterLines="50" w:line="400" w:lineRule="exact"/>
              <w:jc w:val="left"/>
              <w:rPr>
                <w:rFonts w:ascii="仿宋" w:hAnsi="仿宋" w:eastAsia="仿宋"/>
                <w:b/>
                <w:bCs/>
                <w:kern w:val="0"/>
                <w:sz w:val="30"/>
                <w:szCs w:val="30"/>
              </w:rPr>
            </w:pPr>
          </w:p>
        </w:tc>
        <w:tc>
          <w:tcPr>
            <w:tcW w:w="1080" w:type="dxa"/>
            <w:tcBorders>
              <w:top w:val="single" w:color="auto" w:sz="4" w:space="0"/>
              <w:left w:val="single" w:color="auto" w:sz="4" w:space="0"/>
              <w:bottom w:val="single" w:color="auto" w:sz="4" w:space="0"/>
              <w:right w:val="single" w:color="auto" w:sz="4" w:space="0"/>
            </w:tcBorders>
          </w:tcPr>
          <w:p w14:paraId="50874390">
            <w:pPr>
              <w:snapToGrid w:val="0"/>
              <w:spacing w:before="50" w:after="120" w:afterLines="50" w:line="400" w:lineRule="exact"/>
              <w:jc w:val="left"/>
              <w:rPr>
                <w:rFonts w:ascii="仿宋" w:hAnsi="仿宋" w:eastAsia="仿宋"/>
                <w:b/>
                <w:bCs/>
                <w:kern w:val="0"/>
                <w:sz w:val="30"/>
                <w:szCs w:val="30"/>
              </w:rPr>
            </w:pPr>
          </w:p>
        </w:tc>
        <w:tc>
          <w:tcPr>
            <w:tcW w:w="2160" w:type="dxa"/>
            <w:tcBorders>
              <w:top w:val="single" w:color="auto" w:sz="4" w:space="0"/>
              <w:left w:val="single" w:color="auto" w:sz="4" w:space="0"/>
              <w:bottom w:val="single" w:color="auto" w:sz="4" w:space="0"/>
              <w:right w:val="single" w:color="auto" w:sz="4" w:space="0"/>
            </w:tcBorders>
          </w:tcPr>
          <w:p w14:paraId="7321B277">
            <w:pPr>
              <w:snapToGrid w:val="0"/>
              <w:spacing w:before="50" w:after="120" w:afterLines="50" w:line="400" w:lineRule="exact"/>
              <w:jc w:val="left"/>
              <w:rPr>
                <w:rFonts w:ascii="仿宋" w:hAnsi="仿宋" w:eastAsia="仿宋"/>
                <w:b/>
                <w:bCs/>
                <w:kern w:val="0"/>
                <w:sz w:val="30"/>
                <w:szCs w:val="30"/>
              </w:rPr>
            </w:pPr>
          </w:p>
        </w:tc>
      </w:tr>
      <w:tr w14:paraId="799501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2628" w:type="dxa"/>
            <w:tcBorders>
              <w:top w:val="single" w:color="auto" w:sz="4" w:space="0"/>
              <w:left w:val="single" w:color="auto" w:sz="4" w:space="0"/>
              <w:bottom w:val="single" w:color="auto" w:sz="4" w:space="0"/>
              <w:right w:val="single" w:color="auto" w:sz="4" w:space="0"/>
            </w:tcBorders>
          </w:tcPr>
          <w:p w14:paraId="44B7587C">
            <w:pPr>
              <w:snapToGrid w:val="0"/>
              <w:spacing w:before="50" w:after="120" w:afterLines="50" w:line="400" w:lineRule="exact"/>
              <w:jc w:val="left"/>
              <w:rPr>
                <w:rFonts w:ascii="仿宋" w:hAnsi="仿宋" w:eastAsia="仿宋"/>
                <w:sz w:val="30"/>
                <w:szCs w:val="30"/>
              </w:rPr>
            </w:pPr>
          </w:p>
        </w:tc>
        <w:tc>
          <w:tcPr>
            <w:tcW w:w="3420" w:type="dxa"/>
            <w:tcBorders>
              <w:top w:val="single" w:color="auto" w:sz="4" w:space="0"/>
              <w:left w:val="single" w:color="auto" w:sz="4" w:space="0"/>
              <w:bottom w:val="single" w:color="auto" w:sz="4" w:space="0"/>
              <w:right w:val="single" w:color="auto" w:sz="4" w:space="0"/>
            </w:tcBorders>
          </w:tcPr>
          <w:p w14:paraId="4D4E8BBC">
            <w:pPr>
              <w:snapToGrid w:val="0"/>
              <w:spacing w:before="50" w:after="120" w:afterLines="50" w:line="400" w:lineRule="exact"/>
              <w:jc w:val="left"/>
              <w:rPr>
                <w:rFonts w:ascii="仿宋" w:hAnsi="仿宋" w:eastAsia="仿宋"/>
                <w:sz w:val="30"/>
                <w:szCs w:val="30"/>
              </w:rPr>
            </w:pPr>
          </w:p>
        </w:tc>
        <w:tc>
          <w:tcPr>
            <w:tcW w:w="1080" w:type="dxa"/>
            <w:tcBorders>
              <w:top w:val="single" w:color="auto" w:sz="4" w:space="0"/>
              <w:left w:val="single" w:color="auto" w:sz="4" w:space="0"/>
              <w:bottom w:val="single" w:color="auto" w:sz="4" w:space="0"/>
              <w:right w:val="single" w:color="auto" w:sz="4" w:space="0"/>
            </w:tcBorders>
          </w:tcPr>
          <w:p w14:paraId="0C96A9D2">
            <w:pPr>
              <w:snapToGrid w:val="0"/>
              <w:spacing w:before="50" w:after="120" w:afterLines="50" w:line="400" w:lineRule="exact"/>
              <w:jc w:val="left"/>
              <w:rPr>
                <w:rFonts w:ascii="仿宋" w:hAnsi="仿宋" w:eastAsia="仿宋"/>
                <w:b/>
                <w:bCs/>
                <w:kern w:val="0"/>
                <w:sz w:val="30"/>
                <w:szCs w:val="30"/>
              </w:rPr>
            </w:pPr>
          </w:p>
        </w:tc>
        <w:tc>
          <w:tcPr>
            <w:tcW w:w="1080" w:type="dxa"/>
            <w:tcBorders>
              <w:top w:val="single" w:color="auto" w:sz="4" w:space="0"/>
              <w:left w:val="single" w:color="auto" w:sz="4" w:space="0"/>
              <w:bottom w:val="single" w:color="auto" w:sz="4" w:space="0"/>
              <w:right w:val="single" w:color="auto" w:sz="4" w:space="0"/>
            </w:tcBorders>
          </w:tcPr>
          <w:p w14:paraId="01FA16FC">
            <w:pPr>
              <w:snapToGrid w:val="0"/>
              <w:spacing w:before="50" w:after="120" w:afterLines="50" w:line="400" w:lineRule="exact"/>
              <w:jc w:val="left"/>
              <w:rPr>
                <w:rFonts w:ascii="仿宋" w:hAnsi="仿宋" w:eastAsia="仿宋"/>
                <w:b/>
                <w:bCs/>
                <w:kern w:val="0"/>
                <w:sz w:val="30"/>
                <w:szCs w:val="30"/>
              </w:rPr>
            </w:pPr>
          </w:p>
        </w:tc>
        <w:tc>
          <w:tcPr>
            <w:tcW w:w="1440" w:type="dxa"/>
            <w:tcBorders>
              <w:top w:val="single" w:color="auto" w:sz="4" w:space="0"/>
              <w:left w:val="single" w:color="auto" w:sz="4" w:space="0"/>
              <w:bottom w:val="single" w:color="auto" w:sz="4" w:space="0"/>
              <w:right w:val="single" w:color="auto" w:sz="4" w:space="0"/>
            </w:tcBorders>
          </w:tcPr>
          <w:p w14:paraId="5246432A">
            <w:pPr>
              <w:snapToGrid w:val="0"/>
              <w:spacing w:before="50" w:after="120" w:afterLines="50" w:line="400" w:lineRule="exact"/>
              <w:jc w:val="left"/>
              <w:rPr>
                <w:rFonts w:ascii="仿宋" w:hAnsi="仿宋" w:eastAsia="仿宋"/>
                <w:b/>
                <w:bCs/>
                <w:kern w:val="0"/>
                <w:sz w:val="30"/>
                <w:szCs w:val="30"/>
              </w:rPr>
            </w:pPr>
          </w:p>
        </w:tc>
        <w:tc>
          <w:tcPr>
            <w:tcW w:w="1080" w:type="dxa"/>
            <w:tcBorders>
              <w:top w:val="single" w:color="auto" w:sz="4" w:space="0"/>
              <w:left w:val="single" w:color="auto" w:sz="4" w:space="0"/>
              <w:bottom w:val="single" w:color="auto" w:sz="4" w:space="0"/>
              <w:right w:val="single" w:color="auto" w:sz="4" w:space="0"/>
            </w:tcBorders>
          </w:tcPr>
          <w:p w14:paraId="7523A3FF">
            <w:pPr>
              <w:snapToGrid w:val="0"/>
              <w:spacing w:before="50" w:after="120" w:afterLines="50" w:line="400" w:lineRule="exact"/>
              <w:jc w:val="left"/>
              <w:rPr>
                <w:rFonts w:ascii="仿宋" w:hAnsi="仿宋" w:eastAsia="仿宋"/>
                <w:b/>
                <w:bCs/>
                <w:kern w:val="0"/>
                <w:sz w:val="30"/>
                <w:szCs w:val="30"/>
              </w:rPr>
            </w:pPr>
          </w:p>
        </w:tc>
        <w:tc>
          <w:tcPr>
            <w:tcW w:w="1080" w:type="dxa"/>
            <w:tcBorders>
              <w:top w:val="single" w:color="auto" w:sz="4" w:space="0"/>
              <w:left w:val="single" w:color="auto" w:sz="4" w:space="0"/>
              <w:bottom w:val="single" w:color="auto" w:sz="4" w:space="0"/>
              <w:right w:val="single" w:color="auto" w:sz="4" w:space="0"/>
            </w:tcBorders>
          </w:tcPr>
          <w:p w14:paraId="53C200E8">
            <w:pPr>
              <w:snapToGrid w:val="0"/>
              <w:spacing w:before="50" w:after="120" w:afterLines="50" w:line="400" w:lineRule="exact"/>
              <w:jc w:val="left"/>
              <w:rPr>
                <w:rFonts w:ascii="仿宋" w:hAnsi="仿宋" w:eastAsia="仿宋"/>
                <w:b/>
                <w:bCs/>
                <w:kern w:val="0"/>
                <w:sz w:val="30"/>
                <w:szCs w:val="30"/>
              </w:rPr>
            </w:pPr>
          </w:p>
        </w:tc>
        <w:tc>
          <w:tcPr>
            <w:tcW w:w="2160" w:type="dxa"/>
            <w:tcBorders>
              <w:top w:val="single" w:color="auto" w:sz="4" w:space="0"/>
              <w:left w:val="single" w:color="auto" w:sz="4" w:space="0"/>
              <w:bottom w:val="single" w:color="auto" w:sz="4" w:space="0"/>
              <w:right w:val="single" w:color="auto" w:sz="4" w:space="0"/>
            </w:tcBorders>
          </w:tcPr>
          <w:p w14:paraId="06A19F2C">
            <w:pPr>
              <w:snapToGrid w:val="0"/>
              <w:spacing w:before="50" w:after="120" w:afterLines="50" w:line="400" w:lineRule="exact"/>
              <w:jc w:val="left"/>
              <w:rPr>
                <w:rFonts w:ascii="仿宋" w:hAnsi="仿宋" w:eastAsia="仿宋"/>
                <w:b/>
                <w:bCs/>
                <w:kern w:val="0"/>
                <w:sz w:val="30"/>
                <w:szCs w:val="30"/>
              </w:rPr>
            </w:pPr>
          </w:p>
        </w:tc>
      </w:tr>
      <w:tr w14:paraId="7FAFDA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14:paraId="7885D2ED">
            <w:pPr>
              <w:snapToGrid w:val="0"/>
              <w:spacing w:before="50" w:after="120" w:afterLines="50" w:line="400" w:lineRule="exact"/>
              <w:jc w:val="left"/>
              <w:rPr>
                <w:rFonts w:ascii="仿宋" w:hAnsi="仿宋" w:eastAsia="仿宋"/>
                <w:sz w:val="30"/>
                <w:szCs w:val="30"/>
              </w:rPr>
            </w:pPr>
          </w:p>
        </w:tc>
        <w:tc>
          <w:tcPr>
            <w:tcW w:w="3420" w:type="dxa"/>
            <w:tcBorders>
              <w:top w:val="single" w:color="auto" w:sz="4" w:space="0"/>
              <w:left w:val="single" w:color="auto" w:sz="4" w:space="0"/>
              <w:bottom w:val="single" w:color="auto" w:sz="4" w:space="0"/>
              <w:right w:val="single" w:color="auto" w:sz="4" w:space="0"/>
            </w:tcBorders>
          </w:tcPr>
          <w:p w14:paraId="54F9BE7C">
            <w:pPr>
              <w:snapToGrid w:val="0"/>
              <w:spacing w:before="50" w:after="120" w:afterLines="50" w:line="400" w:lineRule="exact"/>
              <w:jc w:val="left"/>
              <w:rPr>
                <w:rFonts w:ascii="仿宋" w:hAnsi="仿宋" w:eastAsia="仿宋"/>
                <w:sz w:val="30"/>
                <w:szCs w:val="30"/>
              </w:rPr>
            </w:pPr>
          </w:p>
        </w:tc>
        <w:tc>
          <w:tcPr>
            <w:tcW w:w="1080" w:type="dxa"/>
            <w:tcBorders>
              <w:top w:val="single" w:color="auto" w:sz="4" w:space="0"/>
              <w:left w:val="single" w:color="auto" w:sz="4" w:space="0"/>
              <w:bottom w:val="single" w:color="auto" w:sz="4" w:space="0"/>
              <w:right w:val="single" w:color="auto" w:sz="4" w:space="0"/>
            </w:tcBorders>
          </w:tcPr>
          <w:p w14:paraId="4405E5BF">
            <w:pPr>
              <w:snapToGrid w:val="0"/>
              <w:spacing w:before="50" w:after="120" w:afterLines="50" w:line="400" w:lineRule="exact"/>
              <w:jc w:val="left"/>
              <w:rPr>
                <w:rFonts w:ascii="仿宋" w:hAnsi="仿宋" w:eastAsia="仿宋"/>
                <w:b/>
                <w:bCs/>
                <w:kern w:val="0"/>
                <w:sz w:val="30"/>
                <w:szCs w:val="30"/>
              </w:rPr>
            </w:pPr>
          </w:p>
        </w:tc>
        <w:tc>
          <w:tcPr>
            <w:tcW w:w="1080" w:type="dxa"/>
            <w:tcBorders>
              <w:top w:val="single" w:color="auto" w:sz="4" w:space="0"/>
              <w:left w:val="single" w:color="auto" w:sz="4" w:space="0"/>
              <w:bottom w:val="single" w:color="auto" w:sz="4" w:space="0"/>
              <w:right w:val="single" w:color="auto" w:sz="4" w:space="0"/>
            </w:tcBorders>
          </w:tcPr>
          <w:p w14:paraId="47780366">
            <w:pPr>
              <w:snapToGrid w:val="0"/>
              <w:spacing w:before="50" w:after="120" w:afterLines="50" w:line="400" w:lineRule="exact"/>
              <w:jc w:val="left"/>
              <w:rPr>
                <w:rFonts w:ascii="仿宋" w:hAnsi="仿宋" w:eastAsia="仿宋"/>
                <w:b/>
                <w:bCs/>
                <w:kern w:val="0"/>
                <w:sz w:val="30"/>
                <w:szCs w:val="30"/>
              </w:rPr>
            </w:pPr>
          </w:p>
        </w:tc>
        <w:tc>
          <w:tcPr>
            <w:tcW w:w="1440" w:type="dxa"/>
            <w:tcBorders>
              <w:top w:val="single" w:color="auto" w:sz="4" w:space="0"/>
              <w:left w:val="single" w:color="auto" w:sz="4" w:space="0"/>
              <w:bottom w:val="single" w:color="auto" w:sz="4" w:space="0"/>
              <w:right w:val="single" w:color="auto" w:sz="4" w:space="0"/>
            </w:tcBorders>
          </w:tcPr>
          <w:p w14:paraId="46A70F3E">
            <w:pPr>
              <w:snapToGrid w:val="0"/>
              <w:spacing w:before="50" w:after="120" w:afterLines="50" w:line="400" w:lineRule="exact"/>
              <w:jc w:val="left"/>
              <w:rPr>
                <w:rFonts w:ascii="仿宋" w:hAnsi="仿宋" w:eastAsia="仿宋"/>
                <w:b/>
                <w:bCs/>
                <w:kern w:val="0"/>
                <w:sz w:val="30"/>
                <w:szCs w:val="30"/>
              </w:rPr>
            </w:pPr>
          </w:p>
        </w:tc>
        <w:tc>
          <w:tcPr>
            <w:tcW w:w="1080" w:type="dxa"/>
            <w:tcBorders>
              <w:top w:val="single" w:color="auto" w:sz="4" w:space="0"/>
              <w:left w:val="single" w:color="auto" w:sz="4" w:space="0"/>
              <w:bottom w:val="single" w:color="auto" w:sz="4" w:space="0"/>
              <w:right w:val="single" w:color="auto" w:sz="4" w:space="0"/>
            </w:tcBorders>
          </w:tcPr>
          <w:p w14:paraId="375DA225">
            <w:pPr>
              <w:snapToGrid w:val="0"/>
              <w:spacing w:before="50" w:after="120" w:afterLines="50" w:line="400" w:lineRule="exact"/>
              <w:jc w:val="left"/>
              <w:rPr>
                <w:rFonts w:ascii="仿宋" w:hAnsi="仿宋" w:eastAsia="仿宋"/>
                <w:b/>
                <w:bCs/>
                <w:kern w:val="0"/>
                <w:sz w:val="30"/>
                <w:szCs w:val="30"/>
              </w:rPr>
            </w:pPr>
          </w:p>
        </w:tc>
        <w:tc>
          <w:tcPr>
            <w:tcW w:w="1080" w:type="dxa"/>
            <w:tcBorders>
              <w:top w:val="single" w:color="auto" w:sz="4" w:space="0"/>
              <w:left w:val="single" w:color="auto" w:sz="4" w:space="0"/>
              <w:bottom w:val="single" w:color="auto" w:sz="4" w:space="0"/>
              <w:right w:val="single" w:color="auto" w:sz="4" w:space="0"/>
            </w:tcBorders>
          </w:tcPr>
          <w:p w14:paraId="549583AE">
            <w:pPr>
              <w:snapToGrid w:val="0"/>
              <w:spacing w:before="50" w:after="120" w:afterLines="50" w:line="400" w:lineRule="exact"/>
              <w:jc w:val="left"/>
              <w:rPr>
                <w:rFonts w:ascii="仿宋" w:hAnsi="仿宋" w:eastAsia="仿宋"/>
                <w:b/>
                <w:bCs/>
                <w:kern w:val="0"/>
                <w:sz w:val="30"/>
                <w:szCs w:val="30"/>
              </w:rPr>
            </w:pPr>
          </w:p>
        </w:tc>
        <w:tc>
          <w:tcPr>
            <w:tcW w:w="2160" w:type="dxa"/>
            <w:tcBorders>
              <w:top w:val="single" w:color="auto" w:sz="4" w:space="0"/>
              <w:left w:val="single" w:color="auto" w:sz="4" w:space="0"/>
              <w:bottom w:val="single" w:color="auto" w:sz="4" w:space="0"/>
              <w:right w:val="single" w:color="auto" w:sz="4" w:space="0"/>
            </w:tcBorders>
          </w:tcPr>
          <w:p w14:paraId="06B4129A">
            <w:pPr>
              <w:snapToGrid w:val="0"/>
              <w:spacing w:before="50" w:after="120" w:afterLines="50" w:line="400" w:lineRule="exact"/>
              <w:jc w:val="left"/>
              <w:rPr>
                <w:rFonts w:ascii="仿宋" w:hAnsi="仿宋" w:eastAsia="仿宋"/>
                <w:b/>
                <w:bCs/>
                <w:kern w:val="0"/>
                <w:sz w:val="30"/>
                <w:szCs w:val="30"/>
              </w:rPr>
            </w:pPr>
          </w:p>
        </w:tc>
      </w:tr>
      <w:tr w14:paraId="2D3FB7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14:paraId="539C3972">
            <w:pPr>
              <w:snapToGrid w:val="0"/>
              <w:spacing w:before="50" w:after="120" w:afterLines="50" w:line="400" w:lineRule="exact"/>
              <w:jc w:val="left"/>
              <w:rPr>
                <w:rFonts w:ascii="仿宋" w:hAnsi="仿宋" w:eastAsia="仿宋"/>
                <w:sz w:val="30"/>
                <w:szCs w:val="30"/>
              </w:rPr>
            </w:pPr>
          </w:p>
        </w:tc>
        <w:tc>
          <w:tcPr>
            <w:tcW w:w="3420" w:type="dxa"/>
            <w:tcBorders>
              <w:top w:val="single" w:color="auto" w:sz="4" w:space="0"/>
              <w:left w:val="single" w:color="auto" w:sz="4" w:space="0"/>
              <w:bottom w:val="single" w:color="auto" w:sz="4" w:space="0"/>
              <w:right w:val="single" w:color="auto" w:sz="4" w:space="0"/>
            </w:tcBorders>
          </w:tcPr>
          <w:p w14:paraId="1310E3E1">
            <w:pPr>
              <w:snapToGrid w:val="0"/>
              <w:spacing w:before="50" w:after="120" w:afterLines="50" w:line="400" w:lineRule="exact"/>
              <w:jc w:val="left"/>
              <w:rPr>
                <w:rFonts w:ascii="仿宋" w:hAnsi="仿宋" w:eastAsia="仿宋"/>
                <w:sz w:val="30"/>
                <w:szCs w:val="30"/>
              </w:rPr>
            </w:pPr>
          </w:p>
        </w:tc>
        <w:tc>
          <w:tcPr>
            <w:tcW w:w="1080" w:type="dxa"/>
            <w:tcBorders>
              <w:top w:val="single" w:color="auto" w:sz="4" w:space="0"/>
              <w:left w:val="single" w:color="auto" w:sz="4" w:space="0"/>
              <w:bottom w:val="single" w:color="auto" w:sz="4" w:space="0"/>
              <w:right w:val="single" w:color="auto" w:sz="4" w:space="0"/>
            </w:tcBorders>
          </w:tcPr>
          <w:p w14:paraId="1727C60F">
            <w:pPr>
              <w:snapToGrid w:val="0"/>
              <w:spacing w:before="50" w:after="120" w:afterLines="50" w:line="400" w:lineRule="exact"/>
              <w:jc w:val="left"/>
              <w:rPr>
                <w:rFonts w:ascii="仿宋" w:hAnsi="仿宋" w:eastAsia="仿宋"/>
                <w:b/>
                <w:bCs/>
                <w:kern w:val="0"/>
                <w:sz w:val="30"/>
                <w:szCs w:val="30"/>
              </w:rPr>
            </w:pPr>
          </w:p>
        </w:tc>
        <w:tc>
          <w:tcPr>
            <w:tcW w:w="1080" w:type="dxa"/>
            <w:tcBorders>
              <w:top w:val="single" w:color="auto" w:sz="4" w:space="0"/>
              <w:left w:val="single" w:color="auto" w:sz="4" w:space="0"/>
              <w:bottom w:val="single" w:color="auto" w:sz="4" w:space="0"/>
              <w:right w:val="single" w:color="auto" w:sz="4" w:space="0"/>
            </w:tcBorders>
          </w:tcPr>
          <w:p w14:paraId="1199E82D">
            <w:pPr>
              <w:snapToGrid w:val="0"/>
              <w:spacing w:before="50" w:after="120" w:afterLines="50" w:line="400" w:lineRule="exact"/>
              <w:jc w:val="left"/>
              <w:rPr>
                <w:rFonts w:ascii="仿宋" w:hAnsi="仿宋" w:eastAsia="仿宋"/>
                <w:b/>
                <w:bCs/>
                <w:kern w:val="0"/>
                <w:sz w:val="30"/>
                <w:szCs w:val="30"/>
              </w:rPr>
            </w:pPr>
          </w:p>
        </w:tc>
        <w:tc>
          <w:tcPr>
            <w:tcW w:w="1440" w:type="dxa"/>
            <w:tcBorders>
              <w:top w:val="single" w:color="auto" w:sz="4" w:space="0"/>
              <w:left w:val="single" w:color="auto" w:sz="4" w:space="0"/>
              <w:bottom w:val="single" w:color="auto" w:sz="4" w:space="0"/>
              <w:right w:val="single" w:color="auto" w:sz="4" w:space="0"/>
            </w:tcBorders>
          </w:tcPr>
          <w:p w14:paraId="0FE6649D">
            <w:pPr>
              <w:snapToGrid w:val="0"/>
              <w:spacing w:before="50" w:after="120" w:afterLines="50" w:line="400" w:lineRule="exact"/>
              <w:jc w:val="left"/>
              <w:rPr>
                <w:rFonts w:ascii="仿宋" w:hAnsi="仿宋" w:eastAsia="仿宋"/>
                <w:b/>
                <w:bCs/>
                <w:kern w:val="0"/>
                <w:sz w:val="30"/>
                <w:szCs w:val="30"/>
              </w:rPr>
            </w:pPr>
          </w:p>
        </w:tc>
        <w:tc>
          <w:tcPr>
            <w:tcW w:w="1080" w:type="dxa"/>
            <w:tcBorders>
              <w:top w:val="single" w:color="auto" w:sz="4" w:space="0"/>
              <w:left w:val="single" w:color="auto" w:sz="4" w:space="0"/>
              <w:bottom w:val="single" w:color="auto" w:sz="4" w:space="0"/>
              <w:right w:val="single" w:color="auto" w:sz="4" w:space="0"/>
            </w:tcBorders>
          </w:tcPr>
          <w:p w14:paraId="40E93B1F">
            <w:pPr>
              <w:snapToGrid w:val="0"/>
              <w:spacing w:before="50" w:after="120" w:afterLines="50" w:line="400" w:lineRule="exact"/>
              <w:jc w:val="left"/>
              <w:rPr>
                <w:rFonts w:ascii="仿宋" w:hAnsi="仿宋" w:eastAsia="仿宋"/>
                <w:b/>
                <w:bCs/>
                <w:kern w:val="0"/>
                <w:sz w:val="30"/>
                <w:szCs w:val="30"/>
              </w:rPr>
            </w:pPr>
          </w:p>
        </w:tc>
        <w:tc>
          <w:tcPr>
            <w:tcW w:w="1080" w:type="dxa"/>
            <w:tcBorders>
              <w:top w:val="single" w:color="auto" w:sz="4" w:space="0"/>
              <w:left w:val="single" w:color="auto" w:sz="4" w:space="0"/>
              <w:bottom w:val="single" w:color="auto" w:sz="4" w:space="0"/>
              <w:right w:val="single" w:color="auto" w:sz="4" w:space="0"/>
            </w:tcBorders>
          </w:tcPr>
          <w:p w14:paraId="7101FF46">
            <w:pPr>
              <w:snapToGrid w:val="0"/>
              <w:spacing w:before="50" w:after="120" w:afterLines="50" w:line="400" w:lineRule="exact"/>
              <w:jc w:val="left"/>
              <w:rPr>
                <w:rFonts w:ascii="仿宋" w:hAnsi="仿宋" w:eastAsia="仿宋"/>
                <w:b/>
                <w:bCs/>
                <w:kern w:val="0"/>
                <w:sz w:val="30"/>
                <w:szCs w:val="30"/>
              </w:rPr>
            </w:pPr>
          </w:p>
        </w:tc>
        <w:tc>
          <w:tcPr>
            <w:tcW w:w="2160" w:type="dxa"/>
            <w:tcBorders>
              <w:top w:val="single" w:color="auto" w:sz="4" w:space="0"/>
              <w:left w:val="single" w:color="auto" w:sz="4" w:space="0"/>
              <w:bottom w:val="single" w:color="auto" w:sz="4" w:space="0"/>
              <w:right w:val="single" w:color="auto" w:sz="4" w:space="0"/>
            </w:tcBorders>
          </w:tcPr>
          <w:p w14:paraId="2A5383C4">
            <w:pPr>
              <w:snapToGrid w:val="0"/>
              <w:spacing w:before="50" w:after="120" w:afterLines="50" w:line="400" w:lineRule="exact"/>
              <w:jc w:val="left"/>
              <w:rPr>
                <w:rFonts w:ascii="仿宋" w:hAnsi="仿宋" w:eastAsia="仿宋"/>
                <w:b/>
                <w:bCs/>
                <w:kern w:val="0"/>
                <w:sz w:val="30"/>
                <w:szCs w:val="30"/>
              </w:rPr>
            </w:pPr>
          </w:p>
        </w:tc>
      </w:tr>
      <w:tr w14:paraId="4FFA73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14:paraId="30E6351D">
            <w:pPr>
              <w:snapToGrid w:val="0"/>
              <w:spacing w:before="50" w:after="120" w:afterLines="50" w:line="400" w:lineRule="exact"/>
              <w:jc w:val="center"/>
              <w:rPr>
                <w:rFonts w:ascii="仿宋" w:hAnsi="仿宋" w:eastAsia="仿宋"/>
                <w:sz w:val="30"/>
                <w:szCs w:val="30"/>
              </w:rPr>
            </w:pPr>
            <w:r>
              <w:rPr>
                <w:rFonts w:hint="eastAsia" w:ascii="仿宋" w:hAnsi="仿宋" w:eastAsia="仿宋"/>
                <w:sz w:val="30"/>
                <w:szCs w:val="30"/>
              </w:rPr>
              <w:t>备注</w:t>
            </w:r>
          </w:p>
        </w:tc>
        <w:tc>
          <w:tcPr>
            <w:tcW w:w="11340" w:type="dxa"/>
            <w:gridSpan w:val="7"/>
            <w:tcBorders>
              <w:top w:val="single" w:color="auto" w:sz="4" w:space="0"/>
              <w:left w:val="single" w:color="auto" w:sz="4" w:space="0"/>
              <w:bottom w:val="single" w:color="auto" w:sz="4" w:space="0"/>
              <w:right w:val="single" w:color="auto" w:sz="4" w:space="0"/>
            </w:tcBorders>
          </w:tcPr>
          <w:p w14:paraId="7E1E732C">
            <w:pPr>
              <w:snapToGrid w:val="0"/>
              <w:spacing w:before="50" w:after="120" w:afterLines="50" w:line="400" w:lineRule="exact"/>
              <w:jc w:val="left"/>
              <w:rPr>
                <w:rFonts w:ascii="仿宋" w:hAnsi="仿宋" w:eastAsia="仿宋"/>
                <w:sz w:val="30"/>
                <w:szCs w:val="30"/>
              </w:rPr>
            </w:pPr>
            <w:r>
              <w:rPr>
                <w:rFonts w:hint="eastAsia" w:ascii="仿宋" w:hAnsi="仿宋" w:eastAsia="仿宋"/>
                <w:sz w:val="32"/>
                <w:szCs w:val="32"/>
              </w:rPr>
              <w:t>提供磋商响应方同类项目合同复印件、用户验收报告（如有）。</w:t>
            </w:r>
          </w:p>
        </w:tc>
      </w:tr>
    </w:tbl>
    <w:p w14:paraId="2310D2CE">
      <w:pPr>
        <w:pStyle w:val="16"/>
        <w:snapToGrid w:val="0"/>
        <w:spacing w:before="120" w:after="120"/>
        <w:rPr>
          <w:rFonts w:ascii="仿宋" w:hAnsi="仿宋" w:eastAsia="仿宋"/>
          <w:kern w:val="0"/>
          <w:sz w:val="30"/>
          <w:szCs w:val="30"/>
        </w:rPr>
      </w:pPr>
      <w:r>
        <w:rPr>
          <w:rFonts w:hint="eastAsia" w:ascii="仿宋" w:hAnsi="仿宋" w:eastAsia="仿宋"/>
          <w:sz w:val="30"/>
          <w:szCs w:val="30"/>
        </w:rPr>
        <w:t>授权代表签名：</w:t>
      </w:r>
      <w:r>
        <w:rPr>
          <w:rFonts w:hint="eastAsia" w:ascii="仿宋" w:hAnsi="仿宋" w:eastAsia="仿宋"/>
          <w:sz w:val="30"/>
          <w:szCs w:val="30"/>
          <w:u w:val="single"/>
        </w:rPr>
        <w:t>　　　　　</w:t>
      </w:r>
      <w:r>
        <w:rPr>
          <w:rFonts w:hint="eastAsia" w:ascii="仿宋" w:hAnsi="仿宋" w:eastAsia="仿宋"/>
          <w:sz w:val="30"/>
          <w:szCs w:val="30"/>
        </w:rPr>
        <w:t xml:space="preserve">                                            时  间：</w:t>
      </w:r>
    </w:p>
    <w:p w14:paraId="45359688">
      <w:pPr>
        <w:widowControl/>
        <w:jc w:val="left"/>
        <w:rPr>
          <w:rFonts w:ascii="仿宋" w:hAnsi="仿宋" w:eastAsia="仿宋"/>
          <w:sz w:val="30"/>
          <w:szCs w:val="30"/>
        </w:rPr>
        <w:sectPr>
          <w:pgSz w:w="16838" w:h="11906" w:orient="landscape"/>
          <w:pgMar w:top="1797" w:right="1474" w:bottom="1797" w:left="1247" w:header="851" w:footer="851" w:gutter="0"/>
          <w:cols w:space="720" w:num="1"/>
        </w:sectPr>
      </w:pPr>
    </w:p>
    <w:p w14:paraId="30394B60">
      <w:pPr>
        <w:ind w:right="-110"/>
        <w:rPr>
          <w:rFonts w:ascii="仿宋" w:hAnsi="仿宋" w:eastAsia="仿宋"/>
          <w:b/>
          <w:sz w:val="30"/>
          <w:szCs w:val="30"/>
        </w:rPr>
      </w:pPr>
      <w:r>
        <w:rPr>
          <w:rFonts w:hint="eastAsia" w:ascii="仿宋" w:hAnsi="仿宋" w:eastAsia="仿宋"/>
          <w:sz w:val="30"/>
          <w:szCs w:val="30"/>
        </w:rPr>
        <w:t>附件1</w:t>
      </w:r>
      <w:r>
        <w:rPr>
          <w:rFonts w:hint="eastAsia" w:ascii="仿宋" w:hAnsi="仿宋" w:eastAsia="仿宋"/>
          <w:sz w:val="30"/>
          <w:szCs w:val="30"/>
          <w:lang w:val="en-US" w:eastAsia="zh-CN"/>
        </w:rPr>
        <w:t>4</w:t>
      </w:r>
      <w:r>
        <w:rPr>
          <w:rFonts w:hint="eastAsia" w:ascii="仿宋" w:hAnsi="仿宋" w:eastAsia="仿宋"/>
          <w:b/>
          <w:sz w:val="30"/>
          <w:szCs w:val="30"/>
        </w:rPr>
        <w:t>：</w:t>
      </w:r>
    </w:p>
    <w:p w14:paraId="6282A81A">
      <w:pPr>
        <w:ind w:right="-110"/>
        <w:rPr>
          <w:rFonts w:ascii="仿宋" w:hAnsi="仿宋" w:eastAsia="仿宋"/>
          <w:spacing w:val="40"/>
          <w:sz w:val="52"/>
          <w:szCs w:val="52"/>
        </w:rPr>
      </w:pPr>
    </w:p>
    <w:p w14:paraId="2C492529">
      <w:pPr>
        <w:ind w:right="-110"/>
        <w:jc w:val="center"/>
        <w:rPr>
          <w:rFonts w:hint="eastAsia" w:ascii="仿宋" w:hAnsi="仿宋" w:eastAsia="仿宋"/>
          <w:spacing w:val="40"/>
          <w:sz w:val="52"/>
          <w:szCs w:val="52"/>
          <w:lang w:eastAsia="zh-CN"/>
        </w:rPr>
      </w:pPr>
      <w:bookmarkStart w:id="108" w:name="PO_3000001756_PM002"/>
      <w:r>
        <w:rPr>
          <w:rFonts w:hint="eastAsia" w:ascii="仿宋" w:hAnsi="仿宋" w:eastAsia="仿宋"/>
          <w:b/>
          <w:spacing w:val="40"/>
          <w:sz w:val="52"/>
          <w:szCs w:val="52"/>
          <w:lang w:eastAsia="zh-CN"/>
        </w:rPr>
        <w:t>浙江省民宗委2024年来浙少数民族国家通用语言文字培训项目</w:t>
      </w:r>
      <w:bookmarkEnd w:id="108"/>
    </w:p>
    <w:p w14:paraId="30F7605B">
      <w:pPr>
        <w:spacing w:before="240" w:beforeLines="100" w:line="240" w:lineRule="atLeast"/>
        <w:jc w:val="center"/>
        <w:rPr>
          <w:rFonts w:ascii="仿宋" w:hAnsi="仿宋" w:eastAsia="仿宋"/>
          <w:sz w:val="36"/>
          <w:szCs w:val="36"/>
        </w:rPr>
      </w:pPr>
      <w:r>
        <w:rPr>
          <w:rFonts w:hint="eastAsia" w:ascii="仿宋" w:hAnsi="仿宋" w:eastAsia="仿宋"/>
          <w:sz w:val="36"/>
          <w:szCs w:val="36"/>
        </w:rPr>
        <w:t>项目编号：</w:t>
      </w:r>
      <w:bookmarkStart w:id="109" w:name="PO_3000001756_PM001"/>
      <w:r>
        <w:rPr>
          <w:rFonts w:hint="eastAsia" w:ascii="仿宋" w:hAnsi="仿宋" w:eastAsia="仿宋"/>
          <w:b/>
          <w:sz w:val="36"/>
          <w:szCs w:val="36"/>
          <w:lang w:eastAsia="zh-CN"/>
        </w:rPr>
        <w:t>ZZCG2024P-CS-115</w:t>
      </w:r>
      <w:bookmarkEnd w:id="109"/>
      <w:r>
        <w:rPr>
          <w:rFonts w:hint="eastAsia" w:ascii="仿宋" w:hAnsi="仿宋" w:eastAsia="仿宋"/>
          <w:sz w:val="36"/>
          <w:szCs w:val="36"/>
        </w:rPr>
        <w:t>（标项）</w:t>
      </w:r>
    </w:p>
    <w:p w14:paraId="2471D427">
      <w:pPr>
        <w:spacing w:after="100" w:afterAutospacing="1" w:line="800" w:lineRule="exact"/>
        <w:ind w:right="-108"/>
        <w:jc w:val="center"/>
        <w:rPr>
          <w:rFonts w:ascii="仿宋" w:hAnsi="仿宋" w:eastAsia="仿宋"/>
          <w:b/>
          <w:spacing w:val="40"/>
          <w:sz w:val="84"/>
          <w:szCs w:val="84"/>
        </w:rPr>
      </w:pPr>
    </w:p>
    <w:p w14:paraId="0CD6D04D">
      <w:pPr>
        <w:spacing w:after="100" w:afterAutospacing="1"/>
        <w:ind w:right="-108"/>
        <w:jc w:val="center"/>
        <w:rPr>
          <w:rFonts w:ascii="仿宋" w:hAnsi="仿宋" w:eastAsia="仿宋"/>
          <w:b/>
          <w:spacing w:val="40"/>
          <w:sz w:val="84"/>
          <w:szCs w:val="84"/>
        </w:rPr>
      </w:pPr>
      <w:r>
        <w:rPr>
          <w:rFonts w:hint="eastAsia" w:ascii="仿宋" w:hAnsi="仿宋" w:eastAsia="仿宋"/>
          <w:b/>
          <w:spacing w:val="40"/>
          <w:sz w:val="84"/>
          <w:szCs w:val="84"/>
        </w:rPr>
        <w:t>报</w:t>
      </w:r>
    </w:p>
    <w:p w14:paraId="546D34FF">
      <w:pPr>
        <w:spacing w:after="100" w:afterAutospacing="1"/>
        <w:ind w:right="-108"/>
        <w:jc w:val="center"/>
        <w:rPr>
          <w:rFonts w:ascii="仿宋" w:hAnsi="仿宋" w:eastAsia="仿宋"/>
          <w:b/>
          <w:spacing w:val="40"/>
          <w:sz w:val="84"/>
          <w:szCs w:val="84"/>
        </w:rPr>
      </w:pPr>
      <w:r>
        <w:rPr>
          <w:rFonts w:hint="eastAsia" w:ascii="仿宋" w:hAnsi="仿宋" w:eastAsia="仿宋"/>
          <w:b/>
          <w:spacing w:val="40"/>
          <w:sz w:val="84"/>
          <w:szCs w:val="84"/>
        </w:rPr>
        <w:t>价</w:t>
      </w:r>
    </w:p>
    <w:p w14:paraId="02E4D0FB">
      <w:pPr>
        <w:spacing w:after="100" w:afterAutospacing="1"/>
        <w:ind w:right="-108"/>
        <w:jc w:val="center"/>
        <w:rPr>
          <w:rFonts w:ascii="仿宋" w:hAnsi="仿宋" w:eastAsia="仿宋"/>
          <w:b/>
          <w:spacing w:val="40"/>
          <w:sz w:val="84"/>
          <w:szCs w:val="84"/>
        </w:rPr>
      </w:pPr>
      <w:r>
        <w:rPr>
          <w:rFonts w:hint="eastAsia" w:ascii="仿宋" w:hAnsi="仿宋" w:eastAsia="仿宋"/>
          <w:b/>
          <w:spacing w:val="40"/>
          <w:sz w:val="84"/>
          <w:szCs w:val="84"/>
        </w:rPr>
        <w:t>文</w:t>
      </w:r>
    </w:p>
    <w:p w14:paraId="15F7E0CC">
      <w:pPr>
        <w:spacing w:after="100" w:afterAutospacing="1"/>
        <w:ind w:right="-108"/>
        <w:jc w:val="center"/>
        <w:rPr>
          <w:rFonts w:ascii="仿宋" w:hAnsi="仿宋" w:eastAsia="仿宋"/>
          <w:b/>
          <w:spacing w:val="40"/>
          <w:sz w:val="84"/>
          <w:szCs w:val="84"/>
        </w:rPr>
      </w:pPr>
      <w:r>
        <w:rPr>
          <w:rFonts w:hint="eastAsia" w:ascii="仿宋" w:hAnsi="仿宋" w:eastAsia="仿宋"/>
          <w:b/>
          <w:spacing w:val="40"/>
          <w:sz w:val="84"/>
          <w:szCs w:val="84"/>
        </w:rPr>
        <w:t>件</w:t>
      </w:r>
    </w:p>
    <w:p w14:paraId="0FA66998">
      <w:pPr>
        <w:spacing w:line="500" w:lineRule="exact"/>
        <w:ind w:right="532"/>
        <w:jc w:val="center"/>
        <w:rPr>
          <w:rFonts w:ascii="仿宋" w:hAnsi="仿宋" w:eastAsia="仿宋"/>
          <w:sz w:val="36"/>
          <w:szCs w:val="36"/>
        </w:rPr>
      </w:pPr>
    </w:p>
    <w:p w14:paraId="415F0DB9">
      <w:pPr>
        <w:spacing w:line="600" w:lineRule="exact"/>
        <w:ind w:right="532" w:firstLine="720" w:firstLineChars="200"/>
        <w:rPr>
          <w:rFonts w:ascii="仿宋" w:hAnsi="仿宋" w:eastAsia="仿宋"/>
          <w:sz w:val="36"/>
          <w:szCs w:val="36"/>
        </w:rPr>
      </w:pPr>
      <w:r>
        <w:rPr>
          <w:rFonts w:hint="eastAsia" w:ascii="仿宋" w:hAnsi="仿宋" w:eastAsia="仿宋"/>
          <w:sz w:val="36"/>
          <w:szCs w:val="36"/>
        </w:rPr>
        <w:t>响应方全称：</w:t>
      </w:r>
    </w:p>
    <w:p w14:paraId="020EA7CA">
      <w:pPr>
        <w:spacing w:line="600" w:lineRule="exact"/>
        <w:ind w:right="-108" w:firstLine="720" w:firstLineChars="200"/>
        <w:rPr>
          <w:rFonts w:ascii="仿宋" w:hAnsi="仿宋" w:eastAsia="仿宋"/>
          <w:sz w:val="36"/>
          <w:szCs w:val="36"/>
        </w:rPr>
      </w:pPr>
      <w:r>
        <w:rPr>
          <w:rFonts w:hint="eastAsia" w:ascii="仿宋" w:hAnsi="仿宋" w:eastAsia="仿宋"/>
          <w:sz w:val="36"/>
          <w:szCs w:val="36"/>
        </w:rPr>
        <w:t>地址：</w:t>
      </w:r>
    </w:p>
    <w:p w14:paraId="3D347461">
      <w:pPr>
        <w:spacing w:line="600" w:lineRule="exact"/>
        <w:ind w:right="-108" w:firstLine="720" w:firstLineChars="200"/>
        <w:rPr>
          <w:rFonts w:ascii="仿宋" w:hAnsi="仿宋" w:eastAsia="仿宋"/>
          <w:sz w:val="36"/>
          <w:szCs w:val="36"/>
        </w:rPr>
      </w:pPr>
      <w:r>
        <w:rPr>
          <w:rFonts w:hint="eastAsia" w:ascii="仿宋" w:hAnsi="仿宋" w:eastAsia="仿宋"/>
          <w:sz w:val="36"/>
          <w:szCs w:val="36"/>
        </w:rPr>
        <w:t>时间：</w:t>
      </w:r>
    </w:p>
    <w:p w14:paraId="79590754">
      <w:pPr>
        <w:spacing w:line="600" w:lineRule="exact"/>
        <w:ind w:right="532"/>
        <w:rPr>
          <w:rFonts w:ascii="仿宋" w:hAnsi="仿宋" w:eastAsia="仿宋"/>
          <w:sz w:val="30"/>
          <w:szCs w:val="30"/>
        </w:rPr>
      </w:pPr>
    </w:p>
    <w:p w14:paraId="58C78806">
      <w:pPr>
        <w:snapToGrid w:val="0"/>
        <w:spacing w:before="50" w:after="120" w:afterLines="50" w:line="460" w:lineRule="exact"/>
        <w:jc w:val="left"/>
        <w:rPr>
          <w:rFonts w:ascii="仿宋" w:hAnsi="仿宋" w:eastAsia="仿宋"/>
          <w:sz w:val="30"/>
          <w:szCs w:val="30"/>
        </w:rPr>
      </w:pPr>
    </w:p>
    <w:p w14:paraId="783529D0">
      <w:pPr>
        <w:tabs>
          <w:tab w:val="left" w:pos="6540"/>
        </w:tabs>
        <w:snapToGrid w:val="0"/>
        <w:spacing w:line="460" w:lineRule="exact"/>
        <w:jc w:val="left"/>
        <w:rPr>
          <w:rFonts w:ascii="仿宋" w:hAnsi="仿宋" w:eastAsia="仿宋"/>
          <w:b/>
          <w:sz w:val="30"/>
          <w:szCs w:val="30"/>
        </w:rPr>
      </w:pPr>
      <w:r>
        <w:rPr>
          <w:rFonts w:hint="eastAsia" w:ascii="仿宋" w:hAnsi="仿宋" w:eastAsia="仿宋"/>
          <w:b/>
          <w:sz w:val="30"/>
          <w:szCs w:val="30"/>
        </w:rPr>
        <w:t>3、报价文件目录</w:t>
      </w:r>
    </w:p>
    <w:p w14:paraId="122E4F6B">
      <w:pPr>
        <w:snapToGrid w:val="0"/>
        <w:spacing w:before="50" w:after="120" w:afterLines="50" w:line="460" w:lineRule="exact"/>
        <w:jc w:val="left"/>
        <w:rPr>
          <w:rFonts w:hint="eastAsia" w:ascii="仿宋" w:hAnsi="仿宋" w:eastAsia="仿宋"/>
          <w:sz w:val="28"/>
          <w:szCs w:val="28"/>
        </w:rPr>
      </w:pPr>
      <w:r>
        <w:rPr>
          <w:rFonts w:hint="eastAsia" w:ascii="仿宋" w:hAnsi="仿宋" w:eastAsia="仿宋"/>
          <w:sz w:val="28"/>
          <w:szCs w:val="28"/>
        </w:rPr>
        <w:t>（1）报价明细一览表（附件1</w:t>
      </w:r>
      <w:r>
        <w:rPr>
          <w:rFonts w:hint="eastAsia" w:ascii="仿宋" w:hAnsi="仿宋" w:eastAsia="仿宋"/>
          <w:sz w:val="28"/>
          <w:szCs w:val="28"/>
          <w:lang w:val="en-US" w:eastAsia="zh-CN"/>
        </w:rPr>
        <w:t>5</w:t>
      </w:r>
      <w:r>
        <w:rPr>
          <w:rFonts w:hint="eastAsia" w:ascii="仿宋" w:hAnsi="仿宋" w:eastAsia="仿宋"/>
          <w:sz w:val="28"/>
          <w:szCs w:val="28"/>
        </w:rPr>
        <w:t>）；</w:t>
      </w:r>
    </w:p>
    <w:p w14:paraId="2C88D243">
      <w:pPr>
        <w:snapToGrid w:val="0"/>
        <w:spacing w:line="460" w:lineRule="exact"/>
        <w:jc w:val="left"/>
        <w:rPr>
          <w:rFonts w:ascii="仿宋" w:hAnsi="仿宋" w:eastAsia="仿宋"/>
          <w:sz w:val="30"/>
          <w:szCs w:val="30"/>
        </w:rPr>
      </w:pPr>
      <w:r>
        <w:rPr>
          <w:rFonts w:hint="eastAsia" w:ascii="仿宋" w:hAnsi="仿宋" w:eastAsia="仿宋"/>
          <w:sz w:val="30"/>
          <w:szCs w:val="30"/>
        </w:rPr>
        <w:t>（</w:t>
      </w:r>
      <w:r>
        <w:rPr>
          <w:rFonts w:hint="eastAsia" w:ascii="仿宋" w:hAnsi="仿宋" w:eastAsia="仿宋"/>
          <w:sz w:val="30"/>
          <w:szCs w:val="30"/>
          <w:lang w:val="en-US" w:eastAsia="zh-CN"/>
        </w:rPr>
        <w:t>2</w:t>
      </w:r>
      <w:r>
        <w:rPr>
          <w:rFonts w:hint="eastAsia" w:ascii="仿宋" w:hAnsi="仿宋" w:eastAsia="仿宋"/>
          <w:sz w:val="30"/>
          <w:szCs w:val="30"/>
        </w:rPr>
        <w:t>）中小企业声明函（若需要，格式见附件</w:t>
      </w:r>
      <w:r>
        <w:rPr>
          <w:rFonts w:hint="eastAsia" w:ascii="仿宋" w:hAnsi="仿宋" w:eastAsia="仿宋"/>
          <w:sz w:val="30"/>
          <w:szCs w:val="30"/>
          <w:lang w:val="en-US" w:eastAsia="zh-CN"/>
        </w:rPr>
        <w:t>16</w:t>
      </w:r>
      <w:r>
        <w:rPr>
          <w:rFonts w:hint="eastAsia" w:ascii="仿宋" w:hAnsi="仿宋" w:eastAsia="仿宋"/>
          <w:sz w:val="30"/>
          <w:szCs w:val="30"/>
        </w:rPr>
        <w:t>）；</w:t>
      </w:r>
    </w:p>
    <w:p w14:paraId="4951A09C">
      <w:pPr>
        <w:snapToGrid w:val="0"/>
        <w:spacing w:line="460" w:lineRule="exact"/>
        <w:jc w:val="left"/>
      </w:pPr>
      <w:r>
        <w:rPr>
          <w:rFonts w:hint="eastAsia" w:ascii="仿宋" w:hAnsi="仿宋" w:eastAsia="仿宋"/>
          <w:sz w:val="30"/>
          <w:szCs w:val="30"/>
        </w:rPr>
        <w:t>（</w:t>
      </w:r>
      <w:r>
        <w:rPr>
          <w:rFonts w:hint="eastAsia" w:ascii="仿宋" w:hAnsi="仿宋" w:eastAsia="仿宋"/>
          <w:sz w:val="30"/>
          <w:szCs w:val="30"/>
          <w:lang w:val="en-US" w:eastAsia="zh-CN"/>
        </w:rPr>
        <w:t>3</w:t>
      </w:r>
      <w:r>
        <w:rPr>
          <w:rFonts w:hint="eastAsia" w:ascii="仿宋" w:hAnsi="仿宋" w:eastAsia="仿宋"/>
          <w:sz w:val="30"/>
          <w:szCs w:val="30"/>
        </w:rPr>
        <w:t>）残疾人福利企业声明函（若需要，格式见附件</w:t>
      </w:r>
      <w:r>
        <w:rPr>
          <w:rFonts w:hint="eastAsia" w:ascii="仿宋" w:hAnsi="仿宋" w:eastAsia="仿宋"/>
          <w:sz w:val="30"/>
          <w:szCs w:val="30"/>
          <w:lang w:val="en-US" w:eastAsia="zh-CN"/>
        </w:rPr>
        <w:t>17</w:t>
      </w:r>
      <w:r>
        <w:rPr>
          <w:rFonts w:hint="eastAsia" w:ascii="仿宋" w:hAnsi="仿宋" w:eastAsia="仿宋"/>
          <w:sz w:val="30"/>
          <w:szCs w:val="30"/>
        </w:rPr>
        <w:t>）；</w:t>
      </w:r>
    </w:p>
    <w:p w14:paraId="5AE7E79E">
      <w:pPr>
        <w:snapToGrid w:val="0"/>
        <w:spacing w:line="460" w:lineRule="exact"/>
        <w:jc w:val="left"/>
        <w:rPr>
          <w:rFonts w:ascii="仿宋" w:hAnsi="仿宋" w:eastAsia="仿宋"/>
          <w:sz w:val="28"/>
          <w:szCs w:val="28"/>
        </w:rPr>
      </w:pPr>
      <w:r>
        <w:rPr>
          <w:rFonts w:hint="eastAsia" w:ascii="仿宋" w:hAnsi="仿宋" w:eastAsia="仿宋"/>
          <w:sz w:val="28"/>
          <w:szCs w:val="28"/>
        </w:rPr>
        <w:t>（</w:t>
      </w:r>
      <w:r>
        <w:rPr>
          <w:rFonts w:hint="eastAsia" w:ascii="仿宋" w:hAnsi="仿宋" w:eastAsia="仿宋"/>
          <w:sz w:val="28"/>
          <w:szCs w:val="28"/>
          <w:lang w:val="en-US" w:eastAsia="zh-CN"/>
        </w:rPr>
        <w:t>4</w:t>
      </w:r>
      <w:r>
        <w:rPr>
          <w:rFonts w:hint="eastAsia" w:ascii="仿宋" w:hAnsi="仿宋" w:eastAsia="仿宋"/>
          <w:sz w:val="28"/>
          <w:szCs w:val="28"/>
        </w:rPr>
        <w:t>）响应方针对报价需要说明的其他文件和说明（格式自拟）。</w:t>
      </w:r>
    </w:p>
    <w:p w14:paraId="553F5944">
      <w:pPr>
        <w:pStyle w:val="45"/>
        <w:widowControl w:val="0"/>
        <w:spacing w:after="120" w:line="460" w:lineRule="exact"/>
        <w:ind w:firstLine="600" w:firstLineChars="200"/>
        <w:jc w:val="both"/>
        <w:rPr>
          <w:rFonts w:ascii="仿宋" w:hAnsi="仿宋" w:eastAsia="仿宋"/>
          <w:sz w:val="30"/>
          <w:szCs w:val="30"/>
        </w:rPr>
      </w:pPr>
    </w:p>
    <w:p w14:paraId="622DBFD8">
      <w:pPr>
        <w:snapToGrid w:val="0"/>
        <w:spacing w:line="460" w:lineRule="exact"/>
        <w:ind w:firstLine="600" w:firstLineChars="200"/>
        <w:jc w:val="left"/>
        <w:rPr>
          <w:rFonts w:ascii="仿宋" w:hAnsi="仿宋" w:eastAsia="仿宋"/>
          <w:sz w:val="30"/>
          <w:szCs w:val="30"/>
        </w:rPr>
      </w:pPr>
    </w:p>
    <w:p w14:paraId="4CFF0E50">
      <w:pPr>
        <w:snapToGrid w:val="0"/>
        <w:spacing w:before="50" w:after="50"/>
        <w:rPr>
          <w:rFonts w:ascii="仿宋" w:hAnsi="仿宋" w:eastAsia="仿宋"/>
          <w:spacing w:val="20"/>
          <w:sz w:val="30"/>
          <w:szCs w:val="30"/>
        </w:rPr>
      </w:pPr>
    </w:p>
    <w:p w14:paraId="1C1E6AA7">
      <w:pPr>
        <w:snapToGrid w:val="0"/>
        <w:spacing w:before="50" w:after="50"/>
        <w:rPr>
          <w:rFonts w:ascii="仿宋" w:hAnsi="仿宋" w:eastAsia="仿宋"/>
          <w:spacing w:val="20"/>
          <w:sz w:val="30"/>
          <w:szCs w:val="30"/>
        </w:rPr>
      </w:pPr>
    </w:p>
    <w:p w14:paraId="4836F321">
      <w:pPr>
        <w:snapToGrid w:val="0"/>
        <w:spacing w:before="50" w:after="50"/>
        <w:rPr>
          <w:rFonts w:ascii="仿宋" w:hAnsi="仿宋" w:eastAsia="仿宋"/>
          <w:spacing w:val="20"/>
          <w:sz w:val="30"/>
          <w:szCs w:val="30"/>
        </w:rPr>
      </w:pPr>
    </w:p>
    <w:p w14:paraId="276DDF51">
      <w:pPr>
        <w:snapToGrid w:val="0"/>
        <w:spacing w:before="50" w:after="50"/>
        <w:rPr>
          <w:rFonts w:ascii="仿宋" w:hAnsi="仿宋" w:eastAsia="仿宋"/>
          <w:spacing w:val="20"/>
          <w:sz w:val="30"/>
          <w:szCs w:val="30"/>
        </w:rPr>
      </w:pPr>
    </w:p>
    <w:p w14:paraId="3CE53EA4">
      <w:pPr>
        <w:snapToGrid w:val="0"/>
        <w:spacing w:before="50" w:after="50"/>
        <w:rPr>
          <w:rFonts w:ascii="仿宋" w:hAnsi="仿宋" w:eastAsia="仿宋"/>
          <w:spacing w:val="20"/>
          <w:sz w:val="30"/>
          <w:szCs w:val="30"/>
        </w:rPr>
      </w:pPr>
    </w:p>
    <w:p w14:paraId="383ADFD7">
      <w:pPr>
        <w:snapToGrid w:val="0"/>
        <w:spacing w:before="50" w:after="50"/>
        <w:rPr>
          <w:rFonts w:ascii="仿宋" w:hAnsi="仿宋" w:eastAsia="仿宋"/>
          <w:spacing w:val="20"/>
          <w:sz w:val="30"/>
          <w:szCs w:val="30"/>
        </w:rPr>
      </w:pPr>
    </w:p>
    <w:p w14:paraId="3B1FA23E">
      <w:pPr>
        <w:snapToGrid w:val="0"/>
        <w:spacing w:before="50" w:after="50"/>
        <w:rPr>
          <w:rFonts w:ascii="仿宋" w:hAnsi="仿宋" w:eastAsia="仿宋"/>
          <w:spacing w:val="20"/>
          <w:sz w:val="30"/>
          <w:szCs w:val="30"/>
        </w:rPr>
      </w:pPr>
    </w:p>
    <w:p w14:paraId="7FAB66BC">
      <w:pPr>
        <w:snapToGrid w:val="0"/>
        <w:spacing w:before="50" w:after="50"/>
        <w:rPr>
          <w:rFonts w:ascii="仿宋" w:hAnsi="仿宋" w:eastAsia="仿宋"/>
          <w:spacing w:val="20"/>
          <w:sz w:val="30"/>
          <w:szCs w:val="30"/>
        </w:rPr>
      </w:pPr>
    </w:p>
    <w:p w14:paraId="571A9C1C">
      <w:pPr>
        <w:snapToGrid w:val="0"/>
        <w:spacing w:before="50" w:after="50"/>
        <w:rPr>
          <w:rFonts w:ascii="仿宋" w:hAnsi="仿宋" w:eastAsia="仿宋"/>
          <w:spacing w:val="20"/>
          <w:sz w:val="30"/>
          <w:szCs w:val="30"/>
        </w:rPr>
      </w:pPr>
    </w:p>
    <w:p w14:paraId="52F9461A">
      <w:pPr>
        <w:snapToGrid w:val="0"/>
        <w:spacing w:before="50" w:after="50"/>
        <w:rPr>
          <w:rFonts w:ascii="仿宋" w:hAnsi="仿宋" w:eastAsia="仿宋"/>
          <w:spacing w:val="20"/>
          <w:sz w:val="30"/>
          <w:szCs w:val="30"/>
        </w:rPr>
      </w:pPr>
    </w:p>
    <w:p w14:paraId="224DD5C3">
      <w:pPr>
        <w:snapToGrid w:val="0"/>
        <w:spacing w:before="50" w:after="50"/>
        <w:rPr>
          <w:rFonts w:ascii="仿宋" w:hAnsi="仿宋" w:eastAsia="仿宋"/>
          <w:spacing w:val="20"/>
          <w:sz w:val="30"/>
          <w:szCs w:val="30"/>
        </w:rPr>
      </w:pPr>
    </w:p>
    <w:p w14:paraId="3BFE91F4">
      <w:pPr>
        <w:snapToGrid w:val="0"/>
        <w:spacing w:before="50" w:after="50"/>
        <w:rPr>
          <w:rFonts w:ascii="仿宋" w:hAnsi="仿宋" w:eastAsia="仿宋"/>
          <w:spacing w:val="20"/>
          <w:sz w:val="30"/>
          <w:szCs w:val="30"/>
        </w:rPr>
      </w:pPr>
    </w:p>
    <w:p w14:paraId="0F2C29BB">
      <w:pPr>
        <w:snapToGrid w:val="0"/>
        <w:spacing w:before="50" w:after="50"/>
        <w:rPr>
          <w:rFonts w:ascii="仿宋" w:hAnsi="仿宋" w:eastAsia="仿宋"/>
          <w:spacing w:val="20"/>
          <w:sz w:val="30"/>
          <w:szCs w:val="30"/>
        </w:rPr>
      </w:pPr>
    </w:p>
    <w:p w14:paraId="428EBFF4">
      <w:pPr>
        <w:snapToGrid w:val="0"/>
        <w:spacing w:before="50" w:after="50"/>
        <w:rPr>
          <w:rFonts w:ascii="仿宋" w:hAnsi="仿宋" w:eastAsia="仿宋"/>
          <w:spacing w:val="20"/>
          <w:sz w:val="30"/>
          <w:szCs w:val="30"/>
        </w:rPr>
      </w:pPr>
    </w:p>
    <w:p w14:paraId="15636564">
      <w:pPr>
        <w:snapToGrid w:val="0"/>
        <w:spacing w:before="50" w:after="50"/>
        <w:rPr>
          <w:rFonts w:ascii="仿宋" w:hAnsi="仿宋" w:eastAsia="仿宋"/>
          <w:spacing w:val="20"/>
          <w:sz w:val="30"/>
          <w:szCs w:val="30"/>
        </w:rPr>
      </w:pPr>
    </w:p>
    <w:p w14:paraId="7FF343FF">
      <w:pPr>
        <w:snapToGrid w:val="0"/>
        <w:spacing w:before="50" w:after="50"/>
        <w:rPr>
          <w:rFonts w:ascii="仿宋" w:hAnsi="仿宋" w:eastAsia="仿宋"/>
          <w:spacing w:val="20"/>
          <w:sz w:val="30"/>
          <w:szCs w:val="30"/>
        </w:rPr>
      </w:pPr>
    </w:p>
    <w:p w14:paraId="42E2A9F9">
      <w:pPr>
        <w:snapToGrid w:val="0"/>
        <w:spacing w:before="50" w:after="50"/>
        <w:rPr>
          <w:rFonts w:ascii="仿宋" w:hAnsi="仿宋" w:eastAsia="仿宋"/>
          <w:spacing w:val="20"/>
          <w:sz w:val="30"/>
          <w:szCs w:val="30"/>
        </w:rPr>
      </w:pPr>
    </w:p>
    <w:p w14:paraId="2B7552DB">
      <w:pPr>
        <w:snapToGrid w:val="0"/>
        <w:spacing w:before="50" w:after="50"/>
        <w:rPr>
          <w:rFonts w:ascii="仿宋" w:hAnsi="仿宋" w:eastAsia="仿宋"/>
          <w:spacing w:val="20"/>
          <w:sz w:val="30"/>
          <w:szCs w:val="30"/>
        </w:rPr>
      </w:pPr>
    </w:p>
    <w:p w14:paraId="1A31E555">
      <w:pPr>
        <w:snapToGrid w:val="0"/>
        <w:spacing w:before="50" w:after="50"/>
        <w:rPr>
          <w:rFonts w:ascii="仿宋" w:hAnsi="仿宋" w:eastAsia="仿宋"/>
          <w:spacing w:val="20"/>
          <w:sz w:val="30"/>
          <w:szCs w:val="30"/>
        </w:rPr>
      </w:pPr>
    </w:p>
    <w:p w14:paraId="1DBD0EEE">
      <w:pPr>
        <w:snapToGrid w:val="0"/>
        <w:spacing w:before="50" w:after="50"/>
        <w:rPr>
          <w:rFonts w:ascii="仿宋" w:hAnsi="仿宋" w:eastAsia="仿宋"/>
          <w:spacing w:val="20"/>
          <w:sz w:val="30"/>
          <w:szCs w:val="30"/>
        </w:rPr>
      </w:pPr>
    </w:p>
    <w:p w14:paraId="413E0EE6">
      <w:pPr>
        <w:widowControl/>
        <w:jc w:val="left"/>
        <w:rPr>
          <w:rFonts w:ascii="仿宋" w:hAnsi="仿宋" w:eastAsia="仿宋"/>
          <w:sz w:val="30"/>
          <w:szCs w:val="30"/>
        </w:rPr>
      </w:pPr>
      <w:r>
        <w:rPr>
          <w:rFonts w:hint="eastAsia" w:ascii="仿宋" w:hAnsi="仿宋" w:eastAsia="仿宋"/>
          <w:sz w:val="30"/>
          <w:szCs w:val="30"/>
        </w:rPr>
        <w:br w:type="page"/>
      </w:r>
    </w:p>
    <w:p w14:paraId="7E6AE347">
      <w:pPr>
        <w:pStyle w:val="28"/>
        <w:snapToGrid w:val="0"/>
        <w:spacing w:before="120" w:after="120" w:line="240" w:lineRule="auto"/>
        <w:jc w:val="left"/>
        <w:rPr>
          <w:rFonts w:ascii="仿宋" w:hAnsi="仿宋" w:eastAsia="仿宋"/>
          <w:sz w:val="30"/>
          <w:szCs w:val="30"/>
        </w:rPr>
      </w:pPr>
      <w:r>
        <w:rPr>
          <w:rFonts w:hint="eastAsia" w:ascii="仿宋" w:hAnsi="仿宋" w:eastAsia="仿宋"/>
          <w:sz w:val="30"/>
          <w:szCs w:val="30"/>
        </w:rPr>
        <w:t>附件1</w:t>
      </w:r>
      <w:r>
        <w:rPr>
          <w:rFonts w:hint="eastAsia" w:ascii="仿宋" w:hAnsi="仿宋" w:eastAsia="仿宋"/>
          <w:sz w:val="30"/>
          <w:szCs w:val="30"/>
          <w:lang w:val="en-US" w:eastAsia="zh-CN"/>
        </w:rPr>
        <w:t>5:</w:t>
      </w:r>
    </w:p>
    <w:p w14:paraId="6488BCE3">
      <w:pPr>
        <w:pStyle w:val="28"/>
        <w:snapToGrid w:val="0"/>
        <w:spacing w:before="120" w:after="120" w:line="240" w:lineRule="auto"/>
        <w:ind w:firstLine="2168" w:firstLineChars="600"/>
        <w:rPr>
          <w:rFonts w:hAnsi="宋体"/>
          <w:b/>
          <w:sz w:val="36"/>
          <w:szCs w:val="36"/>
        </w:rPr>
      </w:pPr>
      <w:r>
        <w:rPr>
          <w:rFonts w:hint="eastAsia" w:hAnsi="宋体"/>
          <w:b/>
          <w:sz w:val="36"/>
          <w:szCs w:val="36"/>
        </w:rPr>
        <w:t>报价明细一览表（服务类）</w:t>
      </w:r>
    </w:p>
    <w:p w14:paraId="4D589C09">
      <w:pPr>
        <w:pStyle w:val="28"/>
        <w:snapToGrid w:val="0"/>
        <w:spacing w:before="120" w:after="120" w:line="240" w:lineRule="auto"/>
        <w:ind w:firstLine="1084" w:firstLineChars="300"/>
        <w:jc w:val="center"/>
        <w:rPr>
          <w:rFonts w:ascii="仿宋" w:hAnsi="仿宋" w:eastAsia="仿宋"/>
          <w:b/>
          <w:sz w:val="36"/>
          <w:szCs w:val="36"/>
        </w:rPr>
      </w:pPr>
    </w:p>
    <w:p w14:paraId="297F75A3">
      <w:pPr>
        <w:snapToGrid w:val="0"/>
        <w:rPr>
          <w:rFonts w:ascii="仿宋" w:hAnsi="仿宋" w:eastAsia="仿宋"/>
          <w:sz w:val="28"/>
          <w:szCs w:val="28"/>
        </w:rPr>
      </w:pPr>
      <w:r>
        <w:rPr>
          <w:rFonts w:hint="eastAsia" w:ascii="仿宋" w:hAnsi="仿宋" w:eastAsia="仿宋"/>
          <w:sz w:val="28"/>
          <w:szCs w:val="28"/>
        </w:rPr>
        <w:t>响应方全称（公章）：</w:t>
      </w:r>
    </w:p>
    <w:p w14:paraId="3EEDB03B">
      <w:pPr>
        <w:snapToGrid w:val="0"/>
        <w:rPr>
          <w:rFonts w:ascii="仿宋" w:hAnsi="仿宋" w:eastAsia="仿宋"/>
          <w:sz w:val="28"/>
          <w:szCs w:val="28"/>
        </w:rPr>
      </w:pPr>
    </w:p>
    <w:p w14:paraId="7B2C8684">
      <w:pPr>
        <w:snapToGrid w:val="0"/>
        <w:rPr>
          <w:rFonts w:ascii="仿宋" w:hAnsi="仿宋" w:eastAsia="仿宋"/>
          <w:b/>
          <w:sz w:val="28"/>
          <w:szCs w:val="28"/>
          <w:u w:val="single"/>
        </w:rPr>
      </w:pPr>
      <w:r>
        <w:rPr>
          <w:rFonts w:hint="eastAsia" w:ascii="仿宋" w:hAnsi="仿宋" w:eastAsia="仿宋"/>
          <w:sz w:val="28"/>
          <w:szCs w:val="28"/>
        </w:rPr>
        <w:t>项目编号及标项：</w:t>
      </w:r>
    </w:p>
    <w:p w14:paraId="0AF48184">
      <w:pPr>
        <w:snapToGrid w:val="0"/>
        <w:rPr>
          <w:rFonts w:ascii="仿宋" w:hAnsi="仿宋" w:eastAsia="仿宋"/>
          <w:b/>
          <w:sz w:val="24"/>
          <w:szCs w:val="24"/>
          <w:u w:val="single"/>
        </w:rPr>
      </w:pPr>
    </w:p>
    <w:p w14:paraId="0A7A7459">
      <w:pPr>
        <w:snapToGrid w:val="0"/>
        <w:spacing w:line="360" w:lineRule="auto"/>
        <w:rPr>
          <w:rFonts w:ascii="仿宋" w:hAnsi="仿宋" w:eastAsia="仿宋"/>
          <w:sz w:val="30"/>
          <w:szCs w:val="30"/>
        </w:rPr>
      </w:pPr>
    </w:p>
    <w:tbl>
      <w:tblPr>
        <w:tblStyle w:val="53"/>
        <w:tblW w:w="91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3"/>
        <w:gridCol w:w="1022"/>
        <w:gridCol w:w="1842"/>
        <w:gridCol w:w="993"/>
        <w:gridCol w:w="992"/>
        <w:gridCol w:w="967"/>
        <w:gridCol w:w="989"/>
        <w:gridCol w:w="708"/>
        <w:gridCol w:w="1134"/>
      </w:tblGrid>
      <w:tr w14:paraId="3FF124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3" w:hRule="atLeast"/>
        </w:trPr>
        <w:tc>
          <w:tcPr>
            <w:tcW w:w="9180" w:type="dxa"/>
            <w:gridSpan w:val="9"/>
            <w:tcBorders>
              <w:top w:val="single" w:color="auto" w:sz="4" w:space="0"/>
              <w:left w:val="single" w:color="auto" w:sz="4" w:space="0"/>
              <w:bottom w:val="single" w:color="auto" w:sz="4" w:space="0"/>
              <w:right w:val="single" w:color="auto" w:sz="4" w:space="0"/>
            </w:tcBorders>
            <w:vAlign w:val="center"/>
          </w:tcPr>
          <w:p w14:paraId="78B2E25F">
            <w:pPr>
              <w:snapToGrid w:val="0"/>
              <w:spacing w:line="400" w:lineRule="exact"/>
              <w:jc w:val="center"/>
              <w:rPr>
                <w:rFonts w:ascii="仿宋" w:hAnsi="仿宋" w:eastAsia="仿宋"/>
                <w:b/>
                <w:sz w:val="24"/>
                <w:szCs w:val="24"/>
              </w:rPr>
            </w:pPr>
            <w:r>
              <w:rPr>
                <w:rFonts w:hint="eastAsia" w:ascii="仿宋" w:hAnsi="仿宋" w:eastAsia="仿宋"/>
                <w:b/>
                <w:sz w:val="24"/>
                <w:szCs w:val="24"/>
              </w:rPr>
              <w:t>服务类</w:t>
            </w:r>
          </w:p>
        </w:tc>
      </w:tr>
      <w:tr w14:paraId="171527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1555" w:type="dxa"/>
            <w:gridSpan w:val="2"/>
            <w:vMerge w:val="restart"/>
            <w:tcBorders>
              <w:top w:val="single" w:color="auto" w:sz="4" w:space="0"/>
              <w:left w:val="single" w:color="auto" w:sz="4" w:space="0"/>
              <w:bottom w:val="nil"/>
              <w:right w:val="single" w:color="auto" w:sz="4" w:space="0"/>
            </w:tcBorders>
            <w:vAlign w:val="center"/>
          </w:tcPr>
          <w:p w14:paraId="02C2B199">
            <w:pPr>
              <w:snapToGrid w:val="0"/>
              <w:spacing w:line="400" w:lineRule="exact"/>
              <w:jc w:val="center"/>
              <w:rPr>
                <w:rFonts w:ascii="仿宋" w:hAnsi="仿宋" w:eastAsia="仿宋"/>
                <w:b/>
                <w:sz w:val="24"/>
                <w:szCs w:val="24"/>
              </w:rPr>
            </w:pPr>
            <w:r>
              <w:rPr>
                <w:rFonts w:hint="eastAsia" w:ascii="仿宋" w:hAnsi="仿宋" w:eastAsia="仿宋"/>
                <w:b/>
                <w:sz w:val="24"/>
                <w:szCs w:val="24"/>
              </w:rPr>
              <w:t>服务内容</w:t>
            </w:r>
          </w:p>
        </w:tc>
        <w:tc>
          <w:tcPr>
            <w:tcW w:w="1842" w:type="dxa"/>
            <w:vMerge w:val="restart"/>
            <w:tcBorders>
              <w:top w:val="single" w:color="auto" w:sz="4" w:space="0"/>
              <w:left w:val="single" w:color="auto" w:sz="4" w:space="0"/>
              <w:bottom w:val="nil"/>
              <w:right w:val="single" w:color="auto" w:sz="4" w:space="0"/>
            </w:tcBorders>
            <w:vAlign w:val="center"/>
          </w:tcPr>
          <w:p w14:paraId="44E9498A">
            <w:pPr>
              <w:snapToGrid w:val="0"/>
              <w:spacing w:line="400" w:lineRule="exact"/>
              <w:jc w:val="center"/>
              <w:rPr>
                <w:rFonts w:ascii="仿宋" w:hAnsi="仿宋" w:eastAsia="仿宋"/>
                <w:b/>
                <w:sz w:val="24"/>
                <w:szCs w:val="24"/>
              </w:rPr>
            </w:pPr>
            <w:r>
              <w:rPr>
                <w:rFonts w:hint="eastAsia" w:ascii="仿宋" w:hAnsi="仿宋" w:eastAsia="仿宋"/>
                <w:b/>
                <w:sz w:val="24"/>
                <w:szCs w:val="24"/>
              </w:rPr>
              <w:t>服务人员数量</w:t>
            </w:r>
          </w:p>
        </w:tc>
        <w:tc>
          <w:tcPr>
            <w:tcW w:w="993" w:type="dxa"/>
            <w:vMerge w:val="restart"/>
            <w:tcBorders>
              <w:top w:val="single" w:color="auto" w:sz="4" w:space="0"/>
              <w:left w:val="single" w:color="auto" w:sz="4" w:space="0"/>
              <w:bottom w:val="nil"/>
              <w:right w:val="single" w:color="auto" w:sz="4" w:space="0"/>
            </w:tcBorders>
            <w:vAlign w:val="center"/>
          </w:tcPr>
          <w:p w14:paraId="1AEA5A2A">
            <w:pPr>
              <w:snapToGrid w:val="0"/>
              <w:spacing w:line="400" w:lineRule="exact"/>
              <w:jc w:val="center"/>
              <w:rPr>
                <w:rFonts w:ascii="仿宋" w:hAnsi="仿宋" w:eastAsia="仿宋"/>
                <w:b/>
                <w:sz w:val="24"/>
                <w:szCs w:val="24"/>
              </w:rPr>
            </w:pPr>
            <w:r>
              <w:rPr>
                <w:rFonts w:hint="eastAsia" w:ascii="仿宋" w:hAnsi="仿宋" w:eastAsia="仿宋"/>
                <w:b/>
                <w:sz w:val="24"/>
                <w:szCs w:val="24"/>
              </w:rPr>
              <w:t>工作量</w:t>
            </w:r>
          </w:p>
        </w:tc>
        <w:tc>
          <w:tcPr>
            <w:tcW w:w="992" w:type="dxa"/>
            <w:vMerge w:val="restart"/>
            <w:tcBorders>
              <w:top w:val="single" w:color="auto" w:sz="4" w:space="0"/>
              <w:left w:val="single" w:color="auto" w:sz="4" w:space="0"/>
              <w:bottom w:val="nil"/>
              <w:right w:val="single" w:color="auto" w:sz="4" w:space="0"/>
            </w:tcBorders>
            <w:vAlign w:val="center"/>
          </w:tcPr>
          <w:p w14:paraId="3A7D441D">
            <w:pPr>
              <w:snapToGrid w:val="0"/>
              <w:spacing w:line="400" w:lineRule="exact"/>
              <w:jc w:val="center"/>
              <w:rPr>
                <w:rFonts w:ascii="仿宋" w:hAnsi="仿宋" w:eastAsia="仿宋"/>
                <w:b/>
                <w:sz w:val="24"/>
                <w:szCs w:val="24"/>
              </w:rPr>
            </w:pPr>
            <w:r>
              <w:rPr>
                <w:rFonts w:hint="eastAsia" w:ascii="仿宋" w:hAnsi="仿宋" w:eastAsia="仿宋"/>
                <w:b/>
                <w:sz w:val="24"/>
                <w:szCs w:val="24"/>
              </w:rPr>
              <w:t>单价</w:t>
            </w:r>
          </w:p>
          <w:p w14:paraId="25FC5A5E">
            <w:pPr>
              <w:snapToGrid w:val="0"/>
              <w:spacing w:line="400" w:lineRule="exact"/>
              <w:jc w:val="center"/>
              <w:rPr>
                <w:rFonts w:ascii="仿宋" w:hAnsi="仿宋" w:eastAsia="仿宋"/>
                <w:b/>
                <w:sz w:val="24"/>
                <w:szCs w:val="24"/>
              </w:rPr>
            </w:pPr>
            <w:r>
              <w:rPr>
                <w:rFonts w:hint="eastAsia" w:ascii="仿宋" w:hAnsi="仿宋" w:eastAsia="仿宋"/>
                <w:b/>
                <w:sz w:val="24"/>
                <w:szCs w:val="24"/>
              </w:rPr>
              <w:t>（元）</w:t>
            </w:r>
          </w:p>
        </w:tc>
        <w:tc>
          <w:tcPr>
            <w:tcW w:w="967" w:type="dxa"/>
            <w:vMerge w:val="restart"/>
            <w:tcBorders>
              <w:top w:val="single" w:color="auto" w:sz="4" w:space="0"/>
              <w:left w:val="single" w:color="auto" w:sz="4" w:space="0"/>
              <w:bottom w:val="nil"/>
              <w:right w:val="single" w:color="auto" w:sz="4" w:space="0"/>
            </w:tcBorders>
            <w:vAlign w:val="center"/>
          </w:tcPr>
          <w:p w14:paraId="294F06B4">
            <w:pPr>
              <w:snapToGrid w:val="0"/>
              <w:spacing w:line="400" w:lineRule="exact"/>
              <w:jc w:val="center"/>
              <w:rPr>
                <w:rFonts w:ascii="仿宋" w:hAnsi="仿宋" w:eastAsia="仿宋"/>
                <w:b/>
                <w:sz w:val="24"/>
                <w:szCs w:val="24"/>
              </w:rPr>
            </w:pPr>
            <w:r>
              <w:rPr>
                <w:rFonts w:hint="eastAsia" w:ascii="仿宋" w:hAnsi="仿宋" w:eastAsia="仿宋"/>
                <w:b/>
                <w:sz w:val="24"/>
                <w:szCs w:val="24"/>
              </w:rPr>
              <w:t>总价（元）</w:t>
            </w:r>
          </w:p>
        </w:tc>
        <w:tc>
          <w:tcPr>
            <w:tcW w:w="2831" w:type="dxa"/>
            <w:gridSpan w:val="3"/>
            <w:tcBorders>
              <w:top w:val="single" w:color="auto" w:sz="4" w:space="0"/>
              <w:left w:val="single" w:color="auto" w:sz="4" w:space="0"/>
              <w:bottom w:val="single" w:color="auto" w:sz="4" w:space="0"/>
              <w:right w:val="single" w:color="auto" w:sz="4" w:space="0"/>
            </w:tcBorders>
            <w:vAlign w:val="center"/>
          </w:tcPr>
          <w:p w14:paraId="3D68925D">
            <w:pPr>
              <w:snapToGrid w:val="0"/>
              <w:spacing w:line="400" w:lineRule="exact"/>
              <w:jc w:val="center"/>
              <w:rPr>
                <w:rFonts w:ascii="仿宋" w:hAnsi="仿宋" w:eastAsia="仿宋"/>
                <w:b/>
                <w:sz w:val="24"/>
                <w:szCs w:val="24"/>
              </w:rPr>
            </w:pPr>
            <w:r>
              <w:rPr>
                <w:rFonts w:hint="eastAsia" w:ascii="仿宋" w:hAnsi="仿宋" w:eastAsia="仿宋"/>
                <w:b/>
                <w:sz w:val="24"/>
                <w:szCs w:val="24"/>
              </w:rPr>
              <w:t>承接服务的企业情况</w:t>
            </w:r>
          </w:p>
        </w:tc>
      </w:tr>
      <w:tr w14:paraId="442903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17827" w:type="dxa"/>
            <w:gridSpan w:val="2"/>
            <w:vMerge w:val="continue"/>
            <w:tcBorders>
              <w:top w:val="single" w:color="auto" w:sz="4" w:space="0"/>
              <w:left w:val="single" w:color="auto" w:sz="4" w:space="0"/>
              <w:bottom w:val="nil"/>
              <w:right w:val="single" w:color="auto" w:sz="4" w:space="0"/>
            </w:tcBorders>
            <w:vAlign w:val="center"/>
          </w:tcPr>
          <w:p w14:paraId="186715A6">
            <w:pPr>
              <w:widowControl/>
              <w:jc w:val="left"/>
              <w:rPr>
                <w:rFonts w:ascii="仿宋" w:hAnsi="仿宋" w:eastAsia="仿宋"/>
                <w:b/>
                <w:sz w:val="24"/>
                <w:szCs w:val="24"/>
              </w:rPr>
            </w:pPr>
          </w:p>
        </w:tc>
        <w:tc>
          <w:tcPr>
            <w:tcW w:w="1842" w:type="dxa"/>
            <w:vMerge w:val="continue"/>
            <w:tcBorders>
              <w:top w:val="single" w:color="auto" w:sz="4" w:space="0"/>
              <w:left w:val="single" w:color="auto" w:sz="4" w:space="0"/>
              <w:bottom w:val="nil"/>
              <w:right w:val="single" w:color="auto" w:sz="4" w:space="0"/>
            </w:tcBorders>
            <w:vAlign w:val="center"/>
          </w:tcPr>
          <w:p w14:paraId="4ACD5C9F">
            <w:pPr>
              <w:widowControl/>
              <w:jc w:val="left"/>
              <w:rPr>
                <w:rFonts w:ascii="仿宋" w:hAnsi="仿宋" w:eastAsia="仿宋"/>
                <w:b/>
                <w:sz w:val="24"/>
                <w:szCs w:val="24"/>
              </w:rPr>
            </w:pPr>
          </w:p>
        </w:tc>
        <w:tc>
          <w:tcPr>
            <w:tcW w:w="993" w:type="dxa"/>
            <w:vMerge w:val="continue"/>
            <w:tcBorders>
              <w:top w:val="single" w:color="auto" w:sz="4" w:space="0"/>
              <w:left w:val="single" w:color="auto" w:sz="4" w:space="0"/>
              <w:bottom w:val="nil"/>
              <w:right w:val="single" w:color="auto" w:sz="4" w:space="0"/>
            </w:tcBorders>
            <w:vAlign w:val="center"/>
          </w:tcPr>
          <w:p w14:paraId="002000D2">
            <w:pPr>
              <w:widowControl/>
              <w:jc w:val="left"/>
              <w:rPr>
                <w:rFonts w:ascii="仿宋" w:hAnsi="仿宋" w:eastAsia="仿宋"/>
                <w:b/>
                <w:sz w:val="24"/>
                <w:szCs w:val="24"/>
              </w:rPr>
            </w:pPr>
          </w:p>
        </w:tc>
        <w:tc>
          <w:tcPr>
            <w:tcW w:w="992" w:type="dxa"/>
            <w:vMerge w:val="continue"/>
            <w:tcBorders>
              <w:top w:val="single" w:color="auto" w:sz="4" w:space="0"/>
              <w:left w:val="single" w:color="auto" w:sz="4" w:space="0"/>
              <w:bottom w:val="nil"/>
              <w:right w:val="single" w:color="auto" w:sz="4" w:space="0"/>
            </w:tcBorders>
            <w:vAlign w:val="center"/>
          </w:tcPr>
          <w:p w14:paraId="51AC7125">
            <w:pPr>
              <w:widowControl/>
              <w:jc w:val="left"/>
              <w:rPr>
                <w:rFonts w:ascii="仿宋" w:hAnsi="仿宋" w:eastAsia="仿宋"/>
                <w:b/>
                <w:sz w:val="24"/>
                <w:szCs w:val="24"/>
              </w:rPr>
            </w:pPr>
          </w:p>
        </w:tc>
        <w:tc>
          <w:tcPr>
            <w:tcW w:w="967" w:type="dxa"/>
            <w:vMerge w:val="continue"/>
            <w:tcBorders>
              <w:top w:val="single" w:color="auto" w:sz="4" w:space="0"/>
              <w:left w:val="single" w:color="auto" w:sz="4" w:space="0"/>
              <w:bottom w:val="nil"/>
              <w:right w:val="single" w:color="auto" w:sz="4" w:space="0"/>
            </w:tcBorders>
            <w:vAlign w:val="center"/>
          </w:tcPr>
          <w:p w14:paraId="31E3D6C0">
            <w:pPr>
              <w:widowControl/>
              <w:jc w:val="left"/>
              <w:rPr>
                <w:rFonts w:ascii="仿宋" w:hAnsi="仿宋" w:eastAsia="仿宋"/>
                <w:b/>
                <w:sz w:val="24"/>
                <w:szCs w:val="24"/>
              </w:rPr>
            </w:pPr>
          </w:p>
        </w:tc>
        <w:tc>
          <w:tcPr>
            <w:tcW w:w="989" w:type="dxa"/>
            <w:tcBorders>
              <w:top w:val="single" w:color="auto" w:sz="4" w:space="0"/>
              <w:left w:val="single" w:color="auto" w:sz="4" w:space="0"/>
              <w:bottom w:val="nil"/>
              <w:right w:val="single" w:color="auto" w:sz="4" w:space="0"/>
            </w:tcBorders>
            <w:vAlign w:val="center"/>
          </w:tcPr>
          <w:p w14:paraId="7DABC4D0">
            <w:pPr>
              <w:snapToGrid w:val="0"/>
              <w:spacing w:line="400" w:lineRule="exact"/>
              <w:jc w:val="center"/>
              <w:rPr>
                <w:rFonts w:ascii="仿宋" w:hAnsi="仿宋" w:eastAsia="仿宋"/>
                <w:b/>
                <w:szCs w:val="21"/>
              </w:rPr>
            </w:pPr>
            <w:r>
              <w:rPr>
                <w:rFonts w:hint="eastAsia" w:ascii="仿宋" w:hAnsi="仿宋" w:eastAsia="仿宋"/>
                <w:b/>
                <w:szCs w:val="21"/>
              </w:rPr>
              <w:t>是否中小企业承接</w:t>
            </w:r>
          </w:p>
        </w:tc>
        <w:tc>
          <w:tcPr>
            <w:tcW w:w="708" w:type="dxa"/>
            <w:tcBorders>
              <w:top w:val="single" w:color="auto" w:sz="4" w:space="0"/>
              <w:left w:val="single" w:color="auto" w:sz="4" w:space="0"/>
              <w:bottom w:val="nil"/>
              <w:right w:val="single" w:color="auto" w:sz="4" w:space="0"/>
            </w:tcBorders>
            <w:vAlign w:val="center"/>
          </w:tcPr>
          <w:p w14:paraId="0F3F7FAD">
            <w:pPr>
              <w:snapToGrid w:val="0"/>
              <w:spacing w:line="400" w:lineRule="exact"/>
              <w:jc w:val="center"/>
              <w:rPr>
                <w:rFonts w:ascii="仿宋" w:hAnsi="仿宋" w:eastAsia="仿宋"/>
                <w:b/>
                <w:szCs w:val="21"/>
              </w:rPr>
            </w:pPr>
            <w:r>
              <w:rPr>
                <w:rFonts w:hint="eastAsia" w:ascii="仿宋" w:hAnsi="仿宋" w:eastAsia="仿宋"/>
                <w:b/>
                <w:szCs w:val="21"/>
              </w:rPr>
              <w:t>企业全称</w:t>
            </w:r>
          </w:p>
        </w:tc>
        <w:tc>
          <w:tcPr>
            <w:tcW w:w="1134" w:type="dxa"/>
            <w:tcBorders>
              <w:top w:val="single" w:color="auto" w:sz="4" w:space="0"/>
              <w:left w:val="single" w:color="auto" w:sz="4" w:space="0"/>
              <w:bottom w:val="nil"/>
              <w:right w:val="single" w:color="auto" w:sz="4" w:space="0"/>
            </w:tcBorders>
            <w:vAlign w:val="center"/>
          </w:tcPr>
          <w:p w14:paraId="408794AF">
            <w:pPr>
              <w:snapToGrid w:val="0"/>
              <w:spacing w:line="400" w:lineRule="exact"/>
              <w:jc w:val="center"/>
              <w:rPr>
                <w:rFonts w:ascii="仿宋" w:hAnsi="仿宋" w:eastAsia="仿宋"/>
                <w:b/>
                <w:sz w:val="13"/>
                <w:szCs w:val="13"/>
              </w:rPr>
            </w:pPr>
            <w:r>
              <w:rPr>
                <w:rFonts w:hint="eastAsia" w:ascii="仿宋" w:hAnsi="仿宋" w:eastAsia="仿宋"/>
                <w:b/>
                <w:sz w:val="13"/>
                <w:szCs w:val="13"/>
              </w:rPr>
              <w:t>服务人员是否依照《中华人民共和国劳动合同法》订立劳动合同</w:t>
            </w:r>
          </w:p>
        </w:tc>
      </w:tr>
      <w:tr w14:paraId="158B1A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1555" w:type="dxa"/>
            <w:gridSpan w:val="2"/>
            <w:tcBorders>
              <w:top w:val="single" w:color="auto" w:sz="4" w:space="0"/>
              <w:left w:val="single" w:color="auto" w:sz="4" w:space="0"/>
              <w:bottom w:val="single" w:color="auto" w:sz="4" w:space="0"/>
              <w:right w:val="single" w:color="auto" w:sz="4" w:space="0"/>
            </w:tcBorders>
            <w:vAlign w:val="center"/>
          </w:tcPr>
          <w:p w14:paraId="3E2892EB">
            <w:pPr>
              <w:snapToGrid w:val="0"/>
              <w:spacing w:line="400" w:lineRule="exact"/>
              <w:jc w:val="center"/>
              <w:rPr>
                <w:rFonts w:ascii="仿宋" w:hAnsi="仿宋" w:eastAsia="仿宋"/>
                <w:b/>
                <w:sz w:val="24"/>
                <w:szCs w:val="24"/>
              </w:rPr>
            </w:pPr>
            <w:r>
              <w:rPr>
                <w:rFonts w:hint="eastAsia" w:ascii="仿宋" w:hAnsi="仿宋" w:eastAsia="仿宋"/>
                <w:b/>
                <w:sz w:val="24"/>
                <w:szCs w:val="24"/>
              </w:rPr>
              <w:t>…</w:t>
            </w:r>
          </w:p>
        </w:tc>
        <w:tc>
          <w:tcPr>
            <w:tcW w:w="1842" w:type="dxa"/>
            <w:tcBorders>
              <w:top w:val="single" w:color="auto" w:sz="4" w:space="0"/>
              <w:left w:val="single" w:color="auto" w:sz="4" w:space="0"/>
              <w:bottom w:val="single" w:color="auto" w:sz="4" w:space="0"/>
              <w:right w:val="single" w:color="auto" w:sz="4" w:space="0"/>
            </w:tcBorders>
            <w:vAlign w:val="center"/>
          </w:tcPr>
          <w:p w14:paraId="3B65D19E">
            <w:pPr>
              <w:snapToGrid w:val="0"/>
              <w:spacing w:line="400" w:lineRule="exact"/>
              <w:jc w:val="center"/>
              <w:rPr>
                <w:rFonts w:ascii="仿宋" w:hAnsi="仿宋" w:eastAsia="仿宋"/>
                <w:b/>
                <w:sz w:val="24"/>
                <w:szCs w:val="24"/>
              </w:rPr>
            </w:pPr>
          </w:p>
        </w:tc>
        <w:tc>
          <w:tcPr>
            <w:tcW w:w="993" w:type="dxa"/>
            <w:tcBorders>
              <w:top w:val="single" w:color="auto" w:sz="4" w:space="0"/>
              <w:left w:val="single" w:color="auto" w:sz="4" w:space="0"/>
              <w:bottom w:val="single" w:color="auto" w:sz="4" w:space="0"/>
              <w:right w:val="single" w:color="auto" w:sz="4" w:space="0"/>
            </w:tcBorders>
            <w:vAlign w:val="center"/>
          </w:tcPr>
          <w:p w14:paraId="77D9FBE8">
            <w:pPr>
              <w:snapToGrid w:val="0"/>
              <w:spacing w:line="400" w:lineRule="exact"/>
              <w:jc w:val="center"/>
              <w:rPr>
                <w:rFonts w:ascii="仿宋" w:hAnsi="仿宋" w:eastAsia="仿宋"/>
                <w:b/>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08F0C2C2">
            <w:pPr>
              <w:snapToGrid w:val="0"/>
              <w:spacing w:line="400" w:lineRule="exact"/>
              <w:jc w:val="center"/>
              <w:rPr>
                <w:rFonts w:ascii="仿宋" w:hAnsi="仿宋" w:eastAsia="仿宋"/>
                <w:b/>
                <w:sz w:val="24"/>
                <w:szCs w:val="24"/>
              </w:rPr>
            </w:pPr>
          </w:p>
        </w:tc>
        <w:tc>
          <w:tcPr>
            <w:tcW w:w="967" w:type="dxa"/>
            <w:tcBorders>
              <w:top w:val="single" w:color="auto" w:sz="4" w:space="0"/>
              <w:left w:val="single" w:color="auto" w:sz="4" w:space="0"/>
              <w:bottom w:val="single" w:color="auto" w:sz="4" w:space="0"/>
              <w:right w:val="single" w:color="auto" w:sz="4" w:space="0"/>
            </w:tcBorders>
            <w:vAlign w:val="center"/>
          </w:tcPr>
          <w:p w14:paraId="3441A177">
            <w:pPr>
              <w:snapToGrid w:val="0"/>
              <w:spacing w:line="400" w:lineRule="exact"/>
              <w:jc w:val="center"/>
              <w:rPr>
                <w:rFonts w:ascii="仿宋" w:hAnsi="仿宋" w:eastAsia="仿宋"/>
                <w:b/>
                <w:sz w:val="24"/>
                <w:szCs w:val="24"/>
              </w:rPr>
            </w:pPr>
          </w:p>
        </w:tc>
        <w:tc>
          <w:tcPr>
            <w:tcW w:w="989" w:type="dxa"/>
            <w:tcBorders>
              <w:top w:val="single" w:color="auto" w:sz="4" w:space="0"/>
              <w:left w:val="single" w:color="auto" w:sz="4" w:space="0"/>
              <w:bottom w:val="single" w:color="auto" w:sz="4" w:space="0"/>
              <w:right w:val="single" w:color="auto" w:sz="4" w:space="0"/>
            </w:tcBorders>
            <w:vAlign w:val="center"/>
          </w:tcPr>
          <w:p w14:paraId="4156A2A9">
            <w:pPr>
              <w:snapToGrid w:val="0"/>
              <w:spacing w:line="400" w:lineRule="exact"/>
              <w:jc w:val="center"/>
              <w:rPr>
                <w:rFonts w:ascii="仿宋" w:hAnsi="仿宋" w:eastAsia="仿宋"/>
                <w:b/>
                <w:sz w:val="24"/>
                <w:szCs w:val="24"/>
              </w:rPr>
            </w:pPr>
          </w:p>
        </w:tc>
        <w:tc>
          <w:tcPr>
            <w:tcW w:w="708" w:type="dxa"/>
            <w:tcBorders>
              <w:top w:val="single" w:color="auto" w:sz="4" w:space="0"/>
              <w:left w:val="single" w:color="auto" w:sz="4" w:space="0"/>
              <w:bottom w:val="single" w:color="auto" w:sz="4" w:space="0"/>
              <w:right w:val="single" w:color="auto" w:sz="4" w:space="0"/>
            </w:tcBorders>
            <w:vAlign w:val="center"/>
          </w:tcPr>
          <w:p w14:paraId="7570A4F8">
            <w:pPr>
              <w:snapToGrid w:val="0"/>
              <w:spacing w:line="400" w:lineRule="exact"/>
              <w:jc w:val="center"/>
              <w:rPr>
                <w:rFonts w:ascii="仿宋" w:hAnsi="仿宋" w:eastAsia="仿宋"/>
                <w:b/>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6D68D8D1">
            <w:pPr>
              <w:snapToGrid w:val="0"/>
              <w:spacing w:line="400" w:lineRule="exact"/>
              <w:jc w:val="center"/>
              <w:rPr>
                <w:rFonts w:ascii="仿宋" w:hAnsi="仿宋" w:eastAsia="仿宋"/>
                <w:b/>
                <w:sz w:val="24"/>
                <w:szCs w:val="24"/>
              </w:rPr>
            </w:pPr>
          </w:p>
        </w:tc>
      </w:tr>
      <w:tr w14:paraId="69BC9E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1" w:hRule="atLeast"/>
        </w:trPr>
        <w:tc>
          <w:tcPr>
            <w:tcW w:w="9180" w:type="dxa"/>
            <w:gridSpan w:val="9"/>
            <w:tcBorders>
              <w:top w:val="single" w:color="auto" w:sz="4" w:space="0"/>
              <w:left w:val="single" w:color="auto" w:sz="4" w:space="0"/>
              <w:bottom w:val="single" w:color="auto" w:sz="4" w:space="0"/>
              <w:right w:val="single" w:color="auto" w:sz="4" w:space="0"/>
            </w:tcBorders>
            <w:vAlign w:val="center"/>
          </w:tcPr>
          <w:p w14:paraId="74AAFE80">
            <w:pPr>
              <w:snapToGrid w:val="0"/>
              <w:spacing w:line="400" w:lineRule="exact"/>
              <w:rPr>
                <w:rFonts w:ascii="仿宋" w:hAnsi="仿宋" w:eastAsia="仿宋"/>
                <w:b/>
                <w:sz w:val="24"/>
                <w:szCs w:val="24"/>
              </w:rPr>
            </w:pPr>
            <w:r>
              <w:rPr>
                <w:rFonts w:hint="eastAsia" w:ascii="仿宋" w:hAnsi="仿宋" w:eastAsia="仿宋"/>
                <w:b/>
                <w:sz w:val="24"/>
                <w:szCs w:val="24"/>
              </w:rPr>
              <w:t>报价总价合计金额大写：                                小写： ￥</w:t>
            </w:r>
          </w:p>
        </w:tc>
      </w:tr>
      <w:tr w14:paraId="071FF0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91" w:hRule="atLeast"/>
        </w:trPr>
        <w:tc>
          <w:tcPr>
            <w:tcW w:w="533" w:type="dxa"/>
            <w:tcBorders>
              <w:top w:val="single" w:color="auto" w:sz="4" w:space="0"/>
              <w:left w:val="single" w:color="auto" w:sz="4" w:space="0"/>
              <w:bottom w:val="single" w:color="auto" w:sz="4" w:space="0"/>
              <w:right w:val="single" w:color="auto" w:sz="4" w:space="0"/>
            </w:tcBorders>
            <w:vAlign w:val="center"/>
          </w:tcPr>
          <w:p w14:paraId="2B4C1A3B">
            <w:pPr>
              <w:snapToGrid w:val="0"/>
              <w:rPr>
                <w:rFonts w:ascii="仿宋" w:hAnsi="仿宋" w:eastAsia="仿宋"/>
                <w:sz w:val="24"/>
                <w:szCs w:val="24"/>
              </w:rPr>
            </w:pPr>
            <w:r>
              <w:rPr>
                <w:rFonts w:hint="eastAsia" w:ascii="仿宋" w:hAnsi="仿宋" w:eastAsia="仿宋"/>
                <w:sz w:val="24"/>
                <w:szCs w:val="24"/>
              </w:rPr>
              <w:t>备注</w:t>
            </w:r>
          </w:p>
        </w:tc>
        <w:tc>
          <w:tcPr>
            <w:tcW w:w="8647" w:type="dxa"/>
            <w:gridSpan w:val="8"/>
            <w:tcBorders>
              <w:top w:val="single" w:color="auto" w:sz="4" w:space="0"/>
              <w:left w:val="single" w:color="auto" w:sz="4" w:space="0"/>
              <w:bottom w:val="single" w:color="auto" w:sz="4" w:space="0"/>
              <w:right w:val="single" w:color="auto" w:sz="4" w:space="0"/>
            </w:tcBorders>
            <w:vAlign w:val="center"/>
          </w:tcPr>
          <w:p w14:paraId="4B8C31D5">
            <w:pPr>
              <w:snapToGrid w:val="0"/>
              <w:jc w:val="left"/>
              <w:rPr>
                <w:rFonts w:ascii="仿宋" w:hAnsi="仿宋" w:eastAsia="仿宋"/>
                <w:sz w:val="24"/>
                <w:szCs w:val="24"/>
              </w:rPr>
            </w:pPr>
            <w:r>
              <w:rPr>
                <w:rFonts w:hint="eastAsia" w:ascii="仿宋" w:hAnsi="仿宋" w:eastAsia="仿宋"/>
                <w:sz w:val="24"/>
                <w:szCs w:val="24"/>
              </w:rPr>
              <w:t>1.此表应按项目的明细情况列项填报,在填写时，如上表不适合本项目的实际情况，可在确保报价明细内容完整的情况下，根据上表格式自行划表填写。</w:t>
            </w:r>
          </w:p>
          <w:p w14:paraId="2911BFBD">
            <w:pPr>
              <w:snapToGrid w:val="0"/>
              <w:rPr>
                <w:rFonts w:ascii="仿宋" w:hAnsi="仿宋" w:eastAsia="仿宋"/>
                <w:sz w:val="24"/>
                <w:szCs w:val="24"/>
              </w:rPr>
            </w:pPr>
            <w:r>
              <w:rPr>
                <w:rFonts w:hint="eastAsia" w:ascii="仿宋" w:hAnsi="仿宋" w:eastAsia="仿宋"/>
                <w:sz w:val="24"/>
                <w:szCs w:val="24"/>
              </w:rPr>
              <w:t>2.报价要求：项目费用包括项目实施所需的工程费、工时费、服务费、运输费、安装调试费、税费及其他一切费用。</w:t>
            </w:r>
          </w:p>
          <w:p w14:paraId="4F4713A3">
            <w:pPr>
              <w:snapToGrid w:val="0"/>
              <w:rPr>
                <w:rFonts w:ascii="仿宋" w:hAnsi="仿宋" w:eastAsia="仿宋"/>
                <w:sz w:val="24"/>
                <w:szCs w:val="24"/>
              </w:rPr>
            </w:pPr>
            <w:r>
              <w:rPr>
                <w:rFonts w:hint="eastAsia" w:ascii="仿宋" w:hAnsi="仿宋" w:eastAsia="仿宋"/>
                <w:sz w:val="24"/>
                <w:szCs w:val="24"/>
              </w:rPr>
              <w:t>3.报价中不允许出现报价优惠等字样,报价总价合计金额应与明细报价汇总相等。</w:t>
            </w:r>
          </w:p>
        </w:tc>
      </w:tr>
    </w:tbl>
    <w:p w14:paraId="700D601E">
      <w:pPr>
        <w:snapToGrid w:val="0"/>
        <w:spacing w:line="400" w:lineRule="exact"/>
        <w:jc w:val="left"/>
        <w:rPr>
          <w:rFonts w:ascii="仿宋" w:hAnsi="仿宋" w:eastAsia="仿宋"/>
          <w:sz w:val="28"/>
          <w:szCs w:val="28"/>
        </w:rPr>
      </w:pPr>
    </w:p>
    <w:p w14:paraId="68BA340D">
      <w:pPr>
        <w:snapToGrid w:val="0"/>
        <w:spacing w:line="400" w:lineRule="exact"/>
        <w:jc w:val="left"/>
        <w:rPr>
          <w:rFonts w:ascii="仿宋" w:hAnsi="仿宋" w:eastAsia="仿宋"/>
          <w:sz w:val="28"/>
          <w:szCs w:val="28"/>
        </w:rPr>
      </w:pPr>
      <w:r>
        <w:rPr>
          <w:rFonts w:hint="eastAsia" w:ascii="仿宋" w:hAnsi="仿宋" w:eastAsia="仿宋"/>
          <w:sz w:val="28"/>
          <w:szCs w:val="28"/>
        </w:rPr>
        <w:t xml:space="preserve">授权代表签名：                              日期： </w:t>
      </w:r>
    </w:p>
    <w:p w14:paraId="21090F91">
      <w:pPr>
        <w:snapToGrid w:val="0"/>
        <w:spacing w:line="360" w:lineRule="auto"/>
        <w:rPr>
          <w:rFonts w:ascii="宋体" w:cs="Arial"/>
          <w:color w:val="000000" w:themeColor="text1"/>
          <w:kern w:val="0"/>
          <w:sz w:val="18"/>
          <w:szCs w:val="18"/>
          <w14:textFill>
            <w14:solidFill>
              <w14:schemeClr w14:val="tx1"/>
            </w14:solidFill>
          </w14:textFill>
        </w:rPr>
      </w:pPr>
      <w:r>
        <w:rPr>
          <w:rFonts w:hint="eastAsia" w:ascii="仿宋" w:hAnsi="仿宋" w:eastAsia="仿宋"/>
          <w:sz w:val="30"/>
          <w:szCs w:val="30"/>
        </w:rPr>
        <w:br w:type="page"/>
      </w:r>
    </w:p>
    <w:p w14:paraId="34AF0048">
      <w:pPr>
        <w:snapToGrid w:val="0"/>
        <w:spacing w:line="360" w:lineRule="auto"/>
        <w:rPr>
          <w:rFonts w:ascii="仿宋" w:hAnsi="仿宋" w:eastAsia="仿宋"/>
          <w:b/>
          <w:color w:val="000000" w:themeColor="text1"/>
          <w:sz w:val="36"/>
          <w:szCs w:val="36"/>
          <w14:textFill>
            <w14:solidFill>
              <w14:schemeClr w14:val="tx1"/>
            </w14:solidFill>
          </w14:textFill>
        </w:rPr>
      </w:pPr>
      <w:r>
        <w:rPr>
          <w:rFonts w:hint="eastAsia" w:ascii="仿宋" w:hAnsi="仿宋" w:eastAsia="仿宋"/>
          <w:color w:val="000000"/>
          <w:sz w:val="30"/>
          <w:szCs w:val="30"/>
        </w:rPr>
        <w:t>附件</w:t>
      </w:r>
      <w:r>
        <w:rPr>
          <w:rFonts w:hint="eastAsia" w:ascii="仿宋" w:hAnsi="仿宋" w:eastAsia="仿宋"/>
          <w:color w:val="000000"/>
          <w:sz w:val="30"/>
          <w:szCs w:val="30"/>
          <w:lang w:val="en-US" w:eastAsia="zh-CN"/>
        </w:rPr>
        <w:t>16</w:t>
      </w:r>
      <w:r>
        <w:rPr>
          <w:rFonts w:hint="eastAsia" w:ascii="仿宋" w:hAnsi="仿宋" w:eastAsia="仿宋"/>
          <w:color w:val="000000"/>
          <w:sz w:val="30"/>
          <w:szCs w:val="30"/>
        </w:rPr>
        <w:t>：</w:t>
      </w:r>
    </w:p>
    <w:p w14:paraId="749A2738">
      <w:pPr>
        <w:snapToGrid w:val="0"/>
        <w:spacing w:before="50" w:after="50"/>
        <w:jc w:val="center"/>
        <w:rPr>
          <w:rFonts w:ascii="仿宋" w:hAnsi="仿宋" w:eastAsia="仿宋"/>
          <w:b/>
          <w:color w:val="000000" w:themeColor="text1"/>
          <w:sz w:val="36"/>
          <w:szCs w:val="36"/>
          <w14:textFill>
            <w14:solidFill>
              <w14:schemeClr w14:val="tx1"/>
            </w14:solidFill>
          </w14:textFill>
        </w:rPr>
      </w:pPr>
      <w:r>
        <w:rPr>
          <w:rFonts w:hint="eastAsia" w:ascii="仿宋" w:hAnsi="仿宋" w:eastAsia="仿宋"/>
          <w:b/>
          <w:color w:val="000000" w:themeColor="text1"/>
          <w:sz w:val="36"/>
          <w:szCs w:val="36"/>
          <w14:textFill>
            <w14:solidFill>
              <w14:schemeClr w14:val="tx1"/>
            </w14:solidFill>
          </w14:textFill>
        </w:rPr>
        <w:t>中小企业声明函（工程、服务）</w:t>
      </w:r>
    </w:p>
    <w:p w14:paraId="09741FCF">
      <w:pPr>
        <w:snapToGrid w:val="0"/>
        <w:spacing w:line="312" w:lineRule="auto"/>
        <w:ind w:firstLine="560" w:firstLineChars="200"/>
        <w:rPr>
          <w:rFonts w:ascii="仿宋" w:hAnsi="仿宋" w:eastAsia="仿宋"/>
          <w:color w:val="000000" w:themeColor="text1"/>
          <w:sz w:val="28"/>
          <w:szCs w:val="28"/>
          <w14:textFill>
            <w14:solidFill>
              <w14:schemeClr w14:val="tx1"/>
            </w14:solidFill>
          </w14:textFill>
        </w:rPr>
      </w:pPr>
    </w:p>
    <w:p w14:paraId="530F7AF2">
      <w:pPr>
        <w:snapToGrid w:val="0"/>
        <w:spacing w:line="312" w:lineRule="auto"/>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本公司（联合体）郑重声明，根据《政府采购促进中小企业发展管理办法》（财库﹝2020﹞46 号）的规定，本公司（联合体）参加</w:t>
      </w:r>
      <w:r>
        <w:rPr>
          <w:rFonts w:hint="eastAsia" w:ascii="仿宋" w:hAnsi="仿宋" w:eastAsia="仿宋"/>
          <w:color w:val="000000" w:themeColor="text1"/>
          <w:sz w:val="28"/>
          <w:szCs w:val="28"/>
          <w:u w:val="single"/>
          <w14:textFill>
            <w14:solidFill>
              <w14:schemeClr w14:val="tx1"/>
            </w14:solidFill>
          </w14:textFill>
        </w:rPr>
        <w:t>（单位名称）</w:t>
      </w:r>
      <w:r>
        <w:rPr>
          <w:rFonts w:hint="eastAsia" w:ascii="仿宋" w:hAnsi="仿宋" w:eastAsia="仿宋"/>
          <w:color w:val="000000" w:themeColor="text1"/>
          <w:sz w:val="28"/>
          <w:szCs w:val="28"/>
          <w14:textFill>
            <w14:solidFill>
              <w14:schemeClr w14:val="tx1"/>
            </w14:solidFill>
          </w14:textFill>
        </w:rPr>
        <w:t>的</w:t>
      </w:r>
      <w:r>
        <w:rPr>
          <w:rFonts w:hint="eastAsia" w:ascii="仿宋" w:hAnsi="仿宋" w:eastAsia="仿宋"/>
          <w:color w:val="000000" w:themeColor="text1"/>
          <w:sz w:val="28"/>
          <w:szCs w:val="28"/>
          <w:u w:val="single"/>
          <w14:textFill>
            <w14:solidFill>
              <w14:schemeClr w14:val="tx1"/>
            </w14:solidFill>
          </w14:textFill>
        </w:rPr>
        <w:t>（项目名称）</w:t>
      </w:r>
      <w:r>
        <w:rPr>
          <w:rFonts w:hint="eastAsia" w:ascii="仿宋" w:hAnsi="仿宋" w:eastAsia="仿宋"/>
          <w:color w:val="000000" w:themeColor="text1"/>
          <w:sz w:val="28"/>
          <w:szCs w:val="28"/>
          <w14:textFill>
            <w14:solidFill>
              <w14:schemeClr w14:val="tx1"/>
            </w14:solidFill>
          </w14:textFill>
        </w:rPr>
        <w:t xml:space="preserve">采购活动，工程的施工单位全部为符合政策要求的中小企业（或者：服务全部由符合政策要求的中小企业承接，即提供服务的人员为中小企业依照《中华人民共和国劳动合同法》订立劳动合同的从业人员）。相关企业（含联合体中的中小企业、签订分包意向协议的中小企业）的具体情况如下： </w:t>
      </w:r>
    </w:p>
    <w:p w14:paraId="36AAE2DC">
      <w:pPr>
        <w:snapToGrid w:val="0"/>
        <w:spacing w:line="312" w:lineRule="auto"/>
        <w:ind w:firstLine="700" w:firstLineChars="25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1. </w:t>
      </w:r>
      <w:r>
        <w:rPr>
          <w:rFonts w:hint="eastAsia" w:ascii="仿宋" w:hAnsi="仿宋" w:eastAsia="仿宋"/>
          <w:color w:val="000000" w:themeColor="text1"/>
          <w:sz w:val="28"/>
          <w:szCs w:val="28"/>
          <w:u w:val="single"/>
          <w14:textFill>
            <w14:solidFill>
              <w14:schemeClr w14:val="tx1"/>
            </w14:solidFill>
          </w14:textFill>
        </w:rPr>
        <w:t>（标的名称）</w:t>
      </w:r>
      <w:r>
        <w:rPr>
          <w:rFonts w:hint="eastAsia" w:ascii="仿宋" w:hAnsi="仿宋" w:eastAsia="仿宋"/>
          <w:color w:val="000000" w:themeColor="text1"/>
          <w:sz w:val="28"/>
          <w:szCs w:val="28"/>
          <w14:textFill>
            <w14:solidFill>
              <w14:schemeClr w14:val="tx1"/>
            </w14:solidFill>
          </w14:textFill>
        </w:rPr>
        <w:t xml:space="preserve"> ，属于</w:t>
      </w:r>
      <w:r>
        <w:rPr>
          <w:rFonts w:hint="eastAsia" w:ascii="仿宋" w:hAnsi="仿宋" w:eastAsia="仿宋"/>
          <w:color w:val="000000" w:themeColor="text1"/>
          <w:sz w:val="28"/>
          <w:szCs w:val="28"/>
          <w:u w:val="single"/>
          <w14:textFill>
            <w14:solidFill>
              <w14:schemeClr w14:val="tx1"/>
            </w14:solidFill>
          </w14:textFill>
        </w:rPr>
        <w:t>（采购文件中明确的所属行业）</w:t>
      </w:r>
      <w:r>
        <w:rPr>
          <w:rFonts w:hint="eastAsia" w:ascii="仿宋" w:hAnsi="仿宋" w:eastAsia="仿宋"/>
          <w:color w:val="000000" w:themeColor="text1"/>
          <w:sz w:val="28"/>
          <w:szCs w:val="28"/>
          <w14:textFill>
            <w14:solidFill>
              <w14:schemeClr w14:val="tx1"/>
            </w14:solidFill>
          </w14:textFill>
        </w:rPr>
        <w:t>； 承建（承接）企业为</w:t>
      </w:r>
      <w:r>
        <w:rPr>
          <w:rFonts w:hint="eastAsia" w:ascii="仿宋" w:hAnsi="仿宋" w:eastAsia="仿宋"/>
          <w:color w:val="000000" w:themeColor="text1"/>
          <w:sz w:val="28"/>
          <w:szCs w:val="28"/>
          <w:u w:val="single"/>
          <w14:textFill>
            <w14:solidFill>
              <w14:schemeClr w14:val="tx1"/>
            </w14:solidFill>
          </w14:textFill>
        </w:rPr>
        <w:t>（企业名称）</w:t>
      </w:r>
      <w:r>
        <w:rPr>
          <w:rFonts w:hint="eastAsia" w:ascii="仿宋" w:hAnsi="仿宋" w:eastAsia="仿宋"/>
          <w:color w:val="000000" w:themeColor="text1"/>
          <w:sz w:val="28"/>
          <w:szCs w:val="28"/>
          <w14:textFill>
            <w14:solidFill>
              <w14:schemeClr w14:val="tx1"/>
            </w14:solidFill>
          </w14:textFill>
        </w:rPr>
        <w:t>，从业人员</w:t>
      </w:r>
      <w:r>
        <w:rPr>
          <w:rFonts w:hint="eastAsia" w:ascii="仿宋" w:hAnsi="仿宋" w:eastAsia="仿宋"/>
          <w:sz w:val="28"/>
          <w:szCs w:val="28"/>
          <w:u w:val="single"/>
        </w:rPr>
        <w:t xml:space="preserve">    </w:t>
      </w:r>
      <w:r>
        <w:rPr>
          <w:rFonts w:hint="eastAsia" w:ascii="仿宋" w:hAnsi="仿宋" w:eastAsia="仿宋"/>
          <w:color w:val="000000" w:themeColor="text1"/>
          <w:sz w:val="28"/>
          <w:szCs w:val="28"/>
          <w14:textFill>
            <w14:solidFill>
              <w14:schemeClr w14:val="tx1"/>
            </w14:solidFill>
          </w14:textFill>
        </w:rPr>
        <w:t>人，营业收入为</w:t>
      </w:r>
      <w:r>
        <w:rPr>
          <w:rFonts w:hint="eastAsia" w:ascii="仿宋" w:hAnsi="仿宋" w:eastAsia="仿宋"/>
          <w:sz w:val="28"/>
          <w:szCs w:val="28"/>
          <w:u w:val="single"/>
        </w:rPr>
        <w:t xml:space="preserve">    </w:t>
      </w:r>
      <w:r>
        <w:rPr>
          <w:rFonts w:hint="eastAsia" w:ascii="仿宋" w:hAnsi="仿宋" w:eastAsia="仿宋"/>
          <w:color w:val="000000" w:themeColor="text1"/>
          <w:sz w:val="28"/>
          <w:szCs w:val="28"/>
          <w14:textFill>
            <w14:solidFill>
              <w14:schemeClr w14:val="tx1"/>
            </w14:solidFill>
          </w14:textFill>
        </w:rPr>
        <w:t>万元，资产总额为</w:t>
      </w:r>
      <w:r>
        <w:rPr>
          <w:rFonts w:hint="eastAsia" w:ascii="仿宋" w:hAnsi="仿宋" w:eastAsia="仿宋"/>
          <w:sz w:val="28"/>
          <w:szCs w:val="28"/>
          <w:u w:val="single"/>
        </w:rPr>
        <w:t xml:space="preserve">    </w:t>
      </w:r>
      <w:r>
        <w:rPr>
          <w:rFonts w:hint="eastAsia" w:ascii="仿宋" w:hAnsi="仿宋" w:eastAsia="仿宋"/>
          <w:color w:val="000000" w:themeColor="text1"/>
          <w:sz w:val="28"/>
          <w:szCs w:val="28"/>
          <w14:textFill>
            <w14:solidFill>
              <w14:schemeClr w14:val="tx1"/>
            </w14:solidFill>
          </w14:textFill>
        </w:rPr>
        <w:t>万元</w:t>
      </w:r>
      <w:r>
        <w:rPr>
          <w:rFonts w:hint="eastAsia" w:ascii="仿宋" w:hAnsi="仿宋" w:eastAsia="仿宋"/>
          <w:color w:val="000000" w:themeColor="text1"/>
          <w:sz w:val="28"/>
          <w:szCs w:val="28"/>
          <w:vertAlign w:val="superscript"/>
          <w14:textFill>
            <w14:solidFill>
              <w14:schemeClr w14:val="tx1"/>
            </w14:solidFill>
          </w14:textFill>
        </w:rPr>
        <w:t xml:space="preserve"> 1</w:t>
      </w:r>
      <w:r>
        <w:rPr>
          <w:rFonts w:hint="eastAsia" w:ascii="仿宋" w:hAnsi="仿宋" w:eastAsia="仿宋"/>
          <w:color w:val="000000" w:themeColor="text1"/>
          <w:sz w:val="28"/>
          <w:szCs w:val="28"/>
          <w14:textFill>
            <w14:solidFill>
              <w14:schemeClr w14:val="tx1"/>
            </w14:solidFill>
          </w14:textFill>
        </w:rPr>
        <w:t>，属于</w:t>
      </w:r>
      <w:r>
        <w:rPr>
          <w:rFonts w:hint="eastAsia" w:ascii="仿宋" w:hAnsi="仿宋" w:eastAsia="仿宋"/>
          <w:color w:val="000000" w:themeColor="text1"/>
          <w:sz w:val="28"/>
          <w:szCs w:val="28"/>
          <w:u w:val="single"/>
          <w14:textFill>
            <w14:solidFill>
              <w14:schemeClr w14:val="tx1"/>
            </w14:solidFill>
          </w14:textFill>
        </w:rPr>
        <w:t>（中型企业、小型企业、微型企业）</w:t>
      </w:r>
      <w:r>
        <w:rPr>
          <w:rFonts w:hint="eastAsia" w:ascii="仿宋" w:hAnsi="仿宋" w:eastAsia="仿宋"/>
          <w:color w:val="000000" w:themeColor="text1"/>
          <w:sz w:val="28"/>
          <w:szCs w:val="28"/>
          <w14:textFill>
            <w14:solidFill>
              <w14:schemeClr w14:val="tx1"/>
            </w14:solidFill>
          </w14:textFill>
        </w:rPr>
        <w:t xml:space="preserve">； </w:t>
      </w:r>
    </w:p>
    <w:p w14:paraId="06C98519">
      <w:pPr>
        <w:snapToGrid w:val="0"/>
        <w:spacing w:line="312" w:lineRule="auto"/>
        <w:ind w:firstLine="700" w:firstLineChars="25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2. </w:t>
      </w:r>
      <w:r>
        <w:rPr>
          <w:rFonts w:hint="eastAsia" w:ascii="仿宋" w:hAnsi="仿宋" w:eastAsia="仿宋"/>
          <w:color w:val="000000" w:themeColor="text1"/>
          <w:sz w:val="28"/>
          <w:szCs w:val="28"/>
          <w:u w:val="single"/>
          <w14:textFill>
            <w14:solidFill>
              <w14:schemeClr w14:val="tx1"/>
            </w14:solidFill>
          </w14:textFill>
        </w:rPr>
        <w:t>（标的名称）</w:t>
      </w:r>
      <w:r>
        <w:rPr>
          <w:rFonts w:hint="eastAsia" w:ascii="仿宋" w:hAnsi="仿宋" w:eastAsia="仿宋"/>
          <w:color w:val="000000" w:themeColor="text1"/>
          <w:sz w:val="28"/>
          <w:szCs w:val="28"/>
          <w14:textFill>
            <w14:solidFill>
              <w14:schemeClr w14:val="tx1"/>
            </w14:solidFill>
          </w14:textFill>
        </w:rPr>
        <w:t xml:space="preserve"> ，属于</w:t>
      </w:r>
      <w:r>
        <w:rPr>
          <w:rFonts w:hint="eastAsia" w:ascii="仿宋" w:hAnsi="仿宋" w:eastAsia="仿宋"/>
          <w:color w:val="000000" w:themeColor="text1"/>
          <w:sz w:val="28"/>
          <w:szCs w:val="28"/>
          <w:u w:val="single"/>
          <w14:textFill>
            <w14:solidFill>
              <w14:schemeClr w14:val="tx1"/>
            </w14:solidFill>
          </w14:textFill>
        </w:rPr>
        <w:t>（采购文件中明确的所属行业）</w:t>
      </w:r>
      <w:r>
        <w:rPr>
          <w:rFonts w:hint="eastAsia" w:ascii="仿宋" w:hAnsi="仿宋" w:eastAsia="仿宋"/>
          <w:color w:val="000000" w:themeColor="text1"/>
          <w:sz w:val="28"/>
          <w:szCs w:val="28"/>
          <w14:textFill>
            <w14:solidFill>
              <w14:schemeClr w14:val="tx1"/>
            </w14:solidFill>
          </w14:textFill>
        </w:rPr>
        <w:t>；承建（承接）企业为</w:t>
      </w:r>
      <w:r>
        <w:rPr>
          <w:rFonts w:hint="eastAsia" w:ascii="仿宋" w:hAnsi="仿宋" w:eastAsia="仿宋"/>
          <w:color w:val="000000" w:themeColor="text1"/>
          <w:sz w:val="28"/>
          <w:szCs w:val="28"/>
          <w:u w:val="single"/>
          <w14:textFill>
            <w14:solidFill>
              <w14:schemeClr w14:val="tx1"/>
            </w14:solidFill>
          </w14:textFill>
        </w:rPr>
        <w:t>（企业名称）</w:t>
      </w:r>
      <w:r>
        <w:rPr>
          <w:rFonts w:hint="eastAsia" w:ascii="仿宋" w:hAnsi="仿宋" w:eastAsia="仿宋"/>
          <w:color w:val="000000" w:themeColor="text1"/>
          <w:sz w:val="28"/>
          <w:szCs w:val="28"/>
          <w14:textFill>
            <w14:solidFill>
              <w14:schemeClr w14:val="tx1"/>
            </w14:solidFill>
          </w14:textFill>
        </w:rPr>
        <w:t>，从业人员</w:t>
      </w:r>
      <w:r>
        <w:rPr>
          <w:rFonts w:hint="eastAsia" w:ascii="仿宋" w:hAnsi="仿宋" w:eastAsia="仿宋"/>
          <w:sz w:val="28"/>
          <w:szCs w:val="28"/>
          <w:u w:val="single"/>
        </w:rPr>
        <w:t xml:space="preserve">    </w:t>
      </w:r>
      <w:r>
        <w:rPr>
          <w:rFonts w:hint="eastAsia" w:ascii="仿宋" w:hAnsi="仿宋" w:eastAsia="仿宋"/>
          <w:color w:val="000000" w:themeColor="text1"/>
          <w:sz w:val="28"/>
          <w:szCs w:val="28"/>
          <w14:textFill>
            <w14:solidFill>
              <w14:schemeClr w14:val="tx1"/>
            </w14:solidFill>
          </w14:textFill>
        </w:rPr>
        <w:t>人，营业收入为</w:t>
      </w:r>
      <w:r>
        <w:rPr>
          <w:rFonts w:hint="eastAsia" w:ascii="仿宋" w:hAnsi="仿宋" w:eastAsia="仿宋"/>
          <w:sz w:val="28"/>
          <w:szCs w:val="28"/>
          <w:u w:val="single"/>
        </w:rPr>
        <w:t xml:space="preserve">    </w:t>
      </w:r>
      <w:r>
        <w:rPr>
          <w:rFonts w:hint="eastAsia" w:ascii="仿宋" w:hAnsi="仿宋" w:eastAsia="仿宋"/>
          <w:color w:val="000000" w:themeColor="text1"/>
          <w:sz w:val="28"/>
          <w:szCs w:val="28"/>
          <w14:textFill>
            <w14:solidFill>
              <w14:schemeClr w14:val="tx1"/>
            </w14:solidFill>
          </w14:textFill>
        </w:rPr>
        <w:t>万元，资产总额为</w:t>
      </w:r>
      <w:r>
        <w:rPr>
          <w:rFonts w:hint="eastAsia" w:ascii="仿宋" w:hAnsi="仿宋" w:eastAsia="仿宋"/>
          <w:sz w:val="28"/>
          <w:szCs w:val="28"/>
          <w:u w:val="single"/>
        </w:rPr>
        <w:t xml:space="preserve">    </w:t>
      </w:r>
      <w:r>
        <w:rPr>
          <w:rFonts w:hint="eastAsia" w:ascii="仿宋" w:hAnsi="仿宋" w:eastAsia="仿宋"/>
          <w:color w:val="000000" w:themeColor="text1"/>
          <w:sz w:val="28"/>
          <w:szCs w:val="28"/>
          <w14:textFill>
            <w14:solidFill>
              <w14:schemeClr w14:val="tx1"/>
            </w14:solidFill>
          </w14:textFill>
        </w:rPr>
        <w:t>万元，属于</w:t>
      </w:r>
      <w:r>
        <w:rPr>
          <w:rFonts w:hint="eastAsia" w:ascii="仿宋" w:hAnsi="仿宋" w:eastAsia="仿宋"/>
          <w:color w:val="000000" w:themeColor="text1"/>
          <w:sz w:val="28"/>
          <w:szCs w:val="28"/>
          <w:u w:val="single"/>
          <w14:textFill>
            <w14:solidFill>
              <w14:schemeClr w14:val="tx1"/>
            </w14:solidFill>
          </w14:textFill>
        </w:rPr>
        <w:t>（中型企业、小型企业、微型企业）</w:t>
      </w:r>
      <w:r>
        <w:rPr>
          <w:rFonts w:hint="eastAsia" w:ascii="仿宋" w:hAnsi="仿宋" w:eastAsia="仿宋"/>
          <w:color w:val="000000" w:themeColor="text1"/>
          <w:sz w:val="28"/>
          <w:szCs w:val="28"/>
          <w14:textFill>
            <w14:solidFill>
              <w14:schemeClr w14:val="tx1"/>
            </w14:solidFill>
          </w14:textFill>
        </w:rPr>
        <w:t xml:space="preserve">； </w:t>
      </w:r>
    </w:p>
    <w:p w14:paraId="5728D509">
      <w:pPr>
        <w:snapToGrid w:val="0"/>
        <w:spacing w:line="312" w:lineRule="auto"/>
        <w:ind w:firstLine="700" w:firstLineChars="25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 </w:t>
      </w:r>
    </w:p>
    <w:p w14:paraId="520EBAB4">
      <w:pPr>
        <w:snapToGrid w:val="0"/>
        <w:spacing w:line="360" w:lineRule="auto"/>
        <w:ind w:firstLine="560" w:firstLineChars="2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sz w:val="28"/>
          <w:szCs w:val="28"/>
        </w:rPr>
        <w:t>以上企业</w:t>
      </w:r>
      <w:r>
        <w:rPr>
          <w:rFonts w:hint="eastAsia" w:ascii="仿宋" w:hAnsi="仿宋" w:eastAsia="仿宋"/>
          <w:color w:val="000000" w:themeColor="text1"/>
          <w:sz w:val="28"/>
          <w:szCs w:val="28"/>
          <w14:textFill>
            <w14:solidFill>
              <w14:schemeClr w14:val="tx1"/>
            </w14:solidFill>
          </w14:textFill>
        </w:rPr>
        <w:t>，不属于大企业的分支机构，不存在控股股东为大企业的情形，也不存在与大企业的负责人为同一人的情形。</w:t>
      </w:r>
    </w:p>
    <w:p w14:paraId="674B51FB">
      <w:pPr>
        <w:snapToGrid w:val="0"/>
        <w:spacing w:line="360" w:lineRule="auto"/>
        <w:ind w:firstLine="560" w:firstLineChars="2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本企业对上述声明内容的真实性负责。如有虚假，将依法承担相应责任。 </w:t>
      </w:r>
    </w:p>
    <w:p w14:paraId="1D1AA9B4">
      <w:pPr>
        <w:snapToGrid w:val="0"/>
        <w:spacing w:line="312" w:lineRule="auto"/>
        <w:ind w:firstLine="4620" w:firstLineChars="165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磋商响应方全称（盖章）： </w:t>
      </w:r>
    </w:p>
    <w:p w14:paraId="3456A8EC">
      <w:pPr>
        <w:snapToGrid w:val="0"/>
        <w:spacing w:line="312" w:lineRule="auto"/>
        <w:ind w:firstLine="4620" w:firstLineChars="165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日 期：</w:t>
      </w:r>
    </w:p>
    <w:p w14:paraId="09DB7563">
      <w:pPr>
        <w:pStyle w:val="28"/>
        <w:spacing w:before="120" w:after="120" w:line="360" w:lineRule="auto"/>
        <w:rPr>
          <w:rFonts w:ascii="Times New Roman" w:hAnsi="Times New Roman"/>
          <w:b/>
          <w:color w:val="000000" w:themeColor="text1"/>
          <w14:textFill>
            <w14:solidFill>
              <w14:schemeClr w14:val="tx1"/>
            </w14:solidFill>
          </w14:textFill>
        </w:rPr>
      </w:pPr>
      <w:r>
        <w:rPr>
          <w:rFonts w:ascii="Times New Roman" w:eastAsia="Times New Roman"/>
          <w:color w:val="000000" w:themeColor="text1"/>
          <w:position w:val="6"/>
          <w:sz w:val="11"/>
          <w14:textFill>
            <w14:solidFill>
              <w14:schemeClr w14:val="tx1"/>
            </w14:solidFill>
          </w14:textFill>
        </w:rPr>
        <w:t>1</w:t>
      </w:r>
      <w:r>
        <w:rPr>
          <w:rFonts w:hint="eastAsia"/>
          <w:color w:val="000000" w:themeColor="text1"/>
          <w:sz w:val="18"/>
          <w14:textFill>
            <w14:solidFill>
              <w14:schemeClr w14:val="tx1"/>
            </w14:solidFill>
          </w14:textFill>
        </w:rPr>
        <w:t>从业人员、营业收入、资产总额填报上一年度数据，无上一年度数据的新成立企业可不填报。</w:t>
      </w:r>
    </w:p>
    <w:p w14:paraId="19564489">
      <w:pPr>
        <w:rPr>
          <w:rFonts w:ascii="仿宋" w:hAnsi="仿宋" w:eastAsia="仿宋"/>
          <w:szCs w:val="24"/>
        </w:rPr>
      </w:pPr>
      <w:r>
        <w:rPr>
          <w:rFonts w:hint="eastAsia" w:ascii="仿宋" w:hAnsi="仿宋" w:eastAsia="仿宋"/>
          <w:color w:val="000000"/>
          <w:sz w:val="30"/>
          <w:szCs w:val="30"/>
        </w:rPr>
        <w:br w:type="page"/>
      </w:r>
      <w:r>
        <w:rPr>
          <w:rFonts w:hint="eastAsia" w:ascii="仿宋" w:hAnsi="仿宋" w:eastAsia="仿宋"/>
          <w:color w:val="000000"/>
          <w:sz w:val="30"/>
          <w:szCs w:val="30"/>
        </w:rPr>
        <w:t>附件</w:t>
      </w:r>
      <w:r>
        <w:rPr>
          <w:rFonts w:hint="eastAsia" w:ascii="仿宋" w:hAnsi="仿宋" w:eastAsia="仿宋"/>
          <w:color w:val="000000"/>
          <w:sz w:val="30"/>
          <w:szCs w:val="30"/>
          <w:lang w:val="en-US" w:eastAsia="zh-CN"/>
        </w:rPr>
        <w:t>17</w:t>
      </w:r>
      <w:r>
        <w:rPr>
          <w:rFonts w:hint="eastAsia" w:ascii="仿宋" w:hAnsi="仿宋" w:eastAsia="仿宋"/>
          <w:color w:val="000000"/>
          <w:sz w:val="30"/>
          <w:szCs w:val="30"/>
        </w:rPr>
        <w:t>：</w:t>
      </w:r>
    </w:p>
    <w:p w14:paraId="6D5D7EBD">
      <w:pPr>
        <w:spacing w:line="588" w:lineRule="exact"/>
        <w:jc w:val="center"/>
        <w:rPr>
          <w:rFonts w:ascii="仿宋_GB2312" w:eastAsia="Times New Roman"/>
          <w:b/>
          <w:spacing w:val="6"/>
          <w:sz w:val="32"/>
          <w:szCs w:val="32"/>
        </w:rPr>
      </w:pPr>
      <w:r>
        <w:rPr>
          <w:rFonts w:hint="eastAsia" w:ascii="宋体" w:hAnsi="宋体" w:cs="宋体"/>
          <w:b/>
          <w:spacing w:val="6"/>
          <w:sz w:val="32"/>
          <w:szCs w:val="32"/>
        </w:rPr>
        <w:t>残疾人福利性单位声明函</w:t>
      </w:r>
    </w:p>
    <w:p w14:paraId="61C5C137">
      <w:pPr>
        <w:spacing w:line="588" w:lineRule="exact"/>
        <w:rPr>
          <w:rFonts w:ascii="仿宋_GB2312" w:eastAsia="Times New Roman"/>
          <w:b/>
          <w:spacing w:val="6"/>
          <w:sz w:val="30"/>
          <w:szCs w:val="30"/>
        </w:rPr>
      </w:pPr>
    </w:p>
    <w:p w14:paraId="6029E0FF">
      <w:pPr>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本单位郑重声明，根据《财政部民政部中国残疾人联合会关于促进残疾人就业政府采购政策的通知》（财库〔2017〕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35FB652">
      <w:pPr>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本单位对上述声明的真实性负责。如有虚假，将依法承担相应责任。</w:t>
      </w:r>
    </w:p>
    <w:p w14:paraId="2DBF380F">
      <w:pPr>
        <w:snapToGrid w:val="0"/>
        <w:spacing w:line="360" w:lineRule="auto"/>
        <w:ind w:firstLine="560" w:firstLineChars="200"/>
        <w:jc w:val="right"/>
        <w:rPr>
          <w:rFonts w:ascii="仿宋" w:hAnsi="仿宋" w:eastAsia="仿宋"/>
          <w:sz w:val="28"/>
          <w:szCs w:val="28"/>
        </w:rPr>
      </w:pPr>
      <w:r>
        <w:rPr>
          <w:rFonts w:hint="eastAsia" w:ascii="仿宋" w:hAnsi="仿宋" w:eastAsia="仿宋"/>
          <w:sz w:val="28"/>
          <w:szCs w:val="28"/>
        </w:rPr>
        <w:t>单位名称（盖章）：</w:t>
      </w:r>
    </w:p>
    <w:p w14:paraId="1FC36349">
      <w:pPr>
        <w:snapToGrid w:val="0"/>
        <w:spacing w:line="360" w:lineRule="auto"/>
        <w:ind w:firstLine="560" w:firstLineChars="200"/>
        <w:jc w:val="right"/>
        <w:rPr>
          <w:rFonts w:ascii="仿宋" w:hAnsi="仿宋" w:eastAsia="仿宋"/>
          <w:sz w:val="28"/>
          <w:szCs w:val="28"/>
        </w:rPr>
      </w:pPr>
      <w:r>
        <w:rPr>
          <w:rFonts w:hint="eastAsia" w:ascii="仿宋" w:hAnsi="仿宋" w:eastAsia="仿宋"/>
          <w:sz w:val="28"/>
          <w:szCs w:val="28"/>
        </w:rPr>
        <w:t>日期：</w:t>
      </w:r>
    </w:p>
    <w:p w14:paraId="4C80A160"/>
    <w:p w14:paraId="63AC3261"/>
    <w:p w14:paraId="0F1A0F0B"/>
    <w:p w14:paraId="6CEEEDC1"/>
    <w:p w14:paraId="40E3BFC8"/>
    <w:p w14:paraId="12E4936F"/>
    <w:sectPr>
      <w:headerReference r:id="rId4" w:type="first"/>
      <w:footerReference r:id="rId7" w:type="first"/>
      <w:headerReference r:id="rId3" w:type="default"/>
      <w:footerReference r:id="rId5" w:type="default"/>
      <w:footerReference r:id="rId6" w:type="even"/>
      <w:pgSz w:w="11906" w:h="16838"/>
      <w:pgMar w:top="1474" w:right="1797" w:bottom="1247" w:left="1797" w:header="851" w:footer="851" w:gutter="0"/>
      <w:cols w:space="720" w:num="1"/>
      <w:docGrid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Century">
    <w:panose1 w:val="02040604050505020304"/>
    <w:charset w:val="00"/>
    <w:family w:val="roman"/>
    <w:pitch w:val="default"/>
    <w:sig w:usb0="00000287" w:usb1="00000000" w:usb2="00000000" w:usb3="00000000" w:csb0="2000009F" w:csb1="DFD70000"/>
  </w:font>
  <w:font w:name="新宋体">
    <w:panose1 w:val="02010609030101010101"/>
    <w:charset w:val="86"/>
    <w:family w:val="modern"/>
    <w:pitch w:val="default"/>
    <w:sig w:usb0="00000203" w:usb1="288F0000" w:usb2="00000006" w:usb3="00000000" w:csb0="00040001"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方正仿宋">
    <w:altName w:val="仿宋"/>
    <w:panose1 w:val="00000000000000000000"/>
    <w:charset w:val="86"/>
    <w:family w:val="script"/>
    <w:pitch w:val="default"/>
    <w:sig w:usb0="00000000" w:usb1="00000000" w:usb2="00000010" w:usb3="00000000" w:csb0="00040000" w:csb1="00000000"/>
  </w:font>
  <w:font w:name="方正楷体">
    <w:altName w:val="宋体"/>
    <w:panose1 w:val="00000000000000000000"/>
    <w:charset w:val="86"/>
    <w:family w:val="script"/>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楷体">
    <w:panose1 w:val="02010609060101010101"/>
    <w:charset w:val="86"/>
    <w:family w:val="modern"/>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Garamond">
    <w:panose1 w:val="02020404030301010803"/>
    <w:charset w:val="00"/>
    <w:family w:val="roman"/>
    <w:pitch w:val="default"/>
    <w:sig w:usb0="00000287" w:usb1="00000000" w:usb2="00000000" w:usb3="00000000" w:csb0="0000009F" w:csb1="DFD70000"/>
  </w:font>
  <w:font w:name="Latha">
    <w:altName w:val="Segoe UI Semilight"/>
    <w:panose1 w:val="02000400000000000000"/>
    <w:charset w:val="00"/>
    <w:family w:val="swiss"/>
    <w:pitch w:val="default"/>
    <w:sig w:usb0="00000000" w:usb1="00000000" w:usb2="00000000" w:usb3="00000000" w:csb0="00000001" w:csb1="00000000"/>
  </w:font>
  <w:font w:name="Book Antiqua">
    <w:panose1 w:val="02040602050305030304"/>
    <w:charset w:val="00"/>
    <w:family w:val="roman"/>
    <w:pitch w:val="default"/>
    <w:sig w:usb0="00000287" w:usb1="00000000" w:usb2="00000000" w:usb3="00000000" w:csb0="2000009F" w:csb1="DFD70000"/>
  </w:font>
  <w:font w:name="Century Schoolbook">
    <w:altName w:val="Century"/>
    <w:panose1 w:val="02040604050505020304"/>
    <w:charset w:val="00"/>
    <w:family w:val="roman"/>
    <w:pitch w:val="default"/>
    <w:sig w:usb0="00000000" w:usb1="00000000" w:usb2="00000000" w:usb3="00000000" w:csb0="0000009F" w:csb1="00000000"/>
  </w:font>
  <w:font w:name="Helvetica">
    <w:altName w:val="Arial"/>
    <w:panose1 w:val="020B0604020202020204"/>
    <w:charset w:val="00"/>
    <w:family w:val="swiss"/>
    <w:pitch w:val="default"/>
    <w:sig w:usb0="00000000" w:usb1="00000000" w:usb2="00000009" w:usb3="00000000" w:csb0="000001FF" w:csb1="00000000"/>
  </w:font>
  <w:font w:name="方正姚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Segoe UI Semilight">
    <w:panose1 w:val="020B04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97E08">
    <w:pPr>
      <w:pStyle w:val="35"/>
      <w:jc w:val="center"/>
    </w:pPr>
    <w:r>
      <w:rPr>
        <w:lang w:val="zh-CN"/>
      </w:rPr>
      <w:fldChar w:fldCharType="begin"/>
    </w:r>
    <w:r>
      <w:rPr>
        <w:lang w:val="zh-CN"/>
      </w:rPr>
      <w:instrText xml:space="preserve"> PAGE   \* MERGEFORMAT </w:instrText>
    </w:r>
    <w:r>
      <w:rPr>
        <w:lang w:val="zh-CN"/>
      </w:rPr>
      <w:fldChar w:fldCharType="separate"/>
    </w:r>
    <w:r>
      <w:rPr>
        <w:lang w:val="zh-CN"/>
      </w:rPr>
      <w:t>62</w:t>
    </w:r>
    <w:r>
      <w:rPr>
        <w:lang w:val="zh-CN"/>
      </w:rPr>
      <w:fldChar w:fldCharType="end"/>
    </w:r>
  </w:p>
  <w:p w14:paraId="04C1A2E5">
    <w:pPr>
      <w:pStyle w:val="35"/>
      <w:ind w:right="720" w:firstLine="180" w:firstLineChars="10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AC316">
    <w:pPr>
      <w:pStyle w:val="35"/>
      <w:framePr w:wrap="around" w:vAnchor="text" w:hAnchor="margin" w:xAlign="outside" w:y="1"/>
      <w:rPr>
        <w:rStyle w:val="57"/>
      </w:rPr>
    </w:pPr>
    <w:r>
      <w:fldChar w:fldCharType="begin"/>
    </w:r>
    <w:r>
      <w:rPr>
        <w:rStyle w:val="57"/>
      </w:rPr>
      <w:instrText xml:space="preserve">PAGE  </w:instrText>
    </w:r>
    <w:r>
      <w:fldChar w:fldCharType="separate"/>
    </w:r>
    <w:r>
      <w:rPr>
        <w:rStyle w:val="57"/>
      </w:rPr>
      <w:t>19</w:t>
    </w:r>
    <w:r>
      <w:fldChar w:fldCharType="end"/>
    </w:r>
  </w:p>
  <w:p w14:paraId="1262B536">
    <w:pPr>
      <w:pStyle w:val="3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3C575">
    <w:pPr>
      <w:pStyle w:val="35"/>
      <w:jc w:val="cente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ABDC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6F48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DCBE38"/>
    <w:multiLevelType w:val="singleLevel"/>
    <w:tmpl w:val="FFDCBE38"/>
    <w:lvl w:ilvl="0" w:tentative="0">
      <w:start w:val="1"/>
      <w:numFmt w:val="decimal"/>
      <w:lvlText w:val="%1."/>
      <w:lvlJc w:val="left"/>
      <w:pPr>
        <w:tabs>
          <w:tab w:val="left" w:pos="312"/>
        </w:tabs>
      </w:pPr>
    </w:lvl>
  </w:abstractNum>
  <w:abstractNum w:abstractNumId="1">
    <w:nsid w:val="009B6D4D"/>
    <w:multiLevelType w:val="multilevel"/>
    <w:tmpl w:val="009B6D4D"/>
    <w:lvl w:ilvl="0" w:tentative="0">
      <w:start w:val="1"/>
      <w:numFmt w:val="bullet"/>
      <w:pStyle w:val="23"/>
      <w:lvlText w:val=""/>
      <w:lvlJc w:val="left"/>
      <w:pPr>
        <w:tabs>
          <w:tab w:val="left" w:pos="780"/>
        </w:tabs>
        <w:ind w:left="780" w:hanging="420"/>
      </w:pPr>
      <w:rPr>
        <w:rFonts w:hint="default" w:ascii="Wingdings" w:hAnsi="Wingdings"/>
      </w:rPr>
    </w:lvl>
    <w:lvl w:ilvl="1" w:tentative="0">
      <w:start w:val="1"/>
      <w:numFmt w:val="bullet"/>
      <w:lvlText w:val=""/>
      <w:lvlJc w:val="left"/>
      <w:pPr>
        <w:tabs>
          <w:tab w:val="left" w:pos="1200"/>
        </w:tabs>
        <w:ind w:left="1200" w:hanging="420"/>
      </w:pPr>
      <w:rPr>
        <w:rFonts w:hint="default" w:ascii="Wingdings" w:hAnsi="Wingdings"/>
      </w:rPr>
    </w:lvl>
    <w:lvl w:ilvl="2" w:tentative="0">
      <w:start w:val="1"/>
      <w:numFmt w:val="lowerRoman"/>
      <w:lvlText w:val="%3."/>
      <w:lvlJc w:val="right"/>
      <w:pPr>
        <w:tabs>
          <w:tab w:val="left" w:pos="1620"/>
        </w:tabs>
        <w:ind w:left="1620" w:hanging="420"/>
      </w:pPr>
    </w:lvl>
    <w:lvl w:ilvl="3" w:tentative="0">
      <w:start w:val="1"/>
      <w:numFmt w:val="decimal"/>
      <w:pStyle w:val="323"/>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2">
    <w:nsid w:val="0140280B"/>
    <w:multiLevelType w:val="multilevel"/>
    <w:tmpl w:val="0140280B"/>
    <w:lvl w:ilvl="0" w:tentative="0">
      <w:start w:val="1"/>
      <w:numFmt w:val="bullet"/>
      <w:lvlText w:val=""/>
      <w:lvlJc w:val="left"/>
      <w:pPr>
        <w:tabs>
          <w:tab w:val="left" w:pos="1260"/>
        </w:tabs>
        <w:ind w:left="1260" w:hanging="420"/>
      </w:pPr>
      <w:rPr>
        <w:rFonts w:hint="default" w:ascii="Wingdings" w:hAnsi="Wingdings"/>
      </w:rPr>
    </w:lvl>
    <w:lvl w:ilvl="1" w:tentative="0">
      <w:start w:val="1"/>
      <w:numFmt w:val="bullet"/>
      <w:pStyle w:val="443"/>
      <w:lvlText w:val=""/>
      <w:lvlJc w:val="left"/>
      <w:pPr>
        <w:tabs>
          <w:tab w:val="left" w:pos="1680"/>
        </w:tabs>
        <w:ind w:left="1680" w:hanging="420"/>
      </w:pPr>
      <w:rPr>
        <w:rFonts w:hint="default" w:ascii="Wingdings" w:hAnsi="Wingdings"/>
        <w:color w:val="000000"/>
      </w:r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3">
    <w:nsid w:val="01EE354D"/>
    <w:multiLevelType w:val="multilevel"/>
    <w:tmpl w:val="01EE354D"/>
    <w:lvl w:ilvl="0" w:tentative="0">
      <w:start w:val="1"/>
      <w:numFmt w:val="decimal"/>
      <w:pStyle w:val="446"/>
      <w:lvlText w:val="%1."/>
      <w:lvlJc w:val="left"/>
      <w:pPr>
        <w:ind w:left="420" w:hanging="420"/>
      </w:pPr>
      <w:rPr>
        <w:rFonts w:hint="eastAsia"/>
      </w:rPr>
    </w:lvl>
    <w:lvl w:ilvl="1" w:tentative="0">
      <w:start w:val="1"/>
      <w:numFmt w:val="lowerLetter"/>
      <w:pStyle w:val="445"/>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4">
    <w:nsid w:val="18A777E8"/>
    <w:multiLevelType w:val="multilevel"/>
    <w:tmpl w:val="18A777E8"/>
    <w:lvl w:ilvl="0" w:tentative="0">
      <w:start w:val="1"/>
      <w:numFmt w:val="decimal"/>
      <w:pStyle w:val="33"/>
      <w:suff w:val="nothing"/>
      <w:lvlText w:val="%1."/>
      <w:lvlJc w:val="left"/>
      <w:pPr>
        <w:ind w:left="0" w:firstLine="0"/>
      </w:pPr>
      <w:rPr>
        <w:rFonts w:hint="eastAsia"/>
        <w:b/>
        <w:i w:val="0"/>
        <w:sz w:val="32"/>
        <w:szCs w:val="32"/>
      </w:rPr>
    </w:lvl>
    <w:lvl w:ilvl="1" w:tentative="0">
      <w:start w:val="0"/>
      <w:numFmt w:val="decimal"/>
      <w:pStyle w:val="509"/>
      <w:suff w:val="nothing"/>
      <w:lvlText w:val="%1.%2."/>
      <w:lvlJc w:val="left"/>
      <w:pPr>
        <w:ind w:left="380" w:hanging="380"/>
      </w:pPr>
      <w:rPr>
        <w:rFonts w:hint="eastAsia"/>
        <w:b/>
        <w:i w:val="0"/>
        <w:sz w:val="28"/>
        <w:szCs w:val="28"/>
      </w:rPr>
    </w:lvl>
    <w:lvl w:ilvl="2" w:tentative="0">
      <w:start w:val="1"/>
      <w:numFmt w:val="decimal"/>
      <w:pStyle w:val="347"/>
      <w:suff w:val="nothing"/>
      <w:lvlText w:val="%1.%2.%3."/>
      <w:lvlJc w:val="left"/>
      <w:pPr>
        <w:ind w:left="0" w:firstLine="0"/>
      </w:pPr>
      <w:rPr>
        <w:rFonts w:hint="eastAsia"/>
        <w:b/>
        <w:i w:val="0"/>
        <w:sz w:val="24"/>
        <w:szCs w:val="24"/>
      </w:rPr>
    </w:lvl>
    <w:lvl w:ilvl="3" w:tentative="0">
      <w:start w:val="1"/>
      <w:numFmt w:val="decimal"/>
      <w:pStyle w:val="305"/>
      <w:suff w:val="nothing"/>
      <w:lvlText w:val="%1.%2.%3.%4."/>
      <w:lvlJc w:val="left"/>
      <w:pPr>
        <w:ind w:left="0" w:firstLine="0"/>
      </w:pPr>
      <w:rPr>
        <w:rFonts w:hint="eastAsia"/>
        <w:b/>
        <w:i w:val="0"/>
        <w:sz w:val="21"/>
        <w:szCs w:val="21"/>
      </w:rPr>
    </w:lvl>
    <w:lvl w:ilvl="4" w:tentative="0">
      <w:start w:val="1"/>
      <w:numFmt w:val="decimal"/>
      <w:lvlText w:val="%1.%2.%3.%4.%5."/>
      <w:lvlJc w:val="left"/>
      <w:pPr>
        <w:tabs>
          <w:tab w:val="left" w:pos="9067"/>
        </w:tabs>
        <w:ind w:left="9067" w:hanging="992"/>
      </w:pPr>
      <w:rPr>
        <w:rFonts w:hint="eastAsia"/>
      </w:rPr>
    </w:lvl>
    <w:lvl w:ilvl="5" w:tentative="0">
      <w:start w:val="1"/>
      <w:numFmt w:val="decimal"/>
      <w:lvlText w:val="%1.%2.%3.%4.%5.%6."/>
      <w:lvlJc w:val="left"/>
      <w:pPr>
        <w:tabs>
          <w:tab w:val="left" w:pos="9209"/>
        </w:tabs>
        <w:ind w:left="9209" w:hanging="1134"/>
      </w:pPr>
      <w:rPr>
        <w:rFonts w:hint="eastAsia"/>
      </w:rPr>
    </w:lvl>
    <w:lvl w:ilvl="6" w:tentative="0">
      <w:start w:val="1"/>
      <w:numFmt w:val="decimal"/>
      <w:lvlText w:val="%1.%2.%3.%4.%5.%6.%7."/>
      <w:lvlJc w:val="left"/>
      <w:pPr>
        <w:tabs>
          <w:tab w:val="left" w:pos="9351"/>
        </w:tabs>
        <w:ind w:left="9351" w:hanging="1276"/>
      </w:pPr>
      <w:rPr>
        <w:rFonts w:hint="eastAsia"/>
      </w:rPr>
    </w:lvl>
    <w:lvl w:ilvl="7" w:tentative="0">
      <w:start w:val="1"/>
      <w:numFmt w:val="decimal"/>
      <w:lvlText w:val="%1.%2.%3.%4.%5.%6.%7.%8."/>
      <w:lvlJc w:val="left"/>
      <w:pPr>
        <w:tabs>
          <w:tab w:val="left" w:pos="9493"/>
        </w:tabs>
        <w:ind w:left="9493" w:hanging="1418"/>
      </w:pPr>
      <w:rPr>
        <w:rFonts w:hint="eastAsia"/>
      </w:rPr>
    </w:lvl>
    <w:lvl w:ilvl="8" w:tentative="0">
      <w:start w:val="1"/>
      <w:numFmt w:val="decimal"/>
      <w:lvlText w:val="%1.%2.%3.%4.%5.%6.%7.%8.%9."/>
      <w:lvlJc w:val="left"/>
      <w:pPr>
        <w:tabs>
          <w:tab w:val="left" w:pos="9634"/>
        </w:tabs>
        <w:ind w:left="9634" w:hanging="1559"/>
      </w:pPr>
      <w:rPr>
        <w:rFonts w:hint="eastAsia"/>
      </w:rPr>
    </w:lvl>
  </w:abstractNum>
  <w:abstractNum w:abstractNumId="5">
    <w:nsid w:val="1B9E447F"/>
    <w:multiLevelType w:val="multilevel"/>
    <w:tmpl w:val="1B9E447F"/>
    <w:lvl w:ilvl="0" w:tentative="0">
      <w:start w:val="1"/>
      <w:numFmt w:val="bullet"/>
      <w:pStyle w:val="318"/>
      <w:lvlText w:val=""/>
      <w:lvlJc w:val="left"/>
      <w:pPr>
        <w:tabs>
          <w:tab w:val="left" w:pos="482"/>
        </w:tabs>
        <w:ind w:left="482" w:hanging="482"/>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20DB3338"/>
    <w:multiLevelType w:val="multilevel"/>
    <w:tmpl w:val="20DB3338"/>
    <w:lvl w:ilvl="0" w:tentative="0">
      <w:start w:val="4"/>
      <w:numFmt w:val="decimal"/>
      <w:lvlText w:val="%1．"/>
      <w:lvlJc w:val="left"/>
      <w:pPr>
        <w:tabs>
          <w:tab w:val="left" w:pos="360"/>
        </w:tabs>
        <w:ind w:left="360" w:hanging="360"/>
      </w:pPr>
      <w:rPr>
        <w:rFonts w:hint="eastAsia"/>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37"/>
      <w:numFmt w:val="decimal"/>
      <w:lvlText w:val="%4）"/>
      <w:lvlJc w:val="left"/>
      <w:pPr>
        <w:tabs>
          <w:tab w:val="left" w:pos="2100"/>
        </w:tabs>
        <w:ind w:left="2100" w:hanging="840"/>
      </w:pPr>
      <w:rPr>
        <w:rFonts w:hint="eastAsia"/>
      </w:rPr>
    </w:lvl>
    <w:lvl w:ilvl="4" w:tentative="0">
      <w:start w:val="1"/>
      <w:numFmt w:val="decimal"/>
      <w:pStyle w:val="384"/>
      <w:lvlText w:val="%5．"/>
      <w:lvlJc w:val="left"/>
      <w:pPr>
        <w:tabs>
          <w:tab w:val="left" w:pos="2040"/>
        </w:tabs>
        <w:ind w:left="2040" w:hanging="360"/>
      </w:pPr>
      <w:rPr>
        <w:rFonts w:hint="eastAsia"/>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237E4D61"/>
    <w:multiLevelType w:val="multilevel"/>
    <w:tmpl w:val="237E4D61"/>
    <w:lvl w:ilvl="0" w:tentative="0">
      <w:start w:val="1"/>
      <w:numFmt w:val="japaneseCounting"/>
      <w:lvlText w:val="第%1章"/>
      <w:lvlJc w:val="left"/>
      <w:pPr>
        <w:ind w:left="300" w:hanging="420"/>
      </w:pPr>
      <w:rPr>
        <w:rFonts w:hint="eastAsia" w:ascii="黑体" w:eastAsia="黑体"/>
        <w:b w:val="0"/>
        <w:sz w:val="36"/>
        <w:lang w:val="en-US"/>
      </w:rPr>
    </w:lvl>
    <w:lvl w:ilvl="1" w:tentative="0">
      <w:start w:val="1"/>
      <w:numFmt w:val="decimal"/>
      <w:pStyle w:val="405"/>
      <w:isLgl/>
      <w:lvlText w:val="%1.%2"/>
      <w:lvlJc w:val="left"/>
      <w:pPr>
        <w:tabs>
          <w:tab w:val="left" w:pos="851"/>
        </w:tabs>
        <w:ind w:left="0" w:firstLine="0"/>
      </w:pPr>
    </w:lvl>
    <w:lvl w:ilvl="2" w:tentative="0">
      <w:start w:val="1"/>
      <w:numFmt w:val="decimal"/>
      <w:pStyle w:val="399"/>
      <w:isLgl/>
      <w:lvlText w:val="%1.%2.%3"/>
      <w:lvlJc w:val="left"/>
      <w:pPr>
        <w:tabs>
          <w:tab w:val="left" w:pos="851"/>
        </w:tabs>
        <w:ind w:left="0" w:firstLine="0"/>
      </w:pPr>
      <w:rPr>
        <w:color w:val="000000"/>
      </w:rPr>
    </w:lvl>
    <w:lvl w:ilvl="3" w:tentative="0">
      <w:start w:val="1"/>
      <w:numFmt w:val="decimal"/>
      <w:isLgl/>
      <w:lvlText w:val="%1.%2.%3.%4"/>
      <w:lvlJc w:val="left"/>
      <w:pPr>
        <w:tabs>
          <w:tab w:val="left" w:pos="1134"/>
        </w:tabs>
        <w:ind w:left="0" w:firstLine="0"/>
      </w:pPr>
      <w:rPr>
        <w:rFonts w:hint="eastAsia"/>
      </w:rPr>
    </w:lvl>
    <w:lvl w:ilvl="4" w:tentative="0">
      <w:start w:val="1"/>
      <w:numFmt w:val="decimal"/>
      <w:lvlText w:val="%1.%2.%3.%4.%5"/>
      <w:lvlJc w:val="left"/>
      <w:pPr>
        <w:tabs>
          <w:tab w:val="left" w:pos="4850"/>
        </w:tabs>
        <w:ind w:left="4620" w:hanging="850"/>
      </w:pPr>
      <w:rPr>
        <w:rFonts w:hint="eastAsia"/>
      </w:rPr>
    </w:lvl>
    <w:lvl w:ilvl="5" w:tentative="0">
      <w:start w:val="1"/>
      <w:numFmt w:val="decimal"/>
      <w:lvlText w:val="%1.%2.%3.%4.%5.%6"/>
      <w:lvlJc w:val="left"/>
      <w:pPr>
        <w:tabs>
          <w:tab w:val="left" w:pos="5635"/>
        </w:tabs>
        <w:ind w:left="5329" w:hanging="1134"/>
      </w:pPr>
      <w:rPr>
        <w:rFonts w:hint="eastAsia"/>
      </w:rPr>
    </w:lvl>
    <w:lvl w:ilvl="6" w:tentative="0">
      <w:start w:val="1"/>
      <w:numFmt w:val="decimal"/>
      <w:lvlText w:val="%1.%2.%3.%4.%5.%6.%7"/>
      <w:lvlJc w:val="left"/>
      <w:pPr>
        <w:tabs>
          <w:tab w:val="left" w:pos="6420"/>
        </w:tabs>
        <w:ind w:left="5896" w:hanging="1276"/>
      </w:pPr>
      <w:rPr>
        <w:rFonts w:hint="eastAsia"/>
      </w:rPr>
    </w:lvl>
    <w:lvl w:ilvl="7" w:tentative="0">
      <w:start w:val="1"/>
      <w:numFmt w:val="decimal"/>
      <w:lvlText w:val="%1.%2.%3.%4.%5.%6.%7.%8"/>
      <w:lvlJc w:val="left"/>
      <w:pPr>
        <w:tabs>
          <w:tab w:val="left" w:pos="6845"/>
        </w:tabs>
        <w:ind w:left="6463" w:hanging="1418"/>
      </w:pPr>
      <w:rPr>
        <w:rFonts w:hint="eastAsia"/>
      </w:rPr>
    </w:lvl>
    <w:lvl w:ilvl="8" w:tentative="0">
      <w:start w:val="1"/>
      <w:numFmt w:val="decimal"/>
      <w:lvlText w:val="%1.%2.%3.%4.%5.%6.%7.%8.%9"/>
      <w:lvlJc w:val="left"/>
      <w:pPr>
        <w:tabs>
          <w:tab w:val="left" w:pos="7631"/>
        </w:tabs>
        <w:ind w:left="7171" w:hanging="1700"/>
      </w:pPr>
      <w:rPr>
        <w:rFonts w:hint="eastAsia"/>
      </w:rPr>
    </w:lvl>
  </w:abstractNum>
  <w:abstractNum w:abstractNumId="8">
    <w:nsid w:val="35B05358"/>
    <w:multiLevelType w:val="multilevel"/>
    <w:tmpl w:val="35B05358"/>
    <w:lvl w:ilvl="0" w:tentative="0">
      <w:start w:val="1"/>
      <w:numFmt w:val="bullet"/>
      <w:pStyle w:val="205"/>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36E406B1"/>
    <w:multiLevelType w:val="multilevel"/>
    <w:tmpl w:val="36E406B1"/>
    <w:lvl w:ilvl="0" w:tentative="0">
      <w:start w:val="1"/>
      <w:numFmt w:val="bullet"/>
      <w:pStyle w:val="421"/>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pStyle w:val="523"/>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3CFD7D5B"/>
    <w:multiLevelType w:val="multilevel"/>
    <w:tmpl w:val="3CFD7D5B"/>
    <w:lvl w:ilvl="0" w:tentative="0">
      <w:start w:val="1"/>
      <w:numFmt w:val="chineseCountingThousand"/>
      <w:pStyle w:val="178"/>
      <w:lvlText w:val="(%1)"/>
      <w:lvlJc w:val="left"/>
      <w:pPr>
        <w:ind w:left="980" w:hanging="420"/>
      </w:pPr>
      <w:rPr>
        <w:rFonts w:cs="Times New Roman"/>
      </w:rPr>
    </w:lvl>
    <w:lvl w:ilvl="1" w:tentative="0">
      <w:start w:val="1"/>
      <w:numFmt w:val="lowerLetter"/>
      <w:lvlText w:val="%2)"/>
      <w:lvlJc w:val="left"/>
      <w:pPr>
        <w:ind w:left="1400" w:hanging="420"/>
      </w:pPr>
      <w:rPr>
        <w:rFonts w:cs="Times New Roman"/>
      </w:rPr>
    </w:lvl>
    <w:lvl w:ilvl="2" w:tentative="0">
      <w:start w:val="1"/>
      <w:numFmt w:val="lowerRoman"/>
      <w:lvlText w:val="%3."/>
      <w:lvlJc w:val="right"/>
      <w:pPr>
        <w:ind w:left="1820" w:hanging="420"/>
      </w:pPr>
      <w:rPr>
        <w:rFonts w:cs="Times New Roman"/>
      </w:rPr>
    </w:lvl>
    <w:lvl w:ilvl="3" w:tentative="0">
      <w:start w:val="1"/>
      <w:numFmt w:val="decimal"/>
      <w:lvlText w:val="%4."/>
      <w:lvlJc w:val="left"/>
      <w:pPr>
        <w:ind w:left="2240" w:hanging="420"/>
      </w:pPr>
      <w:rPr>
        <w:rFonts w:cs="Times New Roman"/>
      </w:rPr>
    </w:lvl>
    <w:lvl w:ilvl="4" w:tentative="0">
      <w:start w:val="1"/>
      <w:numFmt w:val="lowerLetter"/>
      <w:lvlText w:val="%5)"/>
      <w:lvlJc w:val="left"/>
      <w:pPr>
        <w:ind w:left="2660" w:hanging="420"/>
      </w:pPr>
      <w:rPr>
        <w:rFonts w:cs="Times New Roman"/>
      </w:rPr>
    </w:lvl>
    <w:lvl w:ilvl="5" w:tentative="0">
      <w:start w:val="1"/>
      <w:numFmt w:val="lowerRoman"/>
      <w:lvlText w:val="%6."/>
      <w:lvlJc w:val="right"/>
      <w:pPr>
        <w:ind w:left="3080" w:hanging="420"/>
      </w:pPr>
      <w:rPr>
        <w:rFonts w:cs="Times New Roman"/>
      </w:rPr>
    </w:lvl>
    <w:lvl w:ilvl="6" w:tentative="0">
      <w:start w:val="1"/>
      <w:numFmt w:val="decimal"/>
      <w:lvlText w:val="%7."/>
      <w:lvlJc w:val="left"/>
      <w:pPr>
        <w:ind w:left="3500" w:hanging="420"/>
      </w:pPr>
      <w:rPr>
        <w:rFonts w:cs="Times New Roman"/>
      </w:rPr>
    </w:lvl>
    <w:lvl w:ilvl="7" w:tentative="0">
      <w:start w:val="1"/>
      <w:numFmt w:val="lowerLetter"/>
      <w:lvlText w:val="%8)"/>
      <w:lvlJc w:val="left"/>
      <w:pPr>
        <w:ind w:left="3920" w:hanging="420"/>
      </w:pPr>
      <w:rPr>
        <w:rFonts w:cs="Times New Roman"/>
      </w:rPr>
    </w:lvl>
    <w:lvl w:ilvl="8" w:tentative="0">
      <w:start w:val="1"/>
      <w:numFmt w:val="lowerRoman"/>
      <w:lvlText w:val="%9."/>
      <w:lvlJc w:val="right"/>
      <w:pPr>
        <w:ind w:left="4340" w:hanging="420"/>
      </w:pPr>
      <w:rPr>
        <w:rFonts w:cs="Times New Roman"/>
      </w:rPr>
    </w:lvl>
  </w:abstractNum>
  <w:abstractNum w:abstractNumId="11">
    <w:nsid w:val="4AF31D51"/>
    <w:multiLevelType w:val="multilevel"/>
    <w:tmpl w:val="4AF31D51"/>
    <w:lvl w:ilvl="0" w:tentative="0">
      <w:start w:val="1"/>
      <w:numFmt w:val="bullet"/>
      <w:pStyle w:val="429"/>
      <w:lvlText w:val=""/>
      <w:lvlJc w:val="left"/>
      <w:pPr>
        <w:tabs>
          <w:tab w:val="left" w:pos="987"/>
        </w:tabs>
        <w:ind w:left="987" w:hanging="420"/>
      </w:pPr>
      <w:rPr>
        <w:rFonts w:hint="default" w:ascii="Wingdings" w:hAnsi="Wingdings"/>
      </w:rPr>
    </w:lvl>
    <w:lvl w:ilvl="1" w:tentative="0">
      <w:start w:val="1"/>
      <w:numFmt w:val="bullet"/>
      <w:lvlText w:val=""/>
      <w:lvlJc w:val="left"/>
      <w:pPr>
        <w:tabs>
          <w:tab w:val="left" w:pos="1407"/>
        </w:tabs>
        <w:ind w:left="1407" w:hanging="420"/>
      </w:pPr>
      <w:rPr>
        <w:rFonts w:hint="default" w:ascii="Wingdings" w:hAnsi="Wingdings"/>
      </w:rPr>
    </w:lvl>
    <w:lvl w:ilvl="2" w:tentative="0">
      <w:start w:val="1"/>
      <w:numFmt w:val="bullet"/>
      <w:lvlText w:val=""/>
      <w:lvlJc w:val="left"/>
      <w:pPr>
        <w:tabs>
          <w:tab w:val="left" w:pos="1827"/>
        </w:tabs>
        <w:ind w:left="1827" w:hanging="420"/>
      </w:pPr>
      <w:rPr>
        <w:rFonts w:hint="default" w:ascii="Wingdings" w:hAnsi="Wingdings"/>
      </w:rPr>
    </w:lvl>
    <w:lvl w:ilvl="3" w:tentative="0">
      <w:start w:val="1"/>
      <w:numFmt w:val="bullet"/>
      <w:lvlText w:val=""/>
      <w:lvlJc w:val="left"/>
      <w:pPr>
        <w:tabs>
          <w:tab w:val="left" w:pos="2247"/>
        </w:tabs>
        <w:ind w:left="2247" w:hanging="420"/>
      </w:pPr>
      <w:rPr>
        <w:rFonts w:hint="default" w:ascii="Wingdings" w:hAnsi="Wingdings"/>
      </w:rPr>
    </w:lvl>
    <w:lvl w:ilvl="4" w:tentative="0">
      <w:start w:val="1"/>
      <w:numFmt w:val="bullet"/>
      <w:lvlText w:val=""/>
      <w:lvlJc w:val="left"/>
      <w:pPr>
        <w:tabs>
          <w:tab w:val="left" w:pos="2667"/>
        </w:tabs>
        <w:ind w:left="2667" w:hanging="420"/>
      </w:pPr>
      <w:rPr>
        <w:rFonts w:hint="default" w:ascii="Wingdings" w:hAnsi="Wingdings"/>
      </w:rPr>
    </w:lvl>
    <w:lvl w:ilvl="5" w:tentative="0">
      <w:start w:val="1"/>
      <w:numFmt w:val="bullet"/>
      <w:lvlText w:val=""/>
      <w:lvlJc w:val="left"/>
      <w:pPr>
        <w:tabs>
          <w:tab w:val="left" w:pos="3087"/>
        </w:tabs>
        <w:ind w:left="3087" w:hanging="420"/>
      </w:pPr>
      <w:rPr>
        <w:rFonts w:hint="default" w:ascii="Wingdings" w:hAnsi="Wingdings"/>
      </w:rPr>
    </w:lvl>
    <w:lvl w:ilvl="6" w:tentative="0">
      <w:start w:val="1"/>
      <w:numFmt w:val="bullet"/>
      <w:lvlText w:val=""/>
      <w:lvlJc w:val="left"/>
      <w:pPr>
        <w:tabs>
          <w:tab w:val="left" w:pos="3507"/>
        </w:tabs>
        <w:ind w:left="3507" w:hanging="420"/>
      </w:pPr>
      <w:rPr>
        <w:rFonts w:hint="default" w:ascii="Wingdings" w:hAnsi="Wingdings"/>
      </w:rPr>
    </w:lvl>
    <w:lvl w:ilvl="7" w:tentative="0">
      <w:start w:val="1"/>
      <w:numFmt w:val="bullet"/>
      <w:lvlText w:val=""/>
      <w:lvlJc w:val="left"/>
      <w:pPr>
        <w:tabs>
          <w:tab w:val="left" w:pos="3927"/>
        </w:tabs>
        <w:ind w:left="3927" w:hanging="420"/>
      </w:pPr>
      <w:rPr>
        <w:rFonts w:hint="default" w:ascii="Wingdings" w:hAnsi="Wingdings"/>
      </w:rPr>
    </w:lvl>
    <w:lvl w:ilvl="8" w:tentative="0">
      <w:start w:val="1"/>
      <w:numFmt w:val="bullet"/>
      <w:lvlText w:val=""/>
      <w:lvlJc w:val="left"/>
      <w:pPr>
        <w:tabs>
          <w:tab w:val="left" w:pos="4347"/>
        </w:tabs>
        <w:ind w:left="4347" w:hanging="420"/>
      </w:pPr>
      <w:rPr>
        <w:rFonts w:hint="default" w:ascii="Wingdings" w:hAnsi="Wingdings"/>
      </w:rPr>
    </w:lvl>
  </w:abstractNum>
  <w:abstractNum w:abstractNumId="12">
    <w:nsid w:val="4B9D13A2"/>
    <w:multiLevelType w:val="multilevel"/>
    <w:tmpl w:val="4B9D13A2"/>
    <w:lvl w:ilvl="0" w:tentative="0">
      <w:start w:val="1"/>
      <w:numFmt w:val="bullet"/>
      <w:pStyle w:val="306"/>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3">
    <w:nsid w:val="4E7107F0"/>
    <w:multiLevelType w:val="multilevel"/>
    <w:tmpl w:val="4E7107F0"/>
    <w:lvl w:ilvl="0" w:tentative="0">
      <w:start w:val="1"/>
      <w:numFmt w:val="bullet"/>
      <w:pStyle w:val="137"/>
      <w:lvlText w:val=""/>
      <w:lvlJc w:val="left"/>
      <w:pPr>
        <w:tabs>
          <w:tab w:val="left" w:pos="520"/>
        </w:tabs>
        <w:ind w:left="520" w:hanging="420"/>
      </w:pPr>
      <w:rPr>
        <w:rFonts w:hint="default" w:ascii="Wingdings" w:hAnsi="Wingdings"/>
      </w:rPr>
    </w:lvl>
    <w:lvl w:ilvl="1" w:tentative="0">
      <w:start w:val="1"/>
      <w:numFmt w:val="decimal"/>
      <w:suff w:val="nothing"/>
      <w:lvlText w:val="%2.%1 "/>
      <w:lvlJc w:val="left"/>
      <w:pPr>
        <w:ind w:left="420" w:firstLine="0"/>
      </w:pPr>
      <w:rPr>
        <w:rFonts w:hint="eastAsia"/>
      </w:rPr>
    </w:lvl>
    <w:lvl w:ilvl="2" w:tentative="0">
      <w:start w:val="1"/>
      <w:numFmt w:val="decimal"/>
      <w:suff w:val="nothing"/>
      <w:lvlText w:val="%1.%2.%3 "/>
      <w:lvlJc w:val="left"/>
      <w:pPr>
        <w:ind w:left="420" w:firstLine="0"/>
      </w:pPr>
      <w:rPr>
        <w:rFonts w:hint="eastAsia"/>
      </w:rPr>
    </w:lvl>
    <w:lvl w:ilvl="3" w:tentative="0">
      <w:start w:val="1"/>
      <w:numFmt w:val="decimal"/>
      <w:suff w:val="nothing"/>
      <w:lvlText w:val="%1.%2.%3.%4 "/>
      <w:lvlJc w:val="left"/>
      <w:pPr>
        <w:ind w:left="420" w:firstLine="0"/>
      </w:pPr>
      <w:rPr>
        <w:rFonts w:hint="eastAsia"/>
      </w:rPr>
    </w:lvl>
    <w:lvl w:ilvl="4" w:tentative="0">
      <w:start w:val="1"/>
      <w:numFmt w:val="decimal"/>
      <w:suff w:val="nothing"/>
      <w:lvlText w:val="%1.%2.%3.%4.%5 "/>
      <w:lvlJc w:val="left"/>
      <w:pPr>
        <w:ind w:left="420" w:firstLine="0"/>
      </w:pPr>
      <w:rPr>
        <w:rFonts w:hint="eastAsia"/>
      </w:rPr>
    </w:lvl>
    <w:lvl w:ilvl="5" w:tentative="0">
      <w:start w:val="1"/>
      <w:numFmt w:val="decimal"/>
      <w:suff w:val="nothing"/>
      <w:lvlText w:val="%1.%2.%3.%4.%5.%6 "/>
      <w:lvlJc w:val="left"/>
      <w:pPr>
        <w:ind w:left="420" w:firstLine="0"/>
      </w:pPr>
      <w:rPr>
        <w:rFonts w:hint="eastAsia"/>
      </w:rPr>
    </w:lvl>
    <w:lvl w:ilvl="6" w:tentative="0">
      <w:start w:val="1"/>
      <w:numFmt w:val="decimal"/>
      <w:suff w:val="nothing"/>
      <w:lvlText w:val="%7."/>
      <w:lvlJc w:val="left"/>
      <w:pPr>
        <w:ind w:left="420" w:firstLine="0"/>
      </w:pPr>
      <w:rPr>
        <w:rFonts w:hint="eastAsia"/>
      </w:rPr>
    </w:lvl>
    <w:lvl w:ilvl="7" w:tentative="0">
      <w:start w:val="1"/>
      <w:numFmt w:val="none"/>
      <w:suff w:val="nothing"/>
      <w:lvlText w:val=""/>
      <w:lvlJc w:val="left"/>
      <w:pPr>
        <w:ind w:left="420" w:firstLine="0"/>
      </w:pPr>
      <w:rPr>
        <w:rFonts w:hint="eastAsia"/>
      </w:rPr>
    </w:lvl>
    <w:lvl w:ilvl="8" w:tentative="0">
      <w:start w:val="1"/>
      <w:numFmt w:val="none"/>
      <w:suff w:val="nothing"/>
      <w:lvlText w:val=""/>
      <w:lvlJc w:val="left"/>
      <w:pPr>
        <w:ind w:left="420" w:firstLine="0"/>
      </w:pPr>
      <w:rPr>
        <w:rFonts w:hint="eastAsia"/>
      </w:rPr>
    </w:lvl>
  </w:abstractNum>
  <w:abstractNum w:abstractNumId="14">
    <w:nsid w:val="54267737"/>
    <w:multiLevelType w:val="multilevel"/>
    <w:tmpl w:val="54267737"/>
    <w:lvl w:ilvl="0" w:tentative="0">
      <w:start w:val="1"/>
      <w:numFmt w:val="bullet"/>
      <w:pStyle w:val="512"/>
      <w:lvlText w:val=""/>
      <w:lvlJc w:val="left"/>
      <w:pPr>
        <w:tabs>
          <w:tab w:val="left" w:pos="397"/>
        </w:tabs>
        <w:ind w:left="397" w:hanging="397"/>
      </w:pPr>
      <w:rPr>
        <w:rFonts w:hint="default" w:ascii="Wingdings" w:hAnsi="Wingdings"/>
        <w:sz w:val="15"/>
        <w:szCs w:val="15"/>
      </w:rPr>
    </w:lvl>
    <w:lvl w:ilvl="1" w:tentative="0">
      <w:start w:val="1"/>
      <w:numFmt w:val="bullet"/>
      <w:lvlText w:val=""/>
      <w:lvlJc w:val="left"/>
      <w:pPr>
        <w:tabs>
          <w:tab w:val="left" w:pos="-2846"/>
        </w:tabs>
        <w:ind w:left="-2846" w:hanging="420"/>
      </w:pPr>
      <w:rPr>
        <w:rFonts w:hint="default" w:ascii="Wingdings" w:hAnsi="Wingdings"/>
      </w:rPr>
    </w:lvl>
    <w:lvl w:ilvl="2" w:tentative="0">
      <w:start w:val="1"/>
      <w:numFmt w:val="bullet"/>
      <w:lvlText w:val=""/>
      <w:lvlJc w:val="left"/>
      <w:pPr>
        <w:tabs>
          <w:tab w:val="left" w:pos="-2426"/>
        </w:tabs>
        <w:ind w:left="-2426" w:hanging="420"/>
      </w:pPr>
      <w:rPr>
        <w:rFonts w:hint="default" w:ascii="Wingdings" w:hAnsi="Wingdings"/>
      </w:rPr>
    </w:lvl>
    <w:lvl w:ilvl="3" w:tentative="0">
      <w:start w:val="1"/>
      <w:numFmt w:val="bullet"/>
      <w:lvlText w:val=""/>
      <w:lvlJc w:val="left"/>
      <w:pPr>
        <w:tabs>
          <w:tab w:val="left" w:pos="-2006"/>
        </w:tabs>
        <w:ind w:left="-2006" w:hanging="420"/>
      </w:pPr>
      <w:rPr>
        <w:rFonts w:hint="default" w:ascii="Wingdings" w:hAnsi="Wingdings"/>
      </w:rPr>
    </w:lvl>
    <w:lvl w:ilvl="4" w:tentative="0">
      <w:start w:val="1"/>
      <w:numFmt w:val="bullet"/>
      <w:lvlText w:val=""/>
      <w:lvlJc w:val="left"/>
      <w:pPr>
        <w:tabs>
          <w:tab w:val="left" w:pos="-1586"/>
        </w:tabs>
        <w:ind w:left="-1586" w:hanging="420"/>
      </w:pPr>
      <w:rPr>
        <w:rFonts w:hint="default" w:ascii="Wingdings" w:hAnsi="Wingdings"/>
      </w:rPr>
    </w:lvl>
    <w:lvl w:ilvl="5" w:tentative="0">
      <w:start w:val="1"/>
      <w:numFmt w:val="bullet"/>
      <w:lvlText w:val=""/>
      <w:lvlJc w:val="left"/>
      <w:pPr>
        <w:tabs>
          <w:tab w:val="left" w:pos="-1166"/>
        </w:tabs>
        <w:ind w:left="-1166" w:hanging="420"/>
      </w:pPr>
      <w:rPr>
        <w:rFonts w:hint="default" w:ascii="Wingdings" w:hAnsi="Wingdings"/>
      </w:rPr>
    </w:lvl>
    <w:lvl w:ilvl="6" w:tentative="0">
      <w:start w:val="1"/>
      <w:numFmt w:val="bullet"/>
      <w:lvlText w:val=""/>
      <w:lvlJc w:val="left"/>
      <w:pPr>
        <w:tabs>
          <w:tab w:val="left" w:pos="-746"/>
        </w:tabs>
        <w:ind w:left="-746" w:hanging="420"/>
      </w:pPr>
      <w:rPr>
        <w:rFonts w:hint="default" w:ascii="Wingdings" w:hAnsi="Wingdings"/>
      </w:rPr>
    </w:lvl>
    <w:lvl w:ilvl="7" w:tentative="0">
      <w:start w:val="1"/>
      <w:numFmt w:val="bullet"/>
      <w:lvlText w:val=""/>
      <w:lvlJc w:val="left"/>
      <w:pPr>
        <w:tabs>
          <w:tab w:val="left" w:pos="-326"/>
        </w:tabs>
        <w:ind w:left="-326" w:hanging="420"/>
      </w:pPr>
      <w:rPr>
        <w:rFonts w:hint="default" w:ascii="Wingdings" w:hAnsi="Wingdings"/>
      </w:rPr>
    </w:lvl>
    <w:lvl w:ilvl="8" w:tentative="0">
      <w:start w:val="1"/>
      <w:numFmt w:val="bullet"/>
      <w:lvlText w:val=""/>
      <w:lvlJc w:val="left"/>
      <w:pPr>
        <w:tabs>
          <w:tab w:val="left" w:pos="94"/>
        </w:tabs>
        <w:ind w:left="94" w:hanging="420"/>
      </w:pPr>
      <w:rPr>
        <w:rFonts w:hint="default" w:ascii="Wingdings" w:hAnsi="Wingdings"/>
      </w:rPr>
    </w:lvl>
  </w:abstractNum>
  <w:abstractNum w:abstractNumId="15">
    <w:nsid w:val="56C87F2F"/>
    <w:multiLevelType w:val="multilevel"/>
    <w:tmpl w:val="56C87F2F"/>
    <w:lvl w:ilvl="0" w:tentative="0">
      <w:start w:val="1"/>
      <w:numFmt w:val="decimal"/>
      <w:lvlText w:val="第 %1 部分."/>
      <w:lvlJc w:val="left"/>
      <w:pPr>
        <w:ind w:left="425" w:hanging="425"/>
      </w:pPr>
      <w:rPr>
        <w:rFonts w:hint="eastAsia"/>
      </w:r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pStyle w:val="309"/>
      <w:lvlText w:val="%1.%2.%3.%4.%5"/>
      <w:lvlJc w:val="left"/>
      <w:pPr>
        <w:ind w:left="1984" w:hanging="850"/>
      </w:pPr>
    </w:lvl>
    <w:lvl w:ilvl="5" w:tentative="0">
      <w:start w:val="1"/>
      <w:numFmt w:val="decimal"/>
      <w:lvlText w:val="%1.%2.%3.%4.%5.%6"/>
      <w:lvlJc w:val="left"/>
      <w:pPr>
        <w:ind w:left="2694"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6">
    <w:nsid w:val="58E8074C"/>
    <w:multiLevelType w:val="multilevel"/>
    <w:tmpl w:val="58E8074C"/>
    <w:lvl w:ilvl="0" w:tentative="0">
      <w:start w:val="1"/>
      <w:numFmt w:val="decimal"/>
      <w:pStyle w:val="475"/>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7">
    <w:nsid w:val="67403E98"/>
    <w:multiLevelType w:val="singleLevel"/>
    <w:tmpl w:val="67403E98"/>
    <w:lvl w:ilvl="0" w:tentative="0">
      <w:start w:val="1"/>
      <w:numFmt w:val="bullet"/>
      <w:pStyle w:val="497"/>
      <w:lvlText w:val=""/>
      <w:lvlJc w:val="left"/>
      <w:pPr>
        <w:tabs>
          <w:tab w:val="left" w:pos="360"/>
        </w:tabs>
        <w:ind w:left="360" w:hanging="360"/>
      </w:pPr>
      <w:rPr>
        <w:rFonts w:hint="default" w:ascii="Symbol" w:hAnsi="Symbol"/>
      </w:rPr>
    </w:lvl>
  </w:abstractNum>
  <w:abstractNum w:abstractNumId="18">
    <w:nsid w:val="69D73792"/>
    <w:multiLevelType w:val="multilevel"/>
    <w:tmpl w:val="69D73792"/>
    <w:lvl w:ilvl="0" w:tentative="0">
      <w:start w:val="1"/>
      <w:numFmt w:val="decimal"/>
      <w:lvlText w:val="%1."/>
      <w:lvlJc w:val="left"/>
      <w:pPr>
        <w:ind w:left="960" w:hanging="360"/>
      </w:pPr>
      <w:rPr>
        <w:rFonts w:hint="default"/>
        <w:u w:val="none"/>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1"/>
  </w:num>
  <w:num w:numId="2">
    <w:abstractNumId w:val="4"/>
  </w:num>
  <w:num w:numId="3">
    <w:abstractNumId w:val="13"/>
  </w:num>
  <w:num w:numId="4">
    <w:abstractNumId w:val="10"/>
  </w:num>
  <w:num w:numId="5">
    <w:abstractNumId w:val="8"/>
  </w:num>
  <w:num w:numId="6">
    <w:abstractNumId w:val="12"/>
  </w:num>
  <w:num w:numId="7">
    <w:abstractNumId w:val="15"/>
  </w:num>
  <w:num w:numId="8">
    <w:abstractNumId w:val="5"/>
  </w:num>
  <w:num w:numId="9">
    <w:abstractNumId w:val="6"/>
  </w:num>
  <w:num w:numId="10">
    <w:abstractNumId w:val="7"/>
  </w:num>
  <w:num w:numId="11">
    <w:abstractNumId w:val="9"/>
  </w:num>
  <w:num w:numId="12">
    <w:abstractNumId w:val="11"/>
  </w:num>
  <w:num w:numId="13">
    <w:abstractNumId w:val="2"/>
  </w:num>
  <w:num w:numId="14">
    <w:abstractNumId w:val="3"/>
  </w:num>
  <w:num w:numId="15">
    <w:abstractNumId w:val="16"/>
  </w:num>
  <w:num w:numId="16">
    <w:abstractNumId w:val="17"/>
  </w:num>
  <w:num w:numId="17">
    <w:abstractNumId w:val="14"/>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58F85F340000D7A6" w:val=" "/>
    <w:docVar w:name="590C20C30000B15A" w:val=" "/>
    <w:docVar w:name="59191045000008A8" w:val=" "/>
    <w:docVar w:name="591912F900009B43" w:val=" "/>
    <w:docVar w:name="5919143F00009290" w:val=" "/>
    <w:docVar w:name="commondata" w:val="eyJoZGlkIjoiMzJlNjJjYTBmMTY5MDIzNGMzM2Y4Y2IxMmViODhiNTgifQ=="/>
  </w:docVars>
  <w:rsids>
    <w:rsidRoot w:val="00000000"/>
    <w:rsid w:val="000005CC"/>
    <w:rsid w:val="00005A13"/>
    <w:rsid w:val="000068E2"/>
    <w:rsid w:val="000078A7"/>
    <w:rsid w:val="00013DDD"/>
    <w:rsid w:val="00013E2B"/>
    <w:rsid w:val="00015829"/>
    <w:rsid w:val="000258D1"/>
    <w:rsid w:val="000353B8"/>
    <w:rsid w:val="00036732"/>
    <w:rsid w:val="0003787A"/>
    <w:rsid w:val="0004755F"/>
    <w:rsid w:val="00053EA6"/>
    <w:rsid w:val="00056A23"/>
    <w:rsid w:val="00061217"/>
    <w:rsid w:val="00062256"/>
    <w:rsid w:val="000678AC"/>
    <w:rsid w:val="00072637"/>
    <w:rsid w:val="00083369"/>
    <w:rsid w:val="00083A63"/>
    <w:rsid w:val="00083BB4"/>
    <w:rsid w:val="00094260"/>
    <w:rsid w:val="000A1437"/>
    <w:rsid w:val="000A58FA"/>
    <w:rsid w:val="000B21AF"/>
    <w:rsid w:val="000B403A"/>
    <w:rsid w:val="000C4066"/>
    <w:rsid w:val="000C4356"/>
    <w:rsid w:val="000C6AF8"/>
    <w:rsid w:val="000C758D"/>
    <w:rsid w:val="000E4797"/>
    <w:rsid w:val="000F2A8F"/>
    <w:rsid w:val="000F2DCA"/>
    <w:rsid w:val="000F71E1"/>
    <w:rsid w:val="001100D4"/>
    <w:rsid w:val="00111820"/>
    <w:rsid w:val="0011297B"/>
    <w:rsid w:val="00113F5D"/>
    <w:rsid w:val="001156C1"/>
    <w:rsid w:val="001235ED"/>
    <w:rsid w:val="00136275"/>
    <w:rsid w:val="0014299D"/>
    <w:rsid w:val="0014510A"/>
    <w:rsid w:val="001524BF"/>
    <w:rsid w:val="0015258F"/>
    <w:rsid w:val="001551E2"/>
    <w:rsid w:val="00157A02"/>
    <w:rsid w:val="00173665"/>
    <w:rsid w:val="001742AE"/>
    <w:rsid w:val="00184CB3"/>
    <w:rsid w:val="00185821"/>
    <w:rsid w:val="00185E28"/>
    <w:rsid w:val="00186992"/>
    <w:rsid w:val="00193B88"/>
    <w:rsid w:val="00196A3F"/>
    <w:rsid w:val="001A29E8"/>
    <w:rsid w:val="001A3858"/>
    <w:rsid w:val="001B169D"/>
    <w:rsid w:val="001B1CB3"/>
    <w:rsid w:val="001B49FF"/>
    <w:rsid w:val="001C37FE"/>
    <w:rsid w:val="001D2968"/>
    <w:rsid w:val="001D547C"/>
    <w:rsid w:val="001D7CCF"/>
    <w:rsid w:val="001E4F60"/>
    <w:rsid w:val="001E5EF9"/>
    <w:rsid w:val="001F0B36"/>
    <w:rsid w:val="001F2948"/>
    <w:rsid w:val="001F2A48"/>
    <w:rsid w:val="001F7F18"/>
    <w:rsid w:val="00203238"/>
    <w:rsid w:val="00207D0A"/>
    <w:rsid w:val="00213795"/>
    <w:rsid w:val="002221B4"/>
    <w:rsid w:val="00234C03"/>
    <w:rsid w:val="00236F5B"/>
    <w:rsid w:val="00242DA3"/>
    <w:rsid w:val="002456E1"/>
    <w:rsid w:val="0024611F"/>
    <w:rsid w:val="00246552"/>
    <w:rsid w:val="0024670E"/>
    <w:rsid w:val="002747B5"/>
    <w:rsid w:val="00281F77"/>
    <w:rsid w:val="0028322D"/>
    <w:rsid w:val="00284781"/>
    <w:rsid w:val="00286658"/>
    <w:rsid w:val="00292F05"/>
    <w:rsid w:val="0029503E"/>
    <w:rsid w:val="002B5619"/>
    <w:rsid w:val="002B62B7"/>
    <w:rsid w:val="002C7ED1"/>
    <w:rsid w:val="002D4572"/>
    <w:rsid w:val="002E3D07"/>
    <w:rsid w:val="002E3FC8"/>
    <w:rsid w:val="002E47F8"/>
    <w:rsid w:val="002E4E1D"/>
    <w:rsid w:val="002F00F5"/>
    <w:rsid w:val="002F218B"/>
    <w:rsid w:val="00303F80"/>
    <w:rsid w:val="00304389"/>
    <w:rsid w:val="003108BC"/>
    <w:rsid w:val="00311DFA"/>
    <w:rsid w:val="0032154C"/>
    <w:rsid w:val="00325974"/>
    <w:rsid w:val="0033287A"/>
    <w:rsid w:val="00335E6B"/>
    <w:rsid w:val="00340B20"/>
    <w:rsid w:val="0035049A"/>
    <w:rsid w:val="0035281A"/>
    <w:rsid w:val="003607D3"/>
    <w:rsid w:val="00361357"/>
    <w:rsid w:val="0037158B"/>
    <w:rsid w:val="0037173A"/>
    <w:rsid w:val="00375882"/>
    <w:rsid w:val="00386275"/>
    <w:rsid w:val="0038661C"/>
    <w:rsid w:val="00386864"/>
    <w:rsid w:val="0039277C"/>
    <w:rsid w:val="003973C8"/>
    <w:rsid w:val="003B46BB"/>
    <w:rsid w:val="003B4924"/>
    <w:rsid w:val="003B4A5E"/>
    <w:rsid w:val="003B5D65"/>
    <w:rsid w:val="003C1C53"/>
    <w:rsid w:val="003C2353"/>
    <w:rsid w:val="003C23AA"/>
    <w:rsid w:val="003D2EB9"/>
    <w:rsid w:val="003D5471"/>
    <w:rsid w:val="003E1186"/>
    <w:rsid w:val="003E3A70"/>
    <w:rsid w:val="003F061B"/>
    <w:rsid w:val="003F0FA6"/>
    <w:rsid w:val="003F236A"/>
    <w:rsid w:val="003F40C4"/>
    <w:rsid w:val="003F59E6"/>
    <w:rsid w:val="003F5F68"/>
    <w:rsid w:val="003F6027"/>
    <w:rsid w:val="00401FC5"/>
    <w:rsid w:val="0041707E"/>
    <w:rsid w:val="00424ECB"/>
    <w:rsid w:val="00436944"/>
    <w:rsid w:val="004371E9"/>
    <w:rsid w:val="00444D87"/>
    <w:rsid w:val="00450AE7"/>
    <w:rsid w:val="00451339"/>
    <w:rsid w:val="00452E3D"/>
    <w:rsid w:val="004569D0"/>
    <w:rsid w:val="00457231"/>
    <w:rsid w:val="00460C5E"/>
    <w:rsid w:val="004724BE"/>
    <w:rsid w:val="00475770"/>
    <w:rsid w:val="00483CA6"/>
    <w:rsid w:val="004957A6"/>
    <w:rsid w:val="00495B64"/>
    <w:rsid w:val="004A0B7E"/>
    <w:rsid w:val="004A13B1"/>
    <w:rsid w:val="004A2F1F"/>
    <w:rsid w:val="004B2370"/>
    <w:rsid w:val="004B4B68"/>
    <w:rsid w:val="004B5706"/>
    <w:rsid w:val="004C7CCE"/>
    <w:rsid w:val="004D2207"/>
    <w:rsid w:val="004D657C"/>
    <w:rsid w:val="004D7488"/>
    <w:rsid w:val="004E13F1"/>
    <w:rsid w:val="004E36DB"/>
    <w:rsid w:val="004E5A70"/>
    <w:rsid w:val="00500E54"/>
    <w:rsid w:val="005019D4"/>
    <w:rsid w:val="005061AD"/>
    <w:rsid w:val="005078F4"/>
    <w:rsid w:val="00510442"/>
    <w:rsid w:val="00515D74"/>
    <w:rsid w:val="00521325"/>
    <w:rsid w:val="00523D0C"/>
    <w:rsid w:val="00524368"/>
    <w:rsid w:val="00526AED"/>
    <w:rsid w:val="005277E3"/>
    <w:rsid w:val="00530187"/>
    <w:rsid w:val="0053717F"/>
    <w:rsid w:val="00540A30"/>
    <w:rsid w:val="00546767"/>
    <w:rsid w:val="005553D1"/>
    <w:rsid w:val="00556744"/>
    <w:rsid w:val="00561877"/>
    <w:rsid w:val="00563018"/>
    <w:rsid w:val="00563A55"/>
    <w:rsid w:val="0056408E"/>
    <w:rsid w:val="005719FE"/>
    <w:rsid w:val="00574EED"/>
    <w:rsid w:val="005901D9"/>
    <w:rsid w:val="005A2F2B"/>
    <w:rsid w:val="005A6FA0"/>
    <w:rsid w:val="005B537B"/>
    <w:rsid w:val="005C3D21"/>
    <w:rsid w:val="005C6982"/>
    <w:rsid w:val="005D6194"/>
    <w:rsid w:val="005E6A44"/>
    <w:rsid w:val="00605414"/>
    <w:rsid w:val="0061033A"/>
    <w:rsid w:val="00611BEF"/>
    <w:rsid w:val="00611D45"/>
    <w:rsid w:val="006150A2"/>
    <w:rsid w:val="006258A0"/>
    <w:rsid w:val="0063483C"/>
    <w:rsid w:val="00641BB2"/>
    <w:rsid w:val="00657694"/>
    <w:rsid w:val="00657D2C"/>
    <w:rsid w:val="006608BE"/>
    <w:rsid w:val="00661958"/>
    <w:rsid w:val="00666869"/>
    <w:rsid w:val="00670EE0"/>
    <w:rsid w:val="00676AA2"/>
    <w:rsid w:val="0067783C"/>
    <w:rsid w:val="006816AD"/>
    <w:rsid w:val="006837FA"/>
    <w:rsid w:val="00686D72"/>
    <w:rsid w:val="00691CB7"/>
    <w:rsid w:val="00693792"/>
    <w:rsid w:val="00697398"/>
    <w:rsid w:val="006A0E9C"/>
    <w:rsid w:val="006A4C73"/>
    <w:rsid w:val="006B1EB9"/>
    <w:rsid w:val="006B298A"/>
    <w:rsid w:val="006B6ADE"/>
    <w:rsid w:val="006B7BCE"/>
    <w:rsid w:val="006C30C4"/>
    <w:rsid w:val="006D4E89"/>
    <w:rsid w:val="006D7134"/>
    <w:rsid w:val="006E3966"/>
    <w:rsid w:val="006E5EDF"/>
    <w:rsid w:val="006F44D3"/>
    <w:rsid w:val="007006C6"/>
    <w:rsid w:val="0071683E"/>
    <w:rsid w:val="007207F2"/>
    <w:rsid w:val="007234C1"/>
    <w:rsid w:val="00723A4B"/>
    <w:rsid w:val="00733200"/>
    <w:rsid w:val="0073431A"/>
    <w:rsid w:val="00737404"/>
    <w:rsid w:val="00740DF5"/>
    <w:rsid w:val="00746DBF"/>
    <w:rsid w:val="00756336"/>
    <w:rsid w:val="00756D57"/>
    <w:rsid w:val="0076462E"/>
    <w:rsid w:val="007664D5"/>
    <w:rsid w:val="0077572C"/>
    <w:rsid w:val="007770E8"/>
    <w:rsid w:val="00784700"/>
    <w:rsid w:val="007857D7"/>
    <w:rsid w:val="00790D78"/>
    <w:rsid w:val="007A06CF"/>
    <w:rsid w:val="007A6217"/>
    <w:rsid w:val="007B564A"/>
    <w:rsid w:val="007C0D97"/>
    <w:rsid w:val="007C3877"/>
    <w:rsid w:val="007C6B62"/>
    <w:rsid w:val="007D3DE0"/>
    <w:rsid w:val="007E3D1B"/>
    <w:rsid w:val="007E4744"/>
    <w:rsid w:val="00802001"/>
    <w:rsid w:val="00817509"/>
    <w:rsid w:val="008177CF"/>
    <w:rsid w:val="00817C4A"/>
    <w:rsid w:val="00821684"/>
    <w:rsid w:val="008229FF"/>
    <w:rsid w:val="00823D59"/>
    <w:rsid w:val="00831DE5"/>
    <w:rsid w:val="00836B8F"/>
    <w:rsid w:val="0084513D"/>
    <w:rsid w:val="00850A82"/>
    <w:rsid w:val="00852AFC"/>
    <w:rsid w:val="0086317C"/>
    <w:rsid w:val="008637FB"/>
    <w:rsid w:val="00863A72"/>
    <w:rsid w:val="00863E3B"/>
    <w:rsid w:val="0086513B"/>
    <w:rsid w:val="00867F1C"/>
    <w:rsid w:val="00873122"/>
    <w:rsid w:val="0087377B"/>
    <w:rsid w:val="00875887"/>
    <w:rsid w:val="0087645B"/>
    <w:rsid w:val="00880A40"/>
    <w:rsid w:val="00891542"/>
    <w:rsid w:val="00897D01"/>
    <w:rsid w:val="008A3AA2"/>
    <w:rsid w:val="008A77AB"/>
    <w:rsid w:val="008B393A"/>
    <w:rsid w:val="008C01F9"/>
    <w:rsid w:val="008C1CAF"/>
    <w:rsid w:val="008C5739"/>
    <w:rsid w:val="008D0E9D"/>
    <w:rsid w:val="008D34A6"/>
    <w:rsid w:val="008D373F"/>
    <w:rsid w:val="008D665A"/>
    <w:rsid w:val="008E2451"/>
    <w:rsid w:val="008E25DF"/>
    <w:rsid w:val="008E79CF"/>
    <w:rsid w:val="009000A6"/>
    <w:rsid w:val="00905E34"/>
    <w:rsid w:val="009073C7"/>
    <w:rsid w:val="009112BF"/>
    <w:rsid w:val="00912ADC"/>
    <w:rsid w:val="00922D2A"/>
    <w:rsid w:val="009241A4"/>
    <w:rsid w:val="00926F03"/>
    <w:rsid w:val="00931D37"/>
    <w:rsid w:val="0094469F"/>
    <w:rsid w:val="0095505B"/>
    <w:rsid w:val="00960310"/>
    <w:rsid w:val="0096242C"/>
    <w:rsid w:val="00971488"/>
    <w:rsid w:val="009738F1"/>
    <w:rsid w:val="00977E48"/>
    <w:rsid w:val="0098181D"/>
    <w:rsid w:val="009850D3"/>
    <w:rsid w:val="00993921"/>
    <w:rsid w:val="009950CB"/>
    <w:rsid w:val="00997FEE"/>
    <w:rsid w:val="009A2415"/>
    <w:rsid w:val="009A332D"/>
    <w:rsid w:val="009A5ABC"/>
    <w:rsid w:val="009B405E"/>
    <w:rsid w:val="009C0EDD"/>
    <w:rsid w:val="009C275A"/>
    <w:rsid w:val="009C4404"/>
    <w:rsid w:val="009C76DE"/>
    <w:rsid w:val="009D0204"/>
    <w:rsid w:val="009D1AFE"/>
    <w:rsid w:val="009D32A9"/>
    <w:rsid w:val="009D4CD5"/>
    <w:rsid w:val="009E21C0"/>
    <w:rsid w:val="009E3E58"/>
    <w:rsid w:val="009E6DDD"/>
    <w:rsid w:val="009F2560"/>
    <w:rsid w:val="009F5827"/>
    <w:rsid w:val="00A034D8"/>
    <w:rsid w:val="00A071DB"/>
    <w:rsid w:val="00A11BD2"/>
    <w:rsid w:val="00A11E7C"/>
    <w:rsid w:val="00A355A6"/>
    <w:rsid w:val="00A36A2C"/>
    <w:rsid w:val="00A37864"/>
    <w:rsid w:val="00A426D8"/>
    <w:rsid w:val="00A4271C"/>
    <w:rsid w:val="00A43B14"/>
    <w:rsid w:val="00A473CD"/>
    <w:rsid w:val="00A509B6"/>
    <w:rsid w:val="00A512ED"/>
    <w:rsid w:val="00A54FE7"/>
    <w:rsid w:val="00A57FD8"/>
    <w:rsid w:val="00A63E1F"/>
    <w:rsid w:val="00A65F42"/>
    <w:rsid w:val="00A8069A"/>
    <w:rsid w:val="00A844B0"/>
    <w:rsid w:val="00A9208F"/>
    <w:rsid w:val="00A97132"/>
    <w:rsid w:val="00AA2507"/>
    <w:rsid w:val="00AA2B60"/>
    <w:rsid w:val="00AA2B9D"/>
    <w:rsid w:val="00AC4DDB"/>
    <w:rsid w:val="00AC5990"/>
    <w:rsid w:val="00AC7E91"/>
    <w:rsid w:val="00AD3F78"/>
    <w:rsid w:val="00AD5164"/>
    <w:rsid w:val="00AE2565"/>
    <w:rsid w:val="00AE51BC"/>
    <w:rsid w:val="00AE52BF"/>
    <w:rsid w:val="00AE76F8"/>
    <w:rsid w:val="00AF72AE"/>
    <w:rsid w:val="00B00C10"/>
    <w:rsid w:val="00B03158"/>
    <w:rsid w:val="00B04CB4"/>
    <w:rsid w:val="00B160BB"/>
    <w:rsid w:val="00B21018"/>
    <w:rsid w:val="00B212ED"/>
    <w:rsid w:val="00B243C7"/>
    <w:rsid w:val="00B270BB"/>
    <w:rsid w:val="00B3473F"/>
    <w:rsid w:val="00B37FB4"/>
    <w:rsid w:val="00B411BB"/>
    <w:rsid w:val="00B4272F"/>
    <w:rsid w:val="00B44F21"/>
    <w:rsid w:val="00B46D14"/>
    <w:rsid w:val="00B55DD7"/>
    <w:rsid w:val="00B564FF"/>
    <w:rsid w:val="00B60AC7"/>
    <w:rsid w:val="00B61CF3"/>
    <w:rsid w:val="00B660B3"/>
    <w:rsid w:val="00B7126F"/>
    <w:rsid w:val="00B71F8E"/>
    <w:rsid w:val="00B747F1"/>
    <w:rsid w:val="00B82A88"/>
    <w:rsid w:val="00B94329"/>
    <w:rsid w:val="00B971D4"/>
    <w:rsid w:val="00BA0AD7"/>
    <w:rsid w:val="00BA1916"/>
    <w:rsid w:val="00BB39A2"/>
    <w:rsid w:val="00BC01B1"/>
    <w:rsid w:val="00BC1567"/>
    <w:rsid w:val="00BC4522"/>
    <w:rsid w:val="00BC58E9"/>
    <w:rsid w:val="00BD28EB"/>
    <w:rsid w:val="00BD2B86"/>
    <w:rsid w:val="00BD6025"/>
    <w:rsid w:val="00BE029A"/>
    <w:rsid w:val="00BE65F2"/>
    <w:rsid w:val="00C00AA8"/>
    <w:rsid w:val="00C06AB6"/>
    <w:rsid w:val="00C10A90"/>
    <w:rsid w:val="00C13516"/>
    <w:rsid w:val="00C16C43"/>
    <w:rsid w:val="00C17FD2"/>
    <w:rsid w:val="00C21D63"/>
    <w:rsid w:val="00C24F3C"/>
    <w:rsid w:val="00C31CD9"/>
    <w:rsid w:val="00C40B95"/>
    <w:rsid w:val="00C51742"/>
    <w:rsid w:val="00C541F1"/>
    <w:rsid w:val="00C5584D"/>
    <w:rsid w:val="00C60F3C"/>
    <w:rsid w:val="00C65790"/>
    <w:rsid w:val="00C67729"/>
    <w:rsid w:val="00C71C7B"/>
    <w:rsid w:val="00C722B1"/>
    <w:rsid w:val="00C74BC4"/>
    <w:rsid w:val="00C870AB"/>
    <w:rsid w:val="00C8786D"/>
    <w:rsid w:val="00C94249"/>
    <w:rsid w:val="00C9455B"/>
    <w:rsid w:val="00C961E0"/>
    <w:rsid w:val="00C97860"/>
    <w:rsid w:val="00CA3F85"/>
    <w:rsid w:val="00CA6404"/>
    <w:rsid w:val="00CA79D1"/>
    <w:rsid w:val="00CB0808"/>
    <w:rsid w:val="00CB1EF1"/>
    <w:rsid w:val="00CB74E2"/>
    <w:rsid w:val="00CD10D1"/>
    <w:rsid w:val="00CD445E"/>
    <w:rsid w:val="00CD5B2F"/>
    <w:rsid w:val="00CE1ADB"/>
    <w:rsid w:val="00CE46F1"/>
    <w:rsid w:val="00CE54DB"/>
    <w:rsid w:val="00CE6B59"/>
    <w:rsid w:val="00D017D3"/>
    <w:rsid w:val="00D14B27"/>
    <w:rsid w:val="00D1664C"/>
    <w:rsid w:val="00D17EB8"/>
    <w:rsid w:val="00D23245"/>
    <w:rsid w:val="00D279E9"/>
    <w:rsid w:val="00D300B3"/>
    <w:rsid w:val="00D32356"/>
    <w:rsid w:val="00D358BB"/>
    <w:rsid w:val="00D36941"/>
    <w:rsid w:val="00D41046"/>
    <w:rsid w:val="00D50784"/>
    <w:rsid w:val="00D55E6C"/>
    <w:rsid w:val="00D62EB8"/>
    <w:rsid w:val="00D65CAA"/>
    <w:rsid w:val="00D81178"/>
    <w:rsid w:val="00D81F31"/>
    <w:rsid w:val="00D86607"/>
    <w:rsid w:val="00D90B89"/>
    <w:rsid w:val="00DA1034"/>
    <w:rsid w:val="00DA5D62"/>
    <w:rsid w:val="00DA733B"/>
    <w:rsid w:val="00DA7697"/>
    <w:rsid w:val="00DA7F4A"/>
    <w:rsid w:val="00DB0AA3"/>
    <w:rsid w:val="00DB3F8D"/>
    <w:rsid w:val="00DB5C74"/>
    <w:rsid w:val="00DC2DE3"/>
    <w:rsid w:val="00DC7B53"/>
    <w:rsid w:val="00DD6692"/>
    <w:rsid w:val="00DE0677"/>
    <w:rsid w:val="00DE3353"/>
    <w:rsid w:val="00DE37C6"/>
    <w:rsid w:val="00DF704B"/>
    <w:rsid w:val="00DF713E"/>
    <w:rsid w:val="00E04A83"/>
    <w:rsid w:val="00E102C3"/>
    <w:rsid w:val="00E15D28"/>
    <w:rsid w:val="00E17537"/>
    <w:rsid w:val="00E26F21"/>
    <w:rsid w:val="00E32E08"/>
    <w:rsid w:val="00E33866"/>
    <w:rsid w:val="00E44A98"/>
    <w:rsid w:val="00E53048"/>
    <w:rsid w:val="00E55536"/>
    <w:rsid w:val="00E6104F"/>
    <w:rsid w:val="00E61B16"/>
    <w:rsid w:val="00E64D65"/>
    <w:rsid w:val="00E70FDE"/>
    <w:rsid w:val="00E7392B"/>
    <w:rsid w:val="00E82BF4"/>
    <w:rsid w:val="00E84B6E"/>
    <w:rsid w:val="00E9494A"/>
    <w:rsid w:val="00E94B0D"/>
    <w:rsid w:val="00E97C7B"/>
    <w:rsid w:val="00EA34CA"/>
    <w:rsid w:val="00EA6FF1"/>
    <w:rsid w:val="00EA710B"/>
    <w:rsid w:val="00EB4723"/>
    <w:rsid w:val="00EB7CA1"/>
    <w:rsid w:val="00EC5BE2"/>
    <w:rsid w:val="00EC7B11"/>
    <w:rsid w:val="00EC7B16"/>
    <w:rsid w:val="00ED1451"/>
    <w:rsid w:val="00ED4AF9"/>
    <w:rsid w:val="00EE3D39"/>
    <w:rsid w:val="00EE658A"/>
    <w:rsid w:val="00EE72D7"/>
    <w:rsid w:val="00EE7818"/>
    <w:rsid w:val="00EF5C19"/>
    <w:rsid w:val="00F015DA"/>
    <w:rsid w:val="00F05BA3"/>
    <w:rsid w:val="00F10D2B"/>
    <w:rsid w:val="00F1752C"/>
    <w:rsid w:val="00F22129"/>
    <w:rsid w:val="00F23242"/>
    <w:rsid w:val="00F27E76"/>
    <w:rsid w:val="00F32518"/>
    <w:rsid w:val="00F3397D"/>
    <w:rsid w:val="00F36B24"/>
    <w:rsid w:val="00F507B0"/>
    <w:rsid w:val="00F54C0E"/>
    <w:rsid w:val="00F601DE"/>
    <w:rsid w:val="00F609E1"/>
    <w:rsid w:val="00F6113C"/>
    <w:rsid w:val="00F6122B"/>
    <w:rsid w:val="00F66DE4"/>
    <w:rsid w:val="00F71BBC"/>
    <w:rsid w:val="00F75522"/>
    <w:rsid w:val="00F77BFC"/>
    <w:rsid w:val="00F820B8"/>
    <w:rsid w:val="00F87670"/>
    <w:rsid w:val="00FA0061"/>
    <w:rsid w:val="00FA224C"/>
    <w:rsid w:val="00FA3483"/>
    <w:rsid w:val="00FA41B6"/>
    <w:rsid w:val="00FA47BB"/>
    <w:rsid w:val="00FA61D7"/>
    <w:rsid w:val="00FB1868"/>
    <w:rsid w:val="00FB378E"/>
    <w:rsid w:val="00FB3C3D"/>
    <w:rsid w:val="00FB57F5"/>
    <w:rsid w:val="00FB6155"/>
    <w:rsid w:val="00FC25DD"/>
    <w:rsid w:val="00FC6EDC"/>
    <w:rsid w:val="00FD1332"/>
    <w:rsid w:val="00FD158F"/>
    <w:rsid w:val="00FD629D"/>
    <w:rsid w:val="00FE1DC8"/>
    <w:rsid w:val="00FE6FB4"/>
    <w:rsid w:val="00FF1421"/>
    <w:rsid w:val="00FF6BE8"/>
    <w:rsid w:val="02E92054"/>
    <w:rsid w:val="048C0506"/>
    <w:rsid w:val="069A4B4F"/>
    <w:rsid w:val="069B0266"/>
    <w:rsid w:val="074F41A3"/>
    <w:rsid w:val="08D71D8F"/>
    <w:rsid w:val="09AA7B69"/>
    <w:rsid w:val="0A790E4B"/>
    <w:rsid w:val="0CEB6D41"/>
    <w:rsid w:val="0EC07BC1"/>
    <w:rsid w:val="13403EA3"/>
    <w:rsid w:val="156173A0"/>
    <w:rsid w:val="158562DB"/>
    <w:rsid w:val="179518BE"/>
    <w:rsid w:val="1B905946"/>
    <w:rsid w:val="1D9F56A6"/>
    <w:rsid w:val="1DB06C45"/>
    <w:rsid w:val="1FDE7166"/>
    <w:rsid w:val="1FDF84FF"/>
    <w:rsid w:val="20967902"/>
    <w:rsid w:val="23046B45"/>
    <w:rsid w:val="23112215"/>
    <w:rsid w:val="26023BEC"/>
    <w:rsid w:val="2970130A"/>
    <w:rsid w:val="2A2655B6"/>
    <w:rsid w:val="2A270C6A"/>
    <w:rsid w:val="2A5063FA"/>
    <w:rsid w:val="2C1E78EF"/>
    <w:rsid w:val="2C463031"/>
    <w:rsid w:val="2E7867C9"/>
    <w:rsid w:val="301607F4"/>
    <w:rsid w:val="31FA1C8E"/>
    <w:rsid w:val="33571BCB"/>
    <w:rsid w:val="33BA63EC"/>
    <w:rsid w:val="340C7D1E"/>
    <w:rsid w:val="350F0F1C"/>
    <w:rsid w:val="35135555"/>
    <w:rsid w:val="35B23FA8"/>
    <w:rsid w:val="35D15757"/>
    <w:rsid w:val="37537E51"/>
    <w:rsid w:val="3B0911E6"/>
    <w:rsid w:val="3BDEFFED"/>
    <w:rsid w:val="3C146221"/>
    <w:rsid w:val="3DE7C26E"/>
    <w:rsid w:val="3EBF3C9D"/>
    <w:rsid w:val="3F5C36FF"/>
    <w:rsid w:val="407441CC"/>
    <w:rsid w:val="44B71CCD"/>
    <w:rsid w:val="452B6409"/>
    <w:rsid w:val="47F20AC4"/>
    <w:rsid w:val="496E0687"/>
    <w:rsid w:val="4AEA6353"/>
    <w:rsid w:val="4C2B7286"/>
    <w:rsid w:val="4E4C0585"/>
    <w:rsid w:val="51591101"/>
    <w:rsid w:val="51E51FEA"/>
    <w:rsid w:val="526F66CB"/>
    <w:rsid w:val="52D856E3"/>
    <w:rsid w:val="52ED6F99"/>
    <w:rsid w:val="547D09A9"/>
    <w:rsid w:val="54FB4AFB"/>
    <w:rsid w:val="56B10E2B"/>
    <w:rsid w:val="56BE21DD"/>
    <w:rsid w:val="58BE7724"/>
    <w:rsid w:val="593F3127"/>
    <w:rsid w:val="5B5B3870"/>
    <w:rsid w:val="5E361A1F"/>
    <w:rsid w:val="5EEB0A6C"/>
    <w:rsid w:val="5FD51303"/>
    <w:rsid w:val="61724770"/>
    <w:rsid w:val="61DE18A1"/>
    <w:rsid w:val="63D619DB"/>
    <w:rsid w:val="65942C36"/>
    <w:rsid w:val="67567A94"/>
    <w:rsid w:val="69023BD7"/>
    <w:rsid w:val="69E47ED2"/>
    <w:rsid w:val="6AD92158"/>
    <w:rsid w:val="6D7C5FAF"/>
    <w:rsid w:val="6DC555AF"/>
    <w:rsid w:val="6FF909E0"/>
    <w:rsid w:val="705A1860"/>
    <w:rsid w:val="71B46619"/>
    <w:rsid w:val="71FE1704"/>
    <w:rsid w:val="74245119"/>
    <w:rsid w:val="754A6606"/>
    <w:rsid w:val="76303EF4"/>
    <w:rsid w:val="76EA61BA"/>
    <w:rsid w:val="76F913BE"/>
    <w:rsid w:val="7B5D15F3"/>
    <w:rsid w:val="7BD64B1B"/>
    <w:rsid w:val="7C3073CD"/>
    <w:rsid w:val="7DBE35A7"/>
    <w:rsid w:val="7DFB6690"/>
    <w:rsid w:val="7E36681D"/>
    <w:rsid w:val="8FFF7CA9"/>
    <w:rsid w:val="BA7B23C6"/>
    <w:rsid w:val="D30CDB3F"/>
    <w:rsid w:val="FA9E5B2B"/>
    <w:rsid w:val="FFF62A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qFormat="1" w:unhideWhenUsed="0" w:uiPriority="0" w:semiHidden="0" w:name="List Bullet 4"/>
    <w:lsdException w:qFormat="1"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79"/>
    <w:qFormat/>
    <w:uiPriority w:val="0"/>
    <w:pPr>
      <w:autoSpaceDE w:val="0"/>
      <w:autoSpaceDN w:val="0"/>
      <w:adjustRightInd w:val="0"/>
      <w:spacing w:line="360" w:lineRule="auto"/>
      <w:jc w:val="center"/>
      <w:outlineLvl w:val="0"/>
    </w:pPr>
    <w:rPr>
      <w:rFonts w:eastAsia="隶书"/>
      <w:b/>
      <w:bCs/>
      <w:kern w:val="0"/>
      <w:sz w:val="36"/>
      <w:szCs w:val="36"/>
    </w:rPr>
  </w:style>
  <w:style w:type="paragraph" w:styleId="4">
    <w:name w:val="heading 2"/>
    <w:basedOn w:val="1"/>
    <w:next w:val="1"/>
    <w:link w:val="124"/>
    <w:semiHidden/>
    <w:unhideWhenUsed/>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257"/>
    <w:semiHidden/>
    <w:unhideWhenUsed/>
    <w:qFormat/>
    <w:uiPriority w:val="0"/>
    <w:pPr>
      <w:keepNext/>
      <w:keepLines/>
      <w:spacing w:before="260" w:after="260" w:line="416" w:lineRule="auto"/>
      <w:outlineLvl w:val="2"/>
    </w:pPr>
    <w:rPr>
      <w:rFonts w:ascii="Calibri" w:hAnsi="Calibri"/>
      <w:b/>
      <w:bCs/>
      <w:sz w:val="32"/>
      <w:szCs w:val="32"/>
    </w:rPr>
  </w:style>
  <w:style w:type="paragraph" w:styleId="6">
    <w:name w:val="heading 4"/>
    <w:basedOn w:val="1"/>
    <w:next w:val="1"/>
    <w:link w:val="146"/>
    <w:semiHidden/>
    <w:unhideWhenUsed/>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224"/>
    <w:semiHidden/>
    <w:unhideWhenUsed/>
    <w:qFormat/>
    <w:uiPriority w:val="0"/>
    <w:pPr>
      <w:keepNext/>
      <w:keepLines/>
      <w:tabs>
        <w:tab w:val="left" w:pos="992"/>
      </w:tabs>
      <w:spacing w:before="280" w:after="290" w:line="376" w:lineRule="auto"/>
      <w:ind w:left="992" w:hanging="992"/>
      <w:outlineLvl w:val="4"/>
    </w:pPr>
    <w:rPr>
      <w:b/>
      <w:bCs/>
      <w:sz w:val="28"/>
      <w:szCs w:val="28"/>
    </w:rPr>
  </w:style>
  <w:style w:type="paragraph" w:styleId="8">
    <w:name w:val="heading 6"/>
    <w:basedOn w:val="1"/>
    <w:next w:val="1"/>
    <w:link w:val="233"/>
    <w:semiHidden/>
    <w:unhideWhenUsed/>
    <w:qFormat/>
    <w:uiPriority w:val="0"/>
    <w:pPr>
      <w:keepNext/>
      <w:keepLines/>
      <w:spacing w:before="240" w:after="64" w:line="320" w:lineRule="auto"/>
      <w:outlineLvl w:val="5"/>
    </w:pPr>
    <w:rPr>
      <w:rFonts w:ascii="Arial" w:hAnsi="Arial" w:eastAsia="黑体"/>
      <w:b/>
      <w:bCs/>
      <w:sz w:val="24"/>
      <w:szCs w:val="24"/>
    </w:rPr>
  </w:style>
  <w:style w:type="paragraph" w:styleId="9">
    <w:name w:val="heading 7"/>
    <w:basedOn w:val="1"/>
    <w:next w:val="1"/>
    <w:link w:val="141"/>
    <w:semiHidden/>
    <w:unhideWhenUsed/>
    <w:qFormat/>
    <w:uiPriority w:val="0"/>
    <w:pPr>
      <w:keepNext/>
      <w:keepLines/>
      <w:tabs>
        <w:tab w:val="left" w:pos="0"/>
      </w:tabs>
      <w:spacing w:before="240" w:after="64" w:line="320" w:lineRule="auto"/>
      <w:ind w:left="1296" w:hanging="1296"/>
      <w:outlineLvl w:val="6"/>
    </w:pPr>
    <w:rPr>
      <w:b/>
      <w:bCs/>
      <w:sz w:val="24"/>
      <w:szCs w:val="24"/>
    </w:rPr>
  </w:style>
  <w:style w:type="paragraph" w:styleId="10">
    <w:name w:val="heading 8"/>
    <w:basedOn w:val="1"/>
    <w:next w:val="1"/>
    <w:link w:val="75"/>
    <w:semiHidden/>
    <w:unhideWhenUsed/>
    <w:qFormat/>
    <w:uiPriority w:val="0"/>
    <w:pPr>
      <w:keepNext/>
      <w:keepLines/>
      <w:tabs>
        <w:tab w:val="left" w:pos="0"/>
      </w:tabs>
      <w:spacing w:before="240" w:after="64" w:line="320" w:lineRule="auto"/>
      <w:ind w:left="1440" w:hanging="1440"/>
      <w:outlineLvl w:val="7"/>
    </w:pPr>
    <w:rPr>
      <w:rFonts w:ascii="Cambria" w:hAnsi="Cambria"/>
      <w:sz w:val="24"/>
      <w:szCs w:val="24"/>
    </w:rPr>
  </w:style>
  <w:style w:type="paragraph" w:styleId="11">
    <w:name w:val="heading 9"/>
    <w:basedOn w:val="1"/>
    <w:next w:val="1"/>
    <w:link w:val="103"/>
    <w:semiHidden/>
    <w:unhideWhenUsed/>
    <w:qFormat/>
    <w:uiPriority w:val="0"/>
    <w:pPr>
      <w:keepNext/>
      <w:keepLines/>
      <w:tabs>
        <w:tab w:val="left" w:pos="0"/>
      </w:tabs>
      <w:spacing w:before="240" w:after="64" w:line="320" w:lineRule="auto"/>
      <w:ind w:left="1584" w:hanging="1584"/>
      <w:outlineLvl w:val="8"/>
    </w:pPr>
    <w:rPr>
      <w:rFonts w:ascii="Cambria" w:hAnsi="Cambria"/>
      <w:szCs w:val="21"/>
    </w:rPr>
  </w:style>
  <w:style w:type="character" w:default="1" w:styleId="55">
    <w:name w:val="Default Paragraph Font"/>
    <w:semiHidden/>
    <w:qFormat/>
    <w:uiPriority w:val="0"/>
  </w:style>
  <w:style w:type="table" w:default="1" w:styleId="53">
    <w:name w:val="Normal Table"/>
    <w:semiHidden/>
    <w:qFormat/>
    <w:uiPriority w:val="0"/>
    <w:tblPr>
      <w:tblCellMar>
        <w:top w:w="0" w:type="dxa"/>
        <w:left w:w="108" w:type="dxa"/>
        <w:bottom w:w="0" w:type="dxa"/>
        <w:right w:w="108" w:type="dxa"/>
      </w:tblCellMar>
    </w:tblPr>
  </w:style>
  <w:style w:type="paragraph" w:styleId="2">
    <w:name w:val="Body Text"/>
    <w:basedOn w:val="1"/>
    <w:next w:val="1"/>
    <w:link w:val="82"/>
    <w:qFormat/>
    <w:uiPriority w:val="0"/>
    <w:pPr>
      <w:spacing w:after="120"/>
    </w:pPr>
    <w:rPr>
      <w:sz w:val="28"/>
      <w:szCs w:val="24"/>
    </w:rPr>
  </w:style>
  <w:style w:type="paragraph" w:styleId="12">
    <w:name w:val="List 3"/>
    <w:basedOn w:val="1"/>
    <w:qFormat/>
    <w:uiPriority w:val="0"/>
    <w:pPr>
      <w:ind w:left="100" w:leftChars="400" w:hanging="200" w:hangingChars="200"/>
    </w:pPr>
    <w:rPr>
      <w:szCs w:val="20"/>
    </w:rPr>
  </w:style>
  <w:style w:type="paragraph" w:styleId="13">
    <w:name w:val="List Bullet 4"/>
    <w:basedOn w:val="1"/>
    <w:qFormat/>
    <w:uiPriority w:val="0"/>
    <w:pPr>
      <w:tabs>
        <w:tab w:val="left" w:pos="780"/>
      </w:tabs>
      <w:ind w:left="780" w:hanging="420"/>
    </w:pPr>
    <w:rPr>
      <w:szCs w:val="24"/>
    </w:rPr>
  </w:style>
  <w:style w:type="paragraph" w:styleId="14">
    <w:name w:val="List Number"/>
    <w:basedOn w:val="1"/>
    <w:qFormat/>
    <w:uiPriority w:val="0"/>
    <w:pPr>
      <w:widowControl/>
      <w:tabs>
        <w:tab w:val="left" w:pos="454"/>
        <w:tab w:val="left" w:pos="720"/>
      </w:tabs>
      <w:spacing w:afterLines="50"/>
      <w:ind w:left="454" w:hanging="284"/>
      <w:jc w:val="left"/>
    </w:pPr>
    <w:rPr>
      <w:kern w:val="0"/>
      <w:sz w:val="24"/>
      <w:szCs w:val="20"/>
    </w:rPr>
  </w:style>
  <w:style w:type="paragraph" w:styleId="15">
    <w:name w:val="Normal Indent"/>
    <w:basedOn w:val="1"/>
    <w:link w:val="121"/>
    <w:qFormat/>
    <w:uiPriority w:val="0"/>
    <w:pPr>
      <w:ind w:firstLine="420"/>
    </w:pPr>
    <w:rPr>
      <w:szCs w:val="20"/>
    </w:rPr>
  </w:style>
  <w:style w:type="paragraph" w:styleId="16">
    <w:name w:val="caption"/>
    <w:basedOn w:val="1"/>
    <w:next w:val="1"/>
    <w:link w:val="632"/>
    <w:semiHidden/>
    <w:unhideWhenUsed/>
    <w:qFormat/>
    <w:uiPriority w:val="0"/>
    <w:pPr>
      <w:spacing w:before="152" w:after="160"/>
    </w:pPr>
    <w:rPr>
      <w:rFonts w:ascii="Arial" w:hAnsi="Arial" w:eastAsia="黑体" w:cs="Arial"/>
      <w:sz w:val="20"/>
      <w:szCs w:val="20"/>
    </w:rPr>
  </w:style>
  <w:style w:type="paragraph" w:styleId="17">
    <w:name w:val="List Bullet"/>
    <w:basedOn w:val="1"/>
    <w:qFormat/>
    <w:uiPriority w:val="0"/>
    <w:pPr>
      <w:widowControl/>
      <w:tabs>
        <w:tab w:val="left" w:pos="900"/>
      </w:tabs>
      <w:spacing w:before="100" w:beforeAutospacing="1" w:afterLines="50" w:afterAutospacing="1"/>
      <w:ind w:left="900" w:hanging="420"/>
      <w:jc w:val="left"/>
    </w:pPr>
    <w:rPr>
      <w:kern w:val="0"/>
      <w:szCs w:val="20"/>
    </w:rPr>
  </w:style>
  <w:style w:type="paragraph" w:styleId="18">
    <w:name w:val="Document Map"/>
    <w:basedOn w:val="1"/>
    <w:link w:val="202"/>
    <w:qFormat/>
    <w:uiPriority w:val="0"/>
    <w:rPr>
      <w:rFonts w:ascii="宋体"/>
      <w:sz w:val="18"/>
      <w:szCs w:val="18"/>
    </w:rPr>
  </w:style>
  <w:style w:type="paragraph" w:styleId="19">
    <w:name w:val="annotation text"/>
    <w:basedOn w:val="1"/>
    <w:link w:val="67"/>
    <w:qFormat/>
    <w:uiPriority w:val="0"/>
    <w:pPr>
      <w:jc w:val="left"/>
    </w:pPr>
  </w:style>
  <w:style w:type="paragraph" w:styleId="20">
    <w:name w:val="Salutation"/>
    <w:basedOn w:val="1"/>
    <w:next w:val="1"/>
    <w:link w:val="252"/>
    <w:qFormat/>
    <w:uiPriority w:val="0"/>
    <w:rPr>
      <w:rFonts w:ascii="宋体"/>
      <w:b/>
      <w:sz w:val="28"/>
      <w:szCs w:val="20"/>
    </w:rPr>
  </w:style>
  <w:style w:type="paragraph" w:styleId="21">
    <w:name w:val="Body Text 3"/>
    <w:basedOn w:val="1"/>
    <w:link w:val="248"/>
    <w:qFormat/>
    <w:uiPriority w:val="0"/>
    <w:pPr>
      <w:snapToGrid w:val="0"/>
      <w:spacing w:before="50" w:after="50"/>
    </w:pPr>
    <w:rPr>
      <w:rFonts w:hAnsi="宋体" w:eastAsia="仿宋_GB2312"/>
      <w:b/>
      <w:bCs/>
      <w:sz w:val="24"/>
      <w:szCs w:val="20"/>
    </w:rPr>
  </w:style>
  <w:style w:type="paragraph" w:styleId="22">
    <w:name w:val="Body Text Indent"/>
    <w:basedOn w:val="1"/>
    <w:next w:val="1"/>
    <w:link w:val="188"/>
    <w:qFormat/>
    <w:uiPriority w:val="99"/>
    <w:pPr>
      <w:spacing w:line="200" w:lineRule="exact"/>
      <w:ind w:firstLine="301"/>
    </w:pPr>
    <w:rPr>
      <w:rFonts w:ascii="宋体" w:hAnsi="Courier New"/>
      <w:spacing w:val="-4"/>
      <w:sz w:val="18"/>
      <w:szCs w:val="20"/>
    </w:rPr>
  </w:style>
  <w:style w:type="paragraph" w:styleId="23">
    <w:name w:val="List Number 3"/>
    <w:basedOn w:val="1"/>
    <w:qFormat/>
    <w:uiPriority w:val="0"/>
    <w:pPr>
      <w:numPr>
        <w:ilvl w:val="0"/>
        <w:numId w:val="1"/>
      </w:numPr>
    </w:pPr>
    <w:rPr>
      <w:szCs w:val="24"/>
    </w:rPr>
  </w:style>
  <w:style w:type="paragraph" w:styleId="24">
    <w:name w:val="List 2"/>
    <w:basedOn w:val="1"/>
    <w:qFormat/>
    <w:uiPriority w:val="0"/>
    <w:pPr>
      <w:ind w:left="100" w:leftChars="200" w:hanging="200" w:hangingChars="200"/>
    </w:pPr>
    <w:rPr>
      <w:sz w:val="28"/>
      <w:szCs w:val="24"/>
    </w:rPr>
  </w:style>
  <w:style w:type="paragraph" w:styleId="25">
    <w:name w:val="List Bullet 2"/>
    <w:basedOn w:val="1"/>
    <w:qFormat/>
    <w:uiPriority w:val="0"/>
    <w:pPr>
      <w:tabs>
        <w:tab w:val="left" w:pos="780"/>
      </w:tabs>
      <w:ind w:left="780" w:leftChars="200" w:hanging="360" w:hangingChars="200"/>
    </w:pPr>
    <w:rPr>
      <w:szCs w:val="24"/>
    </w:rPr>
  </w:style>
  <w:style w:type="paragraph" w:styleId="26">
    <w:name w:val="toc 5"/>
    <w:basedOn w:val="1"/>
    <w:next w:val="1"/>
    <w:qFormat/>
    <w:uiPriority w:val="0"/>
    <w:pPr>
      <w:spacing w:afterLines="50"/>
      <w:ind w:left="840"/>
      <w:jc w:val="left"/>
    </w:pPr>
    <w:rPr>
      <w:snapToGrid w:val="0"/>
      <w:kern w:val="0"/>
      <w:sz w:val="18"/>
      <w:szCs w:val="18"/>
    </w:rPr>
  </w:style>
  <w:style w:type="paragraph" w:styleId="27">
    <w:name w:val="toc 3"/>
    <w:basedOn w:val="1"/>
    <w:next w:val="1"/>
    <w:qFormat/>
    <w:uiPriority w:val="0"/>
    <w:pPr>
      <w:ind w:left="840" w:leftChars="400"/>
    </w:pPr>
  </w:style>
  <w:style w:type="paragraph" w:styleId="28">
    <w:name w:val="Plain Text"/>
    <w:basedOn w:val="1"/>
    <w:link w:val="270"/>
    <w:qFormat/>
    <w:uiPriority w:val="0"/>
    <w:pPr>
      <w:spacing w:beforeLines="50" w:afterLines="50" w:line="400" w:lineRule="exact"/>
    </w:pPr>
    <w:rPr>
      <w:rFonts w:ascii="宋体" w:hAnsi="Courier New"/>
      <w:sz w:val="24"/>
      <w:szCs w:val="24"/>
    </w:rPr>
  </w:style>
  <w:style w:type="paragraph" w:styleId="29">
    <w:name w:val="List Bullet 5"/>
    <w:basedOn w:val="1"/>
    <w:qFormat/>
    <w:uiPriority w:val="0"/>
    <w:pPr>
      <w:tabs>
        <w:tab w:val="left" w:pos="780"/>
      </w:tabs>
      <w:ind w:left="780" w:hanging="420"/>
    </w:pPr>
    <w:rPr>
      <w:szCs w:val="24"/>
    </w:rPr>
  </w:style>
  <w:style w:type="paragraph" w:styleId="30">
    <w:name w:val="toc 8"/>
    <w:basedOn w:val="1"/>
    <w:next w:val="1"/>
    <w:qFormat/>
    <w:uiPriority w:val="0"/>
    <w:pPr>
      <w:spacing w:afterLines="50"/>
      <w:ind w:left="1470"/>
      <w:jc w:val="left"/>
    </w:pPr>
    <w:rPr>
      <w:snapToGrid w:val="0"/>
      <w:kern w:val="0"/>
      <w:sz w:val="18"/>
      <w:szCs w:val="18"/>
    </w:rPr>
  </w:style>
  <w:style w:type="paragraph" w:styleId="31">
    <w:name w:val="Date"/>
    <w:basedOn w:val="1"/>
    <w:next w:val="1"/>
    <w:link w:val="207"/>
    <w:qFormat/>
    <w:uiPriority w:val="0"/>
    <w:pPr>
      <w:ind w:left="2500" w:leftChars="2500"/>
    </w:pPr>
    <w:rPr>
      <w:rFonts w:eastAsia="楷体_GB2312"/>
      <w:sz w:val="32"/>
      <w:szCs w:val="20"/>
    </w:rPr>
  </w:style>
  <w:style w:type="paragraph" w:styleId="32">
    <w:name w:val="Body Text Indent 2"/>
    <w:basedOn w:val="1"/>
    <w:link w:val="220"/>
    <w:qFormat/>
    <w:uiPriority w:val="0"/>
    <w:pPr>
      <w:snapToGrid w:val="0"/>
      <w:ind w:firstLine="542" w:firstLineChars="225"/>
    </w:pPr>
    <w:rPr>
      <w:rFonts w:ascii="仿宋_GB2312" w:hAnsi="宋体"/>
      <w:b/>
      <w:bCs/>
      <w:color w:val="000000"/>
      <w:sz w:val="24"/>
      <w:szCs w:val="24"/>
    </w:rPr>
  </w:style>
  <w:style w:type="paragraph" w:styleId="33">
    <w:name w:val="endnote text"/>
    <w:basedOn w:val="1"/>
    <w:link w:val="165"/>
    <w:qFormat/>
    <w:uiPriority w:val="0"/>
    <w:pPr>
      <w:numPr>
        <w:ilvl w:val="0"/>
        <w:numId w:val="2"/>
      </w:numPr>
      <w:snapToGrid w:val="0"/>
      <w:spacing w:afterLines="50"/>
      <w:jc w:val="left"/>
    </w:pPr>
    <w:rPr>
      <w:rFonts w:ascii="宋体"/>
      <w:snapToGrid w:val="0"/>
      <w:kern w:val="0"/>
      <w:szCs w:val="20"/>
    </w:rPr>
  </w:style>
  <w:style w:type="paragraph" w:styleId="34">
    <w:name w:val="Balloon Text"/>
    <w:basedOn w:val="1"/>
    <w:link w:val="110"/>
    <w:qFormat/>
    <w:uiPriority w:val="0"/>
    <w:rPr>
      <w:sz w:val="18"/>
      <w:szCs w:val="18"/>
    </w:rPr>
  </w:style>
  <w:style w:type="paragraph" w:styleId="35">
    <w:name w:val="footer"/>
    <w:basedOn w:val="1"/>
    <w:link w:val="123"/>
    <w:qFormat/>
    <w:uiPriority w:val="0"/>
    <w:pPr>
      <w:tabs>
        <w:tab w:val="center" w:pos="4153"/>
        <w:tab w:val="right" w:pos="8306"/>
      </w:tabs>
      <w:snapToGrid w:val="0"/>
      <w:jc w:val="left"/>
    </w:pPr>
    <w:rPr>
      <w:sz w:val="18"/>
      <w:szCs w:val="18"/>
    </w:rPr>
  </w:style>
  <w:style w:type="paragraph" w:styleId="36">
    <w:name w:val="header"/>
    <w:basedOn w:val="1"/>
    <w:link w:val="209"/>
    <w:qFormat/>
    <w:uiPriority w:val="0"/>
    <w:pPr>
      <w:pBdr>
        <w:bottom w:val="single" w:color="auto" w:sz="6" w:space="1"/>
      </w:pBdr>
      <w:tabs>
        <w:tab w:val="center" w:pos="4153"/>
        <w:tab w:val="right" w:pos="8306"/>
      </w:tabs>
      <w:snapToGrid w:val="0"/>
      <w:jc w:val="center"/>
    </w:pPr>
    <w:rPr>
      <w:sz w:val="18"/>
      <w:szCs w:val="18"/>
    </w:rPr>
  </w:style>
  <w:style w:type="paragraph" w:styleId="37">
    <w:name w:val="toc 1"/>
    <w:basedOn w:val="1"/>
    <w:next w:val="1"/>
    <w:qFormat/>
    <w:uiPriority w:val="0"/>
    <w:rPr>
      <w:szCs w:val="24"/>
    </w:rPr>
  </w:style>
  <w:style w:type="paragraph" w:styleId="38">
    <w:name w:val="toc 4"/>
    <w:basedOn w:val="1"/>
    <w:next w:val="1"/>
    <w:qFormat/>
    <w:uiPriority w:val="0"/>
    <w:pPr>
      <w:ind w:left="1260" w:leftChars="600"/>
    </w:pPr>
  </w:style>
  <w:style w:type="paragraph" w:styleId="39">
    <w:name w:val="Subtitle"/>
    <w:basedOn w:val="1"/>
    <w:link w:val="231"/>
    <w:qFormat/>
    <w:uiPriority w:val="0"/>
    <w:pPr>
      <w:spacing w:afterLines="50"/>
      <w:jc w:val="center"/>
    </w:pPr>
    <w:rPr>
      <w:rFonts w:eastAsia="Times New Roman"/>
      <w:sz w:val="18"/>
      <w:szCs w:val="18"/>
    </w:rPr>
  </w:style>
  <w:style w:type="paragraph" w:styleId="40">
    <w:name w:val="List"/>
    <w:basedOn w:val="1"/>
    <w:qFormat/>
    <w:uiPriority w:val="0"/>
    <w:pPr>
      <w:ind w:left="200" w:hanging="200" w:hangingChars="200"/>
    </w:pPr>
    <w:rPr>
      <w:sz w:val="28"/>
      <w:szCs w:val="24"/>
    </w:rPr>
  </w:style>
  <w:style w:type="paragraph" w:styleId="41">
    <w:name w:val="footnote text"/>
    <w:basedOn w:val="1"/>
    <w:link w:val="168"/>
    <w:qFormat/>
    <w:uiPriority w:val="0"/>
    <w:pPr>
      <w:snapToGrid w:val="0"/>
      <w:jc w:val="left"/>
    </w:pPr>
    <w:rPr>
      <w:sz w:val="18"/>
      <w:szCs w:val="18"/>
    </w:rPr>
  </w:style>
  <w:style w:type="paragraph" w:styleId="42">
    <w:name w:val="Body Text Indent 3"/>
    <w:basedOn w:val="1"/>
    <w:link w:val="140"/>
    <w:qFormat/>
    <w:uiPriority w:val="0"/>
    <w:pPr>
      <w:snapToGrid w:val="0"/>
      <w:ind w:firstLine="480" w:firstLineChars="200"/>
      <w:jc w:val="left"/>
    </w:pPr>
    <w:rPr>
      <w:rFonts w:ascii="仿宋_GB2312" w:hAnsi="宋体" w:eastAsia="仿宋_GB2312"/>
      <w:color w:val="000000"/>
      <w:sz w:val="24"/>
      <w:szCs w:val="24"/>
    </w:rPr>
  </w:style>
  <w:style w:type="paragraph" w:styleId="43">
    <w:name w:val="table of figures"/>
    <w:basedOn w:val="1"/>
    <w:next w:val="1"/>
    <w:qFormat/>
    <w:uiPriority w:val="0"/>
    <w:pPr>
      <w:tabs>
        <w:tab w:val="left" w:pos="1270"/>
      </w:tabs>
      <w:spacing w:line="360" w:lineRule="auto"/>
      <w:ind w:left="1270" w:hanging="420"/>
      <w:jc w:val="left"/>
    </w:pPr>
    <w:rPr>
      <w:smallCaps/>
      <w:sz w:val="20"/>
      <w:szCs w:val="20"/>
    </w:rPr>
  </w:style>
  <w:style w:type="paragraph" w:styleId="44">
    <w:name w:val="toc 2"/>
    <w:basedOn w:val="1"/>
    <w:next w:val="1"/>
    <w:qFormat/>
    <w:uiPriority w:val="0"/>
    <w:pPr>
      <w:widowControl/>
      <w:tabs>
        <w:tab w:val="right" w:leader="dot" w:pos="8302"/>
      </w:tabs>
      <w:spacing w:line="240" w:lineRule="atLeast"/>
      <w:ind w:left="420" w:leftChars="68" w:hanging="277" w:hangingChars="115"/>
      <w:jc w:val="left"/>
    </w:pPr>
    <w:rPr>
      <w:szCs w:val="24"/>
    </w:rPr>
  </w:style>
  <w:style w:type="paragraph" w:styleId="45">
    <w:name w:val="Body Text 2"/>
    <w:basedOn w:val="1"/>
    <w:link w:val="210"/>
    <w:qFormat/>
    <w:uiPriority w:val="0"/>
    <w:pPr>
      <w:widowControl/>
      <w:snapToGrid w:val="0"/>
      <w:spacing w:before="50" w:afterLines="50" w:line="400" w:lineRule="exact"/>
      <w:jc w:val="left"/>
    </w:pPr>
    <w:rPr>
      <w:rFonts w:ascii="宋体" w:hAnsi="宋体"/>
      <w:color w:val="000000"/>
      <w:sz w:val="24"/>
      <w:szCs w:val="24"/>
    </w:rPr>
  </w:style>
  <w:style w:type="paragraph" w:styleId="46">
    <w:name w:val="HTML Preformatted"/>
    <w:basedOn w:val="1"/>
    <w:link w:val="247"/>
    <w:qFormat/>
    <w:uiPriority w:val="0"/>
    <w:rPr>
      <w:rFonts w:ascii="Courier New" w:hAnsi="Courier New"/>
      <w:sz w:val="20"/>
      <w:szCs w:val="20"/>
    </w:rPr>
  </w:style>
  <w:style w:type="paragraph" w:styleId="47">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48">
    <w:name w:val="index 1"/>
    <w:basedOn w:val="1"/>
    <w:next w:val="1"/>
    <w:qFormat/>
    <w:uiPriority w:val="0"/>
    <w:rPr>
      <w:szCs w:val="20"/>
    </w:rPr>
  </w:style>
  <w:style w:type="paragraph" w:styleId="49">
    <w:name w:val="Title"/>
    <w:basedOn w:val="1"/>
    <w:link w:val="73"/>
    <w:qFormat/>
    <w:uiPriority w:val="0"/>
    <w:pPr>
      <w:spacing w:before="240" w:after="60"/>
      <w:jc w:val="center"/>
      <w:outlineLvl w:val="0"/>
    </w:pPr>
    <w:rPr>
      <w:rFonts w:ascii="Arial" w:hAnsi="Arial"/>
      <w:b/>
      <w:bCs/>
      <w:sz w:val="32"/>
      <w:szCs w:val="32"/>
    </w:rPr>
  </w:style>
  <w:style w:type="paragraph" w:styleId="50">
    <w:name w:val="annotation subject"/>
    <w:basedOn w:val="19"/>
    <w:next w:val="19"/>
    <w:link w:val="564"/>
    <w:qFormat/>
    <w:uiPriority w:val="0"/>
    <w:rPr>
      <w:b/>
      <w:bCs/>
    </w:rPr>
  </w:style>
  <w:style w:type="paragraph" w:styleId="51">
    <w:name w:val="Body Text First Indent"/>
    <w:basedOn w:val="2"/>
    <w:link w:val="193"/>
    <w:qFormat/>
    <w:uiPriority w:val="0"/>
    <w:pPr>
      <w:ind w:firstLine="420" w:firstLineChars="100"/>
    </w:pPr>
    <w:rPr>
      <w:rFonts w:ascii="Calibri" w:hAnsi="Calibri"/>
      <w:sz w:val="21"/>
      <w:szCs w:val="22"/>
    </w:rPr>
  </w:style>
  <w:style w:type="paragraph" w:styleId="52">
    <w:name w:val="Body Text First Indent 2"/>
    <w:basedOn w:val="22"/>
    <w:next w:val="1"/>
    <w:link w:val="565"/>
    <w:qFormat/>
    <w:uiPriority w:val="99"/>
    <w:pPr>
      <w:spacing w:after="120" w:line="240" w:lineRule="auto"/>
      <w:ind w:left="420" w:leftChars="200" w:firstLine="420" w:firstLineChars="200"/>
    </w:pPr>
    <w:rPr>
      <w:rFonts w:ascii="Times New Roman" w:hAnsi="Times New Roman"/>
      <w:spacing w:val="0"/>
      <w:sz w:val="21"/>
    </w:rPr>
  </w:style>
  <w:style w:type="table" w:styleId="54">
    <w:name w:val="Table Grid"/>
    <w:basedOn w:val="5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6">
    <w:name w:val="Strong"/>
    <w:qFormat/>
    <w:uiPriority w:val="0"/>
    <w:rPr>
      <w:b/>
      <w:bCs/>
    </w:rPr>
  </w:style>
  <w:style w:type="character" w:styleId="57">
    <w:name w:val="page number"/>
    <w:basedOn w:val="55"/>
    <w:qFormat/>
    <w:uiPriority w:val="0"/>
  </w:style>
  <w:style w:type="character" w:styleId="58">
    <w:name w:val="FollowedHyperlink"/>
    <w:qFormat/>
    <w:uiPriority w:val="0"/>
    <w:rPr>
      <w:color w:val="800080"/>
      <w:u w:val="single"/>
    </w:rPr>
  </w:style>
  <w:style w:type="character" w:styleId="59">
    <w:name w:val="Emphasis"/>
    <w:qFormat/>
    <w:uiPriority w:val="0"/>
    <w:rPr>
      <w:color w:val="CC0033"/>
    </w:rPr>
  </w:style>
  <w:style w:type="character" w:styleId="60">
    <w:name w:val="Hyperlink"/>
    <w:qFormat/>
    <w:uiPriority w:val="0"/>
    <w:rPr>
      <w:color w:val="0000FF"/>
      <w:u w:val="single"/>
    </w:rPr>
  </w:style>
  <w:style w:type="character" w:styleId="61">
    <w:name w:val="annotation reference"/>
    <w:qFormat/>
    <w:uiPriority w:val="0"/>
    <w:rPr>
      <w:sz w:val="21"/>
      <w:szCs w:val="21"/>
    </w:rPr>
  </w:style>
  <w:style w:type="character" w:styleId="62">
    <w:name w:val="footnote reference"/>
    <w:qFormat/>
    <w:uiPriority w:val="0"/>
    <w:rPr>
      <w:vertAlign w:val="superscript"/>
    </w:rPr>
  </w:style>
  <w:style w:type="character" w:customStyle="1" w:styleId="63">
    <w:name w:val="正文 首行缩进:  2 字符 Char"/>
    <w:link w:val="64"/>
    <w:qFormat/>
    <w:uiPriority w:val="99"/>
    <w:rPr>
      <w:rFonts w:cs="宋体"/>
      <w:sz w:val="24"/>
    </w:rPr>
  </w:style>
  <w:style w:type="paragraph" w:customStyle="1" w:styleId="64">
    <w:name w:val="正文 首行缩进:  2 字符"/>
    <w:basedOn w:val="1"/>
    <w:next w:val="1"/>
    <w:link w:val="63"/>
    <w:qFormat/>
    <w:uiPriority w:val="99"/>
    <w:pPr>
      <w:spacing w:line="360" w:lineRule="auto"/>
      <w:ind w:firstLine="480" w:firstLineChars="200"/>
      <w:jc w:val="left"/>
    </w:pPr>
    <w:rPr>
      <w:kern w:val="0"/>
      <w:sz w:val="24"/>
      <w:szCs w:val="20"/>
    </w:rPr>
  </w:style>
  <w:style w:type="character" w:customStyle="1" w:styleId="65">
    <w:name w:val="正文（首行缩进2字符） Char Char"/>
    <w:link w:val="66"/>
    <w:qFormat/>
    <w:uiPriority w:val="99"/>
    <w:rPr>
      <w:szCs w:val="21"/>
    </w:rPr>
  </w:style>
  <w:style w:type="paragraph" w:customStyle="1" w:styleId="66">
    <w:name w:val="正文（首行缩进2字符）"/>
    <w:basedOn w:val="1"/>
    <w:link w:val="65"/>
    <w:qFormat/>
    <w:uiPriority w:val="99"/>
    <w:pPr>
      <w:spacing w:line="360" w:lineRule="auto"/>
      <w:ind w:firstLine="420" w:firstLineChars="200"/>
    </w:pPr>
    <w:rPr>
      <w:kern w:val="0"/>
      <w:sz w:val="20"/>
      <w:szCs w:val="21"/>
    </w:rPr>
  </w:style>
  <w:style w:type="character" w:customStyle="1" w:styleId="67">
    <w:name w:val="批注文字 字符"/>
    <w:link w:val="19"/>
    <w:qFormat/>
    <w:uiPriority w:val="99"/>
    <w:rPr>
      <w:kern w:val="2"/>
      <w:sz w:val="21"/>
      <w:szCs w:val="22"/>
    </w:rPr>
  </w:style>
  <w:style w:type="character" w:customStyle="1" w:styleId="68">
    <w:name w:val="正文标准样式ty Char2"/>
    <w:link w:val="69"/>
    <w:qFormat/>
    <w:uiPriority w:val="99"/>
    <w:rPr>
      <w:rFonts w:eastAsia="宋体" w:cs="宋体"/>
      <w:kern w:val="2"/>
      <w:sz w:val="24"/>
      <w:lang w:val="en-US" w:eastAsia="zh-CN" w:bidi="ar-SA"/>
    </w:rPr>
  </w:style>
  <w:style w:type="paragraph" w:customStyle="1" w:styleId="69">
    <w:name w:val="正文标准样式ty"/>
    <w:basedOn w:val="1"/>
    <w:link w:val="68"/>
    <w:qFormat/>
    <w:uiPriority w:val="99"/>
    <w:pPr>
      <w:spacing w:line="360" w:lineRule="auto"/>
      <w:ind w:firstLine="480" w:firstLineChars="200"/>
    </w:pPr>
    <w:rPr>
      <w:rFonts w:cs="宋体"/>
      <w:sz w:val="24"/>
      <w:szCs w:val="20"/>
    </w:rPr>
  </w:style>
  <w:style w:type="character" w:customStyle="1" w:styleId="70">
    <w:name w:val="Normal Indent Char1 Char1 Char2 Char Char Char Char Char Char Char Char Char Char Char Char Char Char"/>
    <w:qFormat/>
    <w:uiPriority w:val="99"/>
    <w:rPr>
      <w:rFonts w:eastAsia="仿宋_GB2312"/>
      <w:kern w:val="2"/>
      <w:sz w:val="22"/>
      <w:szCs w:val="24"/>
      <w:lang w:val="en-US" w:eastAsia="zh-CN" w:bidi="ar-SA"/>
    </w:rPr>
  </w:style>
  <w:style w:type="character" w:customStyle="1" w:styleId="71">
    <w:name w:val="彩色列表 - 强调文字颜色 1 Char"/>
    <w:link w:val="72"/>
    <w:qFormat/>
    <w:uiPriority w:val="99"/>
    <w:rPr>
      <w:kern w:val="2"/>
      <w:sz w:val="21"/>
      <w:szCs w:val="22"/>
    </w:rPr>
  </w:style>
  <w:style w:type="paragraph" w:customStyle="1" w:styleId="72">
    <w:name w:val="彩色列表 - 强调文字颜色 11"/>
    <w:basedOn w:val="1"/>
    <w:link w:val="71"/>
    <w:qFormat/>
    <w:uiPriority w:val="99"/>
    <w:pPr>
      <w:ind w:firstLine="420" w:firstLineChars="200"/>
    </w:pPr>
  </w:style>
  <w:style w:type="character" w:customStyle="1" w:styleId="73">
    <w:name w:val="标题 字符"/>
    <w:link w:val="49"/>
    <w:qFormat/>
    <w:uiPriority w:val="99"/>
    <w:rPr>
      <w:rFonts w:ascii="Arial" w:hAnsi="Arial" w:cs="Arial"/>
      <w:b/>
      <w:bCs/>
      <w:kern w:val="2"/>
      <w:sz w:val="32"/>
      <w:szCs w:val="32"/>
    </w:rPr>
  </w:style>
  <w:style w:type="character" w:customStyle="1" w:styleId="74">
    <w:name w:val="glossaryitem"/>
    <w:qFormat/>
    <w:uiPriority w:val="99"/>
    <w:rPr>
      <w:u w:val="none"/>
    </w:rPr>
  </w:style>
  <w:style w:type="character" w:customStyle="1" w:styleId="75">
    <w:name w:val="标题 8 字符"/>
    <w:link w:val="10"/>
    <w:qFormat/>
    <w:uiPriority w:val="99"/>
    <w:rPr>
      <w:rFonts w:ascii="Cambria" w:hAnsi="Cambria" w:eastAsia="宋体"/>
      <w:kern w:val="2"/>
      <w:sz w:val="24"/>
      <w:szCs w:val="24"/>
      <w:lang w:val="en-US" w:eastAsia="zh-CN" w:bidi="ar-SA"/>
    </w:rPr>
  </w:style>
  <w:style w:type="character" w:customStyle="1" w:styleId="76">
    <w:name w:val="Char Char14"/>
    <w:qFormat/>
    <w:uiPriority w:val="99"/>
    <w:rPr>
      <w:rFonts w:ascii="Calibri" w:hAnsi="Calibri" w:eastAsia="宋体" w:cs="Times New Roman"/>
      <w:b/>
      <w:bCs/>
      <w:sz w:val="28"/>
      <w:szCs w:val="28"/>
    </w:rPr>
  </w:style>
  <w:style w:type="character" w:customStyle="1" w:styleId="77">
    <w:name w:val="b11_01b Char"/>
    <w:link w:val="78"/>
    <w:qFormat/>
    <w:uiPriority w:val="99"/>
    <w:rPr>
      <w:rFonts w:ascii="Verdana" w:hAnsi="Verdana" w:eastAsia="宋体"/>
      <w:b/>
      <w:bCs/>
      <w:color w:val="4A82CA"/>
      <w:sz w:val="17"/>
      <w:szCs w:val="17"/>
      <w:lang w:val="en-US" w:eastAsia="zh-CN" w:bidi="ar-SA"/>
    </w:rPr>
  </w:style>
  <w:style w:type="paragraph" w:customStyle="1" w:styleId="78">
    <w:name w:val="b11_01b"/>
    <w:basedOn w:val="1"/>
    <w:next w:val="1"/>
    <w:link w:val="77"/>
    <w:qFormat/>
    <w:uiPriority w:val="99"/>
    <w:pPr>
      <w:widowControl/>
      <w:spacing w:before="100" w:beforeAutospacing="1" w:after="100" w:afterAutospacing="1" w:line="384" w:lineRule="auto"/>
      <w:jc w:val="left"/>
    </w:pPr>
    <w:rPr>
      <w:rFonts w:ascii="Verdana" w:hAnsi="Verdana"/>
      <w:b/>
      <w:bCs/>
      <w:color w:val="4A82CA"/>
      <w:kern w:val="0"/>
      <w:sz w:val="17"/>
      <w:szCs w:val="17"/>
    </w:rPr>
  </w:style>
  <w:style w:type="character" w:customStyle="1" w:styleId="79">
    <w:name w:val="标题 1 字符"/>
    <w:link w:val="3"/>
    <w:qFormat/>
    <w:uiPriority w:val="99"/>
    <w:rPr>
      <w:rFonts w:eastAsia="隶书"/>
      <w:b/>
      <w:bCs/>
      <w:sz w:val="36"/>
      <w:szCs w:val="36"/>
      <w:lang w:val="en-US" w:eastAsia="zh-CN" w:bidi="ar-SA"/>
    </w:rPr>
  </w:style>
  <w:style w:type="character" w:customStyle="1" w:styleId="80">
    <w:name w:val="font3"/>
    <w:basedOn w:val="55"/>
    <w:qFormat/>
    <w:uiPriority w:val="99"/>
  </w:style>
  <w:style w:type="character" w:customStyle="1" w:styleId="81">
    <w:name w:val="ca-16"/>
    <w:basedOn w:val="55"/>
    <w:qFormat/>
    <w:uiPriority w:val="99"/>
  </w:style>
  <w:style w:type="character" w:customStyle="1" w:styleId="82">
    <w:name w:val="正文文本 字符"/>
    <w:link w:val="2"/>
    <w:qFormat/>
    <w:uiPriority w:val="99"/>
    <w:rPr>
      <w:rFonts w:eastAsia="宋体"/>
      <w:kern w:val="2"/>
      <w:sz w:val="28"/>
      <w:szCs w:val="24"/>
      <w:lang w:val="en-US" w:eastAsia="zh-CN" w:bidi="ar-SA"/>
    </w:rPr>
  </w:style>
  <w:style w:type="character" w:customStyle="1" w:styleId="83">
    <w:name w:val="Normal Indent Char Char"/>
    <w:qFormat/>
    <w:uiPriority w:val="99"/>
    <w:rPr>
      <w:rFonts w:eastAsia="宋体"/>
      <w:kern w:val="2"/>
      <w:sz w:val="21"/>
      <w:szCs w:val="24"/>
      <w:lang w:val="en-US" w:eastAsia="zh-CN" w:bidi="ar-SA"/>
    </w:rPr>
  </w:style>
  <w:style w:type="character" w:customStyle="1" w:styleId="84">
    <w:name w:val="p21"/>
    <w:qFormat/>
    <w:uiPriority w:val="99"/>
    <w:rPr>
      <w:rFonts w:hint="default" w:ascii="Arial" w:hAnsi="Arial"/>
      <w:color w:val="333333"/>
      <w:sz w:val="18"/>
      <w:u w:val="none"/>
    </w:rPr>
  </w:style>
  <w:style w:type="character" w:customStyle="1" w:styleId="85">
    <w:name w:val="样式 样式 正文首行缩进 + 首行缩进:  2 字符 + 首行缩进:  2 字符 Char"/>
    <w:link w:val="86"/>
    <w:qFormat/>
    <w:uiPriority w:val="99"/>
    <w:rPr>
      <w:rFonts w:cs="宋体"/>
      <w:kern w:val="2"/>
      <w:sz w:val="24"/>
    </w:rPr>
  </w:style>
  <w:style w:type="paragraph" w:customStyle="1" w:styleId="86">
    <w:name w:val="样式 样式 正文首行缩进 + 首行缩进:  2 字符 + 首行缩进:  2 字符"/>
    <w:basedOn w:val="1"/>
    <w:link w:val="85"/>
    <w:qFormat/>
    <w:uiPriority w:val="99"/>
    <w:pPr>
      <w:spacing w:line="440" w:lineRule="exact"/>
      <w:ind w:firstLine="200" w:firstLineChars="200"/>
    </w:pPr>
    <w:rPr>
      <w:sz w:val="24"/>
      <w:szCs w:val="20"/>
    </w:rPr>
  </w:style>
  <w:style w:type="character" w:customStyle="1" w:styleId="87">
    <w:name w:val="point_normal1"/>
    <w:qFormat/>
    <w:uiPriority w:val="99"/>
    <w:rPr>
      <w:rFonts w:hint="default" w:ascii="Arial" w:hAnsi="Arial" w:cs="Arial"/>
      <w:sz w:val="18"/>
      <w:szCs w:val="18"/>
    </w:rPr>
  </w:style>
  <w:style w:type="character" w:customStyle="1" w:styleId="88">
    <w:name w:val="style31"/>
    <w:qFormat/>
    <w:uiPriority w:val="99"/>
    <w:rPr>
      <w:color w:val="666666"/>
    </w:rPr>
  </w:style>
  <w:style w:type="character" w:customStyle="1" w:styleId="89">
    <w:name w:val="标题4-dyf Char"/>
    <w:link w:val="90"/>
    <w:qFormat/>
    <w:uiPriority w:val="99"/>
    <w:rPr>
      <w:rFonts w:ascii="Cambria" w:hAnsi="Cambria" w:eastAsia="宋体"/>
      <w:b/>
      <w:bCs/>
      <w:color w:val="000000"/>
      <w:kern w:val="2"/>
      <w:sz w:val="21"/>
      <w:szCs w:val="21"/>
      <w:lang w:val="en-US" w:eastAsia="zh-CN" w:bidi="ar-SA"/>
    </w:rPr>
  </w:style>
  <w:style w:type="paragraph" w:customStyle="1" w:styleId="90">
    <w:name w:val="标题4-dyf"/>
    <w:basedOn w:val="6"/>
    <w:link w:val="89"/>
    <w:qFormat/>
    <w:uiPriority w:val="99"/>
    <w:pPr>
      <w:tabs>
        <w:tab w:val="left" w:pos="851"/>
      </w:tabs>
      <w:spacing w:line="376" w:lineRule="atLeast"/>
      <w:ind w:left="851" w:hanging="851"/>
    </w:pPr>
    <w:rPr>
      <w:rFonts w:ascii="Cambria" w:hAnsi="Cambria" w:eastAsia="宋体"/>
      <w:color w:val="000000"/>
      <w:sz w:val="21"/>
      <w:szCs w:val="21"/>
    </w:rPr>
  </w:style>
  <w:style w:type="character" w:customStyle="1" w:styleId="91">
    <w:name w:val="H2 Char3"/>
    <w:qFormat/>
    <w:uiPriority w:val="99"/>
    <w:rPr>
      <w:rFonts w:ascii="Arial" w:hAnsi="Arial" w:eastAsia="黑体"/>
      <w:b/>
      <w:bCs/>
      <w:kern w:val="2"/>
      <w:sz w:val="32"/>
      <w:szCs w:val="32"/>
      <w:lang w:val="en-US" w:eastAsia="zh-CN" w:bidi="ar-SA"/>
    </w:rPr>
  </w:style>
  <w:style w:type="character" w:customStyle="1" w:styleId="92">
    <w:name w:val="标题 1 Char1"/>
    <w:qFormat/>
    <w:uiPriority w:val="99"/>
    <w:rPr>
      <w:rFonts w:cs="Times New Roman"/>
      <w:b/>
      <w:bCs/>
      <w:kern w:val="44"/>
      <w:sz w:val="44"/>
      <w:szCs w:val="44"/>
    </w:rPr>
  </w:style>
  <w:style w:type="character" w:customStyle="1" w:styleId="93">
    <w:name w:val="无间隔 Char"/>
    <w:link w:val="94"/>
    <w:qFormat/>
    <w:uiPriority w:val="99"/>
    <w:rPr>
      <w:rFonts w:eastAsia="Times New Roman"/>
      <w:sz w:val="22"/>
      <w:lang w:val="en-US" w:eastAsia="zh-CN" w:bidi="ar-SA"/>
    </w:rPr>
  </w:style>
  <w:style w:type="paragraph" w:customStyle="1" w:styleId="94">
    <w:name w:val="无间隔1"/>
    <w:link w:val="93"/>
    <w:qFormat/>
    <w:uiPriority w:val="99"/>
    <w:rPr>
      <w:rFonts w:ascii="Times New Roman" w:hAnsi="Times New Roman" w:eastAsia="Times New Roman" w:cs="Times New Roman"/>
      <w:sz w:val="22"/>
      <w:lang w:val="en-US" w:eastAsia="zh-CN" w:bidi="ar-SA"/>
    </w:rPr>
  </w:style>
  <w:style w:type="character" w:customStyle="1" w:styleId="95">
    <w:name w:val="Char Char8"/>
    <w:qFormat/>
    <w:uiPriority w:val="99"/>
    <w:rPr>
      <w:rFonts w:ascii="Arial" w:hAnsi="Arial" w:eastAsia="黑体"/>
      <w:b/>
      <w:bCs/>
      <w:kern w:val="2"/>
      <w:sz w:val="32"/>
      <w:szCs w:val="32"/>
      <w:lang w:val="en-US" w:eastAsia="zh-CN" w:bidi="ar-SA"/>
    </w:rPr>
  </w:style>
  <w:style w:type="character" w:customStyle="1" w:styleId="96">
    <w:name w:val="unnamed11"/>
    <w:qFormat/>
    <w:uiPriority w:val="99"/>
    <w:rPr>
      <w:color w:val="000000"/>
      <w:sz w:val="20"/>
      <w:szCs w:val="20"/>
    </w:rPr>
  </w:style>
  <w:style w:type="character" w:customStyle="1" w:styleId="97">
    <w:name w:val="大汉方案正文 Char Char Char"/>
    <w:link w:val="98"/>
    <w:qFormat/>
    <w:uiPriority w:val="99"/>
    <w:rPr>
      <w:rFonts w:ascii="Arial" w:hAnsi="Arial" w:eastAsia="宋体"/>
      <w:sz w:val="24"/>
      <w:szCs w:val="24"/>
      <w:lang w:bidi="ar-SA"/>
    </w:rPr>
  </w:style>
  <w:style w:type="paragraph" w:customStyle="1" w:styleId="98">
    <w:name w:val="大汉方案正文 Char"/>
    <w:basedOn w:val="1"/>
    <w:link w:val="97"/>
    <w:qFormat/>
    <w:uiPriority w:val="99"/>
    <w:pPr>
      <w:spacing w:line="360" w:lineRule="auto"/>
      <w:ind w:firstLine="200" w:firstLineChars="200"/>
    </w:pPr>
    <w:rPr>
      <w:rFonts w:ascii="Arial" w:hAnsi="Arial"/>
      <w:kern w:val="0"/>
      <w:sz w:val="24"/>
      <w:szCs w:val="24"/>
    </w:rPr>
  </w:style>
  <w:style w:type="character" w:customStyle="1" w:styleId="99">
    <w:name w:val="Char Char3"/>
    <w:qFormat/>
    <w:uiPriority w:val="99"/>
    <w:rPr>
      <w:rFonts w:ascii="Arial" w:hAnsi="Arial" w:eastAsia="黑体"/>
      <w:b/>
      <w:kern w:val="2"/>
      <w:sz w:val="32"/>
      <w:lang w:val="en-US" w:eastAsia="zh-CN" w:bidi="ar-SA"/>
    </w:rPr>
  </w:style>
  <w:style w:type="character" w:customStyle="1" w:styleId="100">
    <w:name w:val="unnamed1"/>
    <w:basedOn w:val="55"/>
    <w:qFormat/>
    <w:uiPriority w:val="99"/>
  </w:style>
  <w:style w:type="character" w:customStyle="1" w:styleId="101">
    <w:name w:val="Char Char2"/>
    <w:qFormat/>
    <w:uiPriority w:val="99"/>
    <w:rPr>
      <w:rFonts w:ascii="宋体" w:hAnsi="Courier New" w:eastAsia="宋体"/>
      <w:sz w:val="21"/>
      <w:lang w:val="en-US" w:eastAsia="zh-CN" w:bidi="ar-SA"/>
    </w:rPr>
  </w:style>
  <w:style w:type="character" w:customStyle="1" w:styleId="102">
    <w:name w:val="Char Char7"/>
    <w:qFormat/>
    <w:uiPriority w:val="99"/>
    <w:rPr>
      <w:rFonts w:eastAsia="宋体"/>
      <w:b/>
      <w:kern w:val="2"/>
      <w:sz w:val="32"/>
      <w:lang w:bidi="ar-SA"/>
    </w:rPr>
  </w:style>
  <w:style w:type="character" w:customStyle="1" w:styleId="103">
    <w:name w:val="标题 9 字符"/>
    <w:link w:val="11"/>
    <w:qFormat/>
    <w:uiPriority w:val="99"/>
    <w:rPr>
      <w:rFonts w:ascii="Cambria" w:hAnsi="Cambria" w:eastAsia="宋体"/>
      <w:kern w:val="2"/>
      <w:sz w:val="21"/>
      <w:szCs w:val="21"/>
      <w:lang w:val="en-US" w:eastAsia="zh-CN" w:bidi="ar-SA"/>
    </w:rPr>
  </w:style>
  <w:style w:type="character" w:customStyle="1" w:styleId="104">
    <w:name w:val="tw4winExternal"/>
    <w:qFormat/>
    <w:uiPriority w:val="99"/>
    <w:rPr>
      <w:rFonts w:ascii="Courier New" w:hAnsi="Courier New"/>
      <w:color w:val="808080"/>
    </w:rPr>
  </w:style>
  <w:style w:type="character" w:customStyle="1" w:styleId="105">
    <w:name w:val="样式 正文缩进 + 首行缩进:  2 字符 Char"/>
    <w:link w:val="106"/>
    <w:qFormat/>
    <w:uiPriority w:val="99"/>
    <w:rPr>
      <w:rFonts w:ascii="Times New Roman" w:hAnsi="Times New Roman"/>
      <w:kern w:val="2"/>
      <w:sz w:val="24"/>
    </w:rPr>
  </w:style>
  <w:style w:type="paragraph" w:customStyle="1" w:styleId="106">
    <w:name w:val="样式 正文缩进 + 首行缩进:  2 字符"/>
    <w:basedOn w:val="15"/>
    <w:link w:val="105"/>
    <w:qFormat/>
    <w:uiPriority w:val="99"/>
    <w:pPr>
      <w:spacing w:line="360" w:lineRule="auto"/>
      <w:ind w:firstLine="200" w:firstLineChars="200"/>
    </w:pPr>
    <w:rPr>
      <w:sz w:val="24"/>
    </w:rPr>
  </w:style>
  <w:style w:type="character" w:customStyle="1" w:styleId="107">
    <w:name w:val="Char Char6"/>
    <w:qFormat/>
    <w:uiPriority w:val="99"/>
    <w:rPr>
      <w:rFonts w:ascii="Calibri" w:hAnsi="Calibri" w:eastAsia="宋体"/>
      <w:b/>
      <w:bCs/>
      <w:kern w:val="2"/>
      <w:sz w:val="28"/>
      <w:szCs w:val="28"/>
      <w:lang w:bidi="ar-SA"/>
    </w:rPr>
  </w:style>
  <w:style w:type="character" w:customStyle="1" w:styleId="108">
    <w:name w:val="正文（缩进） Char"/>
    <w:link w:val="109"/>
    <w:qFormat/>
    <w:uiPriority w:val="99"/>
    <w:rPr>
      <w:kern w:val="2"/>
      <w:sz w:val="24"/>
      <w:szCs w:val="24"/>
    </w:rPr>
  </w:style>
  <w:style w:type="paragraph" w:customStyle="1" w:styleId="109">
    <w:name w:val="正文（缩进）"/>
    <w:basedOn w:val="1"/>
    <w:link w:val="108"/>
    <w:qFormat/>
    <w:uiPriority w:val="99"/>
    <w:pPr>
      <w:spacing w:beforeLines="50" w:afterLines="50" w:line="360" w:lineRule="auto"/>
      <w:ind w:firstLine="480" w:firstLineChars="200"/>
    </w:pPr>
    <w:rPr>
      <w:sz w:val="24"/>
      <w:szCs w:val="24"/>
    </w:rPr>
  </w:style>
  <w:style w:type="character" w:customStyle="1" w:styleId="110">
    <w:name w:val="批注框文本 字符"/>
    <w:link w:val="34"/>
    <w:semiHidden/>
    <w:qFormat/>
    <w:uiPriority w:val="99"/>
    <w:rPr>
      <w:kern w:val="2"/>
      <w:sz w:val="18"/>
      <w:szCs w:val="18"/>
    </w:rPr>
  </w:style>
  <w:style w:type="character" w:customStyle="1" w:styleId="111">
    <w:name w:val="Char Char61"/>
    <w:qFormat/>
    <w:uiPriority w:val="99"/>
    <w:rPr>
      <w:rFonts w:ascii="Calibri" w:hAnsi="Calibri" w:eastAsia="宋体"/>
      <w:b/>
      <w:bCs/>
      <w:kern w:val="2"/>
      <w:sz w:val="28"/>
      <w:szCs w:val="28"/>
      <w:lang w:bidi="ar-SA"/>
    </w:rPr>
  </w:style>
  <w:style w:type="character" w:customStyle="1" w:styleId="112">
    <w:name w:val="title_sub_blue1"/>
    <w:qFormat/>
    <w:uiPriority w:val="99"/>
    <w:rPr>
      <w:rFonts w:hint="default" w:ascii="Arial" w:hAnsi="Arial"/>
      <w:b/>
      <w:color w:val="16344F"/>
      <w:spacing w:val="15"/>
      <w:sz w:val="18"/>
      <w:u w:val="none"/>
    </w:rPr>
  </w:style>
  <w:style w:type="character" w:customStyle="1" w:styleId="113">
    <w:name w:val="Char Char9"/>
    <w:qFormat/>
    <w:uiPriority w:val="99"/>
    <w:rPr>
      <w:rFonts w:eastAsia="宋体"/>
      <w:b/>
      <w:kern w:val="44"/>
      <w:sz w:val="44"/>
      <w:lang w:bidi="ar-SA"/>
    </w:rPr>
  </w:style>
  <w:style w:type="character" w:customStyle="1" w:styleId="114">
    <w:name w:val="14_black1"/>
    <w:qFormat/>
    <w:uiPriority w:val="99"/>
    <w:rPr>
      <w:color w:val="000000"/>
      <w:sz w:val="21"/>
    </w:rPr>
  </w:style>
  <w:style w:type="character" w:customStyle="1" w:styleId="115">
    <w:name w:val="浅色网格 - 强调文字颜色 3 Char1"/>
    <w:link w:val="116"/>
    <w:qFormat/>
    <w:uiPriority w:val="99"/>
    <w:rPr>
      <w:rFonts w:eastAsia="宋体"/>
      <w:kern w:val="2"/>
      <w:sz w:val="21"/>
      <w:szCs w:val="24"/>
      <w:lang w:val="en-US" w:eastAsia="zh-CN" w:bidi="ar-SA"/>
    </w:rPr>
  </w:style>
  <w:style w:type="paragraph" w:customStyle="1" w:styleId="116">
    <w:name w:val="浅色网格 - 强调文字颜色 31"/>
    <w:basedOn w:val="1"/>
    <w:link w:val="115"/>
    <w:qFormat/>
    <w:uiPriority w:val="99"/>
    <w:pPr>
      <w:ind w:firstLine="420" w:firstLineChars="200"/>
    </w:pPr>
    <w:rPr>
      <w:szCs w:val="24"/>
    </w:rPr>
  </w:style>
  <w:style w:type="character" w:customStyle="1" w:styleId="117">
    <w:name w:val="公司一级标题"/>
    <w:qFormat/>
    <w:uiPriority w:val="99"/>
    <w:rPr>
      <w:rFonts w:ascii="黑体" w:hAnsi="黑体" w:eastAsia="黑体"/>
      <w:color w:val="333300"/>
      <w:sz w:val="30"/>
    </w:rPr>
  </w:style>
  <w:style w:type="character" w:customStyle="1" w:styleId="118">
    <w:name w:val="正 文 1 Char Char"/>
    <w:qFormat/>
    <w:uiPriority w:val="99"/>
    <w:rPr>
      <w:rFonts w:ascii="宋体" w:hAnsi="Courier New" w:eastAsia="宋体"/>
      <w:kern w:val="2"/>
      <w:sz w:val="21"/>
      <w:lang w:val="en-US" w:eastAsia="zh-CN" w:bidi="ar-SA"/>
    </w:rPr>
  </w:style>
  <w:style w:type="character" w:customStyle="1" w:styleId="119">
    <w:name w:val="tw4winMark"/>
    <w:qFormat/>
    <w:uiPriority w:val="99"/>
    <w:rPr>
      <w:rFonts w:ascii="Courier New" w:hAnsi="Courier New"/>
      <w:vanish/>
      <w:color w:val="800080"/>
      <w:vertAlign w:val="subscript"/>
    </w:rPr>
  </w:style>
  <w:style w:type="character" w:customStyle="1" w:styleId="120">
    <w:name w:val="paramname2"/>
    <w:basedOn w:val="55"/>
    <w:qFormat/>
    <w:uiPriority w:val="99"/>
  </w:style>
  <w:style w:type="character" w:customStyle="1" w:styleId="121">
    <w:name w:val="正文缩进 字符"/>
    <w:link w:val="15"/>
    <w:qFormat/>
    <w:uiPriority w:val="99"/>
    <w:rPr>
      <w:rFonts w:eastAsia="宋体"/>
      <w:kern w:val="2"/>
      <w:sz w:val="21"/>
      <w:lang w:val="en-US" w:eastAsia="zh-CN" w:bidi="ar-SA"/>
    </w:rPr>
  </w:style>
  <w:style w:type="character" w:customStyle="1" w:styleId="122">
    <w:name w:val="标题 4 Char1"/>
    <w:qFormat/>
    <w:uiPriority w:val="99"/>
    <w:rPr>
      <w:rFonts w:ascii="Cambria" w:hAnsi="Cambria" w:eastAsia="宋体" w:cs="Times New Roman"/>
      <w:b/>
      <w:bCs/>
      <w:kern w:val="2"/>
      <w:sz w:val="28"/>
      <w:szCs w:val="28"/>
    </w:rPr>
  </w:style>
  <w:style w:type="character" w:customStyle="1" w:styleId="123">
    <w:name w:val="页脚 字符"/>
    <w:link w:val="35"/>
    <w:qFormat/>
    <w:uiPriority w:val="99"/>
    <w:rPr>
      <w:kern w:val="2"/>
      <w:sz w:val="18"/>
      <w:szCs w:val="18"/>
    </w:rPr>
  </w:style>
  <w:style w:type="character" w:customStyle="1" w:styleId="124">
    <w:name w:val="标题 2 字符"/>
    <w:link w:val="4"/>
    <w:qFormat/>
    <w:uiPriority w:val="99"/>
    <w:rPr>
      <w:rFonts w:ascii="Arial" w:hAnsi="Arial" w:eastAsia="黑体"/>
      <w:b/>
      <w:bCs/>
      <w:kern w:val="2"/>
      <w:sz w:val="32"/>
      <w:szCs w:val="32"/>
      <w:lang w:val="en-US" w:eastAsia="zh-CN" w:bidi="ar-SA"/>
    </w:rPr>
  </w:style>
  <w:style w:type="character" w:customStyle="1" w:styleId="125">
    <w:name w:val="A C"/>
    <w:qFormat/>
    <w:uiPriority w:val="99"/>
    <w:rPr>
      <w:rFonts w:ascii="仿宋_GB2312"/>
      <w:bCs/>
      <w:iCs/>
      <w:sz w:val="24"/>
    </w:rPr>
  </w:style>
  <w:style w:type="character" w:customStyle="1" w:styleId="126">
    <w:name w:val="浅色网格 - 强调文字颜色 3 Char"/>
    <w:qFormat/>
    <w:locked/>
    <w:uiPriority w:val="99"/>
    <w:rPr>
      <w:rFonts w:ascii="Calibri" w:hAnsi="Calibri" w:eastAsia="宋体" w:cs="Times New Roman"/>
    </w:rPr>
  </w:style>
  <w:style w:type="character" w:customStyle="1" w:styleId="127">
    <w:name w:val="文档正文1 Char"/>
    <w:link w:val="128"/>
    <w:qFormat/>
    <w:uiPriority w:val="99"/>
    <w:rPr>
      <w:rFonts w:ascii="仿宋_GB2312" w:hAnsi="仿宋" w:eastAsia="仿宋_GB2312"/>
      <w:kern w:val="2"/>
      <w:sz w:val="30"/>
      <w:szCs w:val="30"/>
      <w:lang w:bidi="ar-SA"/>
    </w:rPr>
  </w:style>
  <w:style w:type="paragraph" w:customStyle="1" w:styleId="128">
    <w:name w:val="文档正文1"/>
    <w:basedOn w:val="1"/>
    <w:link w:val="127"/>
    <w:qFormat/>
    <w:uiPriority w:val="99"/>
    <w:pPr>
      <w:spacing w:line="360" w:lineRule="auto"/>
      <w:ind w:firstLine="600"/>
    </w:pPr>
    <w:rPr>
      <w:rFonts w:ascii="仿宋_GB2312" w:hAnsi="仿宋" w:eastAsia="仿宋_GB2312"/>
      <w:sz w:val="30"/>
      <w:szCs w:val="30"/>
    </w:rPr>
  </w:style>
  <w:style w:type="character" w:customStyle="1" w:styleId="129">
    <w:name w:val="标题 1 Char Char"/>
    <w:qFormat/>
    <w:uiPriority w:val="99"/>
    <w:rPr>
      <w:rFonts w:eastAsia="宋体"/>
      <w:b/>
      <w:spacing w:val="-2"/>
      <w:sz w:val="24"/>
      <w:lang w:val="en-US" w:eastAsia="zh-CN" w:bidi="ar-SA"/>
    </w:rPr>
  </w:style>
  <w:style w:type="character" w:customStyle="1" w:styleId="130">
    <w:name w:val="z-窗体顶端 字符"/>
    <w:link w:val="131"/>
    <w:qFormat/>
    <w:uiPriority w:val="99"/>
    <w:rPr>
      <w:rFonts w:ascii="Arial" w:hAnsi="Arial" w:cs="Arial"/>
      <w:vanish/>
      <w:sz w:val="16"/>
      <w:szCs w:val="16"/>
    </w:rPr>
  </w:style>
  <w:style w:type="paragraph" w:customStyle="1" w:styleId="131">
    <w:name w:val="z-窗体顶端1"/>
    <w:basedOn w:val="1"/>
    <w:next w:val="1"/>
    <w:link w:val="130"/>
    <w:qFormat/>
    <w:uiPriority w:val="99"/>
    <w:pPr>
      <w:widowControl/>
      <w:pBdr>
        <w:bottom w:val="single" w:color="auto" w:sz="6" w:space="1"/>
      </w:pBdr>
      <w:jc w:val="center"/>
    </w:pPr>
    <w:rPr>
      <w:rFonts w:ascii="Arial" w:hAnsi="Arial"/>
      <w:vanish/>
      <w:kern w:val="0"/>
      <w:sz w:val="16"/>
      <w:szCs w:val="16"/>
    </w:rPr>
  </w:style>
  <w:style w:type="character" w:customStyle="1" w:styleId="132">
    <w:name w:val="Char2 Char"/>
    <w:qFormat/>
    <w:uiPriority w:val="99"/>
    <w:rPr>
      <w:rFonts w:ascii="Verdana" w:hAnsi="宋体" w:eastAsia="宋体" w:cs="Times New Roman"/>
      <w:sz w:val="28"/>
      <w:szCs w:val="28"/>
    </w:rPr>
  </w:style>
  <w:style w:type="character" w:customStyle="1" w:styleId="133">
    <w:name w:val="Char Char21"/>
    <w:qFormat/>
    <w:uiPriority w:val="99"/>
    <w:rPr>
      <w:rFonts w:ascii="宋体" w:hAnsi="Courier New" w:eastAsia="宋体"/>
      <w:sz w:val="21"/>
      <w:lang w:val="en-US" w:eastAsia="zh-CN" w:bidi="ar-SA"/>
    </w:rPr>
  </w:style>
  <w:style w:type="character" w:customStyle="1" w:styleId="134">
    <w:name w:val="公文正文 Char"/>
    <w:link w:val="135"/>
    <w:qFormat/>
    <w:uiPriority w:val="99"/>
    <w:rPr>
      <w:rFonts w:ascii="仿宋_GB2312" w:eastAsia="仿宋_GB2312"/>
      <w:kern w:val="2"/>
      <w:sz w:val="24"/>
      <w:szCs w:val="24"/>
      <w:lang w:val="en-US" w:eastAsia="zh-CN" w:bidi="ar-SA"/>
    </w:rPr>
  </w:style>
  <w:style w:type="paragraph" w:customStyle="1" w:styleId="135">
    <w:name w:val="公文正文"/>
    <w:basedOn w:val="1"/>
    <w:link w:val="134"/>
    <w:qFormat/>
    <w:uiPriority w:val="99"/>
    <w:pPr>
      <w:spacing w:before="156" w:line="360" w:lineRule="auto"/>
      <w:ind w:firstLine="360" w:firstLineChars="200"/>
    </w:pPr>
    <w:rPr>
      <w:rFonts w:ascii="仿宋_GB2312" w:eastAsia="仿宋_GB2312"/>
      <w:sz w:val="24"/>
      <w:szCs w:val="24"/>
    </w:rPr>
  </w:style>
  <w:style w:type="character" w:customStyle="1" w:styleId="136">
    <w:name w:val="正文4 Char"/>
    <w:link w:val="137"/>
    <w:qFormat/>
    <w:uiPriority w:val="99"/>
    <w:rPr>
      <w:kern w:val="2"/>
      <w:sz w:val="24"/>
      <w:szCs w:val="24"/>
    </w:rPr>
  </w:style>
  <w:style w:type="paragraph" w:customStyle="1" w:styleId="137">
    <w:name w:val="正文4"/>
    <w:basedOn w:val="1"/>
    <w:link w:val="136"/>
    <w:qFormat/>
    <w:uiPriority w:val="99"/>
    <w:pPr>
      <w:numPr>
        <w:ilvl w:val="0"/>
        <w:numId w:val="3"/>
      </w:numPr>
      <w:spacing w:before="60" w:after="60" w:line="360" w:lineRule="auto"/>
      <w:ind w:firstLine="0"/>
    </w:pPr>
    <w:rPr>
      <w:sz w:val="24"/>
      <w:szCs w:val="24"/>
    </w:rPr>
  </w:style>
  <w:style w:type="character" w:customStyle="1" w:styleId="138">
    <w:name w:val="tw4winError"/>
    <w:qFormat/>
    <w:uiPriority w:val="99"/>
    <w:rPr>
      <w:rFonts w:ascii="Courier New" w:hAnsi="Courier New"/>
      <w:color w:val="00FF00"/>
      <w:sz w:val="40"/>
    </w:rPr>
  </w:style>
  <w:style w:type="character" w:customStyle="1" w:styleId="139">
    <w:name w:val="样式 样式3 + 宋体 五号 Char Char Char Char"/>
    <w:uiPriority w:val="99"/>
    <w:rPr>
      <w:rFonts w:hint="eastAsia" w:ascii="宋体" w:hAnsi="宋体" w:eastAsia="宋体"/>
      <w:b/>
      <w:bCs/>
      <w:kern w:val="2"/>
      <w:sz w:val="21"/>
      <w:szCs w:val="24"/>
      <w:lang w:val="en-US" w:eastAsia="zh-CN" w:bidi="ar-SA"/>
    </w:rPr>
  </w:style>
  <w:style w:type="character" w:customStyle="1" w:styleId="140">
    <w:name w:val="正文文本缩进 3 字符"/>
    <w:link w:val="42"/>
    <w:uiPriority w:val="99"/>
    <w:rPr>
      <w:rFonts w:ascii="仿宋_GB2312" w:hAnsi="宋体" w:eastAsia="仿宋_GB2312"/>
      <w:color w:val="000000"/>
      <w:kern w:val="2"/>
      <w:sz w:val="24"/>
      <w:szCs w:val="24"/>
    </w:rPr>
  </w:style>
  <w:style w:type="character" w:customStyle="1" w:styleId="141">
    <w:name w:val="标题 7 字符"/>
    <w:link w:val="9"/>
    <w:qFormat/>
    <w:uiPriority w:val="99"/>
    <w:rPr>
      <w:rFonts w:eastAsia="宋体"/>
      <w:b/>
      <w:bCs/>
      <w:kern w:val="2"/>
      <w:sz w:val="24"/>
      <w:szCs w:val="24"/>
      <w:lang w:val="en-US" w:eastAsia="zh-CN" w:bidi="ar-SA"/>
    </w:rPr>
  </w:style>
  <w:style w:type="character" w:customStyle="1" w:styleId="142">
    <w:name w:val="文档结构图 Char1"/>
    <w:uiPriority w:val="99"/>
    <w:rPr>
      <w:rFonts w:ascii="宋体" w:hAnsi="Courier New" w:eastAsia="宋体"/>
      <w:sz w:val="21"/>
      <w:lang w:val="en-US" w:eastAsia="zh-CN" w:bidi="ar-SA"/>
    </w:rPr>
  </w:style>
  <w:style w:type="character" w:customStyle="1" w:styleId="143">
    <w:name w:val="para"/>
    <w:basedOn w:val="55"/>
    <w:uiPriority w:val="99"/>
  </w:style>
  <w:style w:type="character" w:customStyle="1" w:styleId="144">
    <w:name w:val="7.表小四 Char"/>
    <w:link w:val="145"/>
    <w:qFormat/>
    <w:uiPriority w:val="99"/>
    <w:rPr>
      <w:rFonts w:ascii="宋体" w:hAnsi="宋体" w:eastAsia="宋体"/>
      <w:kern w:val="2"/>
      <w:sz w:val="24"/>
      <w:szCs w:val="24"/>
      <w:lang w:val="en-US" w:eastAsia="zh-CN" w:bidi="ar-SA"/>
    </w:rPr>
  </w:style>
  <w:style w:type="paragraph" w:customStyle="1" w:styleId="145">
    <w:name w:val="7.表小四"/>
    <w:basedOn w:val="1"/>
    <w:link w:val="144"/>
    <w:qFormat/>
    <w:uiPriority w:val="99"/>
    <w:pPr>
      <w:spacing w:beforeLines="50" w:afterLines="50"/>
    </w:pPr>
    <w:rPr>
      <w:rFonts w:ascii="宋体" w:hAnsi="宋体"/>
      <w:sz w:val="24"/>
      <w:szCs w:val="24"/>
    </w:rPr>
  </w:style>
  <w:style w:type="character" w:customStyle="1" w:styleId="146">
    <w:name w:val="标题 4 字符"/>
    <w:link w:val="6"/>
    <w:qFormat/>
    <w:uiPriority w:val="99"/>
    <w:rPr>
      <w:rFonts w:ascii="Arial" w:hAnsi="Arial" w:eastAsia="黑体"/>
      <w:b/>
      <w:bCs/>
      <w:kern w:val="2"/>
      <w:sz w:val="28"/>
      <w:szCs w:val="28"/>
      <w:lang w:val="en-US" w:eastAsia="zh-CN" w:bidi="ar-SA"/>
    </w:rPr>
  </w:style>
  <w:style w:type="character" w:customStyle="1" w:styleId="147">
    <w:name w:val="Char Char5"/>
    <w:uiPriority w:val="99"/>
    <w:rPr>
      <w:rFonts w:ascii="Calibri" w:hAnsi="Calibri" w:eastAsia="宋体"/>
      <w:sz w:val="18"/>
      <w:szCs w:val="18"/>
      <w:lang w:bidi="ar-SA"/>
    </w:rPr>
  </w:style>
  <w:style w:type="character" w:customStyle="1" w:styleId="148">
    <w:name w:val="Char Char71"/>
    <w:qFormat/>
    <w:uiPriority w:val="99"/>
    <w:rPr>
      <w:rFonts w:eastAsia="宋体"/>
      <w:b/>
      <w:kern w:val="2"/>
      <w:sz w:val="32"/>
      <w:lang w:bidi="ar-SA"/>
    </w:rPr>
  </w:style>
  <w:style w:type="character" w:customStyle="1" w:styleId="149">
    <w:name w:val="表正文 Char1"/>
    <w:uiPriority w:val="99"/>
    <w:rPr>
      <w:rFonts w:eastAsia="宋体"/>
      <w:kern w:val="2"/>
      <w:sz w:val="24"/>
      <w:lang w:val="en-US" w:eastAsia="zh-CN"/>
    </w:rPr>
  </w:style>
  <w:style w:type="character" w:customStyle="1" w:styleId="150">
    <w:name w:val="Char Char1"/>
    <w:qFormat/>
    <w:uiPriority w:val="99"/>
    <w:rPr>
      <w:kern w:val="2"/>
      <w:sz w:val="18"/>
      <w:szCs w:val="18"/>
    </w:rPr>
  </w:style>
  <w:style w:type="character" w:customStyle="1" w:styleId="151">
    <w:name w:val="paramname3"/>
    <w:qFormat/>
    <w:uiPriority w:val="99"/>
    <w:rPr>
      <w:color w:val="999999"/>
    </w:rPr>
  </w:style>
  <w:style w:type="character" w:customStyle="1" w:styleId="152">
    <w:name w:val="headline-content2"/>
    <w:basedOn w:val="55"/>
    <w:qFormat/>
    <w:uiPriority w:val="99"/>
  </w:style>
  <w:style w:type="character" w:customStyle="1" w:styleId="153">
    <w:name w:val="Char Char81"/>
    <w:qFormat/>
    <w:uiPriority w:val="99"/>
    <w:rPr>
      <w:rFonts w:ascii="Arial" w:hAnsi="Arial" w:eastAsia="黑体"/>
      <w:b/>
      <w:bCs/>
      <w:kern w:val="2"/>
      <w:sz w:val="32"/>
      <w:szCs w:val="32"/>
      <w:lang w:val="en-US" w:eastAsia="zh-CN" w:bidi="ar-SA"/>
    </w:rPr>
  </w:style>
  <w:style w:type="character" w:customStyle="1" w:styleId="154">
    <w:name w:val="正文首行缩进 2 Char"/>
    <w:link w:val="155"/>
    <w:qFormat/>
    <w:uiPriority w:val="0"/>
    <w:rPr>
      <w:rFonts w:eastAsia="仿宋"/>
      <w:sz w:val="24"/>
      <w:szCs w:val="24"/>
    </w:rPr>
  </w:style>
  <w:style w:type="paragraph" w:customStyle="1" w:styleId="155">
    <w:name w:val="正文首行缩进 21"/>
    <w:basedOn w:val="156"/>
    <w:link w:val="154"/>
    <w:qFormat/>
    <w:uiPriority w:val="0"/>
    <w:pPr>
      <w:adjustRightInd w:val="0"/>
      <w:spacing w:line="360" w:lineRule="auto"/>
      <w:ind w:firstLine="420" w:firstLineChars="200"/>
      <w:textAlignment w:val="baseline"/>
    </w:pPr>
    <w:rPr>
      <w:rFonts w:eastAsia="仿宋" w:cs="Times New Roman"/>
      <w:kern w:val="0"/>
      <w:sz w:val="24"/>
      <w:szCs w:val="24"/>
    </w:rPr>
  </w:style>
  <w:style w:type="paragraph" w:customStyle="1" w:styleId="156">
    <w:name w:val="正文文本缩进1"/>
    <w:basedOn w:val="1"/>
    <w:qFormat/>
    <w:uiPriority w:val="99"/>
    <w:pPr>
      <w:spacing w:after="120"/>
      <w:ind w:left="420" w:leftChars="200"/>
    </w:pPr>
    <w:rPr>
      <w:rFonts w:cs="黑体"/>
    </w:rPr>
  </w:style>
  <w:style w:type="character" w:customStyle="1" w:styleId="157">
    <w:name w:val="h4 Char2"/>
    <w:qFormat/>
    <w:uiPriority w:val="99"/>
    <w:rPr>
      <w:rFonts w:ascii="Arial" w:hAnsi="Arial" w:eastAsia="黑体"/>
      <w:b/>
      <w:bCs/>
      <w:kern w:val="2"/>
      <w:sz w:val="28"/>
      <w:szCs w:val="28"/>
      <w:lang w:val="en-US" w:eastAsia="zh-CN" w:bidi="ar-SA"/>
    </w:rPr>
  </w:style>
  <w:style w:type="character" w:customStyle="1" w:styleId="158">
    <w:name w:val="h3 Char"/>
    <w:qFormat/>
    <w:uiPriority w:val="99"/>
    <w:rPr>
      <w:rFonts w:ascii="Times New Roman" w:hAnsi="Times New Roman"/>
      <w:b/>
      <w:bCs/>
      <w:kern w:val="2"/>
      <w:sz w:val="32"/>
      <w:szCs w:val="32"/>
    </w:rPr>
  </w:style>
  <w:style w:type="character" w:customStyle="1" w:styleId="159">
    <w:name w:val="样式 首行缩进:  0.85 厘米 Char"/>
    <w:link w:val="160"/>
    <w:qFormat/>
    <w:uiPriority w:val="99"/>
    <w:rPr>
      <w:rFonts w:eastAsia="宋体" w:cs="宋体"/>
      <w:kern w:val="2"/>
      <w:sz w:val="24"/>
      <w:lang w:val="en-US" w:eastAsia="zh-CN" w:bidi="ar-SA"/>
    </w:rPr>
  </w:style>
  <w:style w:type="paragraph" w:customStyle="1" w:styleId="160">
    <w:name w:val="样式 首行缩进:  0.85 厘米"/>
    <w:basedOn w:val="1"/>
    <w:link w:val="159"/>
    <w:qFormat/>
    <w:uiPriority w:val="99"/>
    <w:pPr>
      <w:spacing w:line="360" w:lineRule="auto"/>
      <w:ind w:firstLine="480"/>
    </w:pPr>
    <w:rPr>
      <w:rFonts w:cs="宋体"/>
      <w:sz w:val="24"/>
      <w:szCs w:val="20"/>
    </w:rPr>
  </w:style>
  <w:style w:type="character" w:customStyle="1" w:styleId="161">
    <w:name w:val="样式4 Char"/>
    <w:link w:val="162"/>
    <w:qFormat/>
    <w:uiPriority w:val="99"/>
    <w:rPr>
      <w:rFonts w:ascii="Calibri" w:hAnsi="Calibri" w:eastAsia="宋体"/>
      <w:kern w:val="2"/>
      <w:sz w:val="24"/>
      <w:szCs w:val="22"/>
      <w:lang w:val="en-US" w:eastAsia="zh-CN" w:bidi="ar-SA"/>
    </w:rPr>
  </w:style>
  <w:style w:type="paragraph" w:customStyle="1" w:styleId="162">
    <w:name w:val="样式4"/>
    <w:basedOn w:val="1"/>
    <w:link w:val="161"/>
    <w:qFormat/>
    <w:uiPriority w:val="99"/>
    <w:pPr>
      <w:spacing w:line="360" w:lineRule="auto"/>
    </w:pPr>
    <w:rPr>
      <w:rFonts w:ascii="Calibri" w:hAnsi="Calibri"/>
      <w:sz w:val="24"/>
    </w:rPr>
  </w:style>
  <w:style w:type="character" w:customStyle="1" w:styleId="163">
    <w:name w:val="列表1 Char Char"/>
    <w:link w:val="164"/>
    <w:qFormat/>
    <w:uiPriority w:val="99"/>
    <w:rPr>
      <w:rFonts w:ascii="Century" w:hAnsi="Century"/>
      <w:kern w:val="2"/>
      <w:sz w:val="21"/>
      <w:szCs w:val="21"/>
    </w:rPr>
  </w:style>
  <w:style w:type="paragraph" w:customStyle="1" w:styleId="164">
    <w:name w:val="列表1"/>
    <w:basedOn w:val="1"/>
    <w:link w:val="163"/>
    <w:qFormat/>
    <w:uiPriority w:val="99"/>
    <w:pPr>
      <w:tabs>
        <w:tab w:val="left" w:pos="840"/>
      </w:tabs>
      <w:spacing w:line="360" w:lineRule="auto"/>
      <w:ind w:left="840" w:hanging="420"/>
      <w:jc w:val="left"/>
    </w:pPr>
    <w:rPr>
      <w:rFonts w:ascii="Century" w:hAnsi="Century"/>
      <w:szCs w:val="21"/>
    </w:rPr>
  </w:style>
  <w:style w:type="character" w:customStyle="1" w:styleId="165">
    <w:name w:val="尾注文本 字符"/>
    <w:link w:val="33"/>
    <w:qFormat/>
    <w:uiPriority w:val="99"/>
    <w:rPr>
      <w:rFonts w:ascii="宋体" w:hAnsi="Times New Roman"/>
      <w:snapToGrid w:val="0"/>
      <w:sz w:val="21"/>
    </w:rPr>
  </w:style>
  <w:style w:type="character" w:customStyle="1" w:styleId="166">
    <w:name w:val="标准文本 Char"/>
    <w:link w:val="167"/>
    <w:qFormat/>
    <w:locked/>
    <w:uiPriority w:val="99"/>
    <w:rPr>
      <w:kern w:val="2"/>
      <w:sz w:val="24"/>
      <w:szCs w:val="24"/>
    </w:rPr>
  </w:style>
  <w:style w:type="paragraph" w:customStyle="1" w:styleId="167">
    <w:name w:val="标准文本"/>
    <w:basedOn w:val="1"/>
    <w:link w:val="166"/>
    <w:qFormat/>
    <w:uiPriority w:val="99"/>
    <w:pPr>
      <w:spacing w:line="360" w:lineRule="auto"/>
      <w:ind w:firstLine="480" w:firstLineChars="200"/>
    </w:pPr>
    <w:rPr>
      <w:sz w:val="24"/>
      <w:szCs w:val="24"/>
    </w:rPr>
  </w:style>
  <w:style w:type="character" w:customStyle="1" w:styleId="168">
    <w:name w:val="脚注文本 字符"/>
    <w:link w:val="41"/>
    <w:qFormat/>
    <w:uiPriority w:val="99"/>
    <w:rPr>
      <w:kern w:val="2"/>
      <w:sz w:val="18"/>
      <w:szCs w:val="18"/>
    </w:rPr>
  </w:style>
  <w:style w:type="character" w:customStyle="1" w:styleId="169">
    <w:name w:val="grame"/>
    <w:basedOn w:val="55"/>
    <w:qFormat/>
    <w:uiPriority w:val="99"/>
  </w:style>
  <w:style w:type="character" w:customStyle="1" w:styleId="170">
    <w:name w:val="一级标题 Char Char"/>
    <w:qFormat/>
    <w:uiPriority w:val="99"/>
    <w:rPr>
      <w:rFonts w:eastAsia="仿宋"/>
      <w:b/>
      <w:kern w:val="44"/>
      <w:sz w:val="28"/>
      <w:lang w:val="en-US" w:eastAsia="zh-CN" w:bidi="ar-SA"/>
    </w:rPr>
  </w:style>
  <w:style w:type="character" w:customStyle="1" w:styleId="171">
    <w:name w:val="加重文字 Char"/>
    <w:link w:val="172"/>
    <w:qFormat/>
    <w:locked/>
    <w:uiPriority w:val="99"/>
    <w:rPr>
      <w:b/>
      <w:bCs/>
      <w:kern w:val="2"/>
      <w:sz w:val="24"/>
      <w:szCs w:val="24"/>
      <w:u w:val="thick"/>
    </w:rPr>
  </w:style>
  <w:style w:type="paragraph" w:customStyle="1" w:styleId="172">
    <w:name w:val="加重文字"/>
    <w:basedOn w:val="167"/>
    <w:link w:val="171"/>
    <w:qFormat/>
    <w:uiPriority w:val="99"/>
    <w:pPr>
      <w:ind w:firstLine="0" w:firstLineChars="0"/>
    </w:pPr>
    <w:rPr>
      <w:b/>
      <w:bCs/>
      <w:u w:val="thick"/>
    </w:rPr>
  </w:style>
  <w:style w:type="character" w:customStyle="1" w:styleId="173">
    <w:name w:val="列表1、 Char"/>
    <w:link w:val="174"/>
    <w:qFormat/>
    <w:locked/>
    <w:uiPriority w:val="99"/>
    <w:rPr>
      <w:rFonts w:ascii="仿宋" w:hAnsi="仿宋" w:eastAsia="仿宋"/>
      <w:kern w:val="2"/>
      <w:sz w:val="28"/>
      <w:szCs w:val="21"/>
    </w:rPr>
  </w:style>
  <w:style w:type="paragraph" w:customStyle="1" w:styleId="174">
    <w:name w:val="列表1、"/>
    <w:basedOn w:val="116"/>
    <w:link w:val="173"/>
    <w:qFormat/>
    <w:uiPriority w:val="99"/>
    <w:pPr>
      <w:tabs>
        <w:tab w:val="left" w:pos="1276"/>
      </w:tabs>
      <w:spacing w:line="360" w:lineRule="auto"/>
      <w:ind w:left="987" w:firstLine="0" w:firstLineChars="0"/>
      <w:jc w:val="left"/>
    </w:pPr>
    <w:rPr>
      <w:rFonts w:ascii="仿宋" w:hAnsi="仿宋" w:eastAsia="仿宋"/>
      <w:sz w:val="28"/>
      <w:szCs w:val="21"/>
    </w:rPr>
  </w:style>
  <w:style w:type="character" w:customStyle="1" w:styleId="175">
    <w:name w:val="paragraph1 Char"/>
    <w:link w:val="176"/>
    <w:qFormat/>
    <w:uiPriority w:val="99"/>
    <w:rPr>
      <w:rFonts w:eastAsia="楷体_GB2312"/>
      <w:kern w:val="2"/>
      <w:sz w:val="24"/>
      <w:lang w:val="en-US" w:eastAsia="zh-CN" w:bidi="ar-SA"/>
    </w:rPr>
  </w:style>
  <w:style w:type="paragraph" w:customStyle="1" w:styleId="176">
    <w:name w:val="paragraph1"/>
    <w:basedOn w:val="1"/>
    <w:link w:val="175"/>
    <w:qFormat/>
    <w:uiPriority w:val="99"/>
    <w:pPr>
      <w:spacing w:afterLines="30" w:line="360" w:lineRule="auto"/>
      <w:ind w:firstLine="420" w:firstLineChars="200"/>
    </w:pPr>
    <w:rPr>
      <w:rFonts w:eastAsia="楷体_GB2312"/>
      <w:sz w:val="24"/>
      <w:szCs w:val="20"/>
    </w:rPr>
  </w:style>
  <w:style w:type="character" w:customStyle="1" w:styleId="177">
    <w:name w:val="样式(-) Char"/>
    <w:link w:val="178"/>
    <w:qFormat/>
    <w:locked/>
    <w:uiPriority w:val="99"/>
    <w:rPr>
      <w:rFonts w:eastAsia="仿宋"/>
      <w:b/>
      <w:kern w:val="2"/>
      <w:sz w:val="28"/>
      <w:szCs w:val="21"/>
    </w:rPr>
  </w:style>
  <w:style w:type="paragraph" w:customStyle="1" w:styleId="178">
    <w:name w:val="样式(-)"/>
    <w:basedOn w:val="116"/>
    <w:link w:val="177"/>
    <w:qFormat/>
    <w:uiPriority w:val="99"/>
    <w:pPr>
      <w:numPr>
        <w:ilvl w:val="0"/>
        <w:numId w:val="4"/>
      </w:numPr>
      <w:spacing w:line="360" w:lineRule="auto"/>
      <w:ind w:firstLine="0" w:firstLineChars="0"/>
      <w:jc w:val="left"/>
    </w:pPr>
    <w:rPr>
      <w:rFonts w:eastAsia="仿宋"/>
      <w:b/>
      <w:sz w:val="28"/>
      <w:szCs w:val="21"/>
    </w:rPr>
  </w:style>
  <w:style w:type="character" w:customStyle="1" w:styleId="179">
    <w:name w:val="我的正文 Char"/>
    <w:link w:val="180"/>
    <w:qFormat/>
    <w:uiPriority w:val="99"/>
    <w:rPr>
      <w:rFonts w:eastAsia="仿宋_GB2312" w:cs="宋体"/>
      <w:kern w:val="2"/>
      <w:sz w:val="24"/>
    </w:rPr>
  </w:style>
  <w:style w:type="paragraph" w:customStyle="1" w:styleId="180">
    <w:name w:val="我的正文"/>
    <w:basedOn w:val="1"/>
    <w:link w:val="179"/>
    <w:qFormat/>
    <w:uiPriority w:val="99"/>
    <w:pPr>
      <w:spacing w:afterLines="100" w:line="360" w:lineRule="auto"/>
      <w:ind w:firstLine="480" w:firstLineChars="200"/>
    </w:pPr>
    <w:rPr>
      <w:rFonts w:eastAsia="仿宋_GB2312"/>
      <w:sz w:val="24"/>
      <w:szCs w:val="20"/>
    </w:rPr>
  </w:style>
  <w:style w:type="character" w:customStyle="1" w:styleId="181">
    <w:name w:val="apple-converted-space"/>
    <w:qFormat/>
    <w:uiPriority w:val="99"/>
  </w:style>
  <w:style w:type="character" w:customStyle="1" w:styleId="182">
    <w:name w:val="Char Char141"/>
    <w:qFormat/>
    <w:locked/>
    <w:uiPriority w:val="99"/>
    <w:rPr>
      <w:rFonts w:ascii="楷体_GB2312" w:eastAsia="楷体_GB2312"/>
      <w:kern w:val="2"/>
      <w:sz w:val="32"/>
      <w:lang w:val="en-US" w:eastAsia="zh-CN" w:bidi="ar-SA"/>
    </w:rPr>
  </w:style>
  <w:style w:type="character" w:customStyle="1" w:styleId="183">
    <w:name w:val="华电 正文 Char"/>
    <w:link w:val="184"/>
    <w:qFormat/>
    <w:uiPriority w:val="99"/>
    <w:rPr>
      <w:rFonts w:ascii="宋体" w:hAnsi="宋体" w:eastAsia="宋体"/>
      <w:sz w:val="22"/>
      <w:lang w:bidi="ar-SA"/>
    </w:rPr>
  </w:style>
  <w:style w:type="paragraph" w:customStyle="1" w:styleId="184">
    <w:name w:val="华电 正文"/>
    <w:basedOn w:val="1"/>
    <w:link w:val="183"/>
    <w:qFormat/>
    <w:uiPriority w:val="99"/>
    <w:pPr>
      <w:widowControl/>
      <w:spacing w:line="360" w:lineRule="auto"/>
      <w:ind w:firstLine="440" w:firstLineChars="200"/>
      <w:jc w:val="left"/>
    </w:pPr>
    <w:rPr>
      <w:rFonts w:ascii="宋体" w:hAnsi="宋体"/>
      <w:kern w:val="0"/>
      <w:sz w:val="22"/>
      <w:szCs w:val="20"/>
    </w:rPr>
  </w:style>
  <w:style w:type="character" w:customStyle="1" w:styleId="185">
    <w:name w:val="标题 3 Char1"/>
    <w:qFormat/>
    <w:uiPriority w:val="99"/>
    <w:rPr>
      <w:rFonts w:ascii="Calibri" w:hAnsi="Calibri" w:eastAsia="宋体"/>
      <w:b/>
      <w:bCs/>
      <w:kern w:val="2"/>
      <w:sz w:val="32"/>
      <w:szCs w:val="32"/>
      <w:lang w:val="en-US" w:eastAsia="zh-CN" w:bidi="ar-SA"/>
    </w:rPr>
  </w:style>
  <w:style w:type="character" w:customStyle="1" w:styleId="186">
    <w:name w:val="mark"/>
    <w:qFormat/>
    <w:uiPriority w:val="99"/>
    <w:rPr>
      <w:rFonts w:cs="Times New Roman"/>
    </w:rPr>
  </w:style>
  <w:style w:type="character" w:customStyle="1" w:styleId="187">
    <w:name w:val="页脚 Char"/>
    <w:qFormat/>
    <w:uiPriority w:val="99"/>
    <w:rPr>
      <w:kern w:val="2"/>
      <w:sz w:val="18"/>
      <w:szCs w:val="18"/>
      <w:lang w:bidi="ar-SA"/>
    </w:rPr>
  </w:style>
  <w:style w:type="character" w:customStyle="1" w:styleId="188">
    <w:name w:val="正文文本缩进 字符"/>
    <w:link w:val="22"/>
    <w:qFormat/>
    <w:uiPriority w:val="99"/>
    <w:rPr>
      <w:rFonts w:ascii="宋体" w:hAnsi="Courier New" w:eastAsia="宋体"/>
      <w:spacing w:val="-4"/>
      <w:kern w:val="2"/>
      <w:sz w:val="18"/>
      <w:lang w:val="en-US" w:eastAsia="zh-CN" w:bidi="ar-SA"/>
    </w:rPr>
  </w:style>
  <w:style w:type="character" w:customStyle="1" w:styleId="189">
    <w:name w:val="Char Char51"/>
    <w:qFormat/>
    <w:uiPriority w:val="99"/>
    <w:rPr>
      <w:rFonts w:ascii="Calibri" w:hAnsi="Calibri" w:eastAsia="宋体"/>
      <w:sz w:val="18"/>
      <w:szCs w:val="18"/>
      <w:lang w:bidi="ar-SA"/>
    </w:rPr>
  </w:style>
  <w:style w:type="character" w:customStyle="1" w:styleId="190">
    <w:name w:val="表格文字 Char"/>
    <w:link w:val="191"/>
    <w:qFormat/>
    <w:uiPriority w:val="99"/>
    <w:rPr>
      <w:rFonts w:ascii="Times New Roman" w:hAnsi="Times New Roman"/>
      <w:kern w:val="2"/>
      <w:sz w:val="18"/>
      <w:szCs w:val="24"/>
    </w:rPr>
  </w:style>
  <w:style w:type="paragraph" w:customStyle="1" w:styleId="191">
    <w:name w:val="表格文字"/>
    <w:basedOn w:val="1"/>
    <w:link w:val="190"/>
    <w:qFormat/>
    <w:uiPriority w:val="99"/>
    <w:pPr>
      <w:jc w:val="left"/>
      <w:textAlignment w:val="top"/>
    </w:pPr>
    <w:rPr>
      <w:sz w:val="18"/>
      <w:szCs w:val="24"/>
    </w:rPr>
  </w:style>
  <w:style w:type="character" w:customStyle="1" w:styleId="192">
    <w:name w:val="Char Char12"/>
    <w:qFormat/>
    <w:uiPriority w:val="99"/>
    <w:rPr>
      <w:rFonts w:ascii="宋体" w:hAnsi="Courier New" w:eastAsia="宋体" w:cs="Times New Roman"/>
      <w:spacing w:val="-4"/>
      <w:sz w:val="18"/>
      <w:szCs w:val="20"/>
    </w:rPr>
  </w:style>
  <w:style w:type="character" w:customStyle="1" w:styleId="193">
    <w:name w:val="正文首行缩进 字符"/>
    <w:link w:val="51"/>
    <w:qFormat/>
    <w:uiPriority w:val="99"/>
    <w:rPr>
      <w:rFonts w:ascii="Calibri" w:hAnsi="Calibri" w:eastAsia="宋体"/>
      <w:kern w:val="2"/>
      <w:sz w:val="21"/>
      <w:szCs w:val="22"/>
      <w:lang w:val="en-US" w:eastAsia="zh-CN" w:bidi="ar-SA"/>
    </w:rPr>
  </w:style>
  <w:style w:type="character" w:customStyle="1" w:styleId="194">
    <w:name w:val="maywed421"/>
    <w:qFormat/>
    <w:uiPriority w:val="99"/>
    <w:rPr>
      <w:color w:val="366FB6"/>
      <w:u w:val="none"/>
    </w:rPr>
  </w:style>
  <w:style w:type="character" w:customStyle="1" w:styleId="195">
    <w:name w:val="正文2 Char Char"/>
    <w:link w:val="196"/>
    <w:qFormat/>
    <w:uiPriority w:val="99"/>
    <w:rPr>
      <w:rFonts w:ascii="Times New Roman" w:hAnsi="Times New Roman"/>
      <w:kern w:val="2"/>
      <w:sz w:val="24"/>
    </w:rPr>
  </w:style>
  <w:style w:type="paragraph" w:customStyle="1" w:styleId="196">
    <w:name w:val="正文2"/>
    <w:basedOn w:val="1"/>
    <w:link w:val="195"/>
    <w:qFormat/>
    <w:uiPriority w:val="99"/>
    <w:pPr>
      <w:spacing w:before="156" w:line="360" w:lineRule="auto"/>
      <w:ind w:firstLine="510" w:firstLineChars="200"/>
    </w:pPr>
    <w:rPr>
      <w:sz w:val="24"/>
      <w:szCs w:val="20"/>
    </w:rPr>
  </w:style>
  <w:style w:type="character" w:customStyle="1" w:styleId="197">
    <w:name w:val="样式 小四"/>
    <w:qFormat/>
    <w:uiPriority w:val="99"/>
    <w:rPr>
      <w:sz w:val="21"/>
    </w:rPr>
  </w:style>
  <w:style w:type="character" w:customStyle="1" w:styleId="198">
    <w:name w:val="List Paragraph Char"/>
    <w:link w:val="199"/>
    <w:qFormat/>
    <w:locked/>
    <w:uiPriority w:val="99"/>
    <w:rPr>
      <w:rFonts w:ascii="Times New Roman" w:hAnsi="Times New Roman"/>
      <w:kern w:val="2"/>
      <w:sz w:val="21"/>
      <w:szCs w:val="24"/>
    </w:rPr>
  </w:style>
  <w:style w:type="paragraph" w:customStyle="1" w:styleId="199">
    <w:name w:val="列出段落1"/>
    <w:basedOn w:val="1"/>
    <w:link w:val="198"/>
    <w:qFormat/>
    <w:uiPriority w:val="99"/>
    <w:pPr>
      <w:ind w:firstLine="420" w:firstLineChars="200"/>
    </w:pPr>
    <w:rPr>
      <w:szCs w:val="24"/>
    </w:rPr>
  </w:style>
  <w:style w:type="character" w:customStyle="1" w:styleId="200">
    <w:name w:val="fontdz1"/>
    <w:qFormat/>
    <w:uiPriority w:val="99"/>
    <w:rPr>
      <w:sz w:val="18"/>
      <w:szCs w:val="18"/>
    </w:rPr>
  </w:style>
  <w:style w:type="character" w:customStyle="1" w:styleId="201">
    <w:name w:val="H1 Char2"/>
    <w:qFormat/>
    <w:uiPriority w:val="99"/>
    <w:rPr>
      <w:rFonts w:eastAsia="隶书"/>
      <w:b/>
      <w:bCs/>
      <w:sz w:val="36"/>
      <w:szCs w:val="36"/>
      <w:lang w:val="en-US" w:eastAsia="zh-CN" w:bidi="ar-SA"/>
    </w:rPr>
  </w:style>
  <w:style w:type="character" w:customStyle="1" w:styleId="202">
    <w:name w:val="文档结构图 字符"/>
    <w:link w:val="18"/>
    <w:qFormat/>
    <w:uiPriority w:val="99"/>
    <w:rPr>
      <w:rFonts w:ascii="宋体"/>
      <w:kern w:val="2"/>
      <w:sz w:val="18"/>
      <w:szCs w:val="18"/>
    </w:rPr>
  </w:style>
  <w:style w:type="character" w:customStyle="1" w:styleId="203">
    <w:name w:val="black10"/>
    <w:basedOn w:val="55"/>
    <w:qFormat/>
    <w:uiPriority w:val="99"/>
  </w:style>
  <w:style w:type="character" w:customStyle="1" w:styleId="204">
    <w:name w:val="样式 首行缩进:  2 字符 Char"/>
    <w:link w:val="205"/>
    <w:qFormat/>
    <w:uiPriority w:val="99"/>
    <w:rPr>
      <w:rFonts w:ascii="宋体" w:hAnsi="宋体" w:cs="宋体"/>
      <w:bCs/>
      <w:color w:val="000000"/>
      <w:sz w:val="24"/>
      <w:szCs w:val="24"/>
    </w:rPr>
  </w:style>
  <w:style w:type="paragraph" w:customStyle="1" w:styleId="205">
    <w:name w:val="样式 首行缩进:  2 字符"/>
    <w:basedOn w:val="1"/>
    <w:link w:val="204"/>
    <w:qFormat/>
    <w:uiPriority w:val="99"/>
    <w:pPr>
      <w:widowControl/>
      <w:numPr>
        <w:ilvl w:val="0"/>
        <w:numId w:val="5"/>
      </w:numPr>
    </w:pPr>
    <w:rPr>
      <w:rFonts w:ascii="宋体" w:hAnsi="宋体"/>
      <w:bCs/>
      <w:color w:val="000000"/>
      <w:kern w:val="0"/>
      <w:sz w:val="24"/>
      <w:szCs w:val="24"/>
    </w:rPr>
  </w:style>
  <w:style w:type="character" w:customStyle="1" w:styleId="206">
    <w:name w:val="正文文字 Char"/>
    <w:qFormat/>
    <w:uiPriority w:val="99"/>
    <w:rPr>
      <w:rFonts w:ascii="Arial" w:hAnsi="Arial" w:eastAsia="宋体"/>
      <w:kern w:val="2"/>
      <w:sz w:val="24"/>
      <w:lang w:val="en-US" w:eastAsia="zh-CN"/>
    </w:rPr>
  </w:style>
  <w:style w:type="character" w:customStyle="1" w:styleId="207">
    <w:name w:val="日期 字符"/>
    <w:link w:val="31"/>
    <w:qFormat/>
    <w:uiPriority w:val="0"/>
    <w:rPr>
      <w:rFonts w:eastAsia="楷体_GB2312"/>
      <w:kern w:val="2"/>
      <w:sz w:val="32"/>
      <w:lang w:val="en-US" w:eastAsia="zh-CN" w:bidi="ar-SA"/>
    </w:rPr>
  </w:style>
  <w:style w:type="character" w:customStyle="1" w:styleId="208">
    <w:name w:val="mark8"/>
    <w:qFormat/>
    <w:uiPriority w:val="99"/>
    <w:rPr>
      <w:b/>
      <w:bCs/>
      <w:sz w:val="21"/>
      <w:szCs w:val="21"/>
    </w:rPr>
  </w:style>
  <w:style w:type="character" w:customStyle="1" w:styleId="209">
    <w:name w:val="页眉 字符"/>
    <w:link w:val="36"/>
    <w:qFormat/>
    <w:uiPriority w:val="99"/>
    <w:rPr>
      <w:kern w:val="2"/>
      <w:sz w:val="18"/>
      <w:szCs w:val="18"/>
    </w:rPr>
  </w:style>
  <w:style w:type="character" w:customStyle="1" w:styleId="210">
    <w:name w:val="正文文本 2 字符"/>
    <w:link w:val="45"/>
    <w:qFormat/>
    <w:uiPriority w:val="99"/>
    <w:rPr>
      <w:rFonts w:ascii="宋体" w:hAnsi="宋体" w:eastAsia="宋体"/>
      <w:color w:val="000000"/>
      <w:kern w:val="2"/>
      <w:sz w:val="24"/>
      <w:szCs w:val="24"/>
      <w:lang w:val="en-US" w:eastAsia="zh-CN" w:bidi="ar-SA"/>
    </w:rPr>
  </w:style>
  <w:style w:type="character" w:customStyle="1" w:styleId="211">
    <w:name w:val="批注主题 Char"/>
    <w:link w:val="212"/>
    <w:qFormat/>
    <w:uiPriority w:val="99"/>
    <w:rPr>
      <w:b/>
      <w:bCs/>
    </w:rPr>
  </w:style>
  <w:style w:type="paragraph" w:customStyle="1" w:styleId="212">
    <w:name w:val="批注主题2"/>
    <w:basedOn w:val="19"/>
    <w:next w:val="19"/>
    <w:link w:val="211"/>
    <w:qFormat/>
    <w:uiPriority w:val="99"/>
    <w:rPr>
      <w:b/>
      <w:bCs/>
      <w:kern w:val="0"/>
      <w:sz w:val="20"/>
      <w:szCs w:val="20"/>
    </w:rPr>
  </w:style>
  <w:style w:type="character" w:customStyle="1" w:styleId="213">
    <w:name w:val="Char Char91"/>
    <w:qFormat/>
    <w:uiPriority w:val="99"/>
    <w:rPr>
      <w:rFonts w:eastAsia="宋体"/>
      <w:b/>
      <w:kern w:val="44"/>
      <w:sz w:val="44"/>
      <w:lang w:bidi="ar-SA"/>
    </w:rPr>
  </w:style>
  <w:style w:type="character" w:customStyle="1" w:styleId="214">
    <w:name w:val="二级标题 Char Char"/>
    <w:qFormat/>
    <w:uiPriority w:val="99"/>
    <w:rPr>
      <w:rFonts w:eastAsia="仿宋"/>
      <w:b/>
      <w:sz w:val="28"/>
      <w:lang w:val="en-US" w:eastAsia="zh-CN" w:bidi="ar-SA"/>
    </w:rPr>
  </w:style>
  <w:style w:type="character" w:customStyle="1" w:styleId="215">
    <w:name w:val="font9_black_line14"/>
    <w:basedOn w:val="55"/>
    <w:qFormat/>
    <w:uiPriority w:val="99"/>
  </w:style>
  <w:style w:type="character" w:customStyle="1" w:styleId="216">
    <w:name w:val="Char Char4"/>
    <w:qFormat/>
    <w:uiPriority w:val="99"/>
    <w:rPr>
      <w:rFonts w:ascii="Calibri" w:hAnsi="Calibri" w:eastAsia="宋体"/>
      <w:sz w:val="18"/>
      <w:szCs w:val="18"/>
      <w:lang w:bidi="ar-SA"/>
    </w:rPr>
  </w:style>
  <w:style w:type="character" w:customStyle="1" w:styleId="217">
    <w:name w:val="中等深浅网格 11"/>
    <w:semiHidden/>
    <w:qFormat/>
    <w:uiPriority w:val="99"/>
    <w:rPr>
      <w:color w:val="808080"/>
    </w:rPr>
  </w:style>
  <w:style w:type="character" w:customStyle="1" w:styleId="218">
    <w:name w:val="tw4winJump"/>
    <w:qFormat/>
    <w:uiPriority w:val="99"/>
    <w:rPr>
      <w:rFonts w:ascii="Courier New" w:hAnsi="Courier New"/>
      <w:color w:val="008080"/>
    </w:rPr>
  </w:style>
  <w:style w:type="character" w:customStyle="1" w:styleId="219">
    <w:name w:val="flname7"/>
    <w:basedOn w:val="55"/>
    <w:qFormat/>
    <w:uiPriority w:val="99"/>
  </w:style>
  <w:style w:type="character" w:customStyle="1" w:styleId="220">
    <w:name w:val="正文文本缩进 2 字符"/>
    <w:link w:val="32"/>
    <w:qFormat/>
    <w:uiPriority w:val="99"/>
    <w:rPr>
      <w:rFonts w:ascii="仿宋_GB2312" w:hAnsi="宋体" w:cs="Arial"/>
      <w:b/>
      <w:bCs/>
      <w:color w:val="000000"/>
      <w:kern w:val="2"/>
      <w:sz w:val="24"/>
      <w:szCs w:val="24"/>
    </w:rPr>
  </w:style>
  <w:style w:type="character" w:customStyle="1" w:styleId="221">
    <w:name w:val="header odd Char Char1"/>
    <w:qFormat/>
    <w:uiPriority w:val="99"/>
    <w:rPr>
      <w:rFonts w:eastAsia="宋体"/>
      <w:kern w:val="2"/>
      <w:sz w:val="18"/>
      <w:szCs w:val="18"/>
      <w:lang w:val="en-US" w:eastAsia="zh-CN" w:bidi="ar-SA"/>
    </w:rPr>
  </w:style>
  <w:style w:type="character" w:customStyle="1" w:styleId="222">
    <w:name w:val="封面日期 Char Char1"/>
    <w:qFormat/>
    <w:uiPriority w:val="99"/>
    <w:rPr>
      <w:rFonts w:ascii="Calibri" w:hAnsi="Calibri" w:eastAsia="楷体_GB2312"/>
      <w:kern w:val="2"/>
      <w:sz w:val="32"/>
      <w:lang w:val="en-US" w:eastAsia="zh-CN" w:bidi="ar-SA"/>
    </w:rPr>
  </w:style>
  <w:style w:type="character" w:customStyle="1" w:styleId="223">
    <w:name w:val="css21"/>
    <w:qFormat/>
    <w:uiPriority w:val="99"/>
    <w:rPr>
      <w:sz w:val="18"/>
    </w:rPr>
  </w:style>
  <w:style w:type="character" w:customStyle="1" w:styleId="224">
    <w:name w:val="标题 5 字符"/>
    <w:link w:val="7"/>
    <w:qFormat/>
    <w:uiPriority w:val="99"/>
    <w:rPr>
      <w:rFonts w:eastAsia="宋体"/>
      <w:b/>
      <w:bCs/>
      <w:kern w:val="2"/>
      <w:sz w:val="28"/>
      <w:szCs w:val="28"/>
      <w:lang w:bidi="ar-SA"/>
    </w:rPr>
  </w:style>
  <w:style w:type="character" w:customStyle="1" w:styleId="225">
    <w:name w:val="huide001"/>
    <w:qFormat/>
    <w:uiPriority w:val="99"/>
    <w:rPr>
      <w:rFonts w:hint="default" w:ascii="Arial" w:hAnsi="Arial" w:cs="Arial"/>
      <w:color w:val="666666"/>
      <w:sz w:val="18"/>
      <w:szCs w:val="18"/>
    </w:rPr>
  </w:style>
  <w:style w:type="character" w:customStyle="1" w:styleId="226">
    <w:name w:val="title_emph1"/>
    <w:qFormat/>
    <w:uiPriority w:val="99"/>
    <w:rPr>
      <w:rFonts w:hint="default" w:ascii="Arial" w:hAnsi="Arial" w:cs="Arial"/>
      <w:b/>
      <w:bCs/>
      <w:sz w:val="18"/>
      <w:szCs w:val="18"/>
    </w:rPr>
  </w:style>
  <w:style w:type="character" w:customStyle="1" w:styleId="227">
    <w:name w:val="tw4winPopup"/>
    <w:qFormat/>
    <w:uiPriority w:val="99"/>
    <w:rPr>
      <w:rFonts w:ascii="Courier New" w:hAnsi="Courier New"/>
      <w:color w:val="008000"/>
    </w:rPr>
  </w:style>
  <w:style w:type="character" w:customStyle="1" w:styleId="228">
    <w:name w:val="数据小节格式"/>
    <w:qFormat/>
    <w:uiPriority w:val="99"/>
    <w:rPr>
      <w:rFonts w:ascii="新宋体" w:hAnsi="新宋体" w:eastAsia="华文中宋"/>
      <w:b/>
      <w:bCs/>
      <w:sz w:val="27"/>
      <w:szCs w:val="26"/>
      <w:shd w:val="clear" w:color="auto" w:fill="auto"/>
    </w:rPr>
  </w:style>
  <w:style w:type="character" w:customStyle="1" w:styleId="229">
    <w:name w:val="Indent Normal Char"/>
    <w:link w:val="230"/>
    <w:qFormat/>
    <w:uiPriority w:val="99"/>
    <w:rPr>
      <w:kern w:val="2"/>
      <w:sz w:val="21"/>
      <w:lang w:bidi="ar-SA"/>
    </w:rPr>
  </w:style>
  <w:style w:type="paragraph" w:customStyle="1" w:styleId="230">
    <w:name w:val="Indent Normal"/>
    <w:basedOn w:val="1"/>
    <w:link w:val="229"/>
    <w:qFormat/>
    <w:uiPriority w:val="99"/>
    <w:pPr>
      <w:ind w:firstLine="420"/>
    </w:pPr>
    <w:rPr>
      <w:szCs w:val="20"/>
    </w:rPr>
  </w:style>
  <w:style w:type="character" w:customStyle="1" w:styleId="231">
    <w:name w:val="副标题 字符"/>
    <w:link w:val="39"/>
    <w:qFormat/>
    <w:uiPriority w:val="99"/>
    <w:rPr>
      <w:rFonts w:ascii="Times New Roman" w:hAnsi="Times New Roman" w:eastAsia="Times New Roman"/>
      <w:kern w:val="2"/>
      <w:sz w:val="18"/>
      <w:szCs w:val="18"/>
      <w:lang w:val="en-US" w:eastAsia="zh-CN"/>
    </w:rPr>
  </w:style>
  <w:style w:type="character" w:customStyle="1" w:styleId="232">
    <w:name w:val="标题 2 Char"/>
    <w:qFormat/>
    <w:uiPriority w:val="99"/>
    <w:rPr>
      <w:rFonts w:ascii="Arial" w:hAnsi="Arial" w:eastAsia="黑体"/>
      <w:b/>
      <w:kern w:val="2"/>
      <w:sz w:val="32"/>
      <w:lang w:val="en-US" w:eastAsia="zh-CN"/>
    </w:rPr>
  </w:style>
  <w:style w:type="character" w:customStyle="1" w:styleId="233">
    <w:name w:val="标题 6 字符"/>
    <w:link w:val="8"/>
    <w:qFormat/>
    <w:uiPriority w:val="99"/>
    <w:rPr>
      <w:rFonts w:ascii="Arial" w:hAnsi="Arial" w:eastAsia="黑体"/>
      <w:b/>
      <w:bCs/>
      <w:kern w:val="2"/>
      <w:sz w:val="24"/>
      <w:szCs w:val="24"/>
      <w:lang w:val="en-US" w:eastAsia="zh-CN" w:bidi="ar-SA"/>
    </w:rPr>
  </w:style>
  <w:style w:type="character" w:customStyle="1" w:styleId="234">
    <w:name w:val="Char Char121"/>
    <w:qFormat/>
    <w:uiPriority w:val="99"/>
    <w:rPr>
      <w:rFonts w:ascii="宋体" w:hAnsi="Courier New" w:eastAsia="宋体" w:cs="Times New Roman"/>
      <w:spacing w:val="-4"/>
      <w:sz w:val="18"/>
      <w:szCs w:val="20"/>
    </w:rPr>
  </w:style>
  <w:style w:type="character" w:customStyle="1" w:styleId="235">
    <w:name w:val="标准正文格式 Char"/>
    <w:link w:val="236"/>
    <w:qFormat/>
    <w:uiPriority w:val="99"/>
    <w:rPr>
      <w:rFonts w:ascii="宋体" w:eastAsia="仿宋_GB2312" w:cs="宋体"/>
      <w:color w:val="000000"/>
      <w:sz w:val="24"/>
      <w:lang w:val="en-US" w:eastAsia="zh-CN" w:bidi="ar-SA"/>
    </w:rPr>
  </w:style>
  <w:style w:type="paragraph" w:customStyle="1" w:styleId="236">
    <w:name w:val="标准正文格式"/>
    <w:basedOn w:val="1"/>
    <w:link w:val="235"/>
    <w:qFormat/>
    <w:uiPriority w:val="99"/>
    <w:pPr>
      <w:widowControl/>
      <w:adjustRightInd w:val="0"/>
      <w:spacing w:before="60" w:after="120" w:line="360" w:lineRule="auto"/>
      <w:ind w:firstLine="200" w:firstLineChars="200"/>
      <w:textAlignment w:val="baseline"/>
    </w:pPr>
    <w:rPr>
      <w:rFonts w:ascii="宋体" w:eastAsia="仿宋_GB2312" w:cs="宋体"/>
      <w:color w:val="000000"/>
      <w:kern w:val="0"/>
      <w:sz w:val="24"/>
      <w:szCs w:val="20"/>
    </w:rPr>
  </w:style>
  <w:style w:type="character" w:customStyle="1" w:styleId="237">
    <w:name w:val="H1 Char3"/>
    <w:qFormat/>
    <w:uiPriority w:val="99"/>
    <w:rPr>
      <w:rFonts w:eastAsia="隶书"/>
      <w:b/>
      <w:bCs/>
      <w:sz w:val="36"/>
      <w:szCs w:val="36"/>
      <w:lang w:val="en-US" w:eastAsia="zh-CN" w:bidi="ar-SA"/>
    </w:rPr>
  </w:style>
  <w:style w:type="character" w:customStyle="1" w:styleId="238">
    <w:name w:val="大标题 Char"/>
    <w:link w:val="239"/>
    <w:qFormat/>
    <w:uiPriority w:val="99"/>
    <w:rPr>
      <w:b/>
      <w:sz w:val="28"/>
      <w:lang w:val="en-US" w:eastAsia="zh-CN" w:bidi="ar-SA"/>
    </w:rPr>
  </w:style>
  <w:style w:type="paragraph" w:customStyle="1" w:styleId="239">
    <w:name w:val="大标题"/>
    <w:next w:val="1"/>
    <w:link w:val="238"/>
    <w:qFormat/>
    <w:uiPriority w:val="99"/>
    <w:pPr>
      <w:spacing w:before="120" w:after="120" w:line="360" w:lineRule="auto"/>
    </w:pPr>
    <w:rPr>
      <w:rFonts w:ascii="Times New Roman" w:hAnsi="Times New Roman" w:eastAsia="宋体" w:cs="Times New Roman"/>
      <w:b/>
      <w:sz w:val="28"/>
      <w:lang w:val="en-US" w:eastAsia="zh-CN" w:bidi="ar-SA"/>
    </w:rPr>
  </w:style>
  <w:style w:type="character" w:customStyle="1" w:styleId="240">
    <w:name w:val="apple-style-span"/>
    <w:basedOn w:val="55"/>
    <w:qFormat/>
    <w:uiPriority w:val="99"/>
  </w:style>
  <w:style w:type="character" w:customStyle="1" w:styleId="241">
    <w:name w:val="h Char"/>
    <w:qFormat/>
    <w:uiPriority w:val="99"/>
    <w:rPr>
      <w:rFonts w:ascii="Calibri" w:hAnsi="Calibri" w:eastAsia="宋体" w:cs="Times New Roman"/>
      <w:sz w:val="18"/>
      <w:szCs w:val="18"/>
    </w:rPr>
  </w:style>
  <w:style w:type="character" w:customStyle="1" w:styleId="242">
    <w:name w:val="样式 小四1"/>
    <w:qFormat/>
    <w:uiPriority w:val="99"/>
    <w:rPr>
      <w:rFonts w:ascii="Tahoma" w:hAnsi="Tahoma" w:eastAsia="仿宋_GB2312"/>
      <w:kern w:val="2"/>
      <w:sz w:val="24"/>
      <w:lang w:val="en-US" w:eastAsia="zh-CN" w:bidi="ar-SA"/>
    </w:rPr>
  </w:style>
  <w:style w:type="character" w:customStyle="1" w:styleId="243">
    <w:name w:val="表格中文字 Char"/>
    <w:link w:val="244"/>
    <w:qFormat/>
    <w:uiPriority w:val="99"/>
    <w:rPr>
      <w:rFonts w:ascii="新宋体" w:hAnsi="新宋体" w:eastAsia="新宋体"/>
      <w:sz w:val="24"/>
      <w:szCs w:val="24"/>
      <w:lang w:bidi="ar-SA"/>
    </w:rPr>
  </w:style>
  <w:style w:type="paragraph" w:customStyle="1" w:styleId="244">
    <w:name w:val="表格中文字"/>
    <w:basedOn w:val="1"/>
    <w:link w:val="243"/>
    <w:qFormat/>
    <w:uiPriority w:val="99"/>
    <w:pPr>
      <w:spacing w:line="288" w:lineRule="auto"/>
    </w:pPr>
    <w:rPr>
      <w:rFonts w:ascii="新宋体" w:hAnsi="新宋体" w:eastAsia="新宋体"/>
      <w:kern w:val="0"/>
      <w:sz w:val="24"/>
      <w:szCs w:val="24"/>
    </w:rPr>
  </w:style>
  <w:style w:type="character" w:customStyle="1" w:styleId="245">
    <w:name w:val="普通文字 Char Char2"/>
    <w:qFormat/>
    <w:uiPriority w:val="99"/>
    <w:rPr>
      <w:rFonts w:ascii="宋体" w:hAnsi="Courier New" w:eastAsia="宋体"/>
      <w:sz w:val="21"/>
      <w:lang w:val="en-US" w:eastAsia="zh-CN" w:bidi="ar-SA"/>
    </w:rPr>
  </w:style>
  <w:style w:type="character" w:customStyle="1" w:styleId="246">
    <w:name w:val="Char Char31"/>
    <w:qFormat/>
    <w:uiPriority w:val="99"/>
    <w:rPr>
      <w:rFonts w:ascii="Arial" w:hAnsi="Arial" w:eastAsia="黑体"/>
      <w:b/>
      <w:kern w:val="2"/>
      <w:sz w:val="32"/>
      <w:lang w:val="en-US" w:eastAsia="zh-CN" w:bidi="ar-SA"/>
    </w:rPr>
  </w:style>
  <w:style w:type="character" w:customStyle="1" w:styleId="247">
    <w:name w:val="HTML 预设格式 字符"/>
    <w:link w:val="46"/>
    <w:qFormat/>
    <w:uiPriority w:val="99"/>
    <w:rPr>
      <w:rFonts w:ascii="Courier New" w:hAnsi="Courier New" w:cs="Courier New"/>
      <w:kern w:val="2"/>
    </w:rPr>
  </w:style>
  <w:style w:type="character" w:customStyle="1" w:styleId="248">
    <w:name w:val="正文文本 3 字符"/>
    <w:link w:val="21"/>
    <w:qFormat/>
    <w:uiPriority w:val="99"/>
    <w:rPr>
      <w:rFonts w:ascii="Times New Roman" w:hAnsi="宋体" w:eastAsia="仿宋_GB2312"/>
      <w:b/>
      <w:bCs/>
      <w:kern w:val="2"/>
      <w:sz w:val="24"/>
    </w:rPr>
  </w:style>
  <w:style w:type="character" w:customStyle="1" w:styleId="249">
    <w:name w:val="title14"/>
    <w:basedOn w:val="55"/>
    <w:qFormat/>
    <w:uiPriority w:val="99"/>
  </w:style>
  <w:style w:type="character" w:customStyle="1" w:styleId="250">
    <w:name w:val="z-窗体底端 字符"/>
    <w:link w:val="251"/>
    <w:qFormat/>
    <w:uiPriority w:val="99"/>
    <w:rPr>
      <w:rFonts w:ascii="Arial" w:hAnsi="Arial" w:cs="Arial"/>
      <w:vanish/>
      <w:sz w:val="16"/>
      <w:szCs w:val="16"/>
    </w:rPr>
  </w:style>
  <w:style w:type="paragraph" w:customStyle="1" w:styleId="251">
    <w:name w:val="z-窗体底端1"/>
    <w:basedOn w:val="1"/>
    <w:next w:val="1"/>
    <w:link w:val="250"/>
    <w:qFormat/>
    <w:uiPriority w:val="99"/>
    <w:pPr>
      <w:widowControl/>
      <w:pBdr>
        <w:top w:val="single" w:color="auto" w:sz="6" w:space="1"/>
      </w:pBdr>
      <w:jc w:val="center"/>
    </w:pPr>
    <w:rPr>
      <w:rFonts w:ascii="Arial" w:hAnsi="Arial"/>
      <w:vanish/>
      <w:kern w:val="0"/>
      <w:sz w:val="16"/>
      <w:szCs w:val="16"/>
    </w:rPr>
  </w:style>
  <w:style w:type="character" w:customStyle="1" w:styleId="252">
    <w:name w:val="称呼 字符"/>
    <w:link w:val="20"/>
    <w:qFormat/>
    <w:uiPriority w:val="99"/>
    <w:rPr>
      <w:rFonts w:ascii="宋体" w:hAnsi="Times New Roman"/>
      <w:b/>
      <w:kern w:val="2"/>
      <w:sz w:val="28"/>
    </w:rPr>
  </w:style>
  <w:style w:type="character" w:customStyle="1" w:styleId="253">
    <w:name w:val="Char Char13"/>
    <w:qFormat/>
    <w:uiPriority w:val="99"/>
    <w:rPr>
      <w:rFonts w:ascii="Calibri" w:hAnsi="Calibri" w:eastAsia="宋体" w:cs="Times New Roman"/>
      <w:sz w:val="18"/>
      <w:szCs w:val="18"/>
    </w:rPr>
  </w:style>
  <w:style w:type="character" w:customStyle="1" w:styleId="254">
    <w:name w:val="a Char"/>
    <w:link w:val="255"/>
    <w:qFormat/>
    <w:uiPriority w:val="99"/>
    <w:rPr>
      <w:rFonts w:ascii="宋体" w:hAnsi="宋体" w:eastAsia="仿宋_GB2312"/>
      <w:sz w:val="24"/>
      <w:lang w:val="en-US" w:eastAsia="zh-CN" w:bidi="ar-SA"/>
    </w:rPr>
  </w:style>
  <w:style w:type="paragraph" w:customStyle="1" w:styleId="255">
    <w:name w:val="a"/>
    <w:basedOn w:val="1"/>
    <w:link w:val="254"/>
    <w:qFormat/>
    <w:uiPriority w:val="99"/>
    <w:pPr>
      <w:widowControl/>
      <w:spacing w:before="100" w:beforeAutospacing="1" w:after="100" w:afterAutospacing="1"/>
      <w:jc w:val="left"/>
    </w:pPr>
    <w:rPr>
      <w:rFonts w:ascii="宋体" w:hAnsi="宋体" w:eastAsia="仿宋_GB2312"/>
      <w:kern w:val="0"/>
      <w:sz w:val="24"/>
      <w:szCs w:val="20"/>
    </w:rPr>
  </w:style>
  <w:style w:type="character" w:customStyle="1" w:styleId="256">
    <w:name w:val="tw4winTerm"/>
    <w:qFormat/>
    <w:uiPriority w:val="99"/>
    <w:rPr>
      <w:color w:val="0000FF"/>
    </w:rPr>
  </w:style>
  <w:style w:type="character" w:customStyle="1" w:styleId="257">
    <w:name w:val="标题 3 字符"/>
    <w:link w:val="5"/>
    <w:qFormat/>
    <w:uiPriority w:val="99"/>
    <w:rPr>
      <w:rFonts w:ascii="Calibri" w:hAnsi="Calibri" w:eastAsia="宋体"/>
      <w:b/>
      <w:bCs/>
      <w:kern w:val="2"/>
      <w:sz w:val="32"/>
      <w:szCs w:val="32"/>
      <w:lang w:val="en-US" w:eastAsia="zh-CN" w:bidi="ar-SA"/>
    </w:rPr>
  </w:style>
  <w:style w:type="character" w:customStyle="1" w:styleId="258">
    <w:name w:val="ca-7"/>
    <w:basedOn w:val="55"/>
    <w:qFormat/>
    <w:uiPriority w:val="99"/>
  </w:style>
  <w:style w:type="character" w:customStyle="1" w:styleId="259">
    <w:name w:val="b titlename wangputoptitle"/>
    <w:basedOn w:val="55"/>
    <w:uiPriority w:val="99"/>
  </w:style>
  <w:style w:type="character" w:customStyle="1" w:styleId="260">
    <w:name w:val="表正文 Char2"/>
    <w:qFormat/>
    <w:uiPriority w:val="99"/>
    <w:rPr>
      <w:rFonts w:eastAsia="宋体"/>
      <w:kern w:val="2"/>
      <w:sz w:val="21"/>
      <w:lang w:val="en-US" w:eastAsia="zh-CN" w:bidi="ar-SA"/>
    </w:rPr>
  </w:style>
  <w:style w:type="character" w:customStyle="1" w:styleId="261">
    <w:name w:val="ca-8"/>
    <w:basedOn w:val="55"/>
    <w:uiPriority w:val="99"/>
  </w:style>
  <w:style w:type="character" w:customStyle="1" w:styleId="262">
    <w:name w:val="line1"/>
    <w:uiPriority w:val="99"/>
    <w:rPr>
      <w:spacing w:val="360"/>
      <w:u w:val="none"/>
    </w:rPr>
  </w:style>
  <w:style w:type="character" w:customStyle="1" w:styleId="263">
    <w:name w:val="自定义正文 Char"/>
    <w:link w:val="264"/>
    <w:qFormat/>
    <w:uiPriority w:val="99"/>
    <w:rPr>
      <w:rFonts w:ascii="仿宋_GB2312" w:eastAsia="仿宋_GB2312"/>
      <w:kern w:val="2"/>
      <w:sz w:val="28"/>
      <w:szCs w:val="24"/>
    </w:rPr>
  </w:style>
  <w:style w:type="paragraph" w:customStyle="1" w:styleId="264">
    <w:name w:val="自定义正文"/>
    <w:basedOn w:val="1"/>
    <w:link w:val="263"/>
    <w:qFormat/>
    <w:uiPriority w:val="99"/>
    <w:pPr>
      <w:spacing w:before="120" w:after="120" w:line="480" w:lineRule="exact"/>
      <w:ind w:firstLine="200" w:firstLineChars="200"/>
      <w:jc w:val="left"/>
    </w:pPr>
    <w:rPr>
      <w:rFonts w:ascii="仿宋_GB2312" w:eastAsia="仿宋_GB2312"/>
      <w:sz w:val="28"/>
      <w:szCs w:val="24"/>
    </w:rPr>
  </w:style>
  <w:style w:type="character" w:customStyle="1" w:styleId="265">
    <w:name w:val="text_show1"/>
    <w:qFormat/>
    <w:uiPriority w:val="99"/>
    <w:rPr>
      <w:color w:val="000000"/>
      <w:sz w:val="21"/>
      <w:szCs w:val="21"/>
      <w:u w:val="none"/>
    </w:rPr>
  </w:style>
  <w:style w:type="character" w:customStyle="1" w:styleId="266">
    <w:name w:val="inf1"/>
    <w:qFormat/>
    <w:uiPriority w:val="99"/>
    <w:rPr>
      <w:rFonts w:hint="eastAsia" w:ascii="宋体" w:hAnsi="宋体" w:eastAsia="宋体"/>
      <w:color w:val="000000"/>
      <w:sz w:val="20"/>
      <w:szCs w:val="20"/>
    </w:rPr>
  </w:style>
  <w:style w:type="character" w:customStyle="1" w:styleId="267">
    <w:name w:val="Char Char131"/>
    <w:qFormat/>
    <w:uiPriority w:val="99"/>
    <w:rPr>
      <w:rFonts w:ascii="Calibri" w:hAnsi="Calibri" w:eastAsia="宋体" w:cs="Times New Roman"/>
      <w:sz w:val="18"/>
      <w:szCs w:val="18"/>
    </w:rPr>
  </w:style>
  <w:style w:type="character" w:customStyle="1" w:styleId="268">
    <w:name w:val="info4"/>
    <w:basedOn w:val="55"/>
    <w:qFormat/>
    <w:uiPriority w:val="99"/>
  </w:style>
  <w:style w:type="character" w:customStyle="1" w:styleId="269">
    <w:name w:val="页眉 Char"/>
    <w:qFormat/>
    <w:uiPriority w:val="99"/>
    <w:rPr>
      <w:kern w:val="2"/>
      <w:sz w:val="18"/>
      <w:szCs w:val="18"/>
      <w:lang w:bidi="ar-SA"/>
    </w:rPr>
  </w:style>
  <w:style w:type="character" w:customStyle="1" w:styleId="270">
    <w:name w:val="纯文本 字符"/>
    <w:link w:val="28"/>
    <w:qFormat/>
    <w:uiPriority w:val="99"/>
    <w:rPr>
      <w:rFonts w:ascii="宋体" w:hAnsi="Courier New"/>
      <w:kern w:val="2"/>
      <w:sz w:val="24"/>
      <w:szCs w:val="24"/>
    </w:rPr>
  </w:style>
  <w:style w:type="character" w:customStyle="1" w:styleId="271">
    <w:name w:val="Char Char41"/>
    <w:qFormat/>
    <w:uiPriority w:val="99"/>
    <w:rPr>
      <w:rFonts w:ascii="Calibri" w:hAnsi="Calibri" w:eastAsia="宋体"/>
      <w:sz w:val="18"/>
      <w:szCs w:val="18"/>
      <w:lang w:bidi="ar-SA"/>
    </w:rPr>
  </w:style>
  <w:style w:type="character" w:customStyle="1" w:styleId="272">
    <w:name w:val="大汉方案正文 Char1"/>
    <w:link w:val="273"/>
    <w:qFormat/>
    <w:uiPriority w:val="99"/>
    <w:rPr>
      <w:rFonts w:ascii="Arial" w:hAnsi="Arial" w:eastAsia="宋体"/>
      <w:sz w:val="24"/>
      <w:szCs w:val="24"/>
      <w:lang w:bidi="ar-SA"/>
    </w:rPr>
  </w:style>
  <w:style w:type="paragraph" w:customStyle="1" w:styleId="273">
    <w:name w:val="大汉方案正文"/>
    <w:basedOn w:val="1"/>
    <w:link w:val="272"/>
    <w:qFormat/>
    <w:uiPriority w:val="99"/>
    <w:pPr>
      <w:spacing w:line="360" w:lineRule="auto"/>
      <w:ind w:firstLine="200" w:firstLineChars="200"/>
    </w:pPr>
    <w:rPr>
      <w:rFonts w:ascii="Arial" w:hAnsi="Arial"/>
      <w:kern w:val="0"/>
      <w:sz w:val="24"/>
      <w:szCs w:val="24"/>
    </w:rPr>
  </w:style>
  <w:style w:type="character" w:customStyle="1" w:styleId="274">
    <w:name w:val="tw4winInternal"/>
    <w:qFormat/>
    <w:uiPriority w:val="99"/>
    <w:rPr>
      <w:rFonts w:ascii="Courier New" w:hAnsi="Courier New"/>
      <w:color w:val="FF0000"/>
    </w:rPr>
  </w:style>
  <w:style w:type="character" w:customStyle="1" w:styleId="275">
    <w:name w:val="封面日期 Char Char"/>
    <w:qFormat/>
    <w:uiPriority w:val="99"/>
    <w:rPr>
      <w:rFonts w:eastAsia="楷体_GB2312"/>
      <w:kern w:val="2"/>
      <w:sz w:val="32"/>
      <w:lang w:val="en-US" w:eastAsia="zh-CN" w:bidi="ar-SA"/>
    </w:rPr>
  </w:style>
  <w:style w:type="character" w:customStyle="1" w:styleId="276">
    <w:name w:val="p71"/>
    <w:qFormat/>
    <w:uiPriority w:val="99"/>
    <w:rPr>
      <w:sz w:val="21"/>
    </w:rPr>
  </w:style>
  <w:style w:type="character" w:customStyle="1" w:styleId="277">
    <w:name w:val="批注文字 Char"/>
    <w:semiHidden/>
    <w:qFormat/>
    <w:uiPriority w:val="99"/>
    <w:rPr>
      <w:kern w:val="2"/>
      <w:sz w:val="21"/>
      <w:szCs w:val="24"/>
      <w:lang w:bidi="ar-SA"/>
    </w:rPr>
  </w:style>
  <w:style w:type="character" w:customStyle="1" w:styleId="278">
    <w:name w:val="普通文字 Char Char1"/>
    <w:qFormat/>
    <w:uiPriority w:val="99"/>
    <w:rPr>
      <w:rFonts w:ascii="宋体" w:hAnsi="Courier New" w:eastAsia="宋体" w:cs="Times New Roman"/>
      <w:szCs w:val="20"/>
    </w:rPr>
  </w:style>
  <w:style w:type="character" w:customStyle="1" w:styleId="279">
    <w:name w:val="标题1 Char"/>
    <w:link w:val="280"/>
    <w:uiPriority w:val="99"/>
    <w:rPr>
      <w:rFonts w:ascii="宋体" w:hAnsi="Courier New" w:eastAsia="宋体"/>
      <w:b/>
      <w:kern w:val="2"/>
      <w:sz w:val="30"/>
      <w:lang w:val="en-US" w:eastAsia="zh-CN" w:bidi="ar-SA"/>
    </w:rPr>
  </w:style>
  <w:style w:type="paragraph" w:customStyle="1" w:styleId="280">
    <w:name w:val="标题1"/>
    <w:basedOn w:val="28"/>
    <w:link w:val="279"/>
    <w:qFormat/>
    <w:uiPriority w:val="99"/>
    <w:pPr>
      <w:spacing w:beforeLines="0" w:afterLines="0" w:line="360" w:lineRule="auto"/>
    </w:pPr>
    <w:rPr>
      <w:b/>
      <w:sz w:val="30"/>
      <w:szCs w:val="20"/>
    </w:rPr>
  </w:style>
  <w:style w:type="character" w:customStyle="1" w:styleId="281">
    <w:name w:val="标题3 Char"/>
    <w:link w:val="282"/>
    <w:qFormat/>
    <w:uiPriority w:val="99"/>
    <w:rPr>
      <w:rFonts w:eastAsia="方正仿宋"/>
      <w:kern w:val="2"/>
      <w:sz w:val="32"/>
      <w:szCs w:val="32"/>
      <w:lang w:val="en-US" w:eastAsia="zh-CN" w:bidi="ar-SA"/>
    </w:rPr>
  </w:style>
  <w:style w:type="paragraph" w:customStyle="1" w:styleId="282">
    <w:name w:val="标题3"/>
    <w:basedOn w:val="1"/>
    <w:link w:val="281"/>
    <w:qFormat/>
    <w:uiPriority w:val="99"/>
    <w:pPr>
      <w:ind w:firstLine="200" w:firstLineChars="200"/>
      <w:outlineLvl w:val="2"/>
    </w:pPr>
    <w:rPr>
      <w:rFonts w:eastAsia="方正仿宋"/>
      <w:sz w:val="32"/>
      <w:szCs w:val="32"/>
    </w:rPr>
  </w:style>
  <w:style w:type="character" w:customStyle="1" w:styleId="283">
    <w:name w:val="标题2 Char"/>
    <w:link w:val="284"/>
    <w:uiPriority w:val="99"/>
    <w:rPr>
      <w:rFonts w:eastAsia="方正楷体"/>
      <w:kern w:val="2"/>
      <w:sz w:val="32"/>
      <w:szCs w:val="32"/>
      <w:lang w:val="en-US" w:eastAsia="zh-CN" w:bidi="ar-SA"/>
    </w:rPr>
  </w:style>
  <w:style w:type="paragraph" w:customStyle="1" w:styleId="284">
    <w:name w:val="标题2"/>
    <w:basedOn w:val="1"/>
    <w:link w:val="283"/>
    <w:qFormat/>
    <w:uiPriority w:val="99"/>
    <w:pPr>
      <w:ind w:firstLine="200" w:firstLineChars="200"/>
      <w:outlineLvl w:val="1"/>
    </w:pPr>
    <w:rPr>
      <w:rFonts w:eastAsia="方正楷体"/>
      <w:sz w:val="32"/>
      <w:szCs w:val="32"/>
    </w:rPr>
  </w:style>
  <w:style w:type="character" w:customStyle="1" w:styleId="285">
    <w:name w:val="标题正文 Char"/>
    <w:link w:val="286"/>
    <w:qFormat/>
    <w:uiPriority w:val="99"/>
    <w:rPr>
      <w:rFonts w:eastAsia="方正仿宋"/>
      <w:kern w:val="2"/>
      <w:sz w:val="32"/>
      <w:szCs w:val="30"/>
      <w:lang w:val="en-US" w:eastAsia="zh-CN" w:bidi="ar-SA"/>
    </w:rPr>
  </w:style>
  <w:style w:type="paragraph" w:customStyle="1" w:styleId="286">
    <w:name w:val="标题正文"/>
    <w:basedOn w:val="1"/>
    <w:link w:val="285"/>
    <w:qFormat/>
    <w:uiPriority w:val="99"/>
    <w:pPr>
      <w:ind w:firstLine="200" w:firstLineChars="200"/>
    </w:pPr>
    <w:rPr>
      <w:rFonts w:eastAsia="方正仿宋"/>
      <w:sz w:val="32"/>
      <w:szCs w:val="30"/>
    </w:rPr>
  </w:style>
  <w:style w:type="character" w:customStyle="1" w:styleId="287">
    <w:name w:val="Footer-Even Char1"/>
    <w:uiPriority w:val="99"/>
    <w:rPr>
      <w:kern w:val="2"/>
      <w:sz w:val="18"/>
      <w:szCs w:val="18"/>
    </w:rPr>
  </w:style>
  <w:style w:type="character" w:customStyle="1" w:styleId="288">
    <w:name w:val="_正文段落 Char"/>
    <w:link w:val="289"/>
    <w:qFormat/>
    <w:uiPriority w:val="99"/>
    <w:rPr>
      <w:rFonts w:ascii="Calibri" w:hAnsi="Calibri" w:eastAsia="宋体"/>
      <w:kern w:val="2"/>
      <w:sz w:val="21"/>
      <w:szCs w:val="24"/>
      <w:lang w:bidi="ar-SA"/>
    </w:rPr>
  </w:style>
  <w:style w:type="paragraph" w:customStyle="1" w:styleId="289">
    <w:name w:val="_正文段落"/>
    <w:basedOn w:val="1"/>
    <w:link w:val="288"/>
    <w:qFormat/>
    <w:uiPriority w:val="99"/>
    <w:pPr>
      <w:spacing w:beforeLines="15" w:afterLines="15" w:line="360" w:lineRule="auto"/>
      <w:ind w:firstLine="200" w:firstLineChars="200"/>
    </w:pPr>
    <w:rPr>
      <w:rFonts w:ascii="Calibri" w:hAnsi="Calibri"/>
      <w:szCs w:val="24"/>
    </w:rPr>
  </w:style>
  <w:style w:type="character" w:customStyle="1" w:styleId="290">
    <w:name w:val="正文首行缩进2字符 Char"/>
    <w:link w:val="291"/>
    <w:qFormat/>
    <w:locked/>
    <w:uiPriority w:val="99"/>
    <w:rPr>
      <w:rFonts w:eastAsia="宋体"/>
      <w:kern w:val="2"/>
      <w:sz w:val="24"/>
      <w:lang w:val="en-US" w:eastAsia="zh-CN" w:bidi="ar-SA"/>
    </w:rPr>
  </w:style>
  <w:style w:type="paragraph" w:customStyle="1" w:styleId="291">
    <w:name w:val="正文首行缩进2字符"/>
    <w:basedOn w:val="1"/>
    <w:link w:val="290"/>
    <w:qFormat/>
    <w:uiPriority w:val="99"/>
    <w:pPr>
      <w:spacing w:line="360" w:lineRule="auto"/>
      <w:ind w:firstLine="482"/>
    </w:pPr>
    <w:rPr>
      <w:sz w:val="24"/>
      <w:szCs w:val="20"/>
    </w:rPr>
  </w:style>
  <w:style w:type="paragraph" w:customStyle="1" w:styleId="292">
    <w:name w:val="样式 样式 标题 3Chapter X.X.X. + 段后: 0.5 行 + 段后: 0.5 行"/>
    <w:basedOn w:val="293"/>
    <w:qFormat/>
    <w:uiPriority w:val="99"/>
  </w:style>
  <w:style w:type="paragraph" w:customStyle="1" w:styleId="293">
    <w:name w:val="样式 标题 3Chapter X.X.X. + 段后: 0.5 行"/>
    <w:basedOn w:val="5"/>
    <w:qFormat/>
    <w:uiPriority w:val="99"/>
    <w:pPr>
      <w:keepLines w:val="0"/>
      <w:spacing w:before="120" w:afterLines="50" w:line="240" w:lineRule="auto"/>
      <w:jc w:val="left"/>
    </w:pPr>
    <w:rPr>
      <w:rFonts w:ascii="宋体" w:cs="宋体"/>
      <w:snapToGrid w:val="0"/>
      <w:kern w:val="0"/>
      <w:sz w:val="24"/>
      <w:szCs w:val="20"/>
    </w:rPr>
  </w:style>
  <w:style w:type="paragraph" w:customStyle="1" w:styleId="294">
    <w:name w:val="Plain Text1"/>
    <w:basedOn w:val="1"/>
    <w:qFormat/>
    <w:uiPriority w:val="99"/>
    <w:pPr>
      <w:autoSpaceDE w:val="0"/>
      <w:autoSpaceDN w:val="0"/>
      <w:adjustRightInd w:val="0"/>
      <w:spacing w:line="360" w:lineRule="auto"/>
    </w:pPr>
    <w:rPr>
      <w:rFonts w:hint="eastAsia" w:ascii="宋体" w:hAnsi="宋体"/>
      <w:sz w:val="24"/>
      <w:szCs w:val="20"/>
    </w:rPr>
  </w:style>
  <w:style w:type="paragraph" w:customStyle="1" w:styleId="295">
    <w:name w:val="P1"/>
    <w:basedOn w:val="1"/>
    <w:qFormat/>
    <w:uiPriority w:val="99"/>
    <w:pPr>
      <w:widowControl/>
      <w:spacing w:before="240" w:line="240" w:lineRule="atLeast"/>
      <w:jc w:val="left"/>
    </w:pPr>
    <w:rPr>
      <w:b/>
      <w:kern w:val="0"/>
      <w:szCs w:val="21"/>
      <w:lang w:val="en-AU" w:eastAsia="en-US"/>
    </w:rPr>
  </w:style>
  <w:style w:type="paragraph" w:customStyle="1" w:styleId="296">
    <w:name w:val="封面标准文稿编辑信息"/>
    <w:qFormat/>
    <w:uiPriority w:val="99"/>
    <w:pPr>
      <w:spacing w:before="180" w:line="180" w:lineRule="exact"/>
      <w:jc w:val="center"/>
    </w:pPr>
    <w:rPr>
      <w:rFonts w:ascii="宋体" w:hAnsi="Times New Roman" w:eastAsia="宋体" w:cs="Times New Roman"/>
      <w:sz w:val="21"/>
      <w:lang w:val="en-US" w:eastAsia="zh-CN" w:bidi="ar-SA"/>
    </w:rPr>
  </w:style>
  <w:style w:type="paragraph" w:customStyle="1" w:styleId="297">
    <w:name w:val="正文首行缩进两字"/>
    <w:qFormat/>
    <w:uiPriority w:val="99"/>
    <w:pPr>
      <w:tabs>
        <w:tab w:val="left" w:pos="840"/>
      </w:tabs>
      <w:spacing w:afterLines="50" w:line="360" w:lineRule="auto"/>
      <w:ind w:right="240"/>
      <w:jc w:val="both"/>
    </w:pPr>
    <w:rPr>
      <w:rFonts w:ascii="Times New Roman" w:hAnsi="Times New Roman" w:eastAsia="宋体" w:cs="Times New Roman"/>
      <w:sz w:val="21"/>
      <w:szCs w:val="21"/>
      <w:lang w:val="en-US" w:eastAsia="zh-CN" w:bidi="ar-SA"/>
    </w:rPr>
  </w:style>
  <w:style w:type="paragraph" w:customStyle="1" w:styleId="298">
    <w:name w:val="Char Char Char Char Char Char"/>
    <w:basedOn w:val="1"/>
    <w:qFormat/>
    <w:uiPriority w:val="99"/>
    <w:pPr>
      <w:widowControl/>
      <w:spacing w:after="160" w:line="240" w:lineRule="exact"/>
      <w:jc w:val="left"/>
    </w:pPr>
    <w:rPr>
      <w:rFonts w:ascii="Verdana" w:hAnsi="Verdana"/>
      <w:kern w:val="0"/>
      <w:sz w:val="20"/>
      <w:szCs w:val="20"/>
      <w:lang w:eastAsia="en-US"/>
    </w:rPr>
  </w:style>
  <w:style w:type="paragraph" w:customStyle="1" w:styleId="299">
    <w:name w:val="mod_selection1"/>
    <w:basedOn w:val="1"/>
    <w:qFormat/>
    <w:uiPriority w:val="99"/>
    <w:pPr>
      <w:widowControl/>
      <w:ind w:left="75"/>
      <w:jc w:val="left"/>
    </w:pPr>
    <w:rPr>
      <w:rFonts w:ascii="Arial" w:hAnsi="Arial" w:cs="Arial"/>
      <w:b/>
      <w:bCs/>
      <w:kern w:val="0"/>
      <w:sz w:val="20"/>
      <w:szCs w:val="20"/>
    </w:rPr>
  </w:style>
  <w:style w:type="paragraph" w:customStyle="1" w:styleId="300">
    <w:name w:val="样式 标题 2 + 五号"/>
    <w:basedOn w:val="4"/>
    <w:qFormat/>
    <w:uiPriority w:val="99"/>
    <w:pPr>
      <w:spacing w:before="0" w:after="0" w:line="240" w:lineRule="auto"/>
    </w:pPr>
    <w:rPr>
      <w:rFonts w:ascii="宋体" w:hAnsi="宋体" w:eastAsia="宋体"/>
      <w:sz w:val="21"/>
    </w:rPr>
  </w:style>
  <w:style w:type="paragraph" w:customStyle="1" w:styleId="301">
    <w:name w:val="Bullet2"/>
    <w:basedOn w:val="1"/>
    <w:qFormat/>
    <w:uiPriority w:val="99"/>
    <w:pPr>
      <w:spacing w:afterLines="50"/>
      <w:ind w:left="1440" w:hanging="360"/>
      <w:jc w:val="left"/>
    </w:pPr>
    <w:rPr>
      <w:rFonts w:ascii="宋体"/>
      <w:snapToGrid w:val="0"/>
      <w:color w:val="000080"/>
      <w:kern w:val="0"/>
      <w:szCs w:val="20"/>
    </w:rPr>
  </w:style>
  <w:style w:type="paragraph" w:customStyle="1" w:styleId="302">
    <w:name w:val="正文段落"/>
    <w:basedOn w:val="1"/>
    <w:qFormat/>
    <w:uiPriority w:val="99"/>
    <w:pPr>
      <w:spacing w:line="300" w:lineRule="auto"/>
      <w:ind w:firstLine="510"/>
    </w:pPr>
    <w:rPr>
      <w:sz w:val="24"/>
      <w:szCs w:val="20"/>
    </w:rPr>
  </w:style>
  <w:style w:type="paragraph" w:customStyle="1" w:styleId="303">
    <w:name w:val="页面边线"/>
    <w:basedOn w:val="1"/>
    <w:qFormat/>
    <w:uiPriority w:val="99"/>
    <w:pPr>
      <w:adjustRightInd w:val="0"/>
      <w:spacing w:line="360" w:lineRule="atLeast"/>
      <w:textAlignment w:val="baseline"/>
    </w:pPr>
    <w:rPr>
      <w:rFonts w:ascii="Century" w:hAnsi="Century"/>
      <w:kern w:val="0"/>
      <w:szCs w:val="20"/>
      <w:lang w:eastAsia="ja-JP"/>
    </w:rPr>
  </w:style>
  <w:style w:type="paragraph" w:customStyle="1" w:styleId="304">
    <w:name w:val="样式 标题 4Chapter X.X.X. + 段后: 0.5 行1 + 段后: 0.5 行"/>
    <w:basedOn w:val="305"/>
    <w:qFormat/>
    <w:uiPriority w:val="99"/>
    <w:pPr>
      <w:numPr>
        <w:numId w:val="0"/>
      </w:numPr>
      <w:tabs>
        <w:tab w:val="left" w:pos="864"/>
      </w:tabs>
      <w:ind w:left="425" w:hanging="425"/>
    </w:pPr>
    <w:rPr>
      <w:szCs w:val="21"/>
    </w:rPr>
  </w:style>
  <w:style w:type="paragraph" w:customStyle="1" w:styleId="305">
    <w:name w:val="样式 标题 4Chapter X.X.X. + 段后: 0.5 行1"/>
    <w:basedOn w:val="6"/>
    <w:next w:val="6"/>
    <w:qFormat/>
    <w:uiPriority w:val="99"/>
    <w:pPr>
      <w:keepLines w:val="0"/>
      <w:numPr>
        <w:ilvl w:val="3"/>
        <w:numId w:val="2"/>
      </w:numPr>
      <w:spacing w:before="120" w:afterLines="50" w:line="240" w:lineRule="auto"/>
      <w:ind w:left="425" w:hanging="425"/>
      <w:jc w:val="left"/>
    </w:pPr>
    <w:rPr>
      <w:rFonts w:ascii="宋体" w:hAnsi="Times New Roman" w:eastAsia="宋体" w:cs="宋体"/>
      <w:snapToGrid w:val="0"/>
      <w:kern w:val="0"/>
      <w:sz w:val="21"/>
      <w:szCs w:val="20"/>
    </w:rPr>
  </w:style>
  <w:style w:type="paragraph" w:customStyle="1" w:styleId="306">
    <w:name w:val="列表内容"/>
    <w:basedOn w:val="1"/>
    <w:next w:val="1"/>
    <w:qFormat/>
    <w:uiPriority w:val="99"/>
    <w:pPr>
      <w:widowControl/>
      <w:numPr>
        <w:ilvl w:val="0"/>
        <w:numId w:val="6"/>
      </w:numPr>
      <w:jc w:val="left"/>
    </w:pPr>
    <w:rPr>
      <w:kern w:val="0"/>
      <w:sz w:val="18"/>
      <w:szCs w:val="24"/>
    </w:rPr>
  </w:style>
  <w:style w:type="paragraph" w:customStyle="1" w:styleId="307">
    <w:name w:val="Style-正文"/>
    <w:basedOn w:val="1"/>
    <w:qFormat/>
    <w:uiPriority w:val="99"/>
    <w:pPr>
      <w:spacing w:line="360" w:lineRule="auto"/>
      <w:ind w:firstLine="420"/>
    </w:pPr>
    <w:rPr>
      <w:rFonts w:ascii="宋体" w:hAnsi="宋体"/>
      <w:sz w:val="24"/>
      <w:szCs w:val="24"/>
    </w:rPr>
  </w:style>
  <w:style w:type="paragraph" w:customStyle="1" w:styleId="308">
    <w:name w:val="标准标题2"/>
    <w:basedOn w:val="4"/>
    <w:qFormat/>
    <w:uiPriority w:val="99"/>
    <w:pPr>
      <w:spacing w:line="360" w:lineRule="auto"/>
    </w:pPr>
    <w:rPr>
      <w:rFonts w:eastAsia="仿宋_GB2312"/>
      <w:bCs w:val="0"/>
      <w:sz w:val="28"/>
    </w:rPr>
  </w:style>
  <w:style w:type="paragraph" w:customStyle="1" w:styleId="309">
    <w:name w:val="5级"/>
    <w:basedOn w:val="1"/>
    <w:next w:val="15"/>
    <w:qFormat/>
    <w:uiPriority w:val="99"/>
    <w:pPr>
      <w:numPr>
        <w:ilvl w:val="4"/>
        <w:numId w:val="7"/>
      </w:numPr>
    </w:pPr>
    <w:rPr>
      <w:rFonts w:eastAsia="黑体"/>
      <w:kern w:val="0"/>
      <w:sz w:val="24"/>
      <w:szCs w:val="20"/>
    </w:rPr>
  </w:style>
  <w:style w:type="paragraph" w:customStyle="1" w:styleId="310">
    <w:name w:val="Paragraph1"/>
    <w:basedOn w:val="1"/>
    <w:qFormat/>
    <w:uiPriority w:val="99"/>
    <w:pPr>
      <w:spacing w:before="80" w:afterLines="50"/>
    </w:pPr>
    <w:rPr>
      <w:rFonts w:ascii="宋体"/>
      <w:snapToGrid w:val="0"/>
      <w:kern w:val="0"/>
      <w:szCs w:val="20"/>
    </w:rPr>
  </w:style>
  <w:style w:type="paragraph" w:customStyle="1" w:styleId="311">
    <w:name w:val="招标文件－紧缩表格用正文"/>
    <w:basedOn w:val="1"/>
    <w:next w:val="1"/>
    <w:qFormat/>
    <w:uiPriority w:val="99"/>
    <w:pPr>
      <w:spacing w:beforeLines="30" w:afterLines="30"/>
      <w:jc w:val="center"/>
    </w:pPr>
    <w:rPr>
      <w:kern w:val="0"/>
      <w:sz w:val="24"/>
      <w:szCs w:val="20"/>
    </w:rPr>
  </w:style>
  <w:style w:type="paragraph" w:customStyle="1" w:styleId="312">
    <w:name w:val="S4-I-L15-U"/>
    <w:basedOn w:val="1"/>
    <w:qFormat/>
    <w:uiPriority w:val="99"/>
    <w:pPr>
      <w:spacing w:line="360" w:lineRule="auto"/>
    </w:pPr>
    <w:rPr>
      <w:b/>
      <w:i/>
      <w:sz w:val="24"/>
      <w:szCs w:val="24"/>
      <w:u w:val="single"/>
    </w:rPr>
  </w:style>
  <w:style w:type="paragraph" w:customStyle="1" w:styleId="313">
    <w:name w:val="大表 mt"/>
    <w:basedOn w:val="1"/>
    <w:qFormat/>
    <w:uiPriority w:val="99"/>
    <w:pPr>
      <w:widowControl/>
      <w:jc w:val="left"/>
    </w:pPr>
    <w:rPr>
      <w:rFonts w:ascii="宋体" w:hAnsi="宋体" w:cs="宋体"/>
      <w:kern w:val="0"/>
      <w:szCs w:val="21"/>
    </w:rPr>
  </w:style>
  <w:style w:type="paragraph" w:customStyle="1" w:styleId="314">
    <w:name w:val="左对齐的表内文字"/>
    <w:basedOn w:val="1"/>
    <w:qFormat/>
    <w:uiPriority w:val="99"/>
    <w:rPr>
      <w:rFonts w:eastAsia="仿宋_GB2312" w:cs="宋体"/>
      <w:szCs w:val="20"/>
    </w:rPr>
  </w:style>
  <w:style w:type="paragraph" w:customStyle="1" w:styleId="315">
    <w:name w:val="Paragraph2"/>
    <w:basedOn w:val="1"/>
    <w:qFormat/>
    <w:uiPriority w:val="99"/>
    <w:pPr>
      <w:spacing w:before="80" w:afterLines="50"/>
      <w:ind w:left="720"/>
    </w:pPr>
    <w:rPr>
      <w:rFonts w:ascii="宋体"/>
      <w:snapToGrid w:val="0"/>
      <w:color w:val="000000"/>
      <w:kern w:val="0"/>
      <w:szCs w:val="20"/>
      <w:lang w:val="en-AU"/>
    </w:rPr>
  </w:style>
  <w:style w:type="paragraph" w:customStyle="1" w:styleId="316">
    <w:name w:val="样式2"/>
    <w:basedOn w:val="4"/>
    <w:qFormat/>
    <w:uiPriority w:val="99"/>
    <w:pPr>
      <w:tabs>
        <w:tab w:val="left" w:pos="576"/>
      </w:tabs>
      <w:spacing w:before="0" w:after="0" w:line="415" w:lineRule="auto"/>
      <w:ind w:left="576" w:hanging="576"/>
    </w:pPr>
    <w:rPr>
      <w:rFonts w:ascii="宋体" w:hAnsi="宋体" w:eastAsia="仿宋_GB2312"/>
      <w:bCs w:val="0"/>
      <w:szCs w:val="20"/>
    </w:rPr>
  </w:style>
  <w:style w:type="paragraph" w:customStyle="1" w:styleId="317">
    <w:name w:val="Body"/>
    <w:basedOn w:val="1"/>
    <w:qFormat/>
    <w:uiPriority w:val="99"/>
    <w:pPr>
      <w:widowControl/>
      <w:spacing w:before="120" w:afterLines="50"/>
    </w:pPr>
    <w:rPr>
      <w:rFonts w:ascii="宋体"/>
      <w:snapToGrid w:val="0"/>
      <w:kern w:val="0"/>
      <w:szCs w:val="20"/>
    </w:rPr>
  </w:style>
  <w:style w:type="paragraph" w:customStyle="1" w:styleId="318">
    <w:name w:val="一级项目符号"/>
    <w:basedOn w:val="1"/>
    <w:qFormat/>
    <w:uiPriority w:val="99"/>
    <w:pPr>
      <w:widowControl/>
      <w:numPr>
        <w:ilvl w:val="0"/>
        <w:numId w:val="8"/>
      </w:numPr>
      <w:spacing w:line="360" w:lineRule="auto"/>
    </w:pPr>
    <w:rPr>
      <w:kern w:val="0"/>
      <w:sz w:val="24"/>
      <w:szCs w:val="20"/>
    </w:rPr>
  </w:style>
  <w:style w:type="paragraph" w:customStyle="1" w:styleId="319">
    <w:name w:val="pa-30"/>
    <w:basedOn w:val="1"/>
    <w:qFormat/>
    <w:uiPriority w:val="99"/>
    <w:pPr>
      <w:widowControl/>
      <w:spacing w:before="150" w:after="150"/>
      <w:jc w:val="left"/>
    </w:pPr>
    <w:rPr>
      <w:rFonts w:ascii="宋体" w:hAnsi="宋体" w:cs="宋体"/>
      <w:kern w:val="0"/>
      <w:sz w:val="24"/>
      <w:szCs w:val="24"/>
    </w:rPr>
  </w:style>
  <w:style w:type="paragraph" w:customStyle="1" w:styleId="320">
    <w:name w:val="彩色列表 - 强调文字颜色 111"/>
    <w:basedOn w:val="1"/>
    <w:qFormat/>
    <w:uiPriority w:val="99"/>
    <w:pPr>
      <w:ind w:firstLine="420" w:firstLineChars="200"/>
    </w:pPr>
  </w:style>
  <w:style w:type="paragraph" w:customStyle="1" w:styleId="321">
    <w:name w:val="Paragraph4"/>
    <w:basedOn w:val="1"/>
    <w:qFormat/>
    <w:uiPriority w:val="99"/>
    <w:pPr>
      <w:spacing w:before="80" w:afterLines="50"/>
      <w:ind w:left="2250"/>
    </w:pPr>
    <w:rPr>
      <w:rFonts w:ascii="宋体"/>
      <w:snapToGrid w:val="0"/>
      <w:kern w:val="0"/>
      <w:szCs w:val="20"/>
    </w:rPr>
  </w:style>
  <w:style w:type="paragraph" w:customStyle="1" w:styleId="322">
    <w:name w:val="_Style 148"/>
    <w:next w:val="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323">
    <w:name w:val="样式 标题 4 + 段后: 0.5 行"/>
    <w:basedOn w:val="6"/>
    <w:qFormat/>
    <w:uiPriority w:val="99"/>
    <w:pPr>
      <w:keepLines w:val="0"/>
      <w:numPr>
        <w:ilvl w:val="3"/>
        <w:numId w:val="1"/>
      </w:numPr>
      <w:spacing w:before="120" w:afterLines="50" w:line="240" w:lineRule="auto"/>
      <w:jc w:val="left"/>
    </w:pPr>
    <w:rPr>
      <w:rFonts w:ascii="宋体" w:hAnsi="Times New Roman" w:eastAsia="宋体" w:cs="宋体"/>
      <w:snapToGrid w:val="0"/>
      <w:kern w:val="0"/>
      <w:sz w:val="21"/>
      <w:szCs w:val="20"/>
    </w:rPr>
  </w:style>
  <w:style w:type="paragraph" w:customStyle="1" w:styleId="324">
    <w:name w:val="Char Char Char Char Char Char Char Char Char Char"/>
    <w:basedOn w:val="1"/>
    <w:qFormat/>
    <w:uiPriority w:val="99"/>
    <w:pPr>
      <w:tabs>
        <w:tab w:val="left" w:pos="360"/>
      </w:tabs>
      <w:ind w:left="480" w:hanging="480" w:hangingChars="200"/>
    </w:pPr>
    <w:rPr>
      <w:rFonts w:ascii="仿宋_GB2312" w:eastAsia="仿宋_GB2312"/>
      <w:b/>
      <w:sz w:val="24"/>
      <w:szCs w:val="24"/>
    </w:rPr>
  </w:style>
  <w:style w:type="paragraph" w:customStyle="1" w:styleId="325">
    <w:name w:val="_Style 164"/>
    <w:basedOn w:val="1"/>
    <w:qFormat/>
    <w:uiPriority w:val="99"/>
    <w:rPr>
      <w:szCs w:val="20"/>
    </w:rPr>
  </w:style>
  <w:style w:type="paragraph" w:customStyle="1" w:styleId="326">
    <w:name w:val="标准书脚_奇数页"/>
    <w:qFormat/>
    <w:uiPriority w:val="99"/>
    <w:pPr>
      <w:spacing w:before="120"/>
      <w:jc w:val="right"/>
    </w:pPr>
    <w:rPr>
      <w:rFonts w:ascii="Times New Roman" w:hAnsi="Times New Roman" w:eastAsia="宋体" w:cs="Times New Roman"/>
      <w:sz w:val="18"/>
      <w:lang w:val="en-US" w:eastAsia="zh-CN" w:bidi="ar-SA"/>
    </w:rPr>
  </w:style>
  <w:style w:type="paragraph" w:customStyle="1" w:styleId="327">
    <w:name w:val="a8"/>
    <w:basedOn w:val="1"/>
    <w:qFormat/>
    <w:uiPriority w:val="99"/>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328">
    <w:name w:val="MM Title"/>
    <w:basedOn w:val="49"/>
    <w:qFormat/>
    <w:uiPriority w:val="99"/>
    <w:rPr>
      <w:rFonts w:ascii="Calibri" w:hAnsi="Calibri" w:cs="Arial"/>
      <w:b w:val="0"/>
      <w:sz w:val="18"/>
    </w:rPr>
  </w:style>
  <w:style w:type="paragraph" w:customStyle="1" w:styleId="329">
    <w:name w:val="默认段落字体 Para Char Char Char"/>
    <w:basedOn w:val="1"/>
    <w:qFormat/>
    <w:uiPriority w:val="99"/>
    <w:rPr>
      <w:szCs w:val="24"/>
    </w:rPr>
  </w:style>
  <w:style w:type="paragraph" w:customStyle="1" w:styleId="330">
    <w:name w:val="文档结构图1"/>
    <w:basedOn w:val="1"/>
    <w:qFormat/>
    <w:uiPriority w:val="99"/>
    <w:rPr>
      <w:rFonts w:ascii="宋体"/>
      <w:kern w:val="0"/>
      <w:sz w:val="18"/>
      <w:szCs w:val="18"/>
    </w:rPr>
  </w:style>
  <w:style w:type="paragraph" w:customStyle="1" w:styleId="331">
    <w:name w:val="中等深浅列表 2 - 强调文字颜色 21"/>
    <w:semiHidden/>
    <w:qFormat/>
    <w:uiPriority w:val="99"/>
    <w:rPr>
      <w:rFonts w:ascii="Times New Roman" w:hAnsi="Times New Roman" w:eastAsia="宋体" w:cs="Times New Roman"/>
      <w:kern w:val="2"/>
      <w:sz w:val="21"/>
      <w:szCs w:val="22"/>
      <w:lang w:val="en-US" w:eastAsia="zh-CN" w:bidi="ar-SA"/>
    </w:rPr>
  </w:style>
  <w:style w:type="paragraph" w:customStyle="1" w:styleId="332">
    <w:name w:val="样式 正文 段落文字 + 宋体 小四 左侧:  0 厘米 首行缩进:  2 字符 段后: 0 磅 行距: 固定值 24..."/>
    <w:basedOn w:val="1"/>
    <w:qFormat/>
    <w:uiPriority w:val="99"/>
    <w:pPr>
      <w:spacing w:line="480" w:lineRule="exact"/>
      <w:ind w:firstLine="480" w:firstLineChars="200"/>
    </w:pPr>
    <w:rPr>
      <w:rFonts w:ascii="宋体" w:hAnsi="宋体" w:cs="宋体"/>
      <w:sz w:val="24"/>
      <w:szCs w:val="20"/>
    </w:rPr>
  </w:style>
  <w:style w:type="paragraph" w:customStyle="1" w:styleId="333">
    <w:name w:val="样式 样式3 + 宋体 五号 Char Char Char"/>
    <w:basedOn w:val="1"/>
    <w:qFormat/>
    <w:uiPriority w:val="99"/>
    <w:pPr>
      <w:keepNext/>
      <w:keepLines/>
      <w:tabs>
        <w:tab w:val="left" w:pos="1050"/>
      </w:tabs>
      <w:ind w:left="1050" w:hanging="450"/>
      <w:jc w:val="left"/>
      <w:outlineLvl w:val="7"/>
    </w:pPr>
    <w:rPr>
      <w:rFonts w:ascii="宋体" w:hAnsi="宋体"/>
      <w:b/>
      <w:bCs/>
      <w:szCs w:val="24"/>
    </w:rPr>
  </w:style>
  <w:style w:type="paragraph" w:customStyle="1" w:styleId="334">
    <w:name w:val="表内文字"/>
    <w:basedOn w:val="1"/>
    <w:qFormat/>
    <w:uiPriority w:val="99"/>
    <w:pPr>
      <w:tabs>
        <w:tab w:val="left" w:pos="1418"/>
      </w:tabs>
      <w:spacing w:line="360" w:lineRule="auto"/>
      <w:jc w:val="center"/>
    </w:pPr>
    <w:rPr>
      <w:rFonts w:ascii="仿宋_GB2312" w:eastAsia="仿宋_GB2312"/>
      <w:spacing w:val="-20"/>
      <w:kern w:val="0"/>
      <w:sz w:val="24"/>
      <w:szCs w:val="24"/>
    </w:rPr>
  </w:style>
  <w:style w:type="paragraph" w:customStyle="1" w:styleId="335">
    <w:name w:val="Char Char1 Char Char Char Char Char Char"/>
    <w:basedOn w:val="1"/>
    <w:qFormat/>
    <w:uiPriority w:val="99"/>
    <w:rPr>
      <w:sz w:val="36"/>
      <w:szCs w:val="24"/>
    </w:rPr>
  </w:style>
  <w:style w:type="paragraph" w:customStyle="1" w:styleId="336">
    <w:name w:val="Char3 Char Char Char"/>
    <w:basedOn w:val="1"/>
    <w:qFormat/>
    <w:uiPriority w:val="99"/>
    <w:pPr>
      <w:widowControl/>
      <w:spacing w:after="160" w:line="240" w:lineRule="exact"/>
      <w:jc w:val="left"/>
    </w:pPr>
    <w:rPr>
      <w:rFonts w:ascii="Verdana" w:hAnsi="Verdana"/>
      <w:kern w:val="0"/>
      <w:sz w:val="20"/>
      <w:szCs w:val="20"/>
      <w:lang w:eastAsia="en-US"/>
    </w:rPr>
  </w:style>
  <w:style w:type="paragraph" w:customStyle="1" w:styleId="337">
    <w:name w:val="A正文小四"/>
    <w:basedOn w:val="1"/>
    <w:qFormat/>
    <w:uiPriority w:val="99"/>
    <w:pPr>
      <w:spacing w:line="360" w:lineRule="auto"/>
      <w:ind w:firstLine="200" w:firstLineChars="200"/>
    </w:pPr>
    <w:rPr>
      <w:sz w:val="24"/>
      <w:szCs w:val="24"/>
    </w:rPr>
  </w:style>
  <w:style w:type="paragraph" w:customStyle="1" w:styleId="338">
    <w:name w:val="样式 标题 1 + 五号1 Char Char Char Char Char Char Char Char Char Char Char Char Char Char Char Char Char"/>
    <w:basedOn w:val="3"/>
    <w:qFormat/>
    <w:uiPriority w:val="99"/>
    <w:pPr>
      <w:keepNext/>
      <w:keepLines/>
      <w:autoSpaceDE/>
      <w:autoSpaceDN/>
      <w:adjustRightInd/>
      <w:spacing w:line="480" w:lineRule="auto"/>
      <w:jc w:val="both"/>
    </w:pPr>
    <w:rPr>
      <w:rFonts w:eastAsia="宋体"/>
      <w:kern w:val="44"/>
      <w:sz w:val="21"/>
      <w:szCs w:val="44"/>
    </w:rPr>
  </w:style>
  <w:style w:type="paragraph" w:customStyle="1" w:styleId="339">
    <w:name w:val="无间隔11"/>
    <w:qFormat/>
    <w:uiPriority w:val="99"/>
    <w:pPr>
      <w:widowControl w:val="0"/>
      <w:jc w:val="both"/>
    </w:pPr>
    <w:rPr>
      <w:rFonts w:ascii="Times New Roman" w:hAnsi="Times New Roman" w:eastAsia="宋体" w:cs="Times New Roman"/>
      <w:kern w:val="2"/>
      <w:sz w:val="24"/>
      <w:szCs w:val="24"/>
      <w:lang w:val="en-US" w:eastAsia="zh-CN" w:bidi="ar-SA"/>
    </w:rPr>
  </w:style>
  <w:style w:type="paragraph" w:customStyle="1" w:styleId="340">
    <w:name w:val="标准标题1"/>
    <w:basedOn w:val="3"/>
    <w:qFormat/>
    <w:uiPriority w:val="99"/>
    <w:pPr>
      <w:keepNext/>
      <w:keepLines/>
      <w:pageBreakBefore/>
      <w:tabs>
        <w:tab w:val="left" w:pos="1080"/>
      </w:tabs>
      <w:autoSpaceDE/>
      <w:autoSpaceDN/>
      <w:adjustRightInd/>
      <w:spacing w:before="340" w:after="330" w:line="578" w:lineRule="auto"/>
      <w:ind w:left="425" w:hanging="425"/>
      <w:jc w:val="both"/>
    </w:pPr>
    <w:rPr>
      <w:rFonts w:eastAsia="仿宋_GB2312"/>
      <w:kern w:val="44"/>
      <w:sz w:val="32"/>
      <w:szCs w:val="44"/>
    </w:rPr>
  </w:style>
  <w:style w:type="paragraph" w:customStyle="1" w:styleId="341">
    <w:name w:val="msolistparagraph"/>
    <w:basedOn w:val="1"/>
    <w:qFormat/>
    <w:uiPriority w:val="99"/>
    <w:pPr>
      <w:ind w:firstLine="420" w:firstLineChars="200"/>
    </w:pPr>
  </w:style>
  <w:style w:type="paragraph" w:customStyle="1" w:styleId="342">
    <w:name w:val="paracharcharcharcharcharcharcharcharchar1charcharcharcha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343">
    <w:name w:val="af17cgridlangnp1033langf"/>
    <w:qFormat/>
    <w:uiPriority w:val="99"/>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44">
    <w:name w:val="样式 标题 4Chapter X.X.X.X. + 段后: 0.5 行1"/>
    <w:basedOn w:val="323"/>
    <w:qFormat/>
    <w:uiPriority w:val="99"/>
    <w:pPr>
      <w:numPr>
        <w:numId w:val="0"/>
      </w:numPr>
      <w:tabs>
        <w:tab w:val="left" w:pos="864"/>
      </w:tabs>
      <w:ind w:left="864" w:hanging="864"/>
    </w:pPr>
  </w:style>
  <w:style w:type="paragraph" w:customStyle="1" w:styleId="345">
    <w:name w:val="样式 左侧:  1 厘米 段后: 0.5 行"/>
    <w:basedOn w:val="1"/>
    <w:qFormat/>
    <w:uiPriority w:val="99"/>
    <w:pPr>
      <w:spacing w:afterLines="50"/>
      <w:ind w:firstLine="425"/>
      <w:jc w:val="left"/>
    </w:pPr>
    <w:rPr>
      <w:rFonts w:ascii="宋体" w:cs="宋体"/>
      <w:snapToGrid w:val="0"/>
      <w:kern w:val="0"/>
      <w:szCs w:val="20"/>
    </w:rPr>
  </w:style>
  <w:style w:type="paragraph" w:customStyle="1" w:styleId="346">
    <w:name w:val="样式 标题 4"/>
    <w:basedOn w:val="344"/>
    <w:next w:val="347"/>
    <w:qFormat/>
    <w:uiPriority w:val="99"/>
    <w:pPr>
      <w:numPr>
        <w:ilvl w:val="0"/>
      </w:numPr>
      <w:tabs>
        <w:tab w:val="left" w:pos="2100"/>
        <w:tab w:val="clear" w:pos="864"/>
      </w:tabs>
      <w:ind w:left="2100" w:hanging="420"/>
    </w:pPr>
  </w:style>
  <w:style w:type="paragraph" w:customStyle="1" w:styleId="347">
    <w:name w:val="样式 正文"/>
    <w:basedOn w:val="1"/>
    <w:next w:val="1"/>
    <w:qFormat/>
    <w:uiPriority w:val="99"/>
    <w:pPr>
      <w:numPr>
        <w:ilvl w:val="2"/>
        <w:numId w:val="2"/>
      </w:numPr>
      <w:spacing w:afterLines="50"/>
      <w:jc w:val="left"/>
    </w:pPr>
    <w:rPr>
      <w:rFonts w:ascii="宋体" w:cs="宋体"/>
      <w:snapToGrid w:val="0"/>
      <w:kern w:val="0"/>
      <w:szCs w:val="20"/>
    </w:rPr>
  </w:style>
  <w:style w:type="paragraph" w:customStyle="1" w:styleId="348">
    <w:name w:val="最新标题4"/>
    <w:basedOn w:val="346"/>
    <w:next w:val="1"/>
    <w:qFormat/>
    <w:uiPriority w:val="99"/>
    <w:pPr>
      <w:tabs>
        <w:tab w:val="clear" w:pos="2100"/>
      </w:tabs>
      <w:ind w:left="0" w:firstLine="0"/>
    </w:pPr>
  </w:style>
  <w:style w:type="paragraph" w:customStyle="1" w:styleId="349">
    <w:name w:val="CM12"/>
    <w:basedOn w:val="350"/>
    <w:next w:val="350"/>
    <w:qFormat/>
    <w:uiPriority w:val="99"/>
    <w:pPr>
      <w:spacing w:line="468" w:lineRule="atLeast"/>
    </w:pPr>
    <w:rPr>
      <w:rFonts w:ascii="宋体" w:eastAsia="宋体" w:cs="Times New Roman"/>
      <w:color w:val="auto"/>
    </w:rPr>
  </w:style>
  <w:style w:type="paragraph" w:customStyle="1" w:styleId="350">
    <w:name w:val="Default"/>
    <w:qFormat/>
    <w:uiPriority w:val="99"/>
    <w:pPr>
      <w:widowControl w:val="0"/>
      <w:autoSpaceDE w:val="0"/>
      <w:autoSpaceDN w:val="0"/>
      <w:adjustRightInd w:val="0"/>
    </w:pPr>
    <w:rPr>
      <w:rFonts w:ascii="楷体" w:hAnsi="Times New Roman" w:eastAsia="楷体" w:cs="楷体"/>
      <w:color w:val="000000"/>
      <w:sz w:val="24"/>
      <w:szCs w:val="24"/>
      <w:lang w:val="en-US" w:eastAsia="zh-CN" w:bidi="ar-SA"/>
    </w:rPr>
  </w:style>
  <w:style w:type="paragraph" w:customStyle="1" w:styleId="351">
    <w:name w:val="样式 样式 样式 标题 3Chapter X.X.X. + 段后: 0.5 行 + 段后: 0.5 行 + 段后: 0.5 行"/>
    <w:basedOn w:val="292"/>
    <w:qFormat/>
    <w:uiPriority w:val="99"/>
    <w:pPr>
      <w:spacing w:afterLines="0"/>
    </w:pPr>
  </w:style>
  <w:style w:type="paragraph" w:customStyle="1" w:styleId="352">
    <w:name w:val="默认段落字体 Para Char Char Char Char Char Char Char Char Char1 Char Char Char Char"/>
    <w:basedOn w:val="1"/>
    <w:qFormat/>
    <w:uiPriority w:val="99"/>
    <w:rPr>
      <w:rFonts w:ascii="Tahoma" w:hAnsi="Tahoma"/>
      <w:sz w:val="24"/>
      <w:szCs w:val="20"/>
    </w:rPr>
  </w:style>
  <w:style w:type="paragraph" w:customStyle="1" w:styleId="353">
    <w:name w:val="样式 标题 2Chapter X.X. Statementh22Header 2l2Level 2 Headhea...1"/>
    <w:basedOn w:val="5"/>
    <w:qFormat/>
    <w:uiPriority w:val="99"/>
    <w:pPr>
      <w:keepLines w:val="0"/>
      <w:spacing w:before="120" w:afterLines="50" w:line="240" w:lineRule="auto"/>
      <w:jc w:val="left"/>
    </w:pPr>
    <w:rPr>
      <w:rFonts w:ascii="宋体" w:cs="宋体"/>
      <w:snapToGrid w:val="0"/>
      <w:kern w:val="0"/>
      <w:sz w:val="24"/>
      <w:szCs w:val="20"/>
    </w:rPr>
  </w:style>
  <w:style w:type="paragraph" w:customStyle="1" w:styleId="354">
    <w:name w:val="f656565_12"/>
    <w:basedOn w:val="1"/>
    <w:qFormat/>
    <w:uiPriority w:val="99"/>
    <w:pPr>
      <w:widowControl/>
      <w:spacing w:before="100" w:beforeAutospacing="1" w:after="100" w:afterAutospacing="1" w:line="300" w:lineRule="atLeast"/>
      <w:jc w:val="left"/>
    </w:pPr>
    <w:rPr>
      <w:rFonts w:ascii="Arial" w:hAnsi="Arial" w:cs="Arial"/>
      <w:color w:val="656565"/>
      <w:kern w:val="0"/>
      <w:sz w:val="17"/>
      <w:szCs w:val="17"/>
    </w:rPr>
  </w:style>
  <w:style w:type="paragraph" w:customStyle="1" w:styleId="355">
    <w:name w:val="Char1 Char Char Char"/>
    <w:basedOn w:val="1"/>
    <w:qFormat/>
    <w:uiPriority w:val="99"/>
    <w:rPr>
      <w:rFonts w:ascii="Tahoma" w:hAnsi="Tahoma"/>
      <w:sz w:val="24"/>
      <w:szCs w:val="20"/>
    </w:rPr>
  </w:style>
  <w:style w:type="paragraph" w:customStyle="1" w:styleId="356">
    <w:name w:val="缺省文本"/>
    <w:basedOn w:val="1"/>
    <w:qFormat/>
    <w:uiPriority w:val="99"/>
    <w:pPr>
      <w:autoSpaceDE w:val="0"/>
      <w:autoSpaceDN w:val="0"/>
      <w:adjustRightInd w:val="0"/>
      <w:jc w:val="left"/>
    </w:pPr>
    <w:rPr>
      <w:kern w:val="0"/>
      <w:sz w:val="24"/>
      <w:szCs w:val="20"/>
    </w:rPr>
  </w:style>
  <w:style w:type="paragraph" w:customStyle="1" w:styleId="357">
    <w:name w:val="Char1"/>
    <w:basedOn w:val="1"/>
    <w:qFormat/>
    <w:uiPriority w:val="99"/>
    <w:pPr>
      <w:spacing w:beforeLines="20" w:afterLines="20"/>
    </w:pPr>
    <w:rPr>
      <w:rFonts w:ascii="楷体_GB2312" w:hAnsi="宋体" w:eastAsia="楷体_GB2312" w:cs="Arial"/>
      <w:kern w:val="0"/>
      <w:sz w:val="24"/>
      <w:szCs w:val="24"/>
    </w:rPr>
  </w:style>
  <w:style w:type="paragraph" w:customStyle="1" w:styleId="358">
    <w:name w:val="正文文本 New New"/>
    <w:basedOn w:val="359"/>
    <w:qFormat/>
    <w:uiPriority w:val="99"/>
    <w:pPr>
      <w:spacing w:after="120"/>
    </w:pPr>
    <w:rPr>
      <w:sz w:val="28"/>
      <w:szCs w:val="24"/>
    </w:rPr>
  </w:style>
  <w:style w:type="paragraph" w:customStyle="1" w:styleId="359">
    <w:name w:val="正文 New New New New New New"/>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360">
    <w:name w:val="段(正文）"/>
    <w:qFormat/>
    <w:uiPriority w:val="99"/>
    <w:pPr>
      <w:autoSpaceDE w:val="0"/>
      <w:autoSpaceDN w:val="0"/>
      <w:ind w:firstLine="420"/>
      <w:jc w:val="both"/>
    </w:pPr>
    <w:rPr>
      <w:rFonts w:ascii="宋体" w:hAnsi="Times New Roman" w:eastAsia="宋体" w:cs="Times New Roman"/>
      <w:sz w:val="21"/>
      <w:lang w:val="en-US" w:eastAsia="zh-CN" w:bidi="ar-SA"/>
    </w:rPr>
  </w:style>
  <w:style w:type="paragraph" w:customStyle="1" w:styleId="361">
    <w:name w:val="文档正文"/>
    <w:basedOn w:val="1"/>
    <w:qFormat/>
    <w:uiPriority w:val="99"/>
    <w:pPr>
      <w:adjustRightInd w:val="0"/>
      <w:spacing w:line="440" w:lineRule="exact"/>
      <w:ind w:firstLine="567"/>
      <w:textAlignment w:val="baseline"/>
    </w:pPr>
    <w:rPr>
      <w:rFonts w:ascii="Arial Narrow" w:hAnsi="Arial Narrow"/>
      <w:kern w:val="0"/>
      <w:sz w:val="24"/>
      <w:szCs w:val="24"/>
    </w:rPr>
  </w:style>
  <w:style w:type="paragraph" w:customStyle="1" w:styleId="362">
    <w:name w:val="aa"/>
    <w:basedOn w:val="1"/>
    <w:qFormat/>
    <w:uiPriority w:val="99"/>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363">
    <w:name w:val="标题6"/>
    <w:basedOn w:val="1"/>
    <w:next w:val="3"/>
    <w:qFormat/>
    <w:uiPriority w:val="99"/>
    <w:pPr>
      <w:widowControl/>
      <w:snapToGrid w:val="0"/>
      <w:spacing w:beforeLines="50" w:afterLines="50" w:line="520" w:lineRule="atLeast"/>
      <w:ind w:firstLine="200" w:firstLineChars="200"/>
    </w:pPr>
    <w:rPr>
      <w:rFonts w:cs="Arial"/>
      <w:b/>
      <w:sz w:val="24"/>
      <w:szCs w:val="24"/>
    </w:rPr>
  </w:style>
  <w:style w:type="paragraph" w:customStyle="1" w:styleId="364">
    <w:name w:val="正文段"/>
    <w:basedOn w:val="1"/>
    <w:qFormat/>
    <w:uiPriority w:val="99"/>
    <w:pPr>
      <w:widowControl/>
      <w:snapToGrid w:val="0"/>
      <w:spacing w:afterLines="50"/>
      <w:ind w:firstLine="200" w:firstLineChars="200"/>
    </w:pPr>
    <w:rPr>
      <w:kern w:val="0"/>
      <w:sz w:val="24"/>
      <w:szCs w:val="20"/>
    </w:rPr>
  </w:style>
  <w:style w:type="paragraph" w:customStyle="1" w:styleId="365">
    <w:name w:val="无间隔2"/>
    <w:qFormat/>
    <w:uiPriority w:val="99"/>
    <w:rPr>
      <w:rFonts w:ascii="Times New Roman" w:hAnsi="Times New Roman" w:eastAsia="Times New Roman" w:cs="Times New Roman"/>
      <w:kern w:val="2"/>
      <w:sz w:val="22"/>
      <w:szCs w:val="22"/>
      <w:lang w:val="en-US" w:eastAsia="zh-CN" w:bidi="ar-SA"/>
    </w:rPr>
  </w:style>
  <w:style w:type="paragraph" w:customStyle="1" w:styleId="366">
    <w:name w:val="段"/>
    <w:qFormat/>
    <w:uiPriority w:val="99"/>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67">
    <w:name w:val="Char"/>
    <w:basedOn w:val="1"/>
    <w:qFormat/>
    <w:uiPriority w:val="99"/>
    <w:rPr>
      <w:rFonts w:ascii="仿宋_GB2312" w:eastAsia="仿宋_GB2312"/>
      <w:b/>
      <w:sz w:val="32"/>
      <w:szCs w:val="32"/>
    </w:rPr>
  </w:style>
  <w:style w:type="paragraph" w:customStyle="1" w:styleId="368">
    <w:name w:val="flType"/>
    <w:basedOn w:val="1"/>
    <w:qFormat/>
    <w:uiPriority w:val="99"/>
    <w:pPr>
      <w:adjustRightInd w:val="0"/>
      <w:spacing w:before="560" w:after="120" w:line="360" w:lineRule="atLeast"/>
      <w:jc w:val="center"/>
      <w:textAlignment w:val="baseline"/>
    </w:pPr>
    <w:rPr>
      <w:rFonts w:ascii="Arial" w:eastAsia="黑体"/>
      <w:kern w:val="0"/>
      <w:sz w:val="28"/>
      <w:szCs w:val="20"/>
    </w:rPr>
  </w:style>
  <w:style w:type="paragraph" w:customStyle="1" w:styleId="369">
    <w:name w:val="小四正文"/>
    <w:basedOn w:val="1"/>
    <w:qFormat/>
    <w:uiPriority w:val="99"/>
    <w:pPr>
      <w:spacing w:line="360" w:lineRule="auto"/>
      <w:ind w:firstLine="200" w:firstLineChars="200"/>
    </w:pPr>
    <w:rPr>
      <w:rFonts w:eastAsia="仿宋_GB2312" w:cs="宋体"/>
      <w:sz w:val="24"/>
      <w:szCs w:val="24"/>
    </w:rPr>
  </w:style>
  <w:style w:type="paragraph" w:customStyle="1" w:styleId="370">
    <w:name w:val="Char Char1 Char"/>
    <w:basedOn w:val="1"/>
    <w:qFormat/>
    <w:uiPriority w:val="99"/>
    <w:rPr>
      <w:rFonts w:ascii="仿宋_GB2312" w:eastAsia="仿宋_GB2312"/>
      <w:b/>
      <w:sz w:val="32"/>
      <w:szCs w:val="32"/>
    </w:rPr>
  </w:style>
  <w:style w:type="paragraph" w:customStyle="1" w:styleId="371">
    <w:name w:val="普通 (Web)"/>
    <w:basedOn w:val="1"/>
    <w:qFormat/>
    <w:uiPriority w:val="99"/>
    <w:pPr>
      <w:widowControl/>
      <w:spacing w:before="100" w:beforeAutospacing="1" w:after="100" w:afterAutospacing="1"/>
      <w:jc w:val="left"/>
    </w:pPr>
    <w:rPr>
      <w:rFonts w:ascii="宋体" w:hAnsi="宋体"/>
      <w:kern w:val="0"/>
      <w:sz w:val="24"/>
      <w:szCs w:val="20"/>
    </w:rPr>
  </w:style>
  <w:style w:type="paragraph" w:customStyle="1" w:styleId="372">
    <w:name w:val="公司名"/>
    <w:basedOn w:val="1"/>
    <w:next w:val="1"/>
    <w:qFormat/>
    <w:uiPriority w:val="99"/>
    <w:pPr>
      <w:widowControl/>
      <w:spacing w:before="420" w:after="60" w:line="320" w:lineRule="exact"/>
      <w:jc w:val="left"/>
    </w:pPr>
    <w:rPr>
      <w:rFonts w:ascii="Garamond" w:hAnsi="Garamond"/>
      <w:caps/>
      <w:kern w:val="36"/>
      <w:sz w:val="38"/>
      <w:szCs w:val="20"/>
      <w:lang w:bidi="he-IL"/>
    </w:rPr>
  </w:style>
  <w:style w:type="paragraph" w:customStyle="1" w:styleId="373">
    <w:name w:val="Char Char11"/>
    <w:basedOn w:val="1"/>
    <w:qFormat/>
    <w:uiPriority w:val="99"/>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374">
    <w:name w:val="标题 3 （加黑）"/>
    <w:basedOn w:val="5"/>
    <w:qFormat/>
    <w:uiPriority w:val="99"/>
    <w:pPr>
      <w:keepNext w:val="0"/>
      <w:spacing w:before="120" w:after="120" w:line="413" w:lineRule="auto"/>
      <w:ind w:left="354" w:hanging="354" w:hangingChars="150"/>
    </w:pPr>
    <w:rPr>
      <w:rFonts w:ascii="Times New Roman" w:hAnsi="Times New Roman"/>
      <w:bCs w:val="0"/>
      <w:sz w:val="24"/>
      <w:szCs w:val="20"/>
    </w:rPr>
  </w:style>
  <w:style w:type="paragraph" w:customStyle="1" w:styleId="375">
    <w:name w:val="样式 标题 3"/>
    <w:basedOn w:val="5"/>
    <w:next w:val="348"/>
    <w:qFormat/>
    <w:uiPriority w:val="99"/>
    <w:pPr>
      <w:keepLines w:val="0"/>
      <w:spacing w:before="120" w:afterLines="50" w:line="240" w:lineRule="auto"/>
      <w:jc w:val="left"/>
    </w:pPr>
    <w:rPr>
      <w:rFonts w:ascii="宋体" w:cs="宋体"/>
      <w:snapToGrid w:val="0"/>
      <w:kern w:val="0"/>
      <w:sz w:val="24"/>
      <w:szCs w:val="20"/>
    </w:rPr>
  </w:style>
  <w:style w:type="paragraph" w:customStyle="1" w:styleId="376">
    <w:name w:val="Bullet"/>
    <w:basedOn w:val="1"/>
    <w:qFormat/>
    <w:uiPriority w:val="99"/>
    <w:pPr>
      <w:widowControl/>
      <w:tabs>
        <w:tab w:val="left" w:pos="720"/>
        <w:tab w:val="left" w:pos="964"/>
      </w:tabs>
      <w:spacing w:before="120" w:afterLines="50"/>
      <w:ind w:left="720" w:right="360" w:hanging="482"/>
    </w:pPr>
    <w:rPr>
      <w:rFonts w:ascii="宋体"/>
      <w:snapToGrid w:val="0"/>
      <w:kern w:val="0"/>
      <w:szCs w:val="20"/>
    </w:rPr>
  </w:style>
  <w:style w:type="paragraph" w:customStyle="1" w:styleId="377">
    <w:name w:val="文档正文 Char"/>
    <w:basedOn w:val="1"/>
    <w:qFormat/>
    <w:uiPriority w:val="99"/>
    <w:pPr>
      <w:adjustRightInd w:val="0"/>
      <w:spacing w:line="500" w:lineRule="atLeast"/>
      <w:ind w:firstLine="567"/>
    </w:pPr>
    <w:rPr>
      <w:rFonts w:hint="eastAsia" w:ascii="仿宋_GB2312" w:eastAsia="仿宋_GB2312"/>
      <w:sz w:val="28"/>
      <w:szCs w:val="24"/>
    </w:rPr>
  </w:style>
  <w:style w:type="paragraph" w:customStyle="1" w:styleId="378">
    <w:name w:val="Char Char1 Char Char Char Char Char Char Char Char Char Char Char Char Char Char"/>
    <w:basedOn w:val="1"/>
    <w:qFormat/>
    <w:uiPriority w:val="99"/>
    <w:pPr>
      <w:widowControl/>
      <w:spacing w:after="160" w:line="240" w:lineRule="exact"/>
      <w:jc w:val="left"/>
    </w:pPr>
    <w:rPr>
      <w:szCs w:val="20"/>
    </w:rPr>
  </w:style>
  <w:style w:type="paragraph" w:customStyle="1" w:styleId="379">
    <w:name w:val="样式 三号 加粗 段后: 0.5 行"/>
    <w:basedOn w:val="1"/>
    <w:qFormat/>
    <w:uiPriority w:val="99"/>
    <w:pPr>
      <w:spacing w:afterLines="50"/>
      <w:jc w:val="left"/>
    </w:pPr>
    <w:rPr>
      <w:rFonts w:ascii="宋体" w:cs="宋体"/>
      <w:b/>
      <w:bCs/>
      <w:snapToGrid w:val="0"/>
      <w:kern w:val="0"/>
      <w:sz w:val="32"/>
      <w:szCs w:val="20"/>
    </w:rPr>
  </w:style>
  <w:style w:type="paragraph" w:customStyle="1" w:styleId="380">
    <w:name w:val="样式6"/>
    <w:basedOn w:val="1"/>
    <w:qFormat/>
    <w:uiPriority w:val="99"/>
    <w:pPr>
      <w:adjustRightInd w:val="0"/>
      <w:spacing w:beforeLines="50" w:afterLines="50"/>
      <w:ind w:firstLine="669"/>
      <w:textAlignment w:val="baseline"/>
    </w:pPr>
    <w:rPr>
      <w:rFonts w:ascii="宋体" w:hAnsi="宋体"/>
      <w:kern w:val="0"/>
      <w:sz w:val="28"/>
      <w:szCs w:val="20"/>
    </w:rPr>
  </w:style>
  <w:style w:type="paragraph" w:customStyle="1" w:styleId="381">
    <w:name w:val="样式 小四 行距: 1.5 倍行距 首行缩进:  2.25 字符"/>
    <w:basedOn w:val="1"/>
    <w:qFormat/>
    <w:uiPriority w:val="99"/>
    <w:pPr>
      <w:tabs>
        <w:tab w:val="left" w:pos="360"/>
        <w:tab w:val="left" w:pos="704"/>
      </w:tabs>
      <w:spacing w:line="360" w:lineRule="auto"/>
    </w:pPr>
    <w:rPr>
      <w:rFonts w:ascii="宋体" w:hAnsi="宋体"/>
      <w:spacing w:val="-8"/>
      <w:sz w:val="24"/>
      <w:szCs w:val="20"/>
    </w:rPr>
  </w:style>
  <w:style w:type="paragraph" w:customStyle="1" w:styleId="382">
    <w:name w:val="S4-L15-C"/>
    <w:basedOn w:val="1"/>
    <w:qFormat/>
    <w:uiPriority w:val="99"/>
    <w:pPr>
      <w:spacing w:after="120" w:line="360" w:lineRule="auto"/>
      <w:jc w:val="center"/>
    </w:pPr>
    <w:rPr>
      <w:szCs w:val="21"/>
    </w:rPr>
  </w:style>
  <w:style w:type="paragraph" w:customStyle="1" w:styleId="383">
    <w:name w:val="正文1"/>
    <w:basedOn w:val="18"/>
    <w:next w:val="1"/>
    <w:qFormat/>
    <w:uiPriority w:val="99"/>
    <w:pPr>
      <w:shd w:val="clear" w:color="auto" w:fill="000080"/>
    </w:pPr>
    <w:rPr>
      <w:rFonts w:ascii="Tahoma" w:hAnsi="Tahoma" w:cs="Tahoma"/>
      <w:kern w:val="0"/>
      <w:szCs w:val="24"/>
    </w:rPr>
  </w:style>
  <w:style w:type="paragraph" w:customStyle="1" w:styleId="384">
    <w:name w:val="Figure Description"/>
    <w:next w:val="1"/>
    <w:qFormat/>
    <w:uiPriority w:val="99"/>
    <w:pPr>
      <w:numPr>
        <w:ilvl w:val="4"/>
        <w:numId w:val="9"/>
      </w:numPr>
      <w:tabs>
        <w:tab w:val="clear" w:pos="2040"/>
      </w:tabs>
      <w:snapToGrid w:val="0"/>
      <w:spacing w:before="80" w:after="320"/>
      <w:ind w:left="1701" w:firstLine="0"/>
      <w:jc w:val="center"/>
    </w:pPr>
    <w:rPr>
      <w:rFonts w:ascii="Arial" w:hAnsi="Arial" w:eastAsia="黑体" w:cs="Times New Roman"/>
      <w:sz w:val="18"/>
      <w:lang w:val="en-US" w:eastAsia="en-US" w:bidi="ar-SA"/>
    </w:rPr>
  </w:style>
  <w:style w:type="paragraph" w:customStyle="1" w:styleId="385">
    <w:name w:val="xl28"/>
    <w:basedOn w:val="1"/>
    <w:qFormat/>
    <w:uiPriority w:val="99"/>
    <w:pPr>
      <w:widowControl/>
      <w:spacing w:before="100" w:beforeAutospacing="1" w:after="100" w:afterAutospacing="1"/>
      <w:jc w:val="center"/>
    </w:pPr>
    <w:rPr>
      <w:rFonts w:ascii="Arial Unicode MS" w:hAnsi="Arial Unicode MS" w:eastAsia="Arial Unicode MS"/>
      <w:kern w:val="0"/>
      <w:sz w:val="24"/>
      <w:szCs w:val="24"/>
    </w:rPr>
  </w:style>
  <w:style w:type="paragraph" w:customStyle="1" w:styleId="386">
    <w:name w:val="正文缩进1"/>
    <w:basedOn w:val="1"/>
    <w:qFormat/>
    <w:uiPriority w:val="99"/>
    <w:pPr>
      <w:autoSpaceDE w:val="0"/>
      <w:autoSpaceDN w:val="0"/>
      <w:adjustRightInd w:val="0"/>
      <w:spacing w:after="180" w:line="310" w:lineRule="auto"/>
      <w:ind w:firstLine="420"/>
      <w:jc w:val="left"/>
    </w:pPr>
    <w:rPr>
      <w:kern w:val="0"/>
      <w:sz w:val="20"/>
      <w:szCs w:val="20"/>
    </w:rPr>
  </w:style>
  <w:style w:type="paragraph" w:customStyle="1" w:styleId="387">
    <w:name w:val="huide00"/>
    <w:basedOn w:val="1"/>
    <w:qFormat/>
    <w:uiPriority w:val="99"/>
    <w:pPr>
      <w:widowControl/>
      <w:spacing w:before="100" w:beforeAutospacing="1" w:after="100" w:afterAutospacing="1"/>
      <w:jc w:val="left"/>
    </w:pPr>
    <w:rPr>
      <w:rFonts w:ascii="Arial" w:hAnsi="Arial" w:eastAsia="Arial Unicode MS" w:cs="Arial"/>
      <w:color w:val="666666"/>
      <w:kern w:val="0"/>
      <w:sz w:val="18"/>
      <w:szCs w:val="18"/>
    </w:rPr>
  </w:style>
  <w:style w:type="paragraph" w:customStyle="1" w:styleId="388">
    <w:name w:val="段落文字"/>
    <w:basedOn w:val="51"/>
    <w:qFormat/>
    <w:uiPriority w:val="99"/>
    <w:pPr>
      <w:spacing w:after="60"/>
      <w:ind w:left="420" w:firstLine="200" w:firstLineChars="200"/>
    </w:pPr>
    <w:rPr>
      <w:rFonts w:ascii="Times New Roman" w:hAnsi="Times New Roman"/>
      <w:szCs w:val="24"/>
    </w:rPr>
  </w:style>
  <w:style w:type="paragraph" w:customStyle="1" w:styleId="389">
    <w:name w:val="S4-B-L15"/>
    <w:basedOn w:val="1"/>
    <w:qFormat/>
    <w:uiPriority w:val="99"/>
    <w:pPr>
      <w:spacing w:line="360" w:lineRule="auto"/>
    </w:pPr>
    <w:rPr>
      <w:b/>
      <w:bCs/>
      <w:sz w:val="24"/>
      <w:szCs w:val="24"/>
    </w:rPr>
  </w:style>
  <w:style w:type="paragraph" w:customStyle="1" w:styleId="390">
    <w:name w:val="批注主题1"/>
    <w:basedOn w:val="19"/>
    <w:next w:val="19"/>
    <w:qFormat/>
    <w:uiPriority w:val="99"/>
    <w:rPr>
      <w:b/>
      <w:bCs/>
      <w:kern w:val="0"/>
      <w:sz w:val="20"/>
      <w:szCs w:val="20"/>
    </w:rPr>
  </w:style>
  <w:style w:type="paragraph" w:customStyle="1" w:styleId="391">
    <w:name w:val="Table Description"/>
    <w:next w:val="1"/>
    <w:qFormat/>
    <w:uiPriority w:val="99"/>
    <w:pPr>
      <w:keepNext/>
      <w:snapToGrid w:val="0"/>
      <w:spacing w:before="160" w:after="80"/>
      <w:ind w:left="1701"/>
      <w:jc w:val="center"/>
    </w:pPr>
    <w:rPr>
      <w:rFonts w:ascii="Arial" w:hAnsi="Arial" w:eastAsia="黑体" w:cs="Times New Roman"/>
      <w:sz w:val="18"/>
      <w:lang w:val="en-US" w:eastAsia="en-US" w:bidi="ar-SA"/>
    </w:rPr>
  </w:style>
  <w:style w:type="paragraph" w:customStyle="1" w:styleId="392">
    <w:name w:val="样式 标题1"/>
    <w:basedOn w:val="393"/>
    <w:next w:val="394"/>
    <w:qFormat/>
    <w:uiPriority w:val="99"/>
    <w:pPr>
      <w:tabs>
        <w:tab w:val="left" w:pos="1140"/>
      </w:tabs>
      <w:ind w:left="1140" w:hanging="720"/>
    </w:pPr>
    <w:rPr>
      <w:bCs w:val="0"/>
      <w:sz w:val="32"/>
    </w:rPr>
  </w:style>
  <w:style w:type="paragraph" w:customStyle="1" w:styleId="393">
    <w:name w:val="样式 标题 1 + 段后: 0.5 行"/>
    <w:basedOn w:val="3"/>
    <w:qFormat/>
    <w:uiPriority w:val="99"/>
    <w:pPr>
      <w:keepNext/>
      <w:autoSpaceDE/>
      <w:autoSpaceDN/>
      <w:adjustRightInd/>
      <w:spacing w:before="120" w:afterLines="50" w:line="240" w:lineRule="auto"/>
      <w:jc w:val="left"/>
    </w:pPr>
    <w:rPr>
      <w:rFonts w:ascii="宋体" w:eastAsia="宋体" w:cs="宋体"/>
      <w:snapToGrid w:val="0"/>
      <w:sz w:val="28"/>
      <w:szCs w:val="20"/>
    </w:rPr>
  </w:style>
  <w:style w:type="paragraph" w:customStyle="1" w:styleId="394">
    <w:name w:val="最新标题2"/>
    <w:basedOn w:val="395"/>
    <w:next w:val="396"/>
    <w:qFormat/>
    <w:uiPriority w:val="99"/>
  </w:style>
  <w:style w:type="paragraph" w:customStyle="1" w:styleId="395">
    <w:name w:val="样式 标题 2"/>
    <w:basedOn w:val="4"/>
    <w:next w:val="396"/>
    <w:qFormat/>
    <w:uiPriority w:val="99"/>
    <w:pPr>
      <w:keepLines w:val="0"/>
      <w:spacing w:before="120" w:afterLines="50" w:line="240" w:lineRule="auto"/>
      <w:ind w:left="380" w:hanging="380"/>
      <w:jc w:val="left"/>
    </w:pPr>
    <w:rPr>
      <w:rFonts w:ascii="宋体" w:hAnsi="Times New Roman" w:eastAsia="宋体" w:cs="宋体"/>
      <w:snapToGrid w:val="0"/>
      <w:kern w:val="0"/>
      <w:sz w:val="28"/>
      <w:szCs w:val="20"/>
    </w:rPr>
  </w:style>
  <w:style w:type="paragraph" w:customStyle="1" w:styleId="396">
    <w:name w:val="最新标题3"/>
    <w:basedOn w:val="375"/>
    <w:next w:val="348"/>
    <w:qFormat/>
    <w:uiPriority w:val="99"/>
  </w:style>
  <w:style w:type="paragraph" w:customStyle="1" w:styleId="397">
    <w:name w:val="Char2"/>
    <w:basedOn w:val="1"/>
    <w:qFormat/>
    <w:uiPriority w:val="99"/>
    <w:rPr>
      <w:rFonts w:ascii="仿宋_GB2312" w:eastAsia="仿宋_GB2312"/>
      <w:b/>
      <w:sz w:val="32"/>
      <w:szCs w:val="20"/>
    </w:rPr>
  </w:style>
  <w:style w:type="paragraph" w:customStyle="1" w:styleId="398">
    <w:name w:val="Char Char Char Char Char Char Char"/>
    <w:basedOn w:val="1"/>
    <w:qFormat/>
    <w:uiPriority w:val="99"/>
    <w:pPr>
      <w:tabs>
        <w:tab w:val="left" w:pos="432"/>
      </w:tabs>
      <w:ind w:left="432" w:hanging="432"/>
    </w:pPr>
    <w:rPr>
      <w:rFonts w:ascii="Tahoma" w:hAnsi="Tahoma"/>
      <w:sz w:val="24"/>
      <w:szCs w:val="20"/>
    </w:rPr>
  </w:style>
  <w:style w:type="paragraph" w:customStyle="1" w:styleId="399">
    <w:name w:val="正文 1.1.1"/>
    <w:basedOn w:val="1"/>
    <w:next w:val="1"/>
    <w:qFormat/>
    <w:uiPriority w:val="99"/>
    <w:pPr>
      <w:numPr>
        <w:ilvl w:val="2"/>
        <w:numId w:val="10"/>
      </w:numPr>
      <w:outlineLvl w:val="2"/>
    </w:pPr>
    <w:rPr>
      <w:rFonts w:hAnsi="宋体"/>
      <w:color w:val="FF0000"/>
    </w:rPr>
  </w:style>
  <w:style w:type="paragraph" w:customStyle="1" w:styleId="400">
    <w:name w:val="样式 正文文本缩进 + 仿宋_GB2312 小四 首行缩进:  0 厘米 行距: 1.5 倍行距"/>
    <w:basedOn w:val="22"/>
    <w:qFormat/>
    <w:uiPriority w:val="99"/>
    <w:pPr>
      <w:spacing w:line="360" w:lineRule="auto"/>
      <w:ind w:firstLine="0"/>
    </w:pPr>
    <w:rPr>
      <w:rFonts w:ascii="仿宋_GB2312" w:hAnsi="Times New Roman" w:eastAsia="新宋体"/>
      <w:spacing w:val="0"/>
      <w:sz w:val="24"/>
    </w:rPr>
  </w:style>
  <w:style w:type="paragraph" w:customStyle="1" w:styleId="401">
    <w:name w:val="样式 标题 2Chapter X.X. Statementh22Header 2l2Level 2 Headhea..."/>
    <w:basedOn w:val="4"/>
    <w:qFormat/>
    <w:uiPriority w:val="99"/>
    <w:pPr>
      <w:keepLines w:val="0"/>
      <w:spacing w:before="120" w:afterLines="50" w:line="240" w:lineRule="auto"/>
      <w:jc w:val="left"/>
    </w:pPr>
    <w:rPr>
      <w:rFonts w:ascii="宋体" w:hAnsi="Times New Roman" w:eastAsia="宋体" w:cs="宋体"/>
      <w:snapToGrid w:val="0"/>
      <w:kern w:val="0"/>
      <w:sz w:val="24"/>
      <w:szCs w:val="24"/>
    </w:rPr>
  </w:style>
  <w:style w:type="paragraph" w:customStyle="1" w:styleId="402">
    <w:name w:val="样式"/>
    <w:basedOn w:val="1"/>
    <w:qFormat/>
    <w:uiPriority w:val="99"/>
    <w:pPr>
      <w:autoSpaceDE w:val="0"/>
      <w:autoSpaceDN w:val="0"/>
      <w:snapToGrid w:val="0"/>
      <w:spacing w:before="120" w:after="120" w:line="360" w:lineRule="auto"/>
      <w:jc w:val="left"/>
    </w:pPr>
    <w:rPr>
      <w:rFonts w:hint="eastAsia" w:ascii="宋体" w:hAnsi="宋体" w:eastAsia="仿宋_GB2312" w:cs="Arial"/>
      <w:sz w:val="24"/>
      <w:szCs w:val="20"/>
    </w:rPr>
  </w:style>
  <w:style w:type="paragraph" w:customStyle="1" w:styleId="403">
    <w:name w:val="Char Char Char Char"/>
    <w:basedOn w:val="1"/>
    <w:qFormat/>
    <w:uiPriority w:val="99"/>
    <w:pPr>
      <w:widowControl/>
      <w:spacing w:after="160" w:line="240" w:lineRule="exact"/>
      <w:jc w:val="left"/>
    </w:pPr>
    <w:rPr>
      <w:rFonts w:ascii="Arial" w:hAnsi="Arial" w:eastAsia="Times New Roman" w:cs="Verdana"/>
      <w:b/>
      <w:kern w:val="0"/>
      <w:sz w:val="24"/>
      <w:szCs w:val="20"/>
      <w:lang w:eastAsia="en-US"/>
    </w:rPr>
  </w:style>
  <w:style w:type="paragraph" w:customStyle="1" w:styleId="404">
    <w:name w:val="IBM 正文"/>
    <w:basedOn w:val="1"/>
    <w:qFormat/>
    <w:uiPriority w:val="99"/>
    <w:pPr>
      <w:spacing w:line="360" w:lineRule="atLeast"/>
    </w:pPr>
    <w:rPr>
      <w:sz w:val="24"/>
      <w:szCs w:val="20"/>
    </w:rPr>
  </w:style>
  <w:style w:type="paragraph" w:customStyle="1" w:styleId="405">
    <w:name w:val="正文 1.1"/>
    <w:basedOn w:val="1"/>
    <w:next w:val="399"/>
    <w:qFormat/>
    <w:uiPriority w:val="99"/>
    <w:pPr>
      <w:numPr>
        <w:ilvl w:val="1"/>
        <w:numId w:val="10"/>
      </w:numPr>
      <w:tabs>
        <w:tab w:val="clear" w:pos="851"/>
      </w:tabs>
      <w:ind w:left="980" w:hanging="980" w:hangingChars="350"/>
      <w:outlineLvl w:val="1"/>
    </w:pPr>
    <w:rPr>
      <w:rFonts w:ascii="仿宋" w:hAnsi="仿宋"/>
      <w:b/>
    </w:rPr>
  </w:style>
  <w:style w:type="paragraph" w:customStyle="1" w:styleId="406">
    <w:name w:val="Char Char Char Char1 Char Char"/>
    <w:basedOn w:val="1"/>
    <w:qFormat/>
    <w:uiPriority w:val="99"/>
    <w:pPr>
      <w:widowControl/>
      <w:spacing w:after="160" w:line="240" w:lineRule="exact"/>
      <w:jc w:val="left"/>
    </w:pPr>
    <w:rPr>
      <w:rFonts w:ascii="Verdana" w:hAnsi="Verdana"/>
      <w:kern w:val="0"/>
      <w:sz w:val="20"/>
      <w:szCs w:val="20"/>
      <w:lang w:eastAsia="en-US"/>
    </w:rPr>
  </w:style>
  <w:style w:type="paragraph" w:customStyle="1" w:styleId="407">
    <w:name w:val="表格内文"/>
    <w:qFormat/>
    <w:uiPriority w:val="99"/>
    <w:pPr>
      <w:widowControl w:val="0"/>
      <w:spacing w:line="360" w:lineRule="auto"/>
      <w:jc w:val="both"/>
    </w:pPr>
    <w:rPr>
      <w:rFonts w:ascii="宋体" w:hAnsi="Times New Roman" w:eastAsia="宋体" w:cs="宋体"/>
      <w:color w:val="000000"/>
      <w:kern w:val="2"/>
      <w:sz w:val="21"/>
      <w:lang w:val="en-US" w:eastAsia="zh-CN" w:bidi="ar-SA"/>
    </w:rPr>
  </w:style>
  <w:style w:type="paragraph" w:customStyle="1" w:styleId="408">
    <w:name w:val="表格内容"/>
    <w:basedOn w:val="2"/>
    <w:qFormat/>
    <w:uiPriority w:val="99"/>
    <w:pPr>
      <w:suppressLineNumbers/>
      <w:suppressAutoHyphens/>
    </w:pPr>
    <w:rPr>
      <w:kern w:val="1"/>
      <w:sz w:val="21"/>
      <w:lang w:eastAsia="ar-SA"/>
    </w:rPr>
  </w:style>
  <w:style w:type="paragraph" w:customStyle="1" w:styleId="409">
    <w:name w:val="浅色列表 - 强调文字颜色 31"/>
    <w:qFormat/>
    <w:uiPriority w:val="99"/>
    <w:rPr>
      <w:rFonts w:ascii="Times New Roman" w:hAnsi="Times New Roman" w:eastAsia="宋体" w:cs="Times New Roman"/>
      <w:kern w:val="2"/>
      <w:sz w:val="21"/>
      <w:szCs w:val="22"/>
      <w:lang w:val="en-US" w:eastAsia="zh-CN" w:bidi="ar-SA"/>
    </w:rPr>
  </w:style>
  <w:style w:type="paragraph" w:customStyle="1" w:styleId="410">
    <w:name w:val="小四 段落 宋体 Char Char"/>
    <w:basedOn w:val="1"/>
    <w:qFormat/>
    <w:uiPriority w:val="99"/>
    <w:pPr>
      <w:spacing w:line="360" w:lineRule="auto"/>
      <w:ind w:firstLine="480" w:firstLineChars="200"/>
    </w:pPr>
    <w:rPr>
      <w:rFonts w:ascii="宋体" w:hAnsi="宋体"/>
      <w:sz w:val="24"/>
      <w:szCs w:val="24"/>
    </w:rPr>
  </w:style>
  <w:style w:type="paragraph" w:customStyle="1" w:styleId="411">
    <w:name w:val="Char11"/>
    <w:basedOn w:val="1"/>
    <w:qFormat/>
    <w:uiPriority w:val="99"/>
    <w:rPr>
      <w:rFonts w:ascii="仿宋_GB2312" w:eastAsia="仿宋_GB2312"/>
      <w:b/>
      <w:sz w:val="32"/>
      <w:szCs w:val="32"/>
    </w:rPr>
  </w:style>
  <w:style w:type="paragraph" w:customStyle="1" w:styleId="412">
    <w:name w:val="pbulletcmt"/>
    <w:basedOn w:val="1"/>
    <w:qFormat/>
    <w:uiPriority w:val="99"/>
    <w:pPr>
      <w:widowControl/>
      <w:spacing w:before="100" w:beforeAutospacing="1" w:after="100" w:afterAutospacing="1"/>
      <w:jc w:val="left"/>
    </w:pPr>
    <w:rPr>
      <w:rFonts w:eastAsia="Times New Roman"/>
      <w:kern w:val="0"/>
      <w:sz w:val="24"/>
      <w:szCs w:val="24"/>
    </w:rPr>
  </w:style>
  <w:style w:type="paragraph" w:customStyle="1" w:styleId="413">
    <w:name w:val="aff5"/>
    <w:basedOn w:val="1"/>
    <w:qFormat/>
    <w:uiPriority w:val="99"/>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414">
    <w:name w:val="注意事项"/>
    <w:basedOn w:val="1"/>
    <w:qFormat/>
    <w:uiPriority w:val="99"/>
    <w:pPr>
      <w:spacing w:beforeLines="50" w:afterLines="50" w:line="360" w:lineRule="auto"/>
      <w:ind w:firstLine="600" w:firstLineChars="200"/>
    </w:pPr>
    <w:rPr>
      <w:rFonts w:ascii="仿宋_GB2312" w:eastAsia="仿宋_GB2312" w:cs="Latha"/>
      <w:bCs/>
      <w:color w:val="000000"/>
      <w:sz w:val="30"/>
      <w:szCs w:val="30"/>
    </w:rPr>
  </w:style>
  <w:style w:type="paragraph" w:customStyle="1" w:styleId="415">
    <w:name w:val="tabletext"/>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416">
    <w:name w:val="Blockquote"/>
    <w:basedOn w:val="1"/>
    <w:qFormat/>
    <w:uiPriority w:val="99"/>
    <w:pPr>
      <w:widowControl/>
      <w:spacing w:before="100" w:afterLines="50"/>
      <w:ind w:left="360" w:right="360"/>
      <w:jc w:val="left"/>
    </w:pPr>
    <w:rPr>
      <w:rFonts w:ascii="宋体"/>
      <w:snapToGrid w:val="0"/>
      <w:kern w:val="0"/>
      <w:sz w:val="24"/>
      <w:szCs w:val="20"/>
      <w:lang w:val="en-CA"/>
    </w:rPr>
  </w:style>
  <w:style w:type="paragraph" w:customStyle="1" w:styleId="417">
    <w:name w:val="font5"/>
    <w:basedOn w:val="1"/>
    <w:qFormat/>
    <w:uiPriority w:val="99"/>
    <w:pPr>
      <w:widowControl/>
      <w:spacing w:before="100" w:beforeAutospacing="1" w:after="100" w:afterAutospacing="1"/>
      <w:jc w:val="left"/>
    </w:pPr>
    <w:rPr>
      <w:rFonts w:hint="eastAsia" w:ascii="宋体" w:hAnsi="宋体"/>
      <w:kern w:val="0"/>
      <w:sz w:val="18"/>
      <w:szCs w:val="18"/>
    </w:rPr>
  </w:style>
  <w:style w:type="paragraph" w:customStyle="1" w:styleId="418">
    <w:name w:val="Char Char Char Char1"/>
    <w:basedOn w:val="1"/>
    <w:qFormat/>
    <w:uiPriority w:val="99"/>
    <w:pPr>
      <w:widowControl/>
      <w:spacing w:after="160" w:line="240" w:lineRule="exact"/>
      <w:jc w:val="left"/>
    </w:pPr>
    <w:rPr>
      <w:rFonts w:ascii="Arial" w:hAnsi="Arial" w:eastAsia="Times New Roman" w:cs="Verdana"/>
      <w:b/>
      <w:kern w:val="0"/>
      <w:sz w:val="24"/>
      <w:szCs w:val="20"/>
      <w:lang w:eastAsia="en-US"/>
    </w:rPr>
  </w:style>
  <w:style w:type="paragraph" w:customStyle="1" w:styleId="419">
    <w:name w:val="正文样式 首行缩进:  0.74 厘米"/>
    <w:basedOn w:val="1"/>
    <w:qFormat/>
    <w:uiPriority w:val="99"/>
    <w:pPr>
      <w:widowControl/>
      <w:tabs>
        <w:tab w:val="right" w:pos="8640"/>
      </w:tabs>
      <w:spacing w:beforeLines="50" w:line="360" w:lineRule="auto"/>
      <w:ind w:firstLine="420"/>
    </w:pPr>
    <w:rPr>
      <w:kern w:val="0"/>
      <w:sz w:val="24"/>
      <w:szCs w:val="20"/>
      <w:lang w:bidi="he-IL"/>
    </w:rPr>
  </w:style>
  <w:style w:type="paragraph" w:customStyle="1" w:styleId="420">
    <w:name w:val="Char Char1 Char1"/>
    <w:basedOn w:val="1"/>
    <w:qFormat/>
    <w:uiPriority w:val="99"/>
    <w:rPr>
      <w:rFonts w:ascii="仿宋_GB2312" w:eastAsia="仿宋_GB2312"/>
      <w:b/>
      <w:sz w:val="32"/>
      <w:szCs w:val="32"/>
    </w:rPr>
  </w:style>
  <w:style w:type="paragraph" w:customStyle="1" w:styleId="421">
    <w:name w:val="红日标题"/>
    <w:basedOn w:val="49"/>
    <w:next w:val="1"/>
    <w:qFormat/>
    <w:uiPriority w:val="99"/>
    <w:pPr>
      <w:pageBreakBefore/>
      <w:widowControl/>
      <w:numPr>
        <w:ilvl w:val="0"/>
        <w:numId w:val="11"/>
      </w:numPr>
      <w:spacing w:line="276" w:lineRule="auto"/>
      <w:jc w:val="left"/>
    </w:pPr>
    <w:rPr>
      <w:caps/>
      <w:color w:val="4F81BD"/>
      <w:spacing w:val="10"/>
      <w:kern w:val="28"/>
      <w:sz w:val="36"/>
      <w:szCs w:val="36"/>
      <w:lang w:eastAsia="en-US" w:bidi="en-US"/>
    </w:rPr>
  </w:style>
  <w:style w:type="paragraph" w:customStyle="1" w:styleId="422">
    <w:name w:val="pa-17"/>
    <w:basedOn w:val="1"/>
    <w:qFormat/>
    <w:uiPriority w:val="99"/>
    <w:pPr>
      <w:widowControl/>
      <w:spacing w:before="150" w:after="150"/>
      <w:jc w:val="left"/>
    </w:pPr>
    <w:rPr>
      <w:rFonts w:ascii="宋体" w:hAnsi="宋体" w:cs="宋体"/>
      <w:kern w:val="0"/>
      <w:sz w:val="24"/>
      <w:szCs w:val="24"/>
    </w:rPr>
  </w:style>
  <w:style w:type="paragraph" w:customStyle="1" w:styleId="423">
    <w:name w:val="文本框内文字"/>
    <w:basedOn w:val="1"/>
    <w:qFormat/>
    <w:uiPriority w:val="99"/>
    <w:pPr>
      <w:spacing w:line="0" w:lineRule="atLeast"/>
    </w:pPr>
    <w:rPr>
      <w:rFonts w:eastAsia="仿宋_GB2312"/>
      <w:sz w:val="22"/>
      <w:szCs w:val="24"/>
    </w:rPr>
  </w:style>
  <w:style w:type="paragraph" w:customStyle="1" w:styleId="424">
    <w:name w:val="psubhead2cmt"/>
    <w:basedOn w:val="1"/>
    <w:qFormat/>
    <w:uiPriority w:val="99"/>
    <w:pPr>
      <w:widowControl/>
      <w:spacing w:before="100" w:beforeAutospacing="1" w:after="100" w:afterAutospacing="1"/>
      <w:jc w:val="left"/>
    </w:pPr>
    <w:rPr>
      <w:rFonts w:eastAsia="Times New Roman"/>
      <w:kern w:val="0"/>
      <w:sz w:val="24"/>
      <w:szCs w:val="24"/>
    </w:rPr>
  </w:style>
  <w:style w:type="paragraph" w:customStyle="1" w:styleId="425">
    <w:name w:val="Char Char1 Char Char Char Char Char Char Char Char Char Char Char Char Char"/>
    <w:basedOn w:val="1"/>
    <w:qFormat/>
    <w:uiPriority w:val="99"/>
    <w:pPr>
      <w:widowControl/>
      <w:spacing w:after="160" w:line="240" w:lineRule="exact"/>
      <w:jc w:val="left"/>
    </w:pPr>
    <w:rPr>
      <w:rFonts w:ascii="Verdana" w:hAnsi="Verdana"/>
      <w:kern w:val="0"/>
      <w:sz w:val="20"/>
      <w:szCs w:val="20"/>
      <w:lang w:eastAsia="en-US"/>
    </w:rPr>
  </w:style>
  <w:style w:type="paragraph" w:customStyle="1" w:styleId="426">
    <w:name w:val="正文居中"/>
    <w:qFormat/>
    <w:uiPriority w:val="99"/>
    <w:pPr>
      <w:widowControl w:val="0"/>
      <w:spacing w:line="240" w:lineRule="exact"/>
      <w:ind w:left="-105" w:leftChars="-50" w:right="-105" w:rightChars="-50"/>
      <w:jc w:val="center"/>
    </w:pPr>
    <w:rPr>
      <w:rFonts w:ascii="Times New Roman" w:hAnsi="Times New Roman" w:eastAsia="宋体" w:cs="Times New Roman"/>
      <w:bCs/>
      <w:sz w:val="18"/>
      <w:szCs w:val="18"/>
      <w:lang w:val="en-US" w:eastAsia="zh-CN" w:bidi="ar-SA"/>
    </w:rPr>
  </w:style>
  <w:style w:type="paragraph" w:customStyle="1" w:styleId="427">
    <w:name w:val="要点2"/>
    <w:basedOn w:val="1"/>
    <w:qFormat/>
    <w:uiPriority w:val="99"/>
    <w:pPr>
      <w:spacing w:line="360" w:lineRule="auto"/>
      <w:ind w:left="420" w:hanging="420"/>
    </w:pPr>
    <w:rPr>
      <w:b/>
      <w:szCs w:val="21"/>
      <w:shd w:val="pct10" w:color="auto" w:fill="FFFFFF"/>
      <w14:shadow w14:blurRad="50800" w14:dist="38100" w14:dir="2700000" w14:sx="100000" w14:sy="100000" w14:kx="0" w14:ky="0" w14:algn="tl">
        <w14:srgbClr w14:val="000000">
          <w14:alpha w14:val="60000"/>
        </w14:srgbClr>
      </w14:shadow>
    </w:rPr>
  </w:style>
  <w:style w:type="paragraph" w:customStyle="1" w:styleId="428">
    <w:name w:val="标准标题3"/>
    <w:basedOn w:val="5"/>
    <w:qFormat/>
    <w:uiPriority w:val="99"/>
    <w:pPr>
      <w:tabs>
        <w:tab w:val="left" w:pos="1050"/>
      </w:tabs>
      <w:spacing w:line="240" w:lineRule="auto"/>
      <w:ind w:left="-258" w:leftChars="-258"/>
    </w:pPr>
    <w:rPr>
      <w:rFonts w:eastAsia="仿宋_GB2312"/>
      <w:sz w:val="28"/>
    </w:rPr>
  </w:style>
  <w:style w:type="paragraph" w:customStyle="1" w:styleId="429">
    <w:name w:val="正文居中标题1"/>
    <w:basedOn w:val="1"/>
    <w:qFormat/>
    <w:uiPriority w:val="99"/>
    <w:pPr>
      <w:numPr>
        <w:ilvl w:val="0"/>
        <w:numId w:val="12"/>
      </w:numPr>
      <w:tabs>
        <w:tab w:val="clear" w:pos="987"/>
      </w:tabs>
      <w:spacing w:before="100" w:beforeAutospacing="1" w:after="100" w:afterAutospacing="1"/>
      <w:ind w:left="0" w:firstLine="0"/>
      <w:jc w:val="center"/>
    </w:pPr>
    <w:rPr>
      <w:rFonts w:eastAsia="隶书"/>
      <w:b/>
      <w:bCs/>
      <w:sz w:val="84"/>
      <w:szCs w:val="24"/>
    </w:rPr>
  </w:style>
  <w:style w:type="paragraph" w:customStyle="1" w:styleId="430">
    <w:name w:val="默认段落字体 Para Char Char Char Char"/>
    <w:basedOn w:val="1"/>
    <w:qFormat/>
    <w:uiPriority w:val="99"/>
    <w:pPr>
      <w:adjustRightInd w:val="0"/>
      <w:spacing w:line="360" w:lineRule="auto"/>
    </w:pPr>
    <w:rPr>
      <w:kern w:val="0"/>
      <w:sz w:val="24"/>
      <w:szCs w:val="20"/>
    </w:rPr>
  </w:style>
  <w:style w:type="paragraph" w:customStyle="1" w:styleId="431">
    <w:name w:val="大汉正文"/>
    <w:basedOn w:val="1"/>
    <w:qFormat/>
    <w:uiPriority w:val="99"/>
    <w:pPr>
      <w:spacing w:line="360" w:lineRule="auto"/>
      <w:ind w:firstLine="200" w:firstLineChars="200"/>
      <w:jc w:val="left"/>
    </w:pPr>
    <w:rPr>
      <w:rFonts w:ascii="宋体"/>
      <w:kern w:val="0"/>
      <w:sz w:val="24"/>
      <w:szCs w:val="24"/>
    </w:rPr>
  </w:style>
  <w:style w:type="paragraph" w:customStyle="1" w:styleId="432">
    <w:name w:val="List Paragraph1"/>
    <w:basedOn w:val="1"/>
    <w:qFormat/>
    <w:uiPriority w:val="99"/>
    <w:pPr>
      <w:ind w:firstLine="420" w:firstLineChars="200"/>
    </w:pPr>
    <w:rPr>
      <w:szCs w:val="24"/>
    </w:rPr>
  </w:style>
  <w:style w:type="paragraph" w:customStyle="1" w:styleId="433">
    <w:name w:val="Bullet1"/>
    <w:basedOn w:val="1"/>
    <w:qFormat/>
    <w:uiPriority w:val="99"/>
    <w:pPr>
      <w:spacing w:afterLines="50"/>
      <w:ind w:left="720" w:hanging="432"/>
      <w:jc w:val="left"/>
    </w:pPr>
    <w:rPr>
      <w:rFonts w:ascii="宋体"/>
      <w:snapToGrid w:val="0"/>
      <w:kern w:val="0"/>
      <w:szCs w:val="20"/>
    </w:rPr>
  </w:style>
  <w:style w:type="paragraph" w:customStyle="1" w:styleId="434">
    <w:name w:val="aspnumfaautoadjustrightr"/>
    <w:qFormat/>
    <w:uiPriority w:val="99"/>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435">
    <w:name w:val="button"/>
    <w:basedOn w:val="1"/>
    <w:qFormat/>
    <w:uiPriority w:val="99"/>
    <w:pPr>
      <w:widowControl/>
      <w:spacing w:before="100" w:beforeAutospacing="1" w:after="100" w:afterAutospacing="1"/>
      <w:jc w:val="left"/>
    </w:pPr>
    <w:rPr>
      <w:rFonts w:ascii="Arial Unicode MS" w:hAnsi="Arial Unicode MS"/>
      <w:color w:val="000000"/>
      <w:kern w:val="0"/>
      <w:sz w:val="24"/>
      <w:szCs w:val="24"/>
    </w:rPr>
  </w:style>
  <w:style w:type="paragraph" w:customStyle="1" w:styleId="436">
    <w:name w:val="正文首行缩进 211"/>
    <w:basedOn w:val="437"/>
    <w:qFormat/>
    <w:uiPriority w:val="99"/>
    <w:pPr>
      <w:adjustRightInd w:val="0"/>
      <w:spacing w:line="360" w:lineRule="auto"/>
      <w:ind w:firstLine="420" w:firstLineChars="200"/>
      <w:textAlignment w:val="baseline"/>
    </w:pPr>
    <w:rPr>
      <w:rFonts w:eastAsia="仿宋" w:cs="Times New Roman"/>
      <w:kern w:val="0"/>
      <w:sz w:val="24"/>
      <w:szCs w:val="24"/>
    </w:rPr>
  </w:style>
  <w:style w:type="paragraph" w:customStyle="1" w:styleId="437">
    <w:name w:val="正文文本缩进11"/>
    <w:basedOn w:val="1"/>
    <w:qFormat/>
    <w:uiPriority w:val="99"/>
    <w:pPr>
      <w:spacing w:after="120"/>
      <w:ind w:left="420" w:leftChars="200"/>
    </w:pPr>
    <w:rPr>
      <w:rFonts w:cs="黑体"/>
    </w:rPr>
  </w:style>
  <w:style w:type="paragraph" w:customStyle="1" w:styleId="438">
    <w:name w:val="文档结构图11"/>
    <w:basedOn w:val="1"/>
    <w:qFormat/>
    <w:uiPriority w:val="99"/>
    <w:rPr>
      <w:rFonts w:ascii="宋体"/>
      <w:kern w:val="0"/>
      <w:sz w:val="18"/>
      <w:szCs w:val="18"/>
    </w:rPr>
  </w:style>
  <w:style w:type="paragraph" w:customStyle="1" w:styleId="439">
    <w:name w:val="样式 标题 3Chapter X.X.X. + 五号 段后: 0.5 行"/>
    <w:basedOn w:val="5"/>
    <w:qFormat/>
    <w:uiPriority w:val="99"/>
    <w:pPr>
      <w:keepLines w:val="0"/>
      <w:spacing w:before="120" w:afterLines="50" w:line="240" w:lineRule="auto"/>
      <w:jc w:val="left"/>
    </w:pPr>
    <w:rPr>
      <w:rFonts w:ascii="宋体" w:cs="宋体"/>
      <w:snapToGrid w:val="0"/>
      <w:kern w:val="0"/>
      <w:sz w:val="21"/>
      <w:szCs w:val="20"/>
    </w:rPr>
  </w:style>
  <w:style w:type="paragraph" w:customStyle="1" w:styleId="440">
    <w:name w:val="pa-7"/>
    <w:basedOn w:val="1"/>
    <w:qFormat/>
    <w:uiPriority w:val="99"/>
    <w:pPr>
      <w:widowControl/>
      <w:spacing w:before="150" w:after="150"/>
      <w:jc w:val="left"/>
    </w:pPr>
    <w:rPr>
      <w:rFonts w:ascii="宋体" w:hAnsi="宋体" w:cs="宋体"/>
      <w:kern w:val="0"/>
      <w:sz w:val="24"/>
      <w:szCs w:val="24"/>
    </w:rPr>
  </w:style>
  <w:style w:type="paragraph" w:customStyle="1" w:styleId="441">
    <w:name w:val="正文3"/>
    <w:basedOn w:val="1"/>
    <w:qFormat/>
    <w:uiPriority w:val="99"/>
    <w:pPr>
      <w:spacing w:beforeLines="50" w:afterLines="50" w:line="360" w:lineRule="auto"/>
      <w:ind w:left="300" w:leftChars="200" w:hanging="100" w:hangingChars="100"/>
    </w:pPr>
    <w:rPr>
      <w:rFonts w:ascii="Book Antiqua" w:hAnsi="Book Antiqua"/>
      <w:sz w:val="24"/>
      <w:szCs w:val="21"/>
    </w:rPr>
  </w:style>
  <w:style w:type="paragraph" w:customStyle="1" w:styleId="442">
    <w:name w:val="样式 标题 3Chapter X.X.X. + 段后: 0.5 行1"/>
    <w:basedOn w:val="5"/>
    <w:next w:val="1"/>
    <w:qFormat/>
    <w:uiPriority w:val="99"/>
    <w:pPr>
      <w:keepLines w:val="0"/>
      <w:spacing w:before="120" w:afterLines="50" w:line="240" w:lineRule="auto"/>
      <w:jc w:val="left"/>
    </w:pPr>
    <w:rPr>
      <w:rFonts w:ascii="宋体" w:cs="宋体"/>
      <w:snapToGrid w:val="0"/>
      <w:kern w:val="0"/>
      <w:sz w:val="24"/>
      <w:szCs w:val="20"/>
    </w:rPr>
  </w:style>
  <w:style w:type="paragraph" w:customStyle="1" w:styleId="443">
    <w:name w:val="S4-I-U-L15-No-dot"/>
    <w:basedOn w:val="1"/>
    <w:qFormat/>
    <w:uiPriority w:val="99"/>
    <w:pPr>
      <w:numPr>
        <w:ilvl w:val="1"/>
        <w:numId w:val="13"/>
      </w:numPr>
      <w:tabs>
        <w:tab w:val="left" w:pos="1112"/>
        <w:tab w:val="clear" w:pos="1680"/>
      </w:tabs>
      <w:spacing w:after="120" w:line="360" w:lineRule="auto"/>
      <w:ind w:left="1112"/>
    </w:pPr>
    <w:rPr>
      <w:i/>
      <w:sz w:val="24"/>
      <w:szCs w:val="24"/>
      <w:u w:val="single"/>
    </w:rPr>
  </w:style>
  <w:style w:type="paragraph" w:customStyle="1" w:styleId="444">
    <w:name w:val="正文样式"/>
    <w:basedOn w:val="1"/>
    <w:qFormat/>
    <w:uiPriority w:val="99"/>
    <w:pPr>
      <w:spacing w:line="360" w:lineRule="auto"/>
      <w:ind w:firstLine="200" w:firstLineChars="200"/>
    </w:pPr>
    <w:rPr>
      <w:rFonts w:ascii="宋体"/>
      <w:sz w:val="24"/>
      <w:szCs w:val="24"/>
    </w:rPr>
  </w:style>
  <w:style w:type="paragraph" w:customStyle="1" w:styleId="445">
    <w:name w:val="列表（编号二级）（绿盟科技）"/>
    <w:basedOn w:val="446"/>
    <w:qFormat/>
    <w:uiPriority w:val="99"/>
    <w:pPr>
      <w:numPr>
        <w:ilvl w:val="1"/>
      </w:numPr>
      <w:spacing w:beforeLines="0"/>
      <w:ind w:left="1260"/>
    </w:pPr>
  </w:style>
  <w:style w:type="paragraph" w:customStyle="1" w:styleId="446">
    <w:name w:val="列表（编号一级）（绿盟科技）"/>
    <w:basedOn w:val="1"/>
    <w:qFormat/>
    <w:uiPriority w:val="99"/>
    <w:pPr>
      <w:widowControl/>
      <w:numPr>
        <w:ilvl w:val="0"/>
        <w:numId w:val="14"/>
      </w:numPr>
      <w:spacing w:beforeLines="25" w:line="300" w:lineRule="auto"/>
      <w:jc w:val="left"/>
    </w:pPr>
    <w:rPr>
      <w:rFonts w:ascii="Arial" w:hAnsi="Arial"/>
      <w:kern w:val="0"/>
      <w:szCs w:val="21"/>
    </w:rPr>
  </w:style>
  <w:style w:type="paragraph" w:customStyle="1" w:styleId="447">
    <w:name w:val="目录标题"/>
    <w:basedOn w:val="3"/>
    <w:next w:val="1"/>
    <w:qFormat/>
    <w:uiPriority w:val="99"/>
    <w:pPr>
      <w:keepNext/>
      <w:keepLines/>
      <w:widowControl/>
      <w:autoSpaceDE/>
      <w:autoSpaceDN/>
      <w:adjustRightInd/>
      <w:spacing w:before="480" w:line="276" w:lineRule="auto"/>
      <w:jc w:val="left"/>
      <w:outlineLvl w:val="9"/>
    </w:pPr>
    <w:rPr>
      <w:rFonts w:ascii="Cambria" w:hAnsi="Cambria" w:eastAsia="宋体"/>
      <w:color w:val="365F91"/>
      <w:sz w:val="28"/>
      <w:szCs w:val="28"/>
    </w:rPr>
  </w:style>
  <w:style w:type="paragraph" w:customStyle="1" w:styleId="448">
    <w:name w:val="msoaccenttext3"/>
    <w:qFormat/>
    <w:uiPriority w:val="99"/>
    <w:rPr>
      <w:rFonts w:ascii="Century Schoolbook" w:hAnsi="Century Schoolbook" w:eastAsia="宋体" w:cs="宋体"/>
      <w:color w:val="FFFFFF"/>
      <w:kern w:val="28"/>
      <w:sz w:val="13"/>
      <w:szCs w:val="13"/>
      <w:lang w:val="en-US" w:eastAsia="zh-CN" w:bidi="ar-SA"/>
    </w:rPr>
  </w:style>
  <w:style w:type="paragraph" w:customStyle="1" w:styleId="449">
    <w:name w:val="样式　标题4"/>
    <w:basedOn w:val="305"/>
    <w:next w:val="1"/>
    <w:qFormat/>
    <w:uiPriority w:val="99"/>
    <w:pPr>
      <w:numPr>
        <w:numId w:val="0"/>
      </w:numPr>
      <w:ind w:left="425" w:hanging="425"/>
    </w:pPr>
  </w:style>
  <w:style w:type="paragraph" w:customStyle="1" w:styleId="450">
    <w:name w:val="默认段落字体 Para Char"/>
    <w:basedOn w:val="1"/>
    <w:qFormat/>
    <w:uiPriority w:val="99"/>
    <w:pPr>
      <w:adjustRightInd w:val="0"/>
      <w:spacing w:line="360" w:lineRule="auto"/>
      <w:ind w:firstLine="480"/>
    </w:pPr>
    <w:rPr>
      <w:rFonts w:ascii="宋体" w:hAnsi="宋体"/>
      <w:kern w:val="0"/>
      <w:sz w:val="24"/>
      <w:szCs w:val="20"/>
    </w:rPr>
  </w:style>
  <w:style w:type="paragraph" w:customStyle="1" w:styleId="451">
    <w:name w:val="样式 样式 正文文本缩进 + 仿宋_GB2312 小四 首行缩进:  0 厘米 行距: 1.5 倍行距 + (中文) 仿宋_GB..."/>
    <w:basedOn w:val="400"/>
    <w:qFormat/>
    <w:uiPriority w:val="99"/>
    <w:pPr>
      <w:ind w:firstLine="480" w:firstLineChars="200"/>
    </w:pPr>
  </w:style>
  <w:style w:type="paragraph" w:customStyle="1" w:styleId="452">
    <w:name w:val="msoaccenttext2"/>
    <w:qFormat/>
    <w:uiPriority w:val="99"/>
    <w:rPr>
      <w:rFonts w:ascii="Century Schoolbook" w:hAnsi="Century Schoolbook" w:eastAsia="宋体" w:cs="宋体"/>
      <w:color w:val="000000"/>
      <w:kern w:val="28"/>
      <w:sz w:val="15"/>
      <w:szCs w:val="15"/>
      <w:lang w:val="en-US" w:eastAsia="zh-CN" w:bidi="ar-SA"/>
    </w:rPr>
  </w:style>
  <w:style w:type="paragraph" w:customStyle="1" w:styleId="453">
    <w:name w:val="aff"/>
    <w:basedOn w:val="1"/>
    <w:qFormat/>
    <w:uiPriority w:val="99"/>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454">
    <w:name w:val="Char Char Char Char Char Char Char1"/>
    <w:basedOn w:val="1"/>
    <w:qFormat/>
    <w:uiPriority w:val="99"/>
    <w:pPr>
      <w:tabs>
        <w:tab w:val="left" w:pos="432"/>
      </w:tabs>
      <w:ind w:left="432" w:hanging="432"/>
    </w:pPr>
    <w:rPr>
      <w:rFonts w:ascii="Tahoma" w:hAnsi="Tahoma"/>
      <w:sz w:val="24"/>
      <w:szCs w:val="20"/>
    </w:rPr>
  </w:style>
  <w:style w:type="paragraph" w:customStyle="1" w:styleId="455">
    <w:name w:val="Table - Col. Head"/>
    <w:basedOn w:val="1"/>
    <w:qFormat/>
    <w:uiPriority w:val="99"/>
    <w:pPr>
      <w:keepNext/>
      <w:widowControl/>
      <w:spacing w:before="60" w:afterLines="50"/>
      <w:jc w:val="left"/>
    </w:pPr>
    <w:rPr>
      <w:rFonts w:ascii="Arial" w:hAnsi="Arial"/>
      <w:b/>
      <w:kern w:val="0"/>
      <w:sz w:val="18"/>
      <w:szCs w:val="20"/>
      <w:lang w:eastAsia="en-US"/>
    </w:rPr>
  </w:style>
  <w:style w:type="paragraph" w:customStyle="1" w:styleId="456">
    <w:name w:val="贷方"/>
    <w:basedOn w:val="1"/>
    <w:qFormat/>
    <w:uiPriority w:val="99"/>
    <w:pPr>
      <w:ind w:left="1890" w:leftChars="900"/>
    </w:pPr>
    <w:rPr>
      <w:sz w:val="24"/>
      <w:szCs w:val="24"/>
    </w:rPr>
  </w:style>
  <w:style w:type="paragraph" w:customStyle="1" w:styleId="457">
    <w:name w:val="Char Char1 Char Char Char Char1 Char Char Char"/>
    <w:basedOn w:val="1"/>
    <w:qFormat/>
    <w:uiPriority w:val="99"/>
    <w:pPr>
      <w:adjustRightInd w:val="0"/>
      <w:spacing w:line="360" w:lineRule="atLeast"/>
      <w:textAlignment w:val="baseline"/>
    </w:pPr>
    <w:rPr>
      <w:rFonts w:ascii="Tahoma" w:hAnsi="Tahoma"/>
      <w:sz w:val="24"/>
      <w:szCs w:val="20"/>
    </w:rPr>
  </w:style>
  <w:style w:type="paragraph" w:customStyle="1" w:styleId="458">
    <w:name w:val="表格中序号"/>
    <w:basedOn w:val="1"/>
    <w:qFormat/>
    <w:uiPriority w:val="99"/>
    <w:pPr>
      <w:spacing w:line="288" w:lineRule="auto"/>
      <w:jc w:val="center"/>
    </w:pPr>
    <w:rPr>
      <w:rFonts w:ascii="新宋体" w:eastAsia="新宋体"/>
      <w:sz w:val="24"/>
      <w:szCs w:val="24"/>
    </w:rPr>
  </w:style>
  <w:style w:type="paragraph" w:customStyle="1" w:styleId="459">
    <w:name w:val="linyang-正文"/>
    <w:basedOn w:val="1"/>
    <w:qFormat/>
    <w:uiPriority w:val="99"/>
    <w:pPr>
      <w:spacing w:before="120" w:after="120" w:line="400" w:lineRule="exact"/>
      <w:ind w:firstLine="200" w:firstLineChars="200"/>
    </w:pPr>
    <w:rPr>
      <w:sz w:val="24"/>
      <w:szCs w:val="24"/>
    </w:rPr>
  </w:style>
  <w:style w:type="paragraph" w:customStyle="1" w:styleId="460">
    <w:name w:val="_Style 13"/>
    <w:basedOn w:val="1"/>
    <w:qFormat/>
    <w:uiPriority w:val="99"/>
    <w:pPr>
      <w:tabs>
        <w:tab w:val="left" w:pos="360"/>
      </w:tabs>
      <w:ind w:firstLine="420" w:firstLineChars="150"/>
    </w:pPr>
    <w:rPr>
      <w:szCs w:val="20"/>
    </w:rPr>
  </w:style>
  <w:style w:type="paragraph" w:customStyle="1" w:styleId="461">
    <w:name w:val="表格标题栏"/>
    <w:basedOn w:val="1"/>
    <w:qFormat/>
    <w:uiPriority w:val="99"/>
    <w:pPr>
      <w:shd w:val="pct5" w:color="auto" w:fill="auto"/>
      <w:jc w:val="center"/>
      <w:textAlignment w:val="center"/>
    </w:pPr>
    <w:rPr>
      <w:rFonts w:ascii="新宋体" w:hAnsi="新宋体" w:eastAsia="华文中宋"/>
      <w:b/>
      <w:sz w:val="28"/>
      <w:szCs w:val="28"/>
    </w:rPr>
  </w:style>
  <w:style w:type="paragraph" w:customStyle="1" w:styleId="462">
    <w:name w:val="FA正文+标号"/>
    <w:basedOn w:val="1"/>
    <w:qFormat/>
    <w:uiPriority w:val="99"/>
    <w:pPr>
      <w:tabs>
        <w:tab w:val="left" w:pos="3375"/>
      </w:tabs>
      <w:spacing w:line="400" w:lineRule="exact"/>
    </w:pPr>
    <w:rPr>
      <w:rFonts w:ascii="仿宋_GB2312" w:hAnsi="宋体" w:eastAsia="仿宋_GB2312"/>
      <w:sz w:val="24"/>
      <w:szCs w:val="24"/>
    </w:rPr>
  </w:style>
  <w:style w:type="paragraph" w:customStyle="1" w:styleId="463">
    <w:name w:val="Char Char1 Char Char Char Char Char Char Char Char Char Char Char Char Char Char1"/>
    <w:basedOn w:val="1"/>
    <w:qFormat/>
    <w:uiPriority w:val="99"/>
    <w:pPr>
      <w:widowControl/>
      <w:spacing w:after="160" w:line="240" w:lineRule="exact"/>
      <w:jc w:val="left"/>
    </w:pPr>
    <w:rPr>
      <w:szCs w:val="20"/>
    </w:rPr>
  </w:style>
  <w:style w:type="paragraph" w:customStyle="1" w:styleId="464">
    <w:name w:val="Char1 Char Char Char1"/>
    <w:basedOn w:val="1"/>
    <w:qFormat/>
    <w:uiPriority w:val="99"/>
    <w:rPr>
      <w:rFonts w:ascii="Tahoma" w:hAnsi="Tahoma"/>
      <w:sz w:val="24"/>
      <w:szCs w:val="20"/>
    </w:rPr>
  </w:style>
  <w:style w:type="paragraph" w:customStyle="1" w:styleId="465">
    <w:name w:val="标题 3Chapter X.X.X. + 段后: 0.5 行 + 段后: 0.5 行 + 段后: 0.5 行1"/>
    <w:basedOn w:val="292"/>
    <w:qFormat/>
    <w:uiPriority w:val="99"/>
  </w:style>
  <w:style w:type="paragraph" w:customStyle="1" w:styleId="466">
    <w:name w:val="样式 纯文本 + 首行缩进:  2 字符 Char Char Char Char Char Char Char Char Char Char Char Char Char Char Char Char Char Char Char Char Char Char Char Char"/>
    <w:basedOn w:val="28"/>
    <w:qFormat/>
    <w:uiPriority w:val="99"/>
    <w:pPr>
      <w:spacing w:beforeLines="0" w:afterLines="0" w:line="360" w:lineRule="auto"/>
      <w:jc w:val="left"/>
    </w:pPr>
    <w:rPr>
      <w:rFonts w:eastAsia="仿宋_GB2312" w:cs="Arial"/>
      <w:sz w:val="28"/>
      <w:szCs w:val="20"/>
    </w:rPr>
  </w:style>
  <w:style w:type="paragraph" w:customStyle="1" w:styleId="467">
    <w:name w:val="样式 标题 1 + 左侧:  0 厘米 首行缩进:  0 厘米"/>
    <w:basedOn w:val="3"/>
    <w:qFormat/>
    <w:uiPriority w:val="99"/>
    <w:pPr>
      <w:keepNext/>
      <w:keepLines/>
      <w:autoSpaceDE/>
      <w:autoSpaceDN/>
      <w:adjustRightInd/>
      <w:spacing w:after="120"/>
      <w:jc w:val="both"/>
    </w:pPr>
    <w:rPr>
      <w:rFonts w:ascii="黑体" w:eastAsia="黑体" w:cs="宋体"/>
      <w:kern w:val="44"/>
    </w:rPr>
  </w:style>
  <w:style w:type="paragraph" w:customStyle="1" w:styleId="468">
    <w:name w:val="样式 标题 5 + 五号 居中 段前: 1.5 磅 段后: 1.5 磅 行距: 多倍行距 1.57 字行"/>
    <w:basedOn w:val="7"/>
    <w:qFormat/>
    <w:uiPriority w:val="99"/>
    <w:pPr>
      <w:tabs>
        <w:tab w:val="clear" w:pos="992"/>
      </w:tabs>
      <w:spacing w:before="30" w:after="30" w:line="377" w:lineRule="auto"/>
      <w:ind w:left="0" w:firstLine="0"/>
      <w:jc w:val="center"/>
    </w:pPr>
    <w:rPr>
      <w:rFonts w:cs="宋体"/>
      <w:sz w:val="21"/>
      <w:szCs w:val="20"/>
    </w:rPr>
  </w:style>
  <w:style w:type="paragraph" w:customStyle="1" w:styleId="469">
    <w:name w:val="Normal0"/>
    <w:qFormat/>
    <w:uiPriority w:val="99"/>
    <w:rPr>
      <w:rFonts w:ascii="Times New Roman" w:hAnsi="Times New Roman" w:eastAsia="宋体" w:cs="Times New Roman"/>
      <w:lang w:val="en-US" w:eastAsia="en-US" w:bidi="ar-SA"/>
    </w:rPr>
  </w:style>
  <w:style w:type="paragraph" w:customStyle="1" w:styleId="470">
    <w:name w:val="InfoBlue"/>
    <w:basedOn w:val="1"/>
    <w:next w:val="2"/>
    <w:qFormat/>
    <w:uiPriority w:val="99"/>
    <w:pPr>
      <w:spacing w:afterLines="50"/>
      <w:ind w:left="720"/>
      <w:jc w:val="left"/>
    </w:pPr>
    <w:rPr>
      <w:rFonts w:ascii="宋体"/>
      <w:i/>
      <w:snapToGrid w:val="0"/>
      <w:color w:val="0000FF"/>
      <w:kern w:val="0"/>
      <w:szCs w:val="20"/>
    </w:rPr>
  </w:style>
  <w:style w:type="paragraph" w:customStyle="1" w:styleId="471">
    <w:name w:val="二级标题"/>
    <w:basedOn w:val="4"/>
    <w:qFormat/>
    <w:uiPriority w:val="99"/>
    <w:pPr>
      <w:tabs>
        <w:tab w:val="left" w:pos="1116"/>
      </w:tabs>
      <w:ind w:left="1116" w:hanging="576"/>
    </w:pPr>
    <w:rPr>
      <w:rFonts w:ascii="黑体" w:hAnsi="Cambria"/>
      <w:kern w:val="0"/>
    </w:rPr>
  </w:style>
  <w:style w:type="paragraph" w:customStyle="1" w:styleId="472">
    <w:name w:val="正文空4格  1）"/>
    <w:basedOn w:val="1"/>
    <w:qFormat/>
    <w:uiPriority w:val="99"/>
    <w:pPr>
      <w:ind w:firstLine="1120" w:firstLineChars="400"/>
    </w:pPr>
    <w:rPr>
      <w:rFonts w:cs="宋体"/>
      <w:szCs w:val="20"/>
    </w:rPr>
  </w:style>
  <w:style w:type="paragraph" w:customStyle="1" w:styleId="473">
    <w:name w:val="S4-L15"/>
    <w:basedOn w:val="1"/>
    <w:qFormat/>
    <w:uiPriority w:val="99"/>
    <w:pPr>
      <w:spacing w:after="120" w:line="360" w:lineRule="auto"/>
      <w:ind w:left="720" w:firstLine="392"/>
    </w:pPr>
    <w:rPr>
      <w:szCs w:val="21"/>
      <w:lang w:val="fr-FR"/>
    </w:rPr>
  </w:style>
  <w:style w:type="paragraph" w:customStyle="1" w:styleId="474">
    <w:name w:val="样式 标题 1 + 五号"/>
    <w:basedOn w:val="3"/>
    <w:qFormat/>
    <w:uiPriority w:val="99"/>
    <w:pPr>
      <w:keepNext/>
      <w:keepLines/>
      <w:autoSpaceDE/>
      <w:autoSpaceDN/>
      <w:adjustRightInd/>
      <w:spacing w:line="240" w:lineRule="auto"/>
    </w:pPr>
    <w:rPr>
      <w:rFonts w:eastAsia="宋体"/>
      <w:kern w:val="44"/>
      <w:sz w:val="32"/>
      <w:szCs w:val="32"/>
    </w:rPr>
  </w:style>
  <w:style w:type="paragraph" w:customStyle="1" w:styleId="475">
    <w:name w:val="正文-带编号1)"/>
    <w:basedOn w:val="1"/>
    <w:qFormat/>
    <w:uiPriority w:val="99"/>
    <w:pPr>
      <w:numPr>
        <w:ilvl w:val="0"/>
        <w:numId w:val="15"/>
      </w:numPr>
      <w:spacing w:line="400" w:lineRule="exact"/>
    </w:pPr>
    <w:rPr>
      <w:rFonts w:ascii="Arial" w:hAnsi="Arial"/>
      <w:szCs w:val="24"/>
    </w:rPr>
  </w:style>
  <w:style w:type="paragraph" w:customStyle="1" w:styleId="476">
    <w:name w:val="Table Contents"/>
    <w:basedOn w:val="1"/>
    <w:qFormat/>
    <w:uiPriority w:val="99"/>
    <w:pPr>
      <w:suppressAutoHyphens/>
      <w:autoSpaceDE w:val="0"/>
      <w:spacing w:after="120"/>
      <w:jc w:val="left"/>
    </w:pPr>
    <w:rPr>
      <w:rFonts w:ascii="Helvetica" w:hAnsi="Helvetica"/>
      <w:kern w:val="1"/>
      <w:sz w:val="20"/>
      <w:szCs w:val="20"/>
    </w:rPr>
  </w:style>
  <w:style w:type="paragraph" w:customStyle="1" w:styleId="477">
    <w:name w:val="tab0/2"/>
    <w:basedOn w:val="1"/>
    <w:qFormat/>
    <w:uiPriority w:val="99"/>
    <w:pPr>
      <w:widowControl/>
      <w:tabs>
        <w:tab w:val="left" w:pos="3402"/>
        <w:tab w:val="left" w:pos="5670"/>
      </w:tabs>
      <w:spacing w:after="240"/>
      <w:ind w:left="1134" w:hanging="1134"/>
      <w:jc w:val="left"/>
    </w:pPr>
    <w:rPr>
      <w:rFonts w:ascii="Arial" w:hAnsi="Arial"/>
      <w:b/>
      <w:kern w:val="0"/>
      <w:sz w:val="24"/>
      <w:szCs w:val="20"/>
      <w:lang w:eastAsia="de-DE"/>
    </w:rPr>
  </w:style>
  <w:style w:type="paragraph" w:customStyle="1" w:styleId="478">
    <w:name w:val="Char Char1 Char Char Char Char1 Char Char Char1"/>
    <w:basedOn w:val="1"/>
    <w:qFormat/>
    <w:uiPriority w:val="99"/>
    <w:pPr>
      <w:adjustRightInd w:val="0"/>
      <w:spacing w:line="360" w:lineRule="atLeast"/>
      <w:textAlignment w:val="baseline"/>
    </w:pPr>
    <w:rPr>
      <w:rFonts w:ascii="Tahoma" w:hAnsi="Tahoma"/>
      <w:sz w:val="24"/>
      <w:szCs w:val="20"/>
    </w:rPr>
  </w:style>
  <w:style w:type="paragraph" w:customStyle="1" w:styleId="479">
    <w:name w:val="图样式"/>
    <w:basedOn w:val="1"/>
    <w:qFormat/>
    <w:uiPriority w:val="99"/>
    <w:pPr>
      <w:keepNext/>
      <w:widowControl/>
      <w:spacing w:before="80" w:after="80"/>
      <w:jc w:val="center"/>
    </w:pPr>
    <w:rPr>
      <w:szCs w:val="20"/>
    </w:rPr>
  </w:style>
  <w:style w:type="paragraph" w:customStyle="1" w:styleId="480">
    <w:name w:val="沈标题四"/>
    <w:basedOn w:val="6"/>
    <w:next w:val="1"/>
    <w:qFormat/>
    <w:uiPriority w:val="99"/>
    <w:pPr>
      <w:keepNext w:val="0"/>
      <w:keepLines w:val="0"/>
      <w:tabs>
        <w:tab w:val="left" w:pos="864"/>
      </w:tabs>
      <w:spacing w:line="377" w:lineRule="auto"/>
      <w:ind w:left="864" w:hanging="864"/>
    </w:pPr>
    <w:rPr>
      <w:rFonts w:ascii="Arial Narrow" w:hAnsi="Arial Narrow" w:eastAsia="方正姚体"/>
      <w:b w:val="0"/>
      <w:sz w:val="24"/>
      <w:szCs w:val="24"/>
    </w:rPr>
  </w:style>
  <w:style w:type="paragraph" w:customStyle="1" w:styleId="481">
    <w:name w:val="Char Char Char"/>
    <w:basedOn w:val="1"/>
    <w:qFormat/>
    <w:uiPriority w:val="99"/>
  </w:style>
  <w:style w:type="paragraph" w:customStyle="1" w:styleId="482">
    <w:name w:val="彩色底纹 - 强调文字颜色 11"/>
    <w:semiHidden/>
    <w:qFormat/>
    <w:uiPriority w:val="99"/>
    <w:rPr>
      <w:rFonts w:ascii="Times New Roman" w:hAnsi="Times New Roman" w:eastAsia="宋体" w:cs="Times New Roman"/>
      <w:kern w:val="2"/>
      <w:sz w:val="21"/>
      <w:szCs w:val="22"/>
      <w:lang w:val="en-US" w:eastAsia="zh-CN" w:bidi="ar-SA"/>
    </w:rPr>
  </w:style>
  <w:style w:type="paragraph" w:customStyle="1" w:styleId="483">
    <w:name w:val="Char Char Char Char Char Char Char Char Char Char1"/>
    <w:basedOn w:val="1"/>
    <w:qFormat/>
    <w:uiPriority w:val="99"/>
    <w:pPr>
      <w:tabs>
        <w:tab w:val="left" w:pos="360"/>
      </w:tabs>
      <w:ind w:left="480" w:hanging="480" w:hangingChars="200"/>
    </w:pPr>
    <w:rPr>
      <w:rFonts w:ascii="仿宋_GB2312" w:eastAsia="仿宋_GB2312"/>
      <w:b/>
      <w:sz w:val="24"/>
      <w:szCs w:val="24"/>
    </w:rPr>
  </w:style>
  <w:style w:type="paragraph" w:customStyle="1" w:styleId="484">
    <w:name w:val="P3"/>
    <w:basedOn w:val="1"/>
    <w:qFormat/>
    <w:uiPriority w:val="99"/>
    <w:pPr>
      <w:widowControl/>
      <w:spacing w:before="240" w:line="240" w:lineRule="atLeast"/>
      <w:ind w:left="1152"/>
      <w:jc w:val="left"/>
    </w:pPr>
    <w:rPr>
      <w:b/>
      <w:kern w:val="0"/>
      <w:szCs w:val="21"/>
      <w:lang w:val="en-AU" w:eastAsia="en-US"/>
    </w:rPr>
  </w:style>
  <w:style w:type="paragraph" w:customStyle="1" w:styleId="485">
    <w:name w:val="样式 样式 小四 行距: 1.5 倍行距 首行缩进:  2 字符 + +中文正文"/>
    <w:basedOn w:val="1"/>
    <w:qFormat/>
    <w:uiPriority w:val="99"/>
    <w:pPr>
      <w:spacing w:line="360" w:lineRule="auto"/>
      <w:ind w:firstLine="480" w:firstLineChars="200"/>
    </w:pPr>
    <w:rPr>
      <w:rFonts w:ascii="宋体" w:hAnsi="宋体" w:cs="宋体"/>
      <w:sz w:val="24"/>
      <w:szCs w:val="20"/>
    </w:rPr>
  </w:style>
  <w:style w:type="paragraph" w:customStyle="1" w:styleId="486">
    <w:name w:val="此正文"/>
    <w:basedOn w:val="1"/>
    <w:qFormat/>
    <w:uiPriority w:val="99"/>
    <w:pPr>
      <w:spacing w:line="360" w:lineRule="auto"/>
      <w:ind w:firstLine="200" w:firstLineChars="200"/>
    </w:pPr>
    <w:rPr>
      <w:sz w:val="24"/>
      <w:szCs w:val="24"/>
    </w:rPr>
  </w:style>
  <w:style w:type="paragraph" w:customStyle="1" w:styleId="487">
    <w:name w:val="列出段落11"/>
    <w:basedOn w:val="1"/>
    <w:qFormat/>
    <w:uiPriority w:val="99"/>
    <w:pPr>
      <w:ind w:firstLine="420" w:firstLineChars="200"/>
    </w:pPr>
  </w:style>
  <w:style w:type="paragraph" w:customStyle="1" w:styleId="488">
    <w:name w:val="正文文本 New"/>
    <w:basedOn w:val="1"/>
    <w:qFormat/>
    <w:uiPriority w:val="99"/>
    <w:pPr>
      <w:spacing w:after="120"/>
    </w:pPr>
    <w:rPr>
      <w:sz w:val="28"/>
      <w:szCs w:val="24"/>
    </w:rPr>
  </w:style>
  <w:style w:type="paragraph" w:customStyle="1" w:styleId="489">
    <w:name w:val="text"/>
    <w:basedOn w:val="1"/>
    <w:qFormat/>
    <w:uiPriority w:val="99"/>
    <w:pPr>
      <w:adjustRightInd w:val="0"/>
      <w:spacing w:before="120" w:line="360" w:lineRule="auto"/>
      <w:ind w:firstLine="425"/>
      <w:jc w:val="left"/>
      <w:textAlignment w:val="baseline"/>
    </w:pPr>
    <w:rPr>
      <w:rFonts w:ascii="宋体" w:hAnsi="Arial" w:cs="Arial"/>
      <w:bCs/>
      <w:kern w:val="0"/>
      <w:sz w:val="26"/>
      <w:szCs w:val="32"/>
    </w:rPr>
  </w:style>
  <w:style w:type="paragraph" w:customStyle="1" w:styleId="490">
    <w:name w:val="样式7"/>
    <w:basedOn w:val="1"/>
    <w:qFormat/>
    <w:uiPriority w:val="99"/>
    <w:pPr>
      <w:adjustRightInd w:val="0"/>
      <w:spacing w:beforeLines="50" w:afterLines="50" w:line="360" w:lineRule="auto"/>
      <w:ind w:firstLine="669"/>
      <w:textAlignment w:val="baseline"/>
    </w:pPr>
    <w:rPr>
      <w:rFonts w:ascii="宋体" w:hAnsi="宋体"/>
      <w:kern w:val="0"/>
      <w:sz w:val="28"/>
      <w:szCs w:val="20"/>
    </w:rPr>
  </w:style>
  <w:style w:type="paragraph" w:customStyle="1" w:styleId="491">
    <w:name w:val="[Normal]"/>
    <w:qFormat/>
    <w:uiPriority w:val="99"/>
    <w:rPr>
      <w:rFonts w:ascii="宋体" w:hAnsi="宋体" w:eastAsia="宋体" w:cs="Times New Roman"/>
      <w:sz w:val="24"/>
      <w:lang w:val="zh-CN" w:eastAsia="zh-CN" w:bidi="ar-SA"/>
    </w:rPr>
  </w:style>
  <w:style w:type="paragraph" w:customStyle="1" w:styleId="492">
    <w:name w:val="样式 标题 3Chapter X.X.X"/>
    <w:basedOn w:val="465"/>
    <w:qFormat/>
    <w:uiPriority w:val="99"/>
    <w:pPr>
      <w:spacing w:afterLines="0"/>
    </w:pPr>
  </w:style>
  <w:style w:type="paragraph" w:customStyle="1" w:styleId="493">
    <w:name w:val="15"/>
    <w:basedOn w:val="1"/>
    <w:qFormat/>
    <w:uiPriority w:val="99"/>
    <w:pPr>
      <w:widowControl/>
      <w:spacing w:line="312" w:lineRule="auto"/>
      <w:ind w:firstLine="202"/>
    </w:pPr>
    <w:rPr>
      <w:kern w:val="0"/>
      <w:sz w:val="24"/>
      <w:szCs w:val="24"/>
    </w:rPr>
  </w:style>
  <w:style w:type="paragraph" w:customStyle="1" w:styleId="494">
    <w:name w:val="二级项目符号"/>
    <w:basedOn w:val="1"/>
    <w:qFormat/>
    <w:uiPriority w:val="99"/>
    <w:pPr>
      <w:widowControl/>
      <w:tabs>
        <w:tab w:val="left" w:pos="964"/>
      </w:tabs>
      <w:spacing w:line="360" w:lineRule="auto"/>
      <w:ind w:left="964" w:hanging="482"/>
    </w:pPr>
    <w:rPr>
      <w:kern w:val="0"/>
      <w:sz w:val="24"/>
      <w:szCs w:val="20"/>
    </w:rPr>
  </w:style>
  <w:style w:type="paragraph" w:customStyle="1" w:styleId="495">
    <w:name w:val="标准有序列表（L1）"/>
    <w:basedOn w:val="15"/>
    <w:qFormat/>
    <w:uiPriority w:val="99"/>
    <w:pPr>
      <w:tabs>
        <w:tab w:val="left" w:pos="0"/>
      </w:tabs>
      <w:spacing w:line="360" w:lineRule="auto"/>
      <w:ind w:firstLine="0"/>
    </w:pPr>
    <w:rPr>
      <w:rFonts w:ascii="黑体" w:eastAsia="黑体"/>
      <w:color w:val="000000"/>
      <w:sz w:val="24"/>
    </w:rPr>
  </w:style>
  <w:style w:type="paragraph" w:customStyle="1" w:styleId="496">
    <w:name w:val="Item List"/>
    <w:qFormat/>
    <w:uiPriority w:val="99"/>
    <w:pPr>
      <w:tabs>
        <w:tab w:val="left" w:pos="2126"/>
      </w:tabs>
      <w:spacing w:line="300" w:lineRule="auto"/>
      <w:ind w:left="2126" w:hanging="425"/>
      <w:jc w:val="both"/>
    </w:pPr>
    <w:rPr>
      <w:rFonts w:ascii="Arial" w:hAnsi="Arial" w:eastAsia="宋体" w:cs="Times New Roman"/>
      <w:sz w:val="21"/>
      <w:lang w:val="en-US" w:eastAsia="en-US" w:bidi="ar-SA"/>
    </w:rPr>
  </w:style>
  <w:style w:type="paragraph" w:customStyle="1" w:styleId="497">
    <w:name w:val="表格标题"/>
    <w:basedOn w:val="408"/>
    <w:qFormat/>
    <w:uiPriority w:val="99"/>
    <w:pPr>
      <w:numPr>
        <w:ilvl w:val="0"/>
        <w:numId w:val="16"/>
      </w:numPr>
      <w:tabs>
        <w:tab w:val="clear" w:pos="360"/>
      </w:tabs>
      <w:ind w:left="0" w:firstLine="0"/>
      <w:jc w:val="center"/>
    </w:pPr>
    <w:rPr>
      <w:b/>
      <w:bCs/>
      <w:i/>
      <w:iCs/>
    </w:rPr>
  </w:style>
  <w:style w:type="paragraph" w:customStyle="1" w:styleId="498">
    <w:name w:val="内文正文"/>
    <w:basedOn w:val="1"/>
    <w:qFormat/>
    <w:uiPriority w:val="99"/>
    <w:pPr>
      <w:adjustRightInd w:val="0"/>
      <w:snapToGrid w:val="0"/>
      <w:spacing w:line="400" w:lineRule="atLeast"/>
      <w:ind w:firstLine="200" w:firstLineChars="200"/>
    </w:pPr>
    <w:rPr>
      <w:rFonts w:ascii="宋体"/>
      <w:szCs w:val="24"/>
    </w:rPr>
  </w:style>
  <w:style w:type="paragraph" w:customStyle="1" w:styleId="499">
    <w:name w:val="章正文"/>
    <w:basedOn w:val="1"/>
    <w:qFormat/>
    <w:uiPriority w:val="99"/>
    <w:pPr>
      <w:spacing w:beforeLines="50" w:after="120" w:line="300" w:lineRule="auto"/>
      <w:ind w:firstLine="480"/>
    </w:pPr>
    <w:rPr>
      <w:rFonts w:ascii="Helvetica" w:hAnsi="Helvetica"/>
      <w:kern w:val="0"/>
      <w:sz w:val="24"/>
      <w:szCs w:val="24"/>
    </w:rPr>
  </w:style>
  <w:style w:type="paragraph" w:customStyle="1" w:styleId="500">
    <w:name w:val="金保标题2"/>
    <w:basedOn w:val="4"/>
    <w:next w:val="1"/>
    <w:qFormat/>
    <w:uiPriority w:val="99"/>
    <w:pPr>
      <w:tabs>
        <w:tab w:val="left" w:pos="709"/>
      </w:tabs>
      <w:spacing w:line="360" w:lineRule="auto"/>
    </w:pPr>
    <w:rPr>
      <w:rFonts w:ascii="Times New Roman" w:hAnsi="Times New Roman"/>
      <w:kern w:val="0"/>
      <w:sz w:val="28"/>
      <w:szCs w:val="28"/>
    </w:rPr>
  </w:style>
  <w:style w:type="paragraph" w:customStyle="1" w:styleId="501">
    <w:name w:val="Char2 Char Char Char"/>
    <w:basedOn w:val="1"/>
    <w:qFormat/>
    <w:uiPriority w:val="99"/>
    <w:rPr>
      <w:rFonts w:ascii="仿宋_GB2312" w:eastAsia="仿宋_GB2312"/>
      <w:b/>
      <w:sz w:val="32"/>
      <w:szCs w:val="32"/>
    </w:rPr>
  </w:style>
  <w:style w:type="paragraph" w:customStyle="1" w:styleId="502">
    <w:name w:val="ab"/>
    <w:basedOn w:val="1"/>
    <w:qFormat/>
    <w:uiPriority w:val="99"/>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503">
    <w:name w:val="p0"/>
    <w:basedOn w:val="1"/>
    <w:qFormat/>
    <w:uiPriority w:val="99"/>
    <w:pPr>
      <w:widowControl/>
      <w:spacing w:before="100" w:beforeAutospacing="1" w:after="100" w:afterAutospacing="1"/>
      <w:jc w:val="left"/>
    </w:pPr>
    <w:rPr>
      <w:rFonts w:ascii="宋体" w:hAnsi="宋体"/>
      <w:kern w:val="0"/>
      <w:sz w:val="24"/>
      <w:szCs w:val="20"/>
    </w:rPr>
  </w:style>
  <w:style w:type="paragraph" w:customStyle="1" w:styleId="504">
    <w:name w:val="样式 正文（首行缩进两字） + 首行缩进:  2 字符 段后: 0.5 行 行距: 1.5 倍行距"/>
    <w:basedOn w:val="15"/>
    <w:qFormat/>
    <w:uiPriority w:val="99"/>
    <w:pPr>
      <w:spacing w:line="360" w:lineRule="auto"/>
    </w:pPr>
    <w:rPr>
      <w:sz w:val="24"/>
      <w:szCs w:val="24"/>
    </w:rPr>
  </w:style>
  <w:style w:type="paragraph" w:customStyle="1" w:styleId="505">
    <w:name w:val="正文缩进2"/>
    <w:basedOn w:val="1"/>
    <w:qFormat/>
    <w:uiPriority w:val="99"/>
    <w:pPr>
      <w:autoSpaceDE w:val="0"/>
      <w:autoSpaceDN w:val="0"/>
      <w:adjustRightInd w:val="0"/>
      <w:spacing w:after="180" w:line="310" w:lineRule="auto"/>
      <w:ind w:firstLine="420"/>
      <w:jc w:val="left"/>
    </w:pPr>
    <w:rPr>
      <w:kern w:val="0"/>
      <w:sz w:val="20"/>
      <w:szCs w:val="20"/>
    </w:rPr>
  </w:style>
  <w:style w:type="paragraph" w:customStyle="1" w:styleId="506">
    <w:name w:val="pbullet2cmt"/>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07">
    <w:name w:val="S4-L15-No"/>
    <w:basedOn w:val="473"/>
    <w:qFormat/>
    <w:uiPriority w:val="99"/>
    <w:pPr>
      <w:tabs>
        <w:tab w:val="left" w:pos="720"/>
      </w:tabs>
      <w:ind w:hanging="720"/>
    </w:pPr>
  </w:style>
  <w:style w:type="paragraph" w:customStyle="1" w:styleId="508">
    <w:name w:val="Char3 Char Char Char1"/>
    <w:basedOn w:val="1"/>
    <w:qFormat/>
    <w:uiPriority w:val="99"/>
    <w:pPr>
      <w:widowControl/>
      <w:spacing w:after="160" w:line="240" w:lineRule="exact"/>
      <w:jc w:val="left"/>
    </w:pPr>
    <w:rPr>
      <w:szCs w:val="20"/>
    </w:rPr>
  </w:style>
  <w:style w:type="paragraph" w:customStyle="1" w:styleId="509">
    <w:name w:val="样式 样式 标题 4 + 段后: 0.5 行1"/>
    <w:basedOn w:val="323"/>
    <w:next w:val="33"/>
    <w:qFormat/>
    <w:uiPriority w:val="99"/>
    <w:pPr>
      <w:numPr>
        <w:ilvl w:val="1"/>
        <w:numId w:val="2"/>
      </w:numPr>
      <w:ind w:left="0" w:firstLine="0"/>
    </w:pPr>
  </w:style>
  <w:style w:type="paragraph" w:customStyle="1" w:styleId="510">
    <w:name w:val="Paragraph3"/>
    <w:basedOn w:val="1"/>
    <w:qFormat/>
    <w:uiPriority w:val="99"/>
    <w:pPr>
      <w:spacing w:before="80" w:afterLines="50"/>
      <w:ind w:left="1530"/>
    </w:pPr>
    <w:rPr>
      <w:rFonts w:ascii="宋体"/>
      <w:snapToGrid w:val="0"/>
      <w:kern w:val="0"/>
      <w:szCs w:val="20"/>
    </w:rPr>
  </w:style>
  <w:style w:type="paragraph" w:customStyle="1" w:styleId="511">
    <w:name w:val="样式 标题 3(A-3)sect1.2.3h3H3level_3PIM 3Level 3 HeadHeading..."/>
    <w:basedOn w:val="5"/>
    <w:qFormat/>
    <w:uiPriority w:val="99"/>
    <w:rPr>
      <w:rFonts w:ascii="Arial" w:hAnsi="Arial"/>
      <w:sz w:val="30"/>
    </w:rPr>
  </w:style>
  <w:style w:type="paragraph" w:customStyle="1" w:styleId="512">
    <w:name w:val="Bullet 2"/>
    <w:basedOn w:val="2"/>
    <w:qFormat/>
    <w:uiPriority w:val="99"/>
    <w:pPr>
      <w:numPr>
        <w:ilvl w:val="0"/>
        <w:numId w:val="17"/>
      </w:numPr>
      <w:spacing w:beforeLines="10" w:afterLines="10" w:line="264" w:lineRule="auto"/>
    </w:pPr>
    <w:rPr>
      <w:rFonts w:ascii="Arial" w:hAnsi="Arial"/>
      <w:sz w:val="21"/>
      <w:szCs w:val="21"/>
    </w:rPr>
  </w:style>
  <w:style w:type="paragraph" w:customStyle="1" w:styleId="513">
    <w:name w:val="Char Char3 Char Char Char Char"/>
    <w:basedOn w:val="1"/>
    <w:qFormat/>
    <w:uiPriority w:val="99"/>
    <w:pPr>
      <w:widowControl/>
      <w:spacing w:after="160" w:line="360" w:lineRule="auto"/>
      <w:jc w:val="left"/>
    </w:pPr>
    <w:rPr>
      <w:rFonts w:ascii="Verdana" w:hAnsi="Verdana"/>
      <w:kern w:val="0"/>
      <w:sz w:val="24"/>
      <w:szCs w:val="20"/>
      <w:lang w:eastAsia="en-US"/>
    </w:rPr>
  </w:style>
  <w:style w:type="paragraph" w:customStyle="1" w:styleId="514">
    <w:name w:val="样式 模板描述"/>
    <w:basedOn w:val="1"/>
    <w:next w:val="347"/>
    <w:qFormat/>
    <w:uiPriority w:val="99"/>
    <w:pPr>
      <w:spacing w:afterLines="50"/>
      <w:jc w:val="left"/>
    </w:pPr>
    <w:rPr>
      <w:rFonts w:ascii="宋体" w:cs="宋体"/>
      <w:i/>
      <w:iCs/>
      <w:snapToGrid w:val="0"/>
      <w:color w:val="0000FF"/>
      <w:kern w:val="0"/>
      <w:szCs w:val="21"/>
    </w:rPr>
  </w:style>
  <w:style w:type="paragraph" w:customStyle="1" w:styleId="515">
    <w:name w:val="P2"/>
    <w:basedOn w:val="1"/>
    <w:qFormat/>
    <w:uiPriority w:val="99"/>
    <w:pPr>
      <w:widowControl/>
      <w:spacing w:before="240" w:line="240" w:lineRule="atLeast"/>
      <w:ind w:left="578"/>
      <w:jc w:val="left"/>
    </w:pPr>
    <w:rPr>
      <w:b/>
      <w:kern w:val="0"/>
      <w:szCs w:val="21"/>
      <w:lang w:val="en-AU" w:eastAsia="en-US"/>
    </w:rPr>
  </w:style>
  <w:style w:type="paragraph" w:customStyle="1" w:styleId="516">
    <w:name w:val="标书_正文"/>
    <w:basedOn w:val="1"/>
    <w:qFormat/>
    <w:uiPriority w:val="99"/>
    <w:pPr>
      <w:spacing w:line="360" w:lineRule="auto"/>
    </w:pPr>
    <w:rPr>
      <w:rFonts w:ascii="宋体"/>
      <w:b/>
      <w:kern w:val="0"/>
      <w:sz w:val="32"/>
      <w:szCs w:val="32"/>
    </w:rPr>
  </w:style>
  <w:style w:type="paragraph" w:customStyle="1" w:styleId="517">
    <w:name w:val="样式 样式 正文文本缩进 + 仿宋_GB2312 小四 首行缩进:  0 厘米 行距: 1.5 倍行距 + (中文) 仿宋_GB... Char Char"/>
    <w:basedOn w:val="400"/>
    <w:qFormat/>
    <w:uiPriority w:val="99"/>
    <w:pPr>
      <w:ind w:firstLine="480" w:firstLineChars="200"/>
    </w:pPr>
  </w:style>
  <w:style w:type="paragraph" w:customStyle="1" w:styleId="518">
    <w:name w:val="正文空2格  1."/>
    <w:basedOn w:val="1"/>
    <w:qFormat/>
    <w:uiPriority w:val="99"/>
    <w:pPr>
      <w:ind w:firstLine="480" w:firstLineChars="200"/>
    </w:pPr>
    <w:rPr>
      <w:rFonts w:cs="宋体"/>
      <w:sz w:val="28"/>
      <w:szCs w:val="20"/>
    </w:rPr>
  </w:style>
  <w:style w:type="paragraph" w:customStyle="1" w:styleId="519">
    <w:name w:val="Table - Text"/>
    <w:basedOn w:val="1"/>
    <w:qFormat/>
    <w:uiPriority w:val="99"/>
    <w:pPr>
      <w:widowControl/>
      <w:spacing w:before="60" w:afterLines="50"/>
      <w:jc w:val="left"/>
    </w:pPr>
    <w:rPr>
      <w:kern w:val="0"/>
      <w:szCs w:val="20"/>
      <w:lang w:eastAsia="en-US"/>
    </w:rPr>
  </w:style>
  <w:style w:type="paragraph" w:customStyle="1" w:styleId="520">
    <w:name w:val="f1"/>
    <w:basedOn w:val="1"/>
    <w:qFormat/>
    <w:uiPriority w:val="99"/>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521">
    <w:name w:val="Proposals body"/>
    <w:basedOn w:val="1"/>
    <w:next w:val="1"/>
    <w:qFormat/>
    <w:uiPriority w:val="99"/>
    <w:pPr>
      <w:widowControl/>
      <w:spacing w:line="360" w:lineRule="auto"/>
      <w:jc w:val="left"/>
    </w:pPr>
    <w:rPr>
      <w:rFonts w:ascii="宋体"/>
      <w:snapToGrid w:val="0"/>
      <w:color w:val="000000"/>
      <w:kern w:val="0"/>
      <w:sz w:val="24"/>
      <w:szCs w:val="20"/>
    </w:rPr>
  </w:style>
  <w:style w:type="paragraph" w:customStyle="1" w:styleId="522">
    <w:name w:val="小标题"/>
    <w:basedOn w:val="2"/>
    <w:qFormat/>
    <w:uiPriority w:val="99"/>
    <w:pPr>
      <w:tabs>
        <w:tab w:val="left" w:pos="840"/>
      </w:tabs>
      <w:spacing w:before="60" w:after="60" w:line="360" w:lineRule="auto"/>
      <w:ind w:left="840" w:hanging="420"/>
    </w:pPr>
    <w:rPr>
      <w:rFonts w:eastAsia="黑体"/>
      <w:sz w:val="24"/>
      <w:szCs w:val="20"/>
    </w:rPr>
  </w:style>
  <w:style w:type="paragraph" w:customStyle="1" w:styleId="523">
    <w:name w:val="首行缩进"/>
    <w:basedOn w:val="1"/>
    <w:qFormat/>
    <w:uiPriority w:val="99"/>
    <w:pPr>
      <w:widowControl/>
      <w:numPr>
        <w:ilvl w:val="6"/>
        <w:numId w:val="11"/>
      </w:numPr>
      <w:tabs>
        <w:tab w:val="left" w:pos="822"/>
      </w:tabs>
      <w:snapToGrid w:val="0"/>
      <w:spacing w:before="40" w:after="40" w:line="300" w:lineRule="atLeast"/>
    </w:pPr>
    <w:rPr>
      <w:rFonts w:ascii="Arial" w:hAnsi="Arial"/>
      <w:kern w:val="0"/>
      <w:szCs w:val="20"/>
    </w:rPr>
  </w:style>
  <w:style w:type="paragraph" w:customStyle="1" w:styleId="524">
    <w:name w:val="样式 样式 标题 4 + 段后: 0.5 行 + 段后: 0.5 行"/>
    <w:basedOn w:val="323"/>
    <w:qFormat/>
    <w:uiPriority w:val="99"/>
    <w:pPr>
      <w:numPr>
        <w:numId w:val="0"/>
      </w:numPr>
      <w:tabs>
        <w:tab w:val="left" w:pos="864"/>
      </w:tabs>
      <w:ind w:left="864" w:hanging="864"/>
    </w:pPr>
  </w:style>
  <w:style w:type="paragraph" w:customStyle="1" w:styleId="525">
    <w:name w:val="4"/>
    <w:basedOn w:val="1"/>
    <w:qFormat/>
    <w:uiPriority w:val="99"/>
  </w:style>
  <w:style w:type="paragraph" w:customStyle="1" w:styleId="526">
    <w:name w:val="样式 四号 行距: 1.5 倍行距"/>
    <w:basedOn w:val="1"/>
    <w:qFormat/>
    <w:uiPriority w:val="99"/>
    <w:pPr>
      <w:spacing w:line="312" w:lineRule="auto"/>
      <w:ind w:firstLine="202" w:firstLineChars="202"/>
    </w:pPr>
    <w:rPr>
      <w:rFonts w:cs="宋体"/>
      <w:sz w:val="24"/>
      <w:szCs w:val="20"/>
    </w:rPr>
  </w:style>
  <w:style w:type="paragraph" w:customStyle="1" w:styleId="527">
    <w:name w:val="最新标题1"/>
    <w:basedOn w:val="392"/>
    <w:next w:val="394"/>
    <w:qFormat/>
    <w:uiPriority w:val="99"/>
    <w:rPr>
      <w:bCs/>
    </w:rPr>
  </w:style>
  <w:style w:type="paragraph" w:customStyle="1" w:styleId="528">
    <w:name w:val="Main Title"/>
    <w:basedOn w:val="1"/>
    <w:qFormat/>
    <w:uiPriority w:val="99"/>
    <w:pPr>
      <w:spacing w:before="480" w:afterLines="50"/>
      <w:jc w:val="center"/>
    </w:pPr>
    <w:rPr>
      <w:rFonts w:ascii="宋体"/>
      <w:b/>
      <w:snapToGrid w:val="0"/>
      <w:kern w:val="28"/>
      <w:sz w:val="32"/>
      <w:szCs w:val="20"/>
    </w:rPr>
  </w:style>
  <w:style w:type="paragraph" w:customStyle="1" w:styleId="529">
    <w:name w:val="_Style 118"/>
    <w:basedOn w:val="1"/>
    <w:qFormat/>
    <w:uiPriority w:val="99"/>
  </w:style>
  <w:style w:type="paragraph" w:customStyle="1" w:styleId="530">
    <w:name w:val="Tabletext"/>
    <w:basedOn w:val="1"/>
    <w:qFormat/>
    <w:uiPriority w:val="99"/>
    <w:pPr>
      <w:keepLines/>
      <w:spacing w:afterLines="50"/>
      <w:jc w:val="left"/>
    </w:pPr>
    <w:rPr>
      <w:rFonts w:ascii="宋体"/>
      <w:snapToGrid w:val="0"/>
      <w:kern w:val="0"/>
      <w:szCs w:val="20"/>
    </w:rPr>
  </w:style>
  <w:style w:type="table" w:customStyle="1" w:styleId="531">
    <w:name w:val="网格型1"/>
    <w:basedOn w:val="53"/>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32">
    <w:name w:val="正文5"/>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533">
    <w:name w:val="纯文本1"/>
    <w:basedOn w:val="532"/>
    <w:qFormat/>
    <w:uiPriority w:val="99"/>
    <w:pPr>
      <w:widowControl/>
      <w:jc w:val="left"/>
    </w:pPr>
    <w:rPr>
      <w:rFonts w:ascii="宋体" w:hAnsi="Courier New"/>
    </w:rPr>
  </w:style>
  <w:style w:type="character" w:customStyle="1" w:styleId="534">
    <w:name w:val="批注文字 字符1"/>
    <w:qFormat/>
    <w:uiPriority w:val="0"/>
    <w:rPr>
      <w:kern w:val="2"/>
      <w:sz w:val="21"/>
      <w:szCs w:val="22"/>
    </w:rPr>
  </w:style>
  <w:style w:type="character" w:customStyle="1" w:styleId="535">
    <w:name w:val="标题 字符1"/>
    <w:qFormat/>
    <w:uiPriority w:val="99"/>
    <w:rPr>
      <w:rFonts w:ascii="Arial" w:hAnsi="Arial" w:cs="Arial"/>
      <w:b/>
      <w:bCs/>
      <w:kern w:val="2"/>
      <w:sz w:val="32"/>
      <w:szCs w:val="32"/>
    </w:rPr>
  </w:style>
  <w:style w:type="character" w:customStyle="1" w:styleId="536">
    <w:name w:val="标题 8 字符1"/>
    <w:qFormat/>
    <w:uiPriority w:val="99"/>
    <w:rPr>
      <w:rFonts w:ascii="Cambria" w:hAnsi="Cambria" w:eastAsia="宋体"/>
      <w:kern w:val="2"/>
      <w:sz w:val="24"/>
      <w:szCs w:val="24"/>
      <w:lang w:val="en-US" w:eastAsia="zh-CN" w:bidi="ar-SA"/>
    </w:rPr>
  </w:style>
  <w:style w:type="character" w:customStyle="1" w:styleId="537">
    <w:name w:val="标题 1 字符1"/>
    <w:qFormat/>
    <w:uiPriority w:val="99"/>
    <w:rPr>
      <w:rFonts w:eastAsia="隶书"/>
      <w:b/>
      <w:bCs/>
      <w:sz w:val="36"/>
      <w:szCs w:val="36"/>
      <w:lang w:val="en-US" w:eastAsia="zh-CN" w:bidi="ar-SA"/>
    </w:rPr>
  </w:style>
  <w:style w:type="character" w:customStyle="1" w:styleId="538">
    <w:name w:val="正文文本 字符1"/>
    <w:qFormat/>
    <w:uiPriority w:val="99"/>
    <w:rPr>
      <w:rFonts w:eastAsia="宋体"/>
      <w:kern w:val="2"/>
      <w:sz w:val="28"/>
      <w:szCs w:val="24"/>
      <w:lang w:val="en-US" w:eastAsia="zh-CN" w:bidi="ar-SA"/>
    </w:rPr>
  </w:style>
  <w:style w:type="character" w:customStyle="1" w:styleId="539">
    <w:name w:val="标题 9 字符1"/>
    <w:qFormat/>
    <w:uiPriority w:val="99"/>
    <w:rPr>
      <w:rFonts w:ascii="Cambria" w:hAnsi="Cambria" w:eastAsia="宋体"/>
      <w:kern w:val="2"/>
      <w:sz w:val="21"/>
      <w:szCs w:val="21"/>
      <w:lang w:val="en-US" w:eastAsia="zh-CN" w:bidi="ar-SA"/>
    </w:rPr>
  </w:style>
  <w:style w:type="character" w:customStyle="1" w:styleId="540">
    <w:name w:val="批注框文本 字符1"/>
    <w:semiHidden/>
    <w:qFormat/>
    <w:uiPriority w:val="99"/>
    <w:rPr>
      <w:kern w:val="2"/>
      <w:sz w:val="18"/>
      <w:szCs w:val="18"/>
    </w:rPr>
  </w:style>
  <w:style w:type="character" w:customStyle="1" w:styleId="541">
    <w:name w:val="正文缩进 字符1"/>
    <w:qFormat/>
    <w:uiPriority w:val="99"/>
    <w:rPr>
      <w:rFonts w:eastAsia="宋体"/>
      <w:kern w:val="2"/>
      <w:sz w:val="21"/>
      <w:lang w:val="en-US" w:eastAsia="zh-CN" w:bidi="ar-SA"/>
    </w:rPr>
  </w:style>
  <w:style w:type="character" w:customStyle="1" w:styleId="542">
    <w:name w:val="页脚 字符1"/>
    <w:qFormat/>
    <w:uiPriority w:val="0"/>
    <w:rPr>
      <w:kern w:val="2"/>
      <w:sz w:val="18"/>
      <w:szCs w:val="18"/>
    </w:rPr>
  </w:style>
  <w:style w:type="character" w:customStyle="1" w:styleId="543">
    <w:name w:val="标题 2 字符1"/>
    <w:qFormat/>
    <w:uiPriority w:val="99"/>
    <w:rPr>
      <w:rFonts w:ascii="Arial" w:hAnsi="Arial" w:eastAsia="黑体"/>
      <w:b/>
      <w:bCs/>
      <w:kern w:val="2"/>
      <w:sz w:val="32"/>
      <w:szCs w:val="32"/>
      <w:lang w:val="en-US" w:eastAsia="zh-CN" w:bidi="ar-SA"/>
    </w:rPr>
  </w:style>
  <w:style w:type="character" w:customStyle="1" w:styleId="544">
    <w:name w:val="正文文本缩进 3 字符1"/>
    <w:qFormat/>
    <w:uiPriority w:val="99"/>
    <w:rPr>
      <w:rFonts w:ascii="仿宋_GB2312" w:hAnsi="宋体" w:eastAsia="仿宋_GB2312"/>
      <w:color w:val="000000"/>
      <w:kern w:val="2"/>
      <w:sz w:val="24"/>
      <w:szCs w:val="24"/>
    </w:rPr>
  </w:style>
  <w:style w:type="character" w:customStyle="1" w:styleId="545">
    <w:name w:val="标题 7 字符1"/>
    <w:qFormat/>
    <w:uiPriority w:val="99"/>
    <w:rPr>
      <w:rFonts w:eastAsia="宋体"/>
      <w:b/>
      <w:bCs/>
      <w:kern w:val="2"/>
      <w:sz w:val="24"/>
      <w:szCs w:val="24"/>
      <w:lang w:val="en-US" w:eastAsia="zh-CN" w:bidi="ar-SA"/>
    </w:rPr>
  </w:style>
  <w:style w:type="character" w:customStyle="1" w:styleId="546">
    <w:name w:val="标题 4 字符1"/>
    <w:qFormat/>
    <w:uiPriority w:val="99"/>
    <w:rPr>
      <w:rFonts w:ascii="Arial" w:hAnsi="Arial" w:eastAsia="黑体"/>
      <w:b/>
      <w:bCs/>
      <w:kern w:val="2"/>
      <w:sz w:val="28"/>
      <w:szCs w:val="28"/>
      <w:lang w:val="en-US" w:eastAsia="zh-CN" w:bidi="ar-SA"/>
    </w:rPr>
  </w:style>
  <w:style w:type="character" w:customStyle="1" w:styleId="547">
    <w:name w:val="尾注文本 字符1"/>
    <w:qFormat/>
    <w:uiPriority w:val="99"/>
    <w:rPr>
      <w:rFonts w:ascii="宋体" w:hAnsi="Times New Roman"/>
      <w:snapToGrid w:val="0"/>
      <w:sz w:val="21"/>
    </w:rPr>
  </w:style>
  <w:style w:type="character" w:customStyle="1" w:styleId="548">
    <w:name w:val="脚注文本 字符1"/>
    <w:qFormat/>
    <w:uiPriority w:val="99"/>
    <w:rPr>
      <w:kern w:val="2"/>
      <w:sz w:val="18"/>
      <w:szCs w:val="18"/>
    </w:rPr>
  </w:style>
  <w:style w:type="character" w:customStyle="1" w:styleId="549">
    <w:name w:val="正文文本缩进 字符1"/>
    <w:qFormat/>
    <w:uiPriority w:val="99"/>
    <w:rPr>
      <w:rFonts w:ascii="宋体" w:hAnsi="Courier New" w:eastAsia="宋体"/>
      <w:spacing w:val="-4"/>
      <w:kern w:val="2"/>
      <w:sz w:val="18"/>
      <w:lang w:val="en-US" w:eastAsia="zh-CN" w:bidi="ar-SA"/>
    </w:rPr>
  </w:style>
  <w:style w:type="character" w:customStyle="1" w:styleId="550">
    <w:name w:val="正文首行缩进 字符1"/>
    <w:qFormat/>
    <w:uiPriority w:val="99"/>
    <w:rPr>
      <w:rFonts w:ascii="Calibri" w:hAnsi="Calibri" w:eastAsia="宋体"/>
      <w:kern w:val="2"/>
      <w:sz w:val="21"/>
      <w:szCs w:val="22"/>
      <w:lang w:val="en-US" w:eastAsia="zh-CN" w:bidi="ar-SA"/>
    </w:rPr>
  </w:style>
  <w:style w:type="character" w:customStyle="1" w:styleId="551">
    <w:name w:val="文档结构图 字符1"/>
    <w:qFormat/>
    <w:uiPriority w:val="99"/>
    <w:rPr>
      <w:rFonts w:ascii="宋体"/>
      <w:kern w:val="2"/>
      <w:sz w:val="18"/>
      <w:szCs w:val="18"/>
    </w:rPr>
  </w:style>
  <w:style w:type="character" w:customStyle="1" w:styleId="552">
    <w:name w:val="日期 字符1"/>
    <w:qFormat/>
    <w:uiPriority w:val="99"/>
    <w:rPr>
      <w:rFonts w:eastAsia="楷体_GB2312"/>
      <w:kern w:val="2"/>
      <w:sz w:val="32"/>
      <w:lang w:val="en-US" w:eastAsia="zh-CN" w:bidi="ar-SA"/>
    </w:rPr>
  </w:style>
  <w:style w:type="character" w:customStyle="1" w:styleId="553">
    <w:name w:val="页眉 字符1"/>
    <w:qFormat/>
    <w:uiPriority w:val="99"/>
    <w:rPr>
      <w:kern w:val="2"/>
      <w:sz w:val="18"/>
      <w:szCs w:val="18"/>
    </w:rPr>
  </w:style>
  <w:style w:type="character" w:customStyle="1" w:styleId="554">
    <w:name w:val="正文文本 2 字符1"/>
    <w:qFormat/>
    <w:uiPriority w:val="99"/>
    <w:rPr>
      <w:rFonts w:ascii="宋体" w:hAnsi="宋体" w:eastAsia="宋体"/>
      <w:color w:val="000000"/>
      <w:kern w:val="2"/>
      <w:sz w:val="24"/>
      <w:szCs w:val="24"/>
      <w:lang w:val="en-US" w:eastAsia="zh-CN" w:bidi="ar-SA"/>
    </w:rPr>
  </w:style>
  <w:style w:type="character" w:customStyle="1" w:styleId="555">
    <w:name w:val="正文文本缩进 2 字符1"/>
    <w:qFormat/>
    <w:uiPriority w:val="99"/>
    <w:rPr>
      <w:rFonts w:ascii="仿宋_GB2312" w:hAnsi="宋体" w:cs="Arial"/>
      <w:b/>
      <w:bCs/>
      <w:color w:val="000000"/>
      <w:kern w:val="2"/>
      <w:sz w:val="24"/>
      <w:szCs w:val="24"/>
    </w:rPr>
  </w:style>
  <w:style w:type="character" w:customStyle="1" w:styleId="556">
    <w:name w:val="标题 5 字符1"/>
    <w:qFormat/>
    <w:uiPriority w:val="99"/>
    <w:rPr>
      <w:rFonts w:eastAsia="宋体"/>
      <w:b/>
      <w:bCs/>
      <w:kern w:val="2"/>
      <w:sz w:val="28"/>
      <w:szCs w:val="28"/>
      <w:lang w:bidi="ar-SA"/>
    </w:rPr>
  </w:style>
  <w:style w:type="character" w:customStyle="1" w:styleId="557">
    <w:name w:val="副标题 字符1"/>
    <w:qFormat/>
    <w:uiPriority w:val="99"/>
    <w:rPr>
      <w:rFonts w:ascii="Times New Roman" w:hAnsi="Times New Roman" w:eastAsia="Times New Roman"/>
      <w:kern w:val="2"/>
      <w:sz w:val="18"/>
      <w:szCs w:val="18"/>
      <w:lang w:val="en-US" w:eastAsia="zh-CN"/>
    </w:rPr>
  </w:style>
  <w:style w:type="character" w:customStyle="1" w:styleId="558">
    <w:name w:val="标题 6 字符1"/>
    <w:qFormat/>
    <w:uiPriority w:val="99"/>
    <w:rPr>
      <w:rFonts w:ascii="Arial" w:hAnsi="Arial" w:eastAsia="黑体"/>
      <w:b/>
      <w:bCs/>
      <w:kern w:val="2"/>
      <w:sz w:val="24"/>
      <w:szCs w:val="24"/>
      <w:lang w:val="en-US" w:eastAsia="zh-CN" w:bidi="ar-SA"/>
    </w:rPr>
  </w:style>
  <w:style w:type="character" w:customStyle="1" w:styleId="559">
    <w:name w:val="HTML 预设格式 字符1"/>
    <w:qFormat/>
    <w:uiPriority w:val="99"/>
    <w:rPr>
      <w:rFonts w:ascii="Courier New" w:hAnsi="Courier New" w:cs="Courier New"/>
      <w:kern w:val="2"/>
    </w:rPr>
  </w:style>
  <w:style w:type="character" w:customStyle="1" w:styleId="560">
    <w:name w:val="正文文本 3 字符1"/>
    <w:qFormat/>
    <w:uiPriority w:val="99"/>
    <w:rPr>
      <w:rFonts w:ascii="Times New Roman" w:hAnsi="宋体" w:eastAsia="仿宋_GB2312"/>
      <w:b/>
      <w:bCs/>
      <w:kern w:val="2"/>
      <w:sz w:val="24"/>
    </w:rPr>
  </w:style>
  <w:style w:type="character" w:customStyle="1" w:styleId="561">
    <w:name w:val="称呼 字符1"/>
    <w:qFormat/>
    <w:uiPriority w:val="99"/>
    <w:rPr>
      <w:rFonts w:ascii="宋体" w:hAnsi="Times New Roman"/>
      <w:b/>
      <w:kern w:val="2"/>
      <w:sz w:val="28"/>
    </w:rPr>
  </w:style>
  <w:style w:type="character" w:customStyle="1" w:styleId="562">
    <w:name w:val="标题 3 字符1"/>
    <w:qFormat/>
    <w:uiPriority w:val="99"/>
    <w:rPr>
      <w:rFonts w:ascii="Calibri" w:hAnsi="Calibri" w:eastAsia="宋体"/>
      <w:b/>
      <w:bCs/>
      <w:kern w:val="2"/>
      <w:sz w:val="32"/>
      <w:szCs w:val="32"/>
      <w:lang w:val="en-US" w:eastAsia="zh-CN" w:bidi="ar-SA"/>
    </w:rPr>
  </w:style>
  <w:style w:type="character" w:customStyle="1" w:styleId="563">
    <w:name w:val="纯文本 字符1"/>
    <w:qFormat/>
    <w:uiPriority w:val="99"/>
    <w:rPr>
      <w:rFonts w:ascii="宋体" w:hAnsi="Courier New"/>
      <w:kern w:val="2"/>
      <w:sz w:val="24"/>
      <w:szCs w:val="24"/>
    </w:rPr>
  </w:style>
  <w:style w:type="character" w:customStyle="1" w:styleId="564">
    <w:name w:val="批注主题 字符"/>
    <w:basedOn w:val="534"/>
    <w:link w:val="50"/>
    <w:semiHidden/>
    <w:qFormat/>
    <w:uiPriority w:val="99"/>
    <w:rPr>
      <w:b/>
      <w:bCs/>
      <w:kern w:val="2"/>
      <w:sz w:val="21"/>
      <w:szCs w:val="22"/>
    </w:rPr>
  </w:style>
  <w:style w:type="character" w:customStyle="1" w:styleId="565">
    <w:name w:val="正文首行缩进 2 字符"/>
    <w:basedOn w:val="549"/>
    <w:link w:val="52"/>
    <w:qFormat/>
    <w:uiPriority w:val="99"/>
    <w:rPr>
      <w:rFonts w:ascii="宋体" w:hAnsi="Courier New" w:eastAsia="宋体"/>
      <w:spacing w:val="-4"/>
      <w:kern w:val="2"/>
      <w:sz w:val="21"/>
      <w:lang w:val="en-US" w:eastAsia="zh-CN" w:bidi="ar-SA"/>
    </w:rPr>
  </w:style>
  <w:style w:type="paragraph" w:customStyle="1" w:styleId="566">
    <w:name w:val="批注主题11"/>
    <w:basedOn w:val="19"/>
    <w:next w:val="19"/>
    <w:qFormat/>
    <w:uiPriority w:val="99"/>
    <w:rPr>
      <w:b/>
      <w:bCs/>
      <w:kern w:val="0"/>
      <w:sz w:val="20"/>
      <w:szCs w:val="20"/>
    </w:rPr>
  </w:style>
  <w:style w:type="paragraph" w:customStyle="1" w:styleId="567">
    <w:name w:val="文档结构图2"/>
    <w:basedOn w:val="1"/>
    <w:qFormat/>
    <w:uiPriority w:val="99"/>
    <w:rPr>
      <w:rFonts w:ascii="宋体"/>
      <w:kern w:val="0"/>
      <w:sz w:val="18"/>
      <w:szCs w:val="18"/>
    </w:rPr>
  </w:style>
  <w:style w:type="paragraph" w:customStyle="1" w:styleId="568">
    <w:name w:val="无间隔3"/>
    <w:qFormat/>
    <w:uiPriority w:val="99"/>
    <w:rPr>
      <w:rFonts w:ascii="Times New Roman" w:hAnsi="Times New Roman" w:eastAsia="宋体" w:cs="Times New Roman"/>
      <w:sz w:val="22"/>
      <w:lang w:val="en-US" w:eastAsia="zh-CN" w:bidi="ar-SA"/>
    </w:rPr>
  </w:style>
  <w:style w:type="paragraph" w:customStyle="1" w:styleId="569">
    <w:name w:val="Char Char1 Char2"/>
    <w:basedOn w:val="1"/>
    <w:qFormat/>
    <w:uiPriority w:val="99"/>
    <w:rPr>
      <w:rFonts w:ascii="仿宋_GB2312" w:eastAsia="Times New Roman"/>
      <w:b/>
      <w:sz w:val="32"/>
      <w:szCs w:val="32"/>
    </w:rPr>
  </w:style>
  <w:style w:type="paragraph" w:customStyle="1" w:styleId="570">
    <w:name w:val="Char3"/>
    <w:basedOn w:val="1"/>
    <w:qFormat/>
    <w:uiPriority w:val="99"/>
    <w:rPr>
      <w:rFonts w:ascii="仿宋_GB2312" w:eastAsia="Times New Roman"/>
      <w:b/>
      <w:sz w:val="32"/>
      <w:szCs w:val="32"/>
    </w:rPr>
  </w:style>
  <w:style w:type="paragraph" w:customStyle="1" w:styleId="571">
    <w:name w:val="_Style 11811"/>
    <w:basedOn w:val="1"/>
    <w:qFormat/>
    <w:uiPriority w:val="99"/>
    <w:rPr>
      <w:rFonts w:ascii="Calibri" w:hAnsi="Calibri"/>
    </w:rPr>
  </w:style>
  <w:style w:type="paragraph" w:customStyle="1" w:styleId="572">
    <w:name w:val="Char Char1 Char Char Char Char Char Char1"/>
    <w:basedOn w:val="1"/>
    <w:qFormat/>
    <w:uiPriority w:val="99"/>
    <w:rPr>
      <w:sz w:val="36"/>
      <w:szCs w:val="24"/>
    </w:rPr>
  </w:style>
  <w:style w:type="paragraph" w:customStyle="1" w:styleId="573">
    <w:name w:val="Char Char Char Char Char Char Char2"/>
    <w:basedOn w:val="1"/>
    <w:qFormat/>
    <w:uiPriority w:val="99"/>
    <w:pPr>
      <w:tabs>
        <w:tab w:val="left" w:pos="432"/>
      </w:tabs>
      <w:ind w:left="432" w:hanging="432"/>
    </w:pPr>
    <w:rPr>
      <w:rFonts w:ascii="Tahoma" w:hAnsi="Tahoma"/>
      <w:sz w:val="24"/>
      <w:szCs w:val="20"/>
    </w:rPr>
  </w:style>
  <w:style w:type="paragraph" w:customStyle="1" w:styleId="574">
    <w:name w:val="Char3 Char Char Char2"/>
    <w:basedOn w:val="1"/>
    <w:qFormat/>
    <w:uiPriority w:val="99"/>
    <w:pPr>
      <w:widowControl/>
      <w:spacing w:line="240" w:lineRule="exact"/>
      <w:jc w:val="left"/>
    </w:pPr>
    <w:rPr>
      <w:rFonts w:ascii="Verdana" w:hAnsi="Verdana"/>
      <w:kern w:val="0"/>
      <w:sz w:val="20"/>
      <w:szCs w:val="20"/>
      <w:lang w:eastAsia="en-US"/>
    </w:rPr>
  </w:style>
  <w:style w:type="paragraph" w:customStyle="1" w:styleId="575">
    <w:name w:val="Char Char1 Char Char Char Char Char Char Char Char Char Char Char Char Char Char2"/>
    <w:basedOn w:val="1"/>
    <w:qFormat/>
    <w:uiPriority w:val="99"/>
    <w:pPr>
      <w:widowControl/>
      <w:spacing w:line="240" w:lineRule="exact"/>
      <w:jc w:val="left"/>
    </w:pPr>
    <w:rPr>
      <w:szCs w:val="20"/>
    </w:rPr>
  </w:style>
  <w:style w:type="paragraph" w:customStyle="1" w:styleId="576">
    <w:name w:val="_Style 543"/>
    <w:basedOn w:val="3"/>
    <w:next w:val="1"/>
    <w:qFormat/>
    <w:uiPriority w:val="99"/>
    <w:pPr>
      <w:keepNext/>
      <w:keepLines/>
      <w:widowControl/>
      <w:autoSpaceDE/>
      <w:autoSpaceDN/>
      <w:adjustRightInd/>
      <w:spacing w:line="276" w:lineRule="auto"/>
      <w:jc w:val="left"/>
      <w:outlineLvl w:val="9"/>
    </w:pPr>
    <w:rPr>
      <w:rFonts w:ascii="Cambria" w:hAnsi="Cambria" w:eastAsia="宋体"/>
      <w:b w:val="0"/>
      <w:bCs w:val="0"/>
      <w:color w:val="365F91"/>
      <w:sz w:val="28"/>
      <w:szCs w:val="28"/>
    </w:rPr>
  </w:style>
  <w:style w:type="paragraph" w:customStyle="1" w:styleId="577">
    <w:name w:val="正文首行缩进 22"/>
    <w:basedOn w:val="578"/>
    <w:qFormat/>
    <w:uiPriority w:val="99"/>
    <w:pPr>
      <w:adjustRightInd w:val="0"/>
      <w:spacing w:line="360" w:lineRule="auto"/>
      <w:ind w:firstLine="420" w:firstLineChars="200"/>
      <w:textAlignment w:val="baseline"/>
    </w:pPr>
    <w:rPr>
      <w:rFonts w:eastAsia="仿宋" w:cs="Times New Roman"/>
      <w:kern w:val="0"/>
      <w:sz w:val="24"/>
      <w:szCs w:val="24"/>
    </w:rPr>
  </w:style>
  <w:style w:type="paragraph" w:customStyle="1" w:styleId="578">
    <w:name w:val="正文文本缩进2"/>
    <w:basedOn w:val="1"/>
    <w:qFormat/>
    <w:uiPriority w:val="99"/>
    <w:pPr>
      <w:ind w:left="420" w:leftChars="200"/>
    </w:pPr>
    <w:rPr>
      <w:rFonts w:cs="黑体"/>
    </w:rPr>
  </w:style>
  <w:style w:type="paragraph" w:customStyle="1" w:styleId="579">
    <w:name w:val="_Style 546"/>
    <w:basedOn w:val="1"/>
    <w:link w:val="614"/>
    <w:qFormat/>
    <w:uiPriority w:val="99"/>
    <w:pPr>
      <w:ind w:firstLine="420" w:firstLineChars="200"/>
    </w:pPr>
  </w:style>
  <w:style w:type="paragraph" w:customStyle="1" w:styleId="580">
    <w:name w:val="_Style 547"/>
    <w:basedOn w:val="1"/>
    <w:next w:val="1"/>
    <w:link w:val="618"/>
    <w:qFormat/>
    <w:uiPriority w:val="99"/>
    <w:pPr>
      <w:widowControl/>
      <w:pBdr>
        <w:top w:val="single" w:color="auto" w:sz="6" w:space="1"/>
      </w:pBdr>
      <w:jc w:val="center"/>
    </w:pPr>
    <w:rPr>
      <w:rFonts w:ascii="Arial" w:hAnsi="Arial"/>
      <w:vanish/>
      <w:kern w:val="0"/>
      <w:sz w:val="16"/>
      <w:szCs w:val="16"/>
    </w:rPr>
  </w:style>
  <w:style w:type="paragraph" w:customStyle="1" w:styleId="581">
    <w:name w:val="Char1 Char Char Char2"/>
    <w:basedOn w:val="1"/>
    <w:qFormat/>
    <w:uiPriority w:val="99"/>
    <w:rPr>
      <w:rFonts w:ascii="Tahoma" w:hAnsi="Tahoma"/>
      <w:sz w:val="24"/>
      <w:szCs w:val="20"/>
    </w:rPr>
  </w:style>
  <w:style w:type="paragraph" w:customStyle="1" w:styleId="582">
    <w:name w:val="Char Char Char Char2"/>
    <w:basedOn w:val="1"/>
    <w:qFormat/>
    <w:uiPriority w:val="99"/>
    <w:pPr>
      <w:widowControl/>
      <w:spacing w:line="240" w:lineRule="exact"/>
      <w:jc w:val="left"/>
    </w:pPr>
    <w:rPr>
      <w:rFonts w:ascii="Arial" w:hAnsi="Arial" w:cs="Verdana"/>
      <w:b/>
      <w:kern w:val="0"/>
      <w:sz w:val="24"/>
      <w:szCs w:val="20"/>
      <w:lang w:eastAsia="en-US"/>
    </w:rPr>
  </w:style>
  <w:style w:type="paragraph" w:customStyle="1" w:styleId="583">
    <w:name w:val="Char12"/>
    <w:basedOn w:val="1"/>
    <w:qFormat/>
    <w:uiPriority w:val="99"/>
    <w:pPr>
      <w:spacing w:beforeLines="20" w:afterLines="20"/>
    </w:pPr>
    <w:rPr>
      <w:rFonts w:ascii="楷体_GB2312" w:hAnsi="宋体" w:eastAsia="楷体_GB2312" w:cs="Arial"/>
      <w:kern w:val="0"/>
      <w:sz w:val="24"/>
      <w:szCs w:val="24"/>
    </w:rPr>
  </w:style>
  <w:style w:type="paragraph" w:customStyle="1" w:styleId="584">
    <w:name w:val="_Style 551"/>
    <w:basedOn w:val="1"/>
    <w:next w:val="1"/>
    <w:link w:val="623"/>
    <w:qFormat/>
    <w:uiPriority w:val="99"/>
    <w:pPr>
      <w:widowControl/>
      <w:pBdr>
        <w:bottom w:val="single" w:color="auto" w:sz="6" w:space="1"/>
      </w:pBdr>
      <w:jc w:val="center"/>
    </w:pPr>
    <w:rPr>
      <w:rFonts w:ascii="Arial" w:hAnsi="Arial"/>
      <w:vanish/>
      <w:kern w:val="0"/>
      <w:sz w:val="16"/>
      <w:szCs w:val="16"/>
    </w:rPr>
  </w:style>
  <w:style w:type="paragraph" w:customStyle="1" w:styleId="585">
    <w:name w:val="列出段落2"/>
    <w:basedOn w:val="1"/>
    <w:qFormat/>
    <w:uiPriority w:val="99"/>
    <w:pPr>
      <w:ind w:firstLine="420" w:firstLineChars="200"/>
    </w:pPr>
    <w:rPr>
      <w:szCs w:val="24"/>
    </w:rPr>
  </w:style>
  <w:style w:type="paragraph" w:customStyle="1" w:styleId="586">
    <w:name w:val="Char Char Char Char Char Char Char Char Char Char2"/>
    <w:basedOn w:val="1"/>
    <w:qFormat/>
    <w:uiPriority w:val="99"/>
    <w:pPr>
      <w:tabs>
        <w:tab w:val="left" w:pos="360"/>
      </w:tabs>
      <w:ind w:left="480" w:hanging="480" w:hangingChars="200"/>
    </w:pPr>
    <w:rPr>
      <w:rFonts w:ascii="仿宋_GB2312" w:eastAsia="Times New Roman"/>
      <w:b/>
      <w:sz w:val="24"/>
      <w:szCs w:val="24"/>
    </w:rPr>
  </w:style>
  <w:style w:type="paragraph" w:customStyle="1" w:styleId="587">
    <w:name w:val="_Style 554"/>
    <w:semiHidden/>
    <w:qFormat/>
    <w:uiPriority w:val="99"/>
    <w:rPr>
      <w:rFonts w:ascii="Times New Roman" w:hAnsi="Times New Roman" w:eastAsia="宋体" w:cs="Times New Roman"/>
      <w:kern w:val="2"/>
      <w:sz w:val="21"/>
      <w:szCs w:val="22"/>
      <w:lang w:val="en-US" w:eastAsia="zh-CN" w:bidi="ar-SA"/>
    </w:rPr>
  </w:style>
  <w:style w:type="paragraph" w:customStyle="1" w:styleId="588">
    <w:name w:val="Char Char1 Char Char Char Char1 Char Char Char2"/>
    <w:basedOn w:val="1"/>
    <w:qFormat/>
    <w:uiPriority w:val="99"/>
    <w:pPr>
      <w:adjustRightInd w:val="0"/>
      <w:spacing w:line="360" w:lineRule="atLeast"/>
      <w:textAlignment w:val="baseline"/>
    </w:pPr>
    <w:rPr>
      <w:rFonts w:ascii="Tahoma" w:hAnsi="Tahoma"/>
      <w:sz w:val="24"/>
      <w:szCs w:val="20"/>
    </w:rPr>
  </w:style>
  <w:style w:type="paragraph" w:customStyle="1" w:styleId="589">
    <w:name w:val="正文缩进3"/>
    <w:basedOn w:val="1"/>
    <w:qFormat/>
    <w:uiPriority w:val="99"/>
    <w:pPr>
      <w:autoSpaceDE w:val="0"/>
      <w:autoSpaceDN w:val="0"/>
      <w:adjustRightInd w:val="0"/>
      <w:spacing w:line="310" w:lineRule="auto"/>
      <w:ind w:firstLine="420"/>
      <w:jc w:val="left"/>
    </w:pPr>
    <w:rPr>
      <w:kern w:val="0"/>
      <w:sz w:val="20"/>
      <w:szCs w:val="20"/>
    </w:rPr>
  </w:style>
  <w:style w:type="character" w:customStyle="1" w:styleId="590">
    <w:name w:val="正文文字 Char1"/>
    <w:qFormat/>
    <w:uiPriority w:val="99"/>
    <w:rPr>
      <w:rFonts w:ascii="Arial" w:hAnsi="Arial" w:eastAsia="宋体"/>
      <w:kern w:val="2"/>
      <w:sz w:val="24"/>
      <w:lang w:val="en-US" w:eastAsia="zh-CN"/>
    </w:rPr>
  </w:style>
  <w:style w:type="character" w:customStyle="1" w:styleId="591">
    <w:name w:val="Char Char132"/>
    <w:qFormat/>
    <w:uiPriority w:val="99"/>
    <w:rPr>
      <w:rFonts w:ascii="Calibri" w:hAnsi="Calibri" w:eastAsia="宋体"/>
      <w:sz w:val="18"/>
    </w:rPr>
  </w:style>
  <w:style w:type="character" w:customStyle="1" w:styleId="592">
    <w:name w:val="H1 Char31"/>
    <w:qFormat/>
    <w:uiPriority w:val="99"/>
    <w:rPr>
      <w:rFonts w:ascii="Times New Roman" w:hAnsi="Times New Roman" w:eastAsia="隶书"/>
      <w:b/>
      <w:sz w:val="36"/>
      <w:lang w:val="en-US" w:eastAsia="zh-CN"/>
    </w:rPr>
  </w:style>
  <w:style w:type="character" w:customStyle="1" w:styleId="593">
    <w:name w:val="页脚 Char11"/>
    <w:qFormat/>
    <w:uiPriority w:val="99"/>
    <w:rPr>
      <w:rFonts w:ascii="Times New Roman" w:hAnsi="Times New Roman" w:eastAsia="宋体"/>
      <w:kern w:val="2"/>
      <w:sz w:val="18"/>
    </w:rPr>
  </w:style>
  <w:style w:type="character" w:customStyle="1" w:styleId="594">
    <w:name w:val="Char Char92"/>
    <w:qFormat/>
    <w:uiPriority w:val="99"/>
    <w:rPr>
      <w:rFonts w:ascii="Times New Roman" w:hAnsi="Times New Roman" w:eastAsia="宋体"/>
      <w:b/>
      <w:kern w:val="44"/>
      <w:sz w:val="44"/>
    </w:rPr>
  </w:style>
  <w:style w:type="character" w:customStyle="1" w:styleId="595">
    <w:name w:val="表正文 Char11"/>
    <w:qFormat/>
    <w:uiPriority w:val="99"/>
    <w:rPr>
      <w:rFonts w:ascii="Times New Roman" w:hAnsi="Times New Roman" w:eastAsia="宋体"/>
      <w:kern w:val="2"/>
      <w:sz w:val="24"/>
      <w:lang w:val="en-US" w:eastAsia="zh-CN"/>
    </w:rPr>
  </w:style>
  <w:style w:type="character" w:customStyle="1" w:styleId="596">
    <w:name w:val="H2 Char31"/>
    <w:qFormat/>
    <w:uiPriority w:val="99"/>
    <w:rPr>
      <w:rFonts w:ascii="Arial" w:hAnsi="Arial" w:eastAsia="黑体"/>
      <w:b/>
      <w:kern w:val="2"/>
      <w:sz w:val="32"/>
      <w:lang w:val="en-US" w:eastAsia="zh-CN"/>
    </w:rPr>
  </w:style>
  <w:style w:type="character" w:customStyle="1" w:styleId="597">
    <w:name w:val="h4 Char21"/>
    <w:qFormat/>
    <w:uiPriority w:val="99"/>
    <w:rPr>
      <w:rFonts w:ascii="Arial" w:hAnsi="Arial" w:eastAsia="黑体"/>
      <w:b/>
      <w:kern w:val="2"/>
      <w:sz w:val="28"/>
      <w:lang w:val="en-US" w:eastAsia="zh-CN"/>
    </w:rPr>
  </w:style>
  <w:style w:type="character" w:customStyle="1" w:styleId="598">
    <w:name w:val="h3 Char1"/>
    <w:qFormat/>
    <w:uiPriority w:val="99"/>
    <w:rPr>
      <w:rFonts w:ascii="Times New Roman" w:hAnsi="Times New Roman" w:eastAsia="宋体"/>
      <w:b/>
      <w:kern w:val="2"/>
      <w:sz w:val="32"/>
    </w:rPr>
  </w:style>
  <w:style w:type="character" w:customStyle="1" w:styleId="599">
    <w:name w:val="页眉 Char11"/>
    <w:qFormat/>
    <w:uiPriority w:val="99"/>
    <w:rPr>
      <w:rFonts w:ascii="Times New Roman" w:hAnsi="Times New Roman" w:eastAsia="宋体"/>
      <w:kern w:val="2"/>
      <w:sz w:val="18"/>
    </w:rPr>
  </w:style>
  <w:style w:type="character" w:customStyle="1" w:styleId="600">
    <w:name w:val="表正文 Char21"/>
    <w:qFormat/>
    <w:uiPriority w:val="99"/>
    <w:rPr>
      <w:rFonts w:ascii="Times New Roman" w:hAnsi="Times New Roman" w:eastAsia="宋体"/>
      <w:kern w:val="2"/>
      <w:sz w:val="21"/>
      <w:lang w:val="en-US" w:eastAsia="zh-CN"/>
    </w:rPr>
  </w:style>
  <w:style w:type="character" w:customStyle="1" w:styleId="601">
    <w:name w:val="Char Char82"/>
    <w:qFormat/>
    <w:uiPriority w:val="99"/>
    <w:rPr>
      <w:rFonts w:ascii="Arial" w:hAnsi="Arial" w:eastAsia="黑体"/>
      <w:b/>
      <w:kern w:val="2"/>
      <w:sz w:val="32"/>
      <w:lang w:val="en-US" w:eastAsia="zh-CN"/>
    </w:rPr>
  </w:style>
  <w:style w:type="character" w:customStyle="1" w:styleId="602">
    <w:name w:val="h Char1"/>
    <w:qFormat/>
    <w:uiPriority w:val="99"/>
    <w:rPr>
      <w:rFonts w:ascii="Calibri" w:hAnsi="Calibri" w:eastAsia="宋体"/>
      <w:sz w:val="18"/>
    </w:rPr>
  </w:style>
  <w:style w:type="character" w:customStyle="1" w:styleId="603">
    <w:name w:val="Char Char122"/>
    <w:qFormat/>
    <w:uiPriority w:val="99"/>
    <w:rPr>
      <w:rFonts w:ascii="宋体" w:hAnsi="Courier New" w:eastAsia="宋体"/>
      <w:spacing w:val="-4"/>
      <w:sz w:val="20"/>
    </w:rPr>
  </w:style>
  <w:style w:type="character" w:customStyle="1" w:styleId="604">
    <w:name w:val="Char Char42"/>
    <w:qFormat/>
    <w:uiPriority w:val="99"/>
    <w:rPr>
      <w:rFonts w:ascii="Calibri" w:hAnsi="Calibri" w:eastAsia="宋体"/>
      <w:sz w:val="18"/>
    </w:rPr>
  </w:style>
  <w:style w:type="character" w:customStyle="1" w:styleId="605">
    <w:name w:val="Char Char52"/>
    <w:qFormat/>
    <w:uiPriority w:val="99"/>
    <w:rPr>
      <w:rFonts w:ascii="Calibri" w:hAnsi="Calibri" w:eastAsia="宋体"/>
      <w:sz w:val="18"/>
    </w:rPr>
  </w:style>
  <w:style w:type="character" w:customStyle="1" w:styleId="606">
    <w:name w:val="标题 3 Char11"/>
    <w:qFormat/>
    <w:uiPriority w:val="99"/>
    <w:rPr>
      <w:rFonts w:ascii="Calibri" w:hAnsi="Calibri" w:eastAsia="宋体"/>
      <w:b/>
      <w:kern w:val="2"/>
      <w:sz w:val="32"/>
      <w:lang w:val="en-US" w:eastAsia="zh-CN"/>
    </w:rPr>
  </w:style>
  <w:style w:type="character" w:customStyle="1" w:styleId="607">
    <w:name w:val="标题 2 Char11"/>
    <w:qFormat/>
    <w:uiPriority w:val="99"/>
    <w:rPr>
      <w:rFonts w:ascii="Arial" w:hAnsi="Arial" w:eastAsia="黑体"/>
      <w:b/>
      <w:kern w:val="2"/>
      <w:sz w:val="32"/>
      <w:lang w:val="en-US" w:eastAsia="zh-CN"/>
    </w:rPr>
  </w:style>
  <w:style w:type="character" w:customStyle="1" w:styleId="608">
    <w:name w:val="Char Char142"/>
    <w:qFormat/>
    <w:uiPriority w:val="99"/>
    <w:rPr>
      <w:rFonts w:ascii="Calibri" w:hAnsi="Calibri" w:eastAsia="宋体"/>
      <w:b/>
      <w:sz w:val="28"/>
    </w:rPr>
  </w:style>
  <w:style w:type="character" w:customStyle="1" w:styleId="609">
    <w:name w:val="Char Char72"/>
    <w:qFormat/>
    <w:uiPriority w:val="99"/>
    <w:rPr>
      <w:rFonts w:ascii="Times New Roman" w:hAnsi="Times New Roman" w:eastAsia="宋体"/>
      <w:b/>
      <w:kern w:val="2"/>
      <w:sz w:val="32"/>
    </w:rPr>
  </w:style>
  <w:style w:type="character" w:customStyle="1" w:styleId="610">
    <w:name w:val="Normal Indent Char Char1"/>
    <w:uiPriority w:val="99"/>
    <w:rPr>
      <w:rFonts w:ascii="Times New Roman" w:hAnsi="Times New Roman" w:eastAsia="宋体"/>
      <w:kern w:val="2"/>
      <w:sz w:val="24"/>
      <w:lang w:val="en-US" w:eastAsia="zh-CN"/>
    </w:rPr>
  </w:style>
  <w:style w:type="character" w:customStyle="1" w:styleId="611">
    <w:name w:val="普通文字 Char Char21"/>
    <w:qFormat/>
    <w:uiPriority w:val="99"/>
    <w:rPr>
      <w:rFonts w:ascii="宋体" w:hAnsi="Courier New" w:eastAsia="宋体"/>
      <w:sz w:val="21"/>
      <w:lang w:val="en-US" w:eastAsia="zh-CN"/>
    </w:rPr>
  </w:style>
  <w:style w:type="character" w:customStyle="1" w:styleId="612">
    <w:name w:val="标题 4 Char11"/>
    <w:uiPriority w:val="99"/>
    <w:rPr>
      <w:rFonts w:ascii="Cambria" w:hAnsi="Cambria" w:eastAsia="宋体"/>
      <w:b/>
      <w:kern w:val="2"/>
      <w:sz w:val="28"/>
    </w:rPr>
  </w:style>
  <w:style w:type="character" w:customStyle="1" w:styleId="613">
    <w:name w:val="Char Char62"/>
    <w:qFormat/>
    <w:uiPriority w:val="99"/>
    <w:rPr>
      <w:rFonts w:ascii="Calibri" w:hAnsi="Calibri" w:eastAsia="宋体"/>
      <w:b/>
      <w:kern w:val="2"/>
      <w:sz w:val="28"/>
    </w:rPr>
  </w:style>
  <w:style w:type="character" w:customStyle="1" w:styleId="614">
    <w:name w:val="列出段落 Char"/>
    <w:link w:val="579"/>
    <w:qFormat/>
    <w:locked/>
    <w:uiPriority w:val="99"/>
    <w:rPr>
      <w:kern w:val="2"/>
      <w:sz w:val="21"/>
      <w:szCs w:val="22"/>
    </w:rPr>
  </w:style>
  <w:style w:type="character" w:customStyle="1" w:styleId="615">
    <w:name w:val="H1 Char21"/>
    <w:qFormat/>
    <w:uiPriority w:val="99"/>
    <w:rPr>
      <w:rFonts w:ascii="Times New Roman" w:hAnsi="Times New Roman" w:eastAsia="隶书"/>
      <w:b/>
      <w:sz w:val="36"/>
      <w:lang w:val="en-US" w:eastAsia="zh-CN"/>
    </w:rPr>
  </w:style>
  <w:style w:type="character" w:customStyle="1" w:styleId="616">
    <w:name w:val="Char Char22"/>
    <w:qFormat/>
    <w:uiPriority w:val="99"/>
    <w:rPr>
      <w:rFonts w:ascii="宋体" w:hAnsi="Courier New" w:eastAsia="宋体"/>
      <w:sz w:val="21"/>
      <w:lang w:val="en-US" w:eastAsia="zh-CN"/>
    </w:rPr>
  </w:style>
  <w:style w:type="character" w:customStyle="1" w:styleId="617">
    <w:name w:val="Char Char15"/>
    <w:qFormat/>
    <w:uiPriority w:val="99"/>
    <w:rPr>
      <w:rFonts w:ascii="Times New Roman" w:hAnsi="Times New Roman" w:eastAsia="宋体"/>
      <w:kern w:val="2"/>
      <w:sz w:val="18"/>
    </w:rPr>
  </w:style>
  <w:style w:type="character" w:customStyle="1" w:styleId="618">
    <w:name w:val="z-窗体底端 Char"/>
    <w:link w:val="580"/>
    <w:qFormat/>
    <w:locked/>
    <w:uiPriority w:val="99"/>
    <w:rPr>
      <w:rFonts w:ascii="Arial" w:hAnsi="Arial"/>
      <w:vanish/>
      <w:sz w:val="16"/>
      <w:szCs w:val="16"/>
    </w:rPr>
  </w:style>
  <w:style w:type="character" w:customStyle="1" w:styleId="619">
    <w:name w:val="标题 1 Char11"/>
    <w:qFormat/>
    <w:uiPriority w:val="99"/>
    <w:rPr>
      <w:rFonts w:ascii="Times New Roman" w:hAnsi="Times New Roman" w:eastAsia="宋体"/>
      <w:b/>
      <w:kern w:val="44"/>
      <w:sz w:val="44"/>
    </w:rPr>
  </w:style>
  <w:style w:type="character" w:customStyle="1" w:styleId="620">
    <w:name w:val="纯文本 Char1"/>
    <w:qFormat/>
    <w:uiPriority w:val="99"/>
    <w:rPr>
      <w:rFonts w:ascii="宋体" w:hAnsi="Courier New" w:eastAsia="宋体"/>
      <w:kern w:val="2"/>
      <w:sz w:val="24"/>
    </w:rPr>
  </w:style>
  <w:style w:type="character" w:customStyle="1" w:styleId="621">
    <w:name w:val="Char2 Char1"/>
    <w:qFormat/>
    <w:uiPriority w:val="99"/>
    <w:rPr>
      <w:rFonts w:ascii="Verdana" w:hAnsi="宋体" w:eastAsia="宋体"/>
      <w:sz w:val="28"/>
    </w:rPr>
  </w:style>
  <w:style w:type="character" w:customStyle="1" w:styleId="622">
    <w:name w:val="Char Char32"/>
    <w:qFormat/>
    <w:uiPriority w:val="99"/>
    <w:rPr>
      <w:rFonts w:ascii="Arial" w:hAnsi="Arial" w:eastAsia="黑体"/>
      <w:b/>
      <w:kern w:val="2"/>
      <w:sz w:val="32"/>
      <w:lang w:val="en-US" w:eastAsia="zh-CN"/>
    </w:rPr>
  </w:style>
  <w:style w:type="character" w:customStyle="1" w:styleId="623">
    <w:name w:val="z-窗体顶端 Char"/>
    <w:link w:val="584"/>
    <w:qFormat/>
    <w:locked/>
    <w:uiPriority w:val="99"/>
    <w:rPr>
      <w:rFonts w:ascii="Arial" w:hAnsi="Arial"/>
      <w:vanish/>
      <w:sz w:val="16"/>
      <w:szCs w:val="16"/>
    </w:rPr>
  </w:style>
  <w:style w:type="character" w:customStyle="1" w:styleId="624">
    <w:name w:val="普通文字 Char Char11"/>
    <w:qFormat/>
    <w:uiPriority w:val="99"/>
    <w:rPr>
      <w:rFonts w:ascii="宋体" w:hAnsi="Courier New" w:eastAsia="宋体"/>
      <w:sz w:val="20"/>
    </w:rPr>
  </w:style>
  <w:style w:type="character" w:customStyle="1" w:styleId="625">
    <w:name w:val="Footer-Even Char11"/>
    <w:qFormat/>
    <w:uiPriority w:val="99"/>
    <w:rPr>
      <w:rFonts w:ascii="Times New Roman" w:hAnsi="Times New Roman" w:eastAsia="宋体"/>
      <w:kern w:val="2"/>
      <w:sz w:val="18"/>
    </w:rPr>
  </w:style>
  <w:style w:type="character" w:customStyle="1" w:styleId="626">
    <w:name w:val="font21"/>
    <w:basedOn w:val="55"/>
    <w:qFormat/>
    <w:uiPriority w:val="99"/>
    <w:rPr>
      <w:rFonts w:ascii="宋体" w:hAnsi="宋体" w:eastAsia="宋体" w:cs="宋体"/>
      <w:color w:val="000000"/>
      <w:sz w:val="21"/>
      <w:szCs w:val="21"/>
      <w:u w:val="none"/>
    </w:rPr>
  </w:style>
  <w:style w:type="character" w:customStyle="1" w:styleId="627">
    <w:name w:val="font11"/>
    <w:basedOn w:val="55"/>
    <w:qFormat/>
    <w:uiPriority w:val="99"/>
    <w:rPr>
      <w:rFonts w:ascii="Calibri" w:hAnsi="Calibri" w:cs="Calibri"/>
      <w:color w:val="000000"/>
      <w:sz w:val="21"/>
      <w:szCs w:val="21"/>
      <w:u w:val="none"/>
    </w:rPr>
  </w:style>
  <w:style w:type="paragraph" w:customStyle="1" w:styleId="628">
    <w:name w:val="style399"/>
    <w:basedOn w:val="1"/>
    <w:qFormat/>
    <w:uiPriority w:val="99"/>
    <w:pPr>
      <w:widowControl/>
      <w:spacing w:before="100" w:beforeAutospacing="1" w:after="100" w:afterAutospacing="1"/>
      <w:jc w:val="left"/>
    </w:pPr>
    <w:rPr>
      <w:rFonts w:ascii="宋体" w:hAnsi="宋体" w:cs="宋体"/>
      <w:kern w:val="0"/>
      <w:sz w:val="24"/>
      <w:szCs w:val="24"/>
    </w:rPr>
  </w:style>
  <w:style w:type="paragraph" w:styleId="629">
    <w:name w:val="List Paragraph"/>
    <w:basedOn w:val="1"/>
    <w:semiHidden/>
    <w:unhideWhenUsed/>
    <w:qFormat/>
    <w:uiPriority w:val="99"/>
    <w:pPr>
      <w:ind w:firstLine="420" w:firstLineChars="200"/>
    </w:pPr>
    <w:rPr>
      <w:rFonts w:ascii="Calibri" w:hAnsi="Calibri"/>
      <w:sz w:val="28"/>
    </w:rPr>
  </w:style>
  <w:style w:type="paragraph" w:customStyle="1" w:styleId="630">
    <w:name w:val="style205"/>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631">
    <w:name w:val="投标正文"/>
    <w:basedOn w:val="1"/>
    <w:qFormat/>
    <w:uiPriority w:val="99"/>
    <w:pPr>
      <w:adjustRightInd w:val="0"/>
      <w:snapToGrid w:val="0"/>
      <w:spacing w:line="360" w:lineRule="auto"/>
      <w:ind w:firstLine="480" w:firstLineChars="200"/>
    </w:pPr>
    <w:rPr>
      <w:rFonts w:ascii="宋体" w:hAnsi="宋体"/>
      <w:sz w:val="24"/>
      <w:szCs w:val="24"/>
    </w:rPr>
  </w:style>
  <w:style w:type="character" w:customStyle="1" w:styleId="632">
    <w:name w:val="题注 字符"/>
    <w:link w:val="16"/>
    <w:qFormat/>
    <w:locked/>
    <w:uiPriority w:val="0"/>
    <w:rPr>
      <w:rFonts w:ascii="Arial" w:hAnsi="Arial" w:eastAsia="黑体" w:cs="Arial"/>
      <w:kern w:val="2"/>
    </w:rPr>
  </w:style>
  <w:style w:type="character" w:customStyle="1" w:styleId="633">
    <w:name w:val="bulletintext"/>
    <w:basedOn w:val="55"/>
    <w:qFormat/>
    <w:uiPriority w:val="99"/>
    <w:rPr>
      <w:rFonts w:cs="Times New Roman"/>
    </w:rPr>
  </w:style>
  <w:style w:type="paragraph" w:customStyle="1" w:styleId="634">
    <w:name w:val="样式3"/>
    <w:basedOn w:val="1"/>
    <w:qFormat/>
    <w:uiPriority w:val="99"/>
    <w:pPr>
      <w:tabs>
        <w:tab w:val="left" w:pos="360"/>
      </w:tabs>
      <w:spacing w:line="360" w:lineRule="auto"/>
    </w:pPr>
    <w:rPr>
      <w:rFonts w:ascii="宋体"/>
      <w:sz w:val="24"/>
    </w:rPr>
  </w:style>
  <w:style w:type="character" w:customStyle="1" w:styleId="635">
    <w:name w:val="bookmark-item"/>
    <w:basedOn w:val="55"/>
    <w:qFormat/>
    <w:uiPriority w:val="0"/>
  </w:style>
  <w:style w:type="paragraph" w:customStyle="1" w:styleId="636">
    <w:name w:val="msonormal"/>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637">
    <w:name w:val="TOC Heading"/>
    <w:basedOn w:val="3"/>
    <w:next w:val="1"/>
    <w:semiHidden/>
    <w:unhideWhenUsed/>
    <w:qFormat/>
    <w:uiPriority w:val="39"/>
    <w:pPr>
      <w:keepNext/>
      <w:keepLines/>
      <w:widowControl/>
      <w:autoSpaceDE/>
      <w:autoSpaceDN/>
      <w:adjustRightInd/>
      <w:spacing w:before="240" w:line="256" w:lineRule="auto"/>
      <w:jc w:val="left"/>
      <w:outlineLvl w:val="9"/>
    </w:pPr>
    <w:rPr>
      <w:rFonts w:asciiTheme="majorHAnsi" w:hAnsiTheme="majorHAnsi" w:eastAsiaTheme="majorEastAsia" w:cstheme="majorBidi"/>
      <w:b w:val="0"/>
      <w:bCs w:val="0"/>
      <w:color w:val="376092" w:themeColor="accent1" w:themeShade="BF"/>
      <w:sz w:val="32"/>
      <w:szCs w:val="32"/>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microsoft.com/office/2006/relationships/keyMapCustomizations" Target="customizations.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0F7FF7F-86CA-4AAA-8819-829229AAF837}">
  <ds:schemaRefs/>
</ds:datastoreItem>
</file>

<file path=docProps/app.xml><?xml version="1.0" encoding="utf-8"?>
<Properties xmlns="http://schemas.openxmlformats.org/officeDocument/2006/extended-properties" xmlns:vt="http://schemas.openxmlformats.org/officeDocument/2006/docPropsVTypes">
  <Template>Normal</Template>
  <Company>ZJMIIT</Company>
  <Pages>55</Pages>
  <Words>22648</Words>
  <Characters>23886</Characters>
  <Lines>391</Lines>
  <Paragraphs>933</Paragraphs>
  <TotalTime>2</TotalTime>
  <ScaleCrop>false</ScaleCrop>
  <LinksUpToDate>false</LinksUpToDate>
  <CharactersWithSpaces>25437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2020-04-02T07:29:00Z</dcterms:created>
  <dc:creator>zhangjing</dc:creator>
  <cp:lastModifiedBy> </cp:lastModifiedBy>
  <cp:lastPrinted>2016-01-15T07:54:00Z</cp:lastPrinted>
  <dcterms:modified xsi:type="dcterms:W3CDTF">2024-11-05T08:25:55Z</dcterms:modified>
  <dc:title>浙江省政府采购中心关于浙江省</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9F02807A9E784CF190DA27459BBD6581_12</vt:lpwstr>
  </property>
</Properties>
</file>