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29185E">
      <w:pPr>
        <w:jc w:val="center"/>
        <w:rPr>
          <w:rFonts w:hint="eastAsia" w:ascii="华文中宋" w:hAnsi="华文中宋" w:eastAsia="华文中宋"/>
          <w:b/>
          <w:spacing w:val="60"/>
          <w:sz w:val="84"/>
          <w:szCs w:val="84"/>
        </w:rPr>
      </w:pPr>
    </w:p>
    <w:p w14:paraId="46996BA1">
      <w:pPr>
        <w:jc w:val="center"/>
        <w:rPr>
          <w:rFonts w:hint="eastAsia" w:ascii="华文中宋" w:hAnsi="华文中宋" w:eastAsia="华文中宋"/>
          <w:b/>
          <w:spacing w:val="60"/>
          <w:sz w:val="84"/>
          <w:szCs w:val="84"/>
        </w:rPr>
      </w:pPr>
    </w:p>
    <w:p w14:paraId="54266CAD">
      <w:pPr>
        <w:tabs>
          <w:tab w:val="left" w:pos="2070"/>
          <w:tab w:val="center" w:pos="4365"/>
        </w:tabs>
        <w:snapToGrid w:val="0"/>
        <w:jc w:val="center"/>
        <w:rPr>
          <w:rFonts w:ascii="华文中宋" w:hAnsi="华文中宋" w:eastAsia="华文中宋"/>
          <w:b/>
          <w:sz w:val="96"/>
          <w:szCs w:val="96"/>
        </w:rPr>
      </w:pPr>
      <w:r>
        <w:rPr>
          <w:rFonts w:hint="eastAsia" w:ascii="华文中宋" w:hAnsi="华文中宋" w:eastAsia="华文中宋"/>
          <w:b/>
          <w:sz w:val="96"/>
          <w:szCs w:val="96"/>
        </w:rPr>
        <w:t>招 标 文 件</w:t>
      </w:r>
    </w:p>
    <w:p w14:paraId="40B5079D">
      <w:pPr>
        <w:ind w:firstLine="542" w:firstLineChars="150"/>
        <w:rPr>
          <w:rFonts w:ascii="华文中宋" w:hAnsi="华文中宋" w:eastAsia="华文中宋"/>
          <w:b/>
          <w:spacing w:val="20"/>
          <w:sz w:val="32"/>
          <w:szCs w:val="32"/>
        </w:rPr>
      </w:pPr>
    </w:p>
    <w:p w14:paraId="10CB7BD4">
      <w:pPr>
        <w:tabs>
          <w:tab w:val="left" w:pos="3720"/>
        </w:tabs>
        <w:ind w:firstLine="542" w:firstLineChars="150"/>
        <w:rPr>
          <w:rFonts w:ascii="华文中宋" w:hAnsi="华文中宋" w:eastAsia="华文中宋"/>
          <w:b/>
          <w:spacing w:val="20"/>
          <w:sz w:val="32"/>
          <w:szCs w:val="32"/>
        </w:rPr>
      </w:pPr>
      <w:r>
        <w:rPr>
          <w:rFonts w:ascii="华文中宋" w:hAnsi="华文中宋" w:eastAsia="华文中宋"/>
          <w:b/>
          <w:spacing w:val="20"/>
          <w:sz w:val="32"/>
          <w:szCs w:val="32"/>
        </w:rPr>
        <w:tab/>
      </w:r>
    </w:p>
    <w:p w14:paraId="206AA847">
      <w:pPr>
        <w:spacing w:line="480" w:lineRule="exact"/>
        <w:ind w:firstLine="1050" w:firstLineChars="350"/>
        <w:rPr>
          <w:rFonts w:ascii="华文中宋" w:hAnsi="华文中宋" w:eastAsia="华文中宋"/>
          <w:sz w:val="30"/>
          <w:szCs w:val="30"/>
        </w:rPr>
      </w:pPr>
    </w:p>
    <w:p w14:paraId="7149B456">
      <w:pPr>
        <w:spacing w:line="480" w:lineRule="exact"/>
        <w:ind w:firstLine="1050" w:firstLineChars="350"/>
        <w:rPr>
          <w:rFonts w:ascii="华文中宋" w:hAnsi="华文中宋" w:eastAsia="华文中宋"/>
          <w:sz w:val="30"/>
          <w:szCs w:val="30"/>
        </w:rPr>
      </w:pPr>
    </w:p>
    <w:p w14:paraId="63D37D08">
      <w:pPr>
        <w:tabs>
          <w:tab w:val="left" w:pos="2070"/>
          <w:tab w:val="center" w:pos="4365"/>
        </w:tabs>
        <w:snapToGrid w:val="0"/>
        <w:ind w:firstLine="1600" w:firstLineChars="500"/>
        <w:rPr>
          <w:rFonts w:hint="default" w:ascii="华文中宋" w:hAnsi="华文中宋" w:eastAsia="华文中宋"/>
          <w:sz w:val="32"/>
          <w:szCs w:val="32"/>
          <w:highlight w:val="none"/>
          <w:lang w:eastAsia="zh-CN"/>
        </w:rPr>
      </w:pPr>
      <w:r>
        <w:rPr>
          <w:rFonts w:hint="eastAsia" w:ascii="华文中宋" w:hAnsi="华文中宋" w:eastAsia="华文中宋"/>
          <w:sz w:val="32"/>
          <w:szCs w:val="32"/>
        </w:rPr>
        <w:t>项目编号：</w:t>
      </w:r>
      <w:r>
        <w:rPr>
          <w:rFonts w:hint="eastAsia" w:ascii="华文中宋" w:hAnsi="华文中宋" w:eastAsia="华文中宋"/>
          <w:color w:val="auto"/>
          <w:sz w:val="32"/>
          <w:szCs w:val="32"/>
          <w:highlight w:val="none"/>
          <w:lang w:eastAsia="zh-CN"/>
        </w:rPr>
        <w:t>1410292024AGK00333</w:t>
      </w:r>
    </w:p>
    <w:p w14:paraId="609ABD7C">
      <w:pPr>
        <w:pStyle w:val="21"/>
        <w:ind w:left="3196" w:leftChars="760" w:hanging="1600" w:hangingChars="500"/>
        <w:rPr>
          <w:rFonts w:hint="default" w:ascii="华文中宋" w:hAnsi="华文中宋" w:eastAsia="华文中宋"/>
          <w:sz w:val="32"/>
          <w:szCs w:val="32"/>
          <w:lang w:val="en-US" w:eastAsia="zh-CN"/>
        </w:rPr>
      </w:pPr>
      <w:r>
        <w:rPr>
          <w:rFonts w:hint="eastAsia" w:ascii="华文中宋" w:hAnsi="华文中宋" w:eastAsia="华文中宋"/>
          <w:sz w:val="32"/>
          <w:szCs w:val="32"/>
        </w:rPr>
        <w:t>项目名称：</w:t>
      </w:r>
      <w:r>
        <w:rPr>
          <w:rFonts w:hint="eastAsia" w:ascii="华文中宋" w:hAnsi="华文中宋" w:eastAsia="华文中宋" w:cs="Times New Roman"/>
          <w:kern w:val="2"/>
          <w:sz w:val="32"/>
          <w:szCs w:val="32"/>
          <w:lang w:val="en-US" w:eastAsia="zh-CN" w:bidi="ar-SA"/>
        </w:rPr>
        <w:t>乡宁县市政公用服务中心乡宁县户外爱心驿站项目</w:t>
      </w:r>
    </w:p>
    <w:p w14:paraId="22C35567">
      <w:pPr>
        <w:pStyle w:val="21"/>
        <w:ind w:firstLine="900" w:firstLineChars="500"/>
        <w:rPr>
          <w:rFonts w:eastAsia="华文中宋"/>
        </w:rPr>
      </w:pPr>
    </w:p>
    <w:p w14:paraId="5657620A">
      <w:pPr>
        <w:spacing w:line="480" w:lineRule="exact"/>
        <w:ind w:firstLine="1500" w:firstLineChars="500"/>
        <w:rPr>
          <w:rFonts w:ascii="华文中宋" w:hAnsi="华文中宋" w:eastAsia="华文中宋"/>
          <w:sz w:val="30"/>
          <w:szCs w:val="30"/>
          <w:u w:val="single"/>
        </w:rPr>
      </w:pPr>
    </w:p>
    <w:p w14:paraId="151AFAA1">
      <w:pPr>
        <w:ind w:firstLine="542" w:firstLineChars="150"/>
        <w:rPr>
          <w:rFonts w:ascii="华文中宋" w:hAnsi="华文中宋" w:eastAsia="华文中宋"/>
          <w:b/>
          <w:spacing w:val="20"/>
          <w:sz w:val="32"/>
          <w:szCs w:val="32"/>
        </w:rPr>
      </w:pPr>
    </w:p>
    <w:p w14:paraId="6FFA61DC">
      <w:pPr>
        <w:ind w:firstLine="420" w:firstLineChars="0"/>
        <w:jc w:val="center"/>
        <w:rPr>
          <w:rFonts w:ascii="华文中宋" w:hAnsi="华文中宋" w:eastAsia="华文中宋"/>
          <w:b/>
          <w:sz w:val="32"/>
          <w:szCs w:val="32"/>
        </w:rPr>
      </w:pPr>
    </w:p>
    <w:p w14:paraId="69DA1476">
      <w:pPr>
        <w:jc w:val="center"/>
        <w:rPr>
          <w:rFonts w:ascii="华文中宋" w:hAnsi="华文中宋" w:eastAsia="华文中宋"/>
          <w:b/>
          <w:sz w:val="32"/>
          <w:szCs w:val="32"/>
        </w:rPr>
      </w:pPr>
    </w:p>
    <w:p w14:paraId="092D5216">
      <w:pPr>
        <w:jc w:val="center"/>
        <w:rPr>
          <w:rFonts w:ascii="华文中宋" w:hAnsi="华文中宋" w:eastAsia="华文中宋"/>
          <w:b/>
          <w:sz w:val="32"/>
          <w:szCs w:val="32"/>
        </w:rPr>
      </w:pPr>
    </w:p>
    <w:p w14:paraId="02FFF2AA">
      <w:pPr>
        <w:rPr>
          <w:rFonts w:ascii="华文中宋" w:hAnsi="华文中宋" w:eastAsia="华文中宋"/>
          <w:b/>
          <w:spacing w:val="20"/>
          <w:sz w:val="32"/>
          <w:szCs w:val="32"/>
        </w:rPr>
      </w:pPr>
    </w:p>
    <w:p w14:paraId="0D1B8005">
      <w:pPr>
        <w:snapToGrid w:val="0"/>
        <w:jc w:val="center"/>
        <w:rPr>
          <w:rFonts w:ascii="华文中宋" w:hAnsi="华文中宋" w:eastAsia="华文中宋"/>
          <w:sz w:val="32"/>
          <w:szCs w:val="32"/>
        </w:rPr>
      </w:pPr>
    </w:p>
    <w:p w14:paraId="53A73A51">
      <w:pPr>
        <w:snapToGrid w:val="0"/>
        <w:jc w:val="center"/>
        <w:rPr>
          <w:rFonts w:ascii="华文中宋" w:hAnsi="华文中宋" w:eastAsia="华文中宋"/>
          <w:sz w:val="32"/>
          <w:szCs w:val="32"/>
        </w:rPr>
      </w:pPr>
    </w:p>
    <w:p w14:paraId="6A44A895">
      <w:pPr>
        <w:snapToGrid w:val="0"/>
        <w:jc w:val="center"/>
        <w:rPr>
          <w:rFonts w:hint="eastAsia" w:ascii="华文中宋" w:hAnsi="华文中宋" w:eastAsia="华文中宋"/>
          <w:sz w:val="32"/>
          <w:szCs w:val="32"/>
          <w:lang w:eastAsia="zh-CN"/>
        </w:rPr>
      </w:pPr>
      <w:r>
        <w:rPr>
          <w:rFonts w:hint="eastAsia" w:ascii="华文中宋" w:hAnsi="华文中宋" w:eastAsia="华文中宋"/>
          <w:sz w:val="32"/>
          <w:szCs w:val="32"/>
          <w:lang w:eastAsia="zh-CN"/>
        </w:rPr>
        <w:t>山西佑阳招标代理有限公司</w:t>
      </w:r>
    </w:p>
    <w:p w14:paraId="0D8ED4A0">
      <w:pPr>
        <w:snapToGrid w:val="0"/>
        <w:jc w:val="center"/>
        <w:rPr>
          <w:rFonts w:ascii="华文中宋" w:hAnsi="华文中宋" w:eastAsia="华文中宋"/>
          <w:sz w:val="32"/>
          <w:szCs w:val="32"/>
        </w:rPr>
      </w:pPr>
      <w:r>
        <w:rPr>
          <w:rFonts w:hint="eastAsia" w:ascii="华文中宋" w:hAnsi="华文中宋" w:eastAsia="华文中宋"/>
          <w:sz w:val="32"/>
          <w:szCs w:val="32"/>
        </w:rPr>
        <w:t>（采购代理机构名称）</w:t>
      </w:r>
    </w:p>
    <w:p w14:paraId="4E035710">
      <w:pPr>
        <w:jc w:val="center"/>
        <w:rPr>
          <w:sz w:val="28"/>
          <w:szCs w:val="28"/>
        </w:rPr>
      </w:pPr>
    </w:p>
    <w:p w14:paraId="482790C7">
      <w:pPr>
        <w:pStyle w:val="21"/>
        <w:rPr>
          <w:sz w:val="24"/>
          <w:szCs w:val="24"/>
        </w:rPr>
      </w:pPr>
    </w:p>
    <w:p w14:paraId="6CDA6BB4">
      <w:pPr>
        <w:jc w:val="center"/>
        <w:rPr>
          <w:rFonts w:ascii="华文中宋" w:hAnsi="华文中宋" w:eastAsia="华文中宋"/>
          <w:b/>
          <w:bCs/>
          <w:sz w:val="28"/>
          <w:szCs w:val="28"/>
          <w:lang w:val="zh-CN"/>
        </w:rPr>
        <w:sectPr>
          <w:headerReference r:id="rId4" w:type="first"/>
          <w:headerReference r:id="rId3" w:type="default"/>
          <w:pgSz w:w="11906" w:h="16838"/>
          <w:pgMar w:top="1135" w:right="1361" w:bottom="1021" w:left="1531" w:header="794" w:footer="992" w:gutter="0"/>
          <w:pgNumType w:fmt="decimal"/>
          <w:cols w:space="425" w:num="1"/>
          <w:docGrid w:type="lines" w:linePitch="312" w:charSpace="0"/>
        </w:sectPr>
      </w:pPr>
    </w:p>
    <w:p w14:paraId="62E2B1DC">
      <w:pPr>
        <w:jc w:val="center"/>
        <w:rPr>
          <w:rFonts w:ascii="华文中宋" w:hAnsi="华文中宋" w:eastAsia="华文中宋"/>
          <w:b/>
          <w:bCs/>
          <w:sz w:val="28"/>
          <w:szCs w:val="28"/>
          <w:lang w:val="zh-CN"/>
        </w:rPr>
      </w:pPr>
      <w:r>
        <w:rPr>
          <w:rFonts w:ascii="华文中宋" w:hAnsi="华文中宋" w:eastAsia="华文中宋"/>
          <w:b/>
          <w:bCs/>
          <w:sz w:val="28"/>
          <w:szCs w:val="28"/>
          <w:lang w:val="zh-CN"/>
        </w:rPr>
        <w:t>目</w:t>
      </w:r>
      <w:r>
        <w:rPr>
          <w:rFonts w:hint="eastAsia" w:ascii="华文中宋" w:hAnsi="华文中宋" w:eastAsia="华文中宋"/>
          <w:b/>
          <w:bCs/>
          <w:sz w:val="28"/>
          <w:szCs w:val="28"/>
        </w:rPr>
        <w:t xml:space="preserve">        </w:t>
      </w:r>
      <w:r>
        <w:rPr>
          <w:rFonts w:ascii="华文中宋" w:hAnsi="华文中宋" w:eastAsia="华文中宋"/>
          <w:b/>
          <w:bCs/>
          <w:sz w:val="28"/>
          <w:szCs w:val="28"/>
          <w:lang w:val="zh-CN"/>
        </w:rPr>
        <w:t>录</w:t>
      </w:r>
    </w:p>
    <w:p w14:paraId="5C09E11B">
      <w:pPr>
        <w:pStyle w:val="21"/>
      </w:pPr>
    </w:p>
    <w:p w14:paraId="4B1A7D39">
      <w:pPr>
        <w:pStyle w:val="23"/>
        <w:tabs>
          <w:tab w:val="right" w:pos="9014"/>
        </w:tabs>
      </w:pPr>
      <w:r>
        <w:fldChar w:fldCharType="begin"/>
      </w:r>
      <w:r>
        <w:instrText xml:space="preserve"> HYPERLINK \l "_Toc14475" </w:instrText>
      </w:r>
      <w:r>
        <w:fldChar w:fldCharType="separate"/>
      </w:r>
      <w:r>
        <w:rPr>
          <w:rFonts w:hint="eastAsia" w:ascii="华文中宋" w:hAnsi="华文中宋" w:eastAsia="华文中宋"/>
          <w:spacing w:val="20"/>
          <w:szCs w:val="28"/>
        </w:rPr>
        <w:t>第一部分  投标邀请</w:t>
      </w:r>
      <w:r>
        <w:rPr>
          <w:rFonts w:hint="eastAsia" w:ascii="华文中宋" w:hAnsi="华文中宋" w:eastAsia="华文中宋"/>
          <w:spacing w:val="20"/>
          <w:szCs w:val="28"/>
        </w:rPr>
        <w:fldChar w:fldCharType="end"/>
      </w:r>
    </w:p>
    <w:p w14:paraId="13158909">
      <w:pPr>
        <w:pStyle w:val="23"/>
        <w:tabs>
          <w:tab w:val="right" w:pos="9014"/>
        </w:tabs>
      </w:pPr>
      <w:r>
        <w:fldChar w:fldCharType="begin"/>
      </w:r>
      <w:r>
        <w:instrText xml:space="preserve"> HYPERLINK \l "_Toc23292" </w:instrText>
      </w:r>
      <w:r>
        <w:fldChar w:fldCharType="separate"/>
      </w:r>
      <w:r>
        <w:rPr>
          <w:rFonts w:hint="eastAsia" w:ascii="华文中宋" w:hAnsi="华文中宋" w:eastAsia="华文中宋"/>
          <w:spacing w:val="20"/>
          <w:szCs w:val="28"/>
        </w:rPr>
        <w:t>第二部分  投标人须知前附表</w:t>
      </w:r>
      <w:r>
        <w:rPr>
          <w:rFonts w:hint="eastAsia" w:ascii="华文中宋" w:hAnsi="华文中宋" w:eastAsia="华文中宋"/>
          <w:spacing w:val="20"/>
          <w:szCs w:val="28"/>
        </w:rPr>
        <w:fldChar w:fldCharType="end"/>
      </w:r>
    </w:p>
    <w:p w14:paraId="598EA13A">
      <w:pPr>
        <w:pStyle w:val="23"/>
        <w:tabs>
          <w:tab w:val="right" w:pos="9014"/>
        </w:tabs>
      </w:pPr>
      <w:r>
        <w:fldChar w:fldCharType="begin"/>
      </w:r>
      <w:r>
        <w:instrText xml:space="preserve"> HYPERLINK \l "_Toc24310" </w:instrText>
      </w:r>
      <w:r>
        <w:fldChar w:fldCharType="separate"/>
      </w:r>
      <w:r>
        <w:rPr>
          <w:rFonts w:hint="eastAsia" w:ascii="华文中宋" w:hAnsi="华文中宋" w:eastAsia="华文中宋"/>
          <w:spacing w:val="20"/>
          <w:szCs w:val="28"/>
        </w:rPr>
        <w:t>第三部分  投标人须知</w:t>
      </w:r>
      <w:r>
        <w:rPr>
          <w:rFonts w:hint="eastAsia" w:ascii="华文中宋" w:hAnsi="华文中宋" w:eastAsia="华文中宋"/>
          <w:spacing w:val="20"/>
          <w:szCs w:val="28"/>
        </w:rPr>
        <w:fldChar w:fldCharType="end"/>
      </w:r>
    </w:p>
    <w:p w14:paraId="7B913D5A">
      <w:pPr>
        <w:pStyle w:val="24"/>
        <w:tabs>
          <w:tab w:val="right" w:pos="9014"/>
        </w:tabs>
      </w:pPr>
      <w:r>
        <w:fldChar w:fldCharType="begin"/>
      </w:r>
      <w:r>
        <w:instrText xml:space="preserve"> HYPERLINK \l "_Toc25539" </w:instrText>
      </w:r>
      <w:r>
        <w:fldChar w:fldCharType="separate"/>
      </w:r>
      <w:r>
        <w:rPr>
          <w:rFonts w:ascii="华文中宋" w:hAnsi="华文中宋" w:eastAsia="华文中宋" w:cs="华文中宋"/>
        </w:rPr>
        <w:t>一、</w:t>
      </w:r>
      <w:r>
        <w:rPr>
          <w:rFonts w:hint="eastAsia" w:ascii="华文中宋" w:hAnsi="华文中宋" w:eastAsia="华文中宋" w:cs="华文中宋"/>
        </w:rPr>
        <w:t>总则</w:t>
      </w:r>
      <w:r>
        <w:rPr>
          <w:rFonts w:hint="eastAsia" w:ascii="华文中宋" w:hAnsi="华文中宋" w:eastAsia="华文中宋" w:cs="华文中宋"/>
        </w:rPr>
        <w:fldChar w:fldCharType="end"/>
      </w:r>
    </w:p>
    <w:p w14:paraId="646E8F6F">
      <w:pPr>
        <w:pStyle w:val="24"/>
        <w:tabs>
          <w:tab w:val="right" w:pos="9014"/>
        </w:tabs>
      </w:pPr>
      <w:r>
        <w:fldChar w:fldCharType="begin"/>
      </w:r>
      <w:r>
        <w:instrText xml:space="preserve"> HYPERLINK \l "_Toc25807" </w:instrText>
      </w:r>
      <w:r>
        <w:fldChar w:fldCharType="separate"/>
      </w:r>
      <w:r>
        <w:rPr>
          <w:rFonts w:hint="eastAsia" w:ascii="华文中宋" w:hAnsi="华文中宋" w:eastAsia="华文中宋" w:cs="华文中宋"/>
        </w:rPr>
        <w:t>二、招标文件</w:t>
      </w:r>
      <w:r>
        <w:rPr>
          <w:rFonts w:hint="eastAsia" w:ascii="华文中宋" w:hAnsi="华文中宋" w:eastAsia="华文中宋" w:cs="华文中宋"/>
        </w:rPr>
        <w:fldChar w:fldCharType="end"/>
      </w:r>
    </w:p>
    <w:p w14:paraId="31B1490A">
      <w:pPr>
        <w:pStyle w:val="24"/>
        <w:tabs>
          <w:tab w:val="right" w:pos="9014"/>
        </w:tabs>
      </w:pPr>
      <w:r>
        <w:fldChar w:fldCharType="begin"/>
      </w:r>
      <w:r>
        <w:instrText xml:space="preserve"> HYPERLINK \l "_Toc20870" </w:instrText>
      </w:r>
      <w:r>
        <w:fldChar w:fldCharType="separate"/>
      </w:r>
      <w:r>
        <w:rPr>
          <w:rFonts w:hint="eastAsia" w:ascii="华文中宋" w:hAnsi="华文中宋" w:eastAsia="华文中宋" w:cs="华文中宋"/>
        </w:rPr>
        <w:t>三、投标文件</w:t>
      </w:r>
      <w:r>
        <w:rPr>
          <w:rFonts w:hint="eastAsia" w:ascii="华文中宋" w:hAnsi="华文中宋" w:eastAsia="华文中宋" w:cs="华文中宋"/>
        </w:rPr>
        <w:fldChar w:fldCharType="end"/>
      </w:r>
    </w:p>
    <w:p w14:paraId="525B01C3">
      <w:pPr>
        <w:pStyle w:val="24"/>
        <w:tabs>
          <w:tab w:val="right" w:pos="9014"/>
        </w:tabs>
      </w:pPr>
      <w:r>
        <w:fldChar w:fldCharType="begin"/>
      </w:r>
      <w:r>
        <w:instrText xml:space="preserve"> HYPERLINK \l "_Toc8511" </w:instrText>
      </w:r>
      <w:r>
        <w:fldChar w:fldCharType="separate"/>
      </w:r>
      <w:r>
        <w:rPr>
          <w:rFonts w:hint="eastAsia" w:ascii="华文中宋" w:hAnsi="华文中宋" w:eastAsia="华文中宋" w:cs="华文中宋"/>
        </w:rPr>
        <w:t>四、投标文件的递交</w:t>
      </w:r>
      <w:r>
        <w:rPr>
          <w:rFonts w:hint="eastAsia" w:ascii="华文中宋" w:hAnsi="华文中宋" w:eastAsia="华文中宋" w:cs="华文中宋"/>
        </w:rPr>
        <w:fldChar w:fldCharType="end"/>
      </w:r>
    </w:p>
    <w:p w14:paraId="004762E5">
      <w:pPr>
        <w:pStyle w:val="24"/>
        <w:tabs>
          <w:tab w:val="right" w:pos="9014"/>
        </w:tabs>
      </w:pPr>
      <w:r>
        <w:fldChar w:fldCharType="begin"/>
      </w:r>
      <w:r>
        <w:instrText xml:space="preserve"> HYPERLINK \l "_Toc36" </w:instrText>
      </w:r>
      <w:r>
        <w:fldChar w:fldCharType="separate"/>
      </w:r>
      <w:r>
        <w:rPr>
          <w:rFonts w:hint="eastAsia" w:ascii="华文中宋" w:hAnsi="华文中宋" w:eastAsia="华文中宋" w:cs="华文中宋"/>
        </w:rPr>
        <w:t>五、开标</w:t>
      </w:r>
      <w:r>
        <w:rPr>
          <w:rFonts w:hint="eastAsia" w:ascii="华文中宋" w:hAnsi="华文中宋" w:eastAsia="华文中宋" w:cs="华文中宋"/>
        </w:rPr>
        <w:fldChar w:fldCharType="end"/>
      </w:r>
    </w:p>
    <w:p w14:paraId="1DE5136E">
      <w:pPr>
        <w:pStyle w:val="24"/>
        <w:tabs>
          <w:tab w:val="right" w:pos="9014"/>
        </w:tabs>
      </w:pPr>
      <w:r>
        <w:fldChar w:fldCharType="begin"/>
      </w:r>
      <w:r>
        <w:instrText xml:space="preserve"> HYPERLINK \l "_Toc2615" </w:instrText>
      </w:r>
      <w:r>
        <w:fldChar w:fldCharType="separate"/>
      </w:r>
      <w:r>
        <w:rPr>
          <w:rFonts w:hint="eastAsia" w:ascii="华文中宋" w:hAnsi="华文中宋" w:eastAsia="华文中宋" w:cs="华文中宋"/>
        </w:rPr>
        <w:t>六、评标程序和要求</w:t>
      </w:r>
      <w:r>
        <w:rPr>
          <w:rFonts w:hint="eastAsia" w:ascii="华文中宋" w:hAnsi="华文中宋" w:eastAsia="华文中宋" w:cs="华文中宋"/>
        </w:rPr>
        <w:fldChar w:fldCharType="end"/>
      </w:r>
    </w:p>
    <w:p w14:paraId="0CA29E7C">
      <w:pPr>
        <w:pStyle w:val="24"/>
        <w:tabs>
          <w:tab w:val="right" w:pos="9014"/>
        </w:tabs>
      </w:pPr>
      <w:r>
        <w:fldChar w:fldCharType="begin"/>
      </w:r>
      <w:r>
        <w:instrText xml:space="preserve"> HYPERLINK \l "_Toc1257" </w:instrText>
      </w:r>
      <w:r>
        <w:fldChar w:fldCharType="separate"/>
      </w:r>
      <w:r>
        <w:rPr>
          <w:rFonts w:hint="eastAsia" w:ascii="华文中宋" w:hAnsi="华文中宋" w:eastAsia="华文中宋" w:cs="华文中宋"/>
        </w:rPr>
        <w:t>七、签订合同</w:t>
      </w:r>
      <w:r>
        <w:rPr>
          <w:rFonts w:hint="eastAsia" w:ascii="华文中宋" w:hAnsi="华文中宋" w:eastAsia="华文中宋" w:cs="华文中宋"/>
        </w:rPr>
        <w:fldChar w:fldCharType="end"/>
      </w:r>
    </w:p>
    <w:p w14:paraId="6FD369C5">
      <w:pPr>
        <w:pStyle w:val="24"/>
        <w:tabs>
          <w:tab w:val="right" w:pos="9014"/>
        </w:tabs>
      </w:pPr>
      <w:r>
        <w:fldChar w:fldCharType="begin"/>
      </w:r>
      <w:r>
        <w:instrText xml:space="preserve"> HYPERLINK \l "_Toc25217" </w:instrText>
      </w:r>
      <w:r>
        <w:fldChar w:fldCharType="separate"/>
      </w:r>
      <w:r>
        <w:rPr>
          <w:rFonts w:hint="eastAsia" w:ascii="华文中宋" w:hAnsi="华文中宋" w:eastAsia="华文中宋" w:cs="华文中宋"/>
        </w:rPr>
        <w:t>八、服务费</w:t>
      </w:r>
      <w:r>
        <w:rPr>
          <w:rFonts w:hint="eastAsia" w:ascii="华文中宋" w:hAnsi="华文中宋" w:eastAsia="华文中宋" w:cs="华文中宋"/>
        </w:rPr>
        <w:fldChar w:fldCharType="end"/>
      </w:r>
    </w:p>
    <w:p w14:paraId="60EF27EB">
      <w:pPr>
        <w:pStyle w:val="24"/>
        <w:tabs>
          <w:tab w:val="right" w:pos="9014"/>
        </w:tabs>
      </w:pPr>
      <w:r>
        <w:fldChar w:fldCharType="begin"/>
      </w:r>
      <w:r>
        <w:instrText xml:space="preserve"> HYPERLINK \l "_Toc22366" </w:instrText>
      </w:r>
      <w:r>
        <w:fldChar w:fldCharType="separate"/>
      </w:r>
      <w:r>
        <w:rPr>
          <w:rFonts w:hint="eastAsia" w:ascii="华文中宋" w:hAnsi="华文中宋" w:eastAsia="华文中宋" w:cs="华文中宋"/>
        </w:rPr>
        <w:t>九、保密和披露</w:t>
      </w:r>
      <w:r>
        <w:rPr>
          <w:rFonts w:hint="eastAsia" w:ascii="华文中宋" w:hAnsi="华文中宋" w:eastAsia="华文中宋" w:cs="华文中宋"/>
        </w:rPr>
        <w:fldChar w:fldCharType="end"/>
      </w:r>
    </w:p>
    <w:p w14:paraId="6FE7DC6B">
      <w:pPr>
        <w:pStyle w:val="24"/>
        <w:tabs>
          <w:tab w:val="right" w:pos="9014"/>
        </w:tabs>
      </w:pPr>
      <w:r>
        <w:fldChar w:fldCharType="begin"/>
      </w:r>
      <w:r>
        <w:instrText xml:space="preserve"> HYPERLINK \l "_Toc11204" </w:instrText>
      </w:r>
      <w:r>
        <w:fldChar w:fldCharType="separate"/>
      </w:r>
      <w:r>
        <w:rPr>
          <w:rFonts w:hint="eastAsia" w:ascii="华文中宋" w:hAnsi="华文中宋" w:eastAsia="华文中宋" w:cs="华文中宋"/>
        </w:rPr>
        <w:t>十、询问和质疑</w:t>
      </w:r>
      <w:r>
        <w:rPr>
          <w:rFonts w:hint="eastAsia" w:ascii="华文中宋" w:hAnsi="华文中宋" w:eastAsia="华文中宋" w:cs="华文中宋"/>
        </w:rPr>
        <w:fldChar w:fldCharType="end"/>
      </w:r>
    </w:p>
    <w:p w14:paraId="400C0FCE">
      <w:pPr>
        <w:pStyle w:val="23"/>
        <w:tabs>
          <w:tab w:val="right" w:pos="9014"/>
        </w:tabs>
      </w:pPr>
      <w:r>
        <w:fldChar w:fldCharType="begin"/>
      </w:r>
      <w:r>
        <w:instrText xml:space="preserve"> HYPERLINK \l "_Toc16843" </w:instrText>
      </w:r>
      <w:r>
        <w:fldChar w:fldCharType="separate"/>
      </w:r>
      <w:r>
        <w:rPr>
          <w:rFonts w:hint="eastAsia" w:ascii="华文中宋" w:hAnsi="华文中宋" w:eastAsia="华文中宋"/>
          <w:spacing w:val="20"/>
          <w:szCs w:val="28"/>
        </w:rPr>
        <w:t>第四部分 商务、技术要求</w:t>
      </w:r>
      <w:r>
        <w:rPr>
          <w:rFonts w:hint="eastAsia" w:ascii="华文中宋" w:hAnsi="华文中宋" w:eastAsia="华文中宋"/>
          <w:spacing w:val="20"/>
          <w:szCs w:val="28"/>
        </w:rPr>
        <w:fldChar w:fldCharType="end"/>
      </w:r>
    </w:p>
    <w:p w14:paraId="079EE253">
      <w:pPr>
        <w:pStyle w:val="23"/>
        <w:tabs>
          <w:tab w:val="right" w:pos="9014"/>
        </w:tabs>
      </w:pPr>
      <w:r>
        <w:fldChar w:fldCharType="begin"/>
      </w:r>
      <w:r>
        <w:instrText xml:space="preserve"> HYPERLINK \l "_Toc383" </w:instrText>
      </w:r>
      <w:r>
        <w:fldChar w:fldCharType="separate"/>
      </w:r>
      <w:r>
        <w:rPr>
          <w:rFonts w:hint="eastAsia" w:ascii="华文中宋" w:hAnsi="华文中宋" w:eastAsia="华文中宋"/>
          <w:spacing w:val="20"/>
          <w:szCs w:val="28"/>
        </w:rPr>
        <w:t>第五部分 资格审查内容及标准</w:t>
      </w:r>
      <w:r>
        <w:rPr>
          <w:rFonts w:hint="eastAsia" w:ascii="华文中宋" w:hAnsi="华文中宋" w:eastAsia="华文中宋"/>
          <w:spacing w:val="20"/>
          <w:szCs w:val="28"/>
        </w:rPr>
        <w:fldChar w:fldCharType="end"/>
      </w:r>
    </w:p>
    <w:p w14:paraId="422C8A48">
      <w:pPr>
        <w:pStyle w:val="23"/>
        <w:tabs>
          <w:tab w:val="right" w:pos="9014"/>
        </w:tabs>
        <w:rPr>
          <w:rFonts w:hint="eastAsia" w:ascii="华文中宋" w:hAnsi="华文中宋" w:eastAsia="华文中宋"/>
          <w:spacing w:val="20"/>
          <w:szCs w:val="28"/>
        </w:rPr>
      </w:pPr>
      <w:r>
        <w:fldChar w:fldCharType="begin"/>
      </w:r>
      <w:r>
        <w:instrText xml:space="preserve"> HYPERLINK \l "_Toc19132" </w:instrText>
      </w:r>
      <w:r>
        <w:fldChar w:fldCharType="separate"/>
      </w:r>
      <w:r>
        <w:rPr>
          <w:rFonts w:hint="eastAsia" w:ascii="华文中宋" w:hAnsi="华文中宋" w:eastAsia="华文中宋"/>
          <w:spacing w:val="20"/>
          <w:szCs w:val="28"/>
        </w:rPr>
        <w:t>第六部分 评标标准和评标方法</w:t>
      </w:r>
      <w:r>
        <w:rPr>
          <w:rFonts w:hint="eastAsia" w:ascii="华文中宋" w:hAnsi="华文中宋" w:eastAsia="华文中宋"/>
          <w:spacing w:val="20"/>
          <w:szCs w:val="28"/>
        </w:rPr>
        <w:fldChar w:fldCharType="end"/>
      </w:r>
    </w:p>
    <w:p w14:paraId="0ED324A4">
      <w:pPr>
        <w:pStyle w:val="23"/>
        <w:tabs>
          <w:tab w:val="right" w:pos="9014"/>
        </w:tabs>
        <w:rPr>
          <w:rFonts w:hint="eastAsia" w:ascii="华文中宋" w:hAnsi="华文中宋" w:eastAsia="华文中宋" w:cs="Times New Roman"/>
          <w:b w:val="0"/>
          <w:bCs w:val="0"/>
          <w:spacing w:val="20"/>
          <w:kern w:val="2"/>
          <w:sz w:val="21"/>
          <w:szCs w:val="28"/>
          <w:lang w:val="en-US" w:eastAsia="zh-CN" w:bidi="ar-SA"/>
        </w:rPr>
      </w:pPr>
      <w:r>
        <w:rPr>
          <w:rFonts w:hint="eastAsia" w:ascii="华文中宋" w:hAnsi="华文中宋" w:eastAsia="华文中宋" w:cs="Times New Roman"/>
          <w:b w:val="0"/>
          <w:bCs w:val="0"/>
          <w:spacing w:val="20"/>
          <w:kern w:val="2"/>
          <w:sz w:val="21"/>
          <w:szCs w:val="28"/>
          <w:lang w:val="en-US" w:eastAsia="zh-CN" w:bidi="ar-SA"/>
        </w:rPr>
        <w:t>第七部分 合同草案（可修改）</w:t>
      </w:r>
    </w:p>
    <w:p w14:paraId="660BFCB5">
      <w:pPr>
        <w:pStyle w:val="23"/>
        <w:tabs>
          <w:tab w:val="right" w:pos="9014"/>
        </w:tabs>
        <w:rPr>
          <w:rFonts w:hint="eastAsia" w:ascii="华文中宋" w:hAnsi="华文中宋" w:eastAsia="华文中宋" w:cs="华文中宋"/>
          <w:spacing w:val="20"/>
          <w:kern w:val="44"/>
          <w:szCs w:val="28"/>
        </w:rPr>
      </w:pPr>
      <w:r>
        <w:fldChar w:fldCharType="begin"/>
      </w:r>
      <w:r>
        <w:instrText xml:space="preserve"> HYPERLINK \l "_Toc27881" </w:instrText>
      </w:r>
      <w:r>
        <w:fldChar w:fldCharType="separate"/>
      </w:r>
      <w:r>
        <w:rPr>
          <w:rFonts w:hint="eastAsia" w:ascii="华文中宋" w:hAnsi="华文中宋" w:eastAsia="华文中宋" w:cs="华文中宋"/>
          <w:spacing w:val="20"/>
          <w:kern w:val="44"/>
          <w:szCs w:val="28"/>
        </w:rPr>
        <w:t>第八部分 投标文件内容要求及格式</w:t>
      </w:r>
      <w:r>
        <w:rPr>
          <w:rFonts w:hint="eastAsia" w:ascii="华文中宋" w:hAnsi="华文中宋" w:eastAsia="华文中宋" w:cs="华文中宋"/>
          <w:spacing w:val="20"/>
          <w:kern w:val="44"/>
          <w:szCs w:val="28"/>
        </w:rPr>
        <w:fldChar w:fldCharType="end"/>
      </w:r>
    </w:p>
    <w:p w14:paraId="548439C2">
      <w:pPr>
        <w:pStyle w:val="21"/>
      </w:pPr>
    </w:p>
    <w:p w14:paraId="574135CC">
      <w:pPr>
        <w:widowControl/>
        <w:jc w:val="left"/>
      </w:pPr>
      <w:r>
        <w:br w:type="page"/>
      </w:r>
    </w:p>
    <w:p w14:paraId="47409158">
      <w:pPr>
        <w:snapToGrid w:val="0"/>
        <w:spacing w:line="360" w:lineRule="auto"/>
        <w:ind w:firstLine="630" w:firstLineChars="300"/>
        <w:jc w:val="center"/>
        <w:rPr>
          <w:rFonts w:ascii="华文中宋" w:hAnsi="华文中宋" w:eastAsia="华文中宋"/>
          <w:sz w:val="24"/>
          <w:szCs w:val="24"/>
        </w:rPr>
      </w:pPr>
      <w:r>
        <w:fldChar w:fldCharType="begin"/>
      </w:r>
      <w:r>
        <w:instrText xml:space="preserve"> HYPERLINK \l "_Toc23105" </w:instrText>
      </w:r>
      <w:r>
        <w:fldChar w:fldCharType="separate"/>
      </w:r>
      <w:r>
        <w:rPr>
          <w:rFonts w:hint="eastAsia" w:ascii="华文中宋" w:hAnsi="华文中宋" w:eastAsia="华文中宋"/>
          <w:sz w:val="24"/>
          <w:szCs w:val="24"/>
        </w:rPr>
        <w:t>第一部分  采购邀请</w:t>
      </w:r>
      <w:r>
        <w:rPr>
          <w:rFonts w:hint="eastAsia" w:ascii="华文中宋" w:hAnsi="华文中宋" w:eastAsia="华文中宋"/>
          <w:sz w:val="24"/>
          <w:szCs w:val="24"/>
        </w:rPr>
        <w:fldChar w:fldCharType="end"/>
      </w:r>
    </w:p>
    <w:tbl>
      <w:tblPr>
        <w:tblStyle w:val="32"/>
        <w:tblpPr w:leftFromText="180" w:rightFromText="180" w:vertAnchor="text" w:tblpX="85" w:tblpY="14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0"/>
      </w:tblGrid>
      <w:tr w14:paraId="3E720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9140" w:type="dxa"/>
            <w:noWrap w:val="0"/>
            <w:vAlign w:val="top"/>
          </w:tcPr>
          <w:p w14:paraId="23E7A1E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ascii="华文中宋" w:hAnsi="华文中宋" w:eastAsia="华文中宋" w:cs="华文中宋"/>
                <w:color w:val="000000"/>
                <w:spacing w:val="20"/>
                <w:sz w:val="24"/>
                <w:szCs w:val="24"/>
                <w:lang w:val="en-US" w:eastAsia="zh-CN"/>
              </w:rPr>
            </w:pPr>
            <w:bookmarkStart w:id="0" w:name="_Toc22574"/>
            <w:r>
              <w:rPr>
                <w:rFonts w:hint="eastAsia" w:ascii="华文中宋" w:hAnsi="华文中宋" w:eastAsia="华文中宋" w:cs="华文中宋"/>
                <w:color w:val="000000"/>
                <w:spacing w:val="20"/>
                <w:sz w:val="24"/>
                <w:szCs w:val="24"/>
                <w:lang w:val="en-US" w:eastAsia="zh-CN"/>
              </w:rPr>
              <w:t>项目概况</w:t>
            </w:r>
          </w:p>
          <w:p w14:paraId="254B4A4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ascii="华文中宋" w:hAnsi="华文中宋" w:eastAsia="华文中宋" w:cs="华文中宋"/>
                <w:color w:val="000000"/>
                <w:spacing w:val="20"/>
                <w:sz w:val="24"/>
                <w:szCs w:val="24"/>
                <w:lang w:val="en-US" w:eastAsia="zh-CN"/>
              </w:rPr>
            </w:pPr>
            <w:r>
              <w:rPr>
                <w:rFonts w:hint="eastAsia" w:ascii="华文中宋" w:hAnsi="华文中宋" w:eastAsia="华文中宋" w:cs="华文中宋"/>
                <w:color w:val="000000"/>
                <w:spacing w:val="20"/>
                <w:sz w:val="24"/>
                <w:szCs w:val="24"/>
                <w:lang w:eastAsia="zh-CN"/>
              </w:rPr>
              <w:t>乡宁县市政公用服务中心乡宁县户外爱心驿站项目</w:t>
            </w:r>
            <w:r>
              <w:rPr>
                <w:rFonts w:hint="eastAsia" w:ascii="华文中宋" w:hAnsi="华文中宋" w:eastAsia="华文中宋" w:cs="华文中宋"/>
                <w:color w:val="000000"/>
                <w:spacing w:val="20"/>
                <w:sz w:val="24"/>
                <w:szCs w:val="24"/>
                <w:lang w:val="en-US" w:eastAsia="zh-CN"/>
              </w:rPr>
              <w:t>的潜在投标人应在政采云平台线上获取采购文件</w:t>
            </w:r>
            <w:r>
              <w:rPr>
                <w:rFonts w:hint="eastAsia" w:ascii="华文中宋" w:hAnsi="华文中宋" w:eastAsia="华文中宋" w:cs="华文中宋"/>
                <w:color w:val="auto"/>
                <w:spacing w:val="20"/>
                <w:sz w:val="24"/>
                <w:szCs w:val="24"/>
                <w:lang w:val="en-US" w:eastAsia="zh-CN"/>
              </w:rPr>
              <w:t>，并于2024年</w:t>
            </w:r>
            <w:r>
              <w:rPr>
                <w:rFonts w:hint="eastAsia" w:ascii="华文中宋" w:hAnsi="华文中宋" w:eastAsia="华文中宋" w:cs="华文中宋"/>
                <w:color w:val="auto"/>
                <w:spacing w:val="20"/>
                <w:sz w:val="24"/>
                <w:szCs w:val="24"/>
                <w:highlight w:val="none"/>
                <w:lang w:val="en-US" w:eastAsia="zh-CN"/>
              </w:rPr>
              <w:t>12月16日14时30分</w:t>
            </w:r>
            <w:r>
              <w:rPr>
                <w:rFonts w:hint="eastAsia" w:ascii="华文中宋" w:hAnsi="华文中宋" w:eastAsia="华文中宋" w:cs="华文中宋"/>
                <w:color w:val="auto"/>
                <w:spacing w:val="20"/>
                <w:sz w:val="24"/>
                <w:szCs w:val="24"/>
                <w:lang w:val="en-US" w:eastAsia="zh-CN"/>
              </w:rPr>
              <w:t>（</w:t>
            </w:r>
            <w:r>
              <w:rPr>
                <w:rFonts w:hint="eastAsia" w:ascii="华文中宋" w:hAnsi="华文中宋" w:eastAsia="华文中宋" w:cs="华文中宋"/>
                <w:color w:val="000000"/>
                <w:spacing w:val="20"/>
                <w:sz w:val="24"/>
                <w:szCs w:val="24"/>
                <w:lang w:val="en-US" w:eastAsia="zh-CN"/>
              </w:rPr>
              <w:t>北京时间）前提交投标文件。</w:t>
            </w:r>
          </w:p>
        </w:tc>
      </w:tr>
    </w:tbl>
    <w:p w14:paraId="0B4ED4A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华文中宋" w:hAnsi="华文中宋" w:eastAsia="华文中宋" w:cs="华文中宋"/>
          <w:color w:val="000000"/>
          <w:spacing w:val="20"/>
          <w:sz w:val="24"/>
          <w:szCs w:val="24"/>
          <w:lang w:val="en-US" w:eastAsia="zh-CN"/>
        </w:rPr>
      </w:pPr>
      <w:r>
        <w:rPr>
          <w:rFonts w:hint="eastAsia" w:ascii="华文中宋" w:hAnsi="华文中宋" w:eastAsia="华文中宋" w:cs="华文中宋"/>
          <w:color w:val="000000"/>
          <w:spacing w:val="20"/>
          <w:sz w:val="24"/>
          <w:szCs w:val="24"/>
          <w:lang w:val="en-US" w:eastAsia="zh-CN"/>
        </w:rPr>
        <w:t>一、项目基本情况</w:t>
      </w:r>
    </w:p>
    <w:p w14:paraId="336BC14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华文中宋" w:hAnsi="华文中宋" w:eastAsia="华文中宋" w:cs="华文中宋"/>
          <w:bCs/>
          <w:color w:val="auto"/>
          <w:sz w:val="24"/>
          <w:szCs w:val="28"/>
          <w:u w:val="none"/>
          <w:lang w:eastAsia="zh-CN"/>
        </w:rPr>
      </w:pPr>
      <w:r>
        <w:rPr>
          <w:rFonts w:hint="eastAsia" w:ascii="华文中宋" w:hAnsi="华文中宋" w:eastAsia="华文中宋" w:cs="华文中宋"/>
          <w:color w:val="000000"/>
          <w:spacing w:val="20"/>
          <w:sz w:val="24"/>
          <w:szCs w:val="24"/>
          <w:lang w:val="en-US" w:eastAsia="zh-CN"/>
        </w:rPr>
        <w:t>项目编号：</w:t>
      </w:r>
      <w:r>
        <w:rPr>
          <w:rFonts w:hint="eastAsia" w:ascii="华文中宋" w:hAnsi="华文中宋" w:eastAsia="华文中宋" w:cs="华文中宋"/>
          <w:bCs/>
          <w:color w:val="auto"/>
          <w:sz w:val="24"/>
          <w:szCs w:val="28"/>
          <w:highlight w:val="none"/>
          <w:u w:val="none"/>
          <w:lang w:eastAsia="zh-CN"/>
        </w:rPr>
        <w:t>1410292024AGK00333</w:t>
      </w:r>
    </w:p>
    <w:p w14:paraId="2F0183A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华文中宋" w:hAnsi="华文中宋" w:eastAsia="华文中宋" w:cs="华文中宋"/>
          <w:color w:val="000000"/>
          <w:spacing w:val="20"/>
          <w:sz w:val="24"/>
          <w:szCs w:val="24"/>
          <w:lang w:eastAsia="zh-CN"/>
        </w:rPr>
      </w:pPr>
      <w:r>
        <w:rPr>
          <w:rFonts w:hint="eastAsia" w:ascii="华文中宋" w:hAnsi="华文中宋" w:eastAsia="华文中宋" w:cs="华文中宋"/>
          <w:color w:val="000000"/>
          <w:spacing w:val="20"/>
          <w:sz w:val="24"/>
          <w:szCs w:val="24"/>
          <w:lang w:val="en-US" w:eastAsia="zh-CN"/>
        </w:rPr>
        <w:t>项目名称：</w:t>
      </w:r>
      <w:r>
        <w:rPr>
          <w:rFonts w:hint="eastAsia" w:ascii="华文中宋" w:hAnsi="华文中宋" w:eastAsia="华文中宋" w:cs="华文中宋"/>
          <w:color w:val="000000"/>
          <w:spacing w:val="20"/>
          <w:sz w:val="24"/>
          <w:szCs w:val="24"/>
          <w:lang w:eastAsia="zh-CN"/>
        </w:rPr>
        <w:t>乡宁县市政公用服务中心乡宁县户外爱心驿站项目</w:t>
      </w:r>
    </w:p>
    <w:p w14:paraId="158B67B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default" w:ascii="华文中宋" w:hAnsi="华文中宋" w:eastAsia="华文中宋" w:cs="华文中宋"/>
          <w:color w:val="000000"/>
          <w:spacing w:val="20"/>
          <w:sz w:val="24"/>
          <w:szCs w:val="24"/>
          <w:lang w:val="en-US" w:eastAsia="zh-CN"/>
        </w:rPr>
      </w:pPr>
      <w:r>
        <w:rPr>
          <w:rFonts w:hint="eastAsia" w:ascii="华文中宋" w:hAnsi="华文中宋" w:eastAsia="华文中宋" w:cs="华文中宋"/>
          <w:color w:val="000000"/>
          <w:spacing w:val="20"/>
          <w:sz w:val="24"/>
          <w:szCs w:val="24"/>
          <w:lang w:val="en-US" w:eastAsia="zh-CN"/>
        </w:rPr>
        <w:t>采购方式：公开招标</w:t>
      </w:r>
    </w:p>
    <w:p w14:paraId="203F703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default" w:ascii="华文中宋" w:hAnsi="华文中宋" w:eastAsia="华文中宋" w:cs="华文中宋"/>
          <w:color w:val="auto"/>
          <w:spacing w:val="20"/>
          <w:sz w:val="24"/>
          <w:szCs w:val="24"/>
          <w:lang w:eastAsia="zh-CN"/>
        </w:rPr>
      </w:pPr>
      <w:r>
        <w:rPr>
          <w:rFonts w:hint="eastAsia" w:ascii="华文中宋" w:hAnsi="华文中宋" w:eastAsia="华文中宋" w:cs="华文中宋"/>
          <w:color w:val="000000"/>
          <w:spacing w:val="20"/>
          <w:sz w:val="24"/>
          <w:szCs w:val="24"/>
          <w:lang w:val="en-US" w:eastAsia="zh-CN"/>
        </w:rPr>
        <w:t>预算金额：759820元</w:t>
      </w:r>
    </w:p>
    <w:p w14:paraId="05985C66">
      <w:pPr>
        <w:pStyle w:val="16"/>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华文中宋" w:hAnsi="华文中宋" w:eastAsia="华文中宋" w:cs="华文中宋"/>
          <w:color w:val="000000"/>
          <w:spacing w:val="20"/>
          <w:sz w:val="24"/>
          <w:szCs w:val="24"/>
          <w:highlight w:val="none"/>
          <w:lang w:val="en-US" w:eastAsia="zh-CN"/>
        </w:rPr>
      </w:pPr>
      <w:r>
        <w:rPr>
          <w:rFonts w:hint="eastAsia" w:ascii="华文中宋" w:hAnsi="华文中宋" w:eastAsia="华文中宋" w:cs="华文中宋"/>
          <w:color w:val="auto"/>
          <w:spacing w:val="20"/>
          <w:kern w:val="2"/>
          <w:sz w:val="24"/>
          <w:szCs w:val="24"/>
          <w:highlight w:val="none"/>
          <w:lang w:val="en-US" w:eastAsia="zh-CN" w:bidi="ar-SA"/>
        </w:rPr>
        <w:t>最</w:t>
      </w:r>
      <w:r>
        <w:rPr>
          <w:rFonts w:hint="eastAsia" w:ascii="华文中宋" w:hAnsi="华文中宋" w:eastAsia="华文中宋" w:cs="华文中宋"/>
          <w:color w:val="000000"/>
          <w:spacing w:val="20"/>
          <w:sz w:val="24"/>
          <w:szCs w:val="24"/>
          <w:highlight w:val="none"/>
          <w:lang w:val="en-US" w:eastAsia="zh-CN"/>
        </w:rPr>
        <w:t>高限价：</w:t>
      </w:r>
      <w:r>
        <w:rPr>
          <w:rFonts w:hint="eastAsia" w:ascii="华文中宋" w:hAnsi="华文中宋" w:eastAsia="华文中宋" w:cs="华文中宋"/>
          <w:color w:val="000000"/>
          <w:spacing w:val="20"/>
          <w:sz w:val="24"/>
          <w:szCs w:val="24"/>
          <w:lang w:val="en-US" w:eastAsia="zh-CN"/>
        </w:rPr>
        <w:t>759820元</w:t>
      </w:r>
    </w:p>
    <w:p w14:paraId="27E9F879">
      <w:pPr>
        <w:pStyle w:val="16"/>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default" w:ascii="华文中宋" w:hAnsi="华文中宋" w:eastAsia="华文中宋" w:cs="华文中宋"/>
          <w:color w:val="000000"/>
          <w:spacing w:val="20"/>
          <w:sz w:val="24"/>
          <w:szCs w:val="24"/>
          <w:lang w:val="en-US" w:eastAsia="zh-CN"/>
        </w:rPr>
      </w:pPr>
      <w:r>
        <w:rPr>
          <w:rFonts w:hint="eastAsia" w:ascii="华文中宋" w:hAnsi="华文中宋" w:eastAsia="华文中宋" w:cs="华文中宋"/>
          <w:color w:val="000000"/>
          <w:spacing w:val="20"/>
          <w:sz w:val="24"/>
          <w:szCs w:val="24"/>
          <w:highlight w:val="none"/>
          <w:lang w:val="en-US" w:eastAsia="zh-CN"/>
        </w:rPr>
        <w:t>采购需求：乡宁县市政公用服务中心乡宁县户外爱心驿站项目</w:t>
      </w:r>
      <w:r>
        <w:rPr>
          <w:rFonts w:ascii="宋体" w:hAnsi="宋体" w:eastAsia="宋体" w:cs="宋体"/>
          <w:color w:val="auto"/>
          <w:spacing w:val="-3"/>
          <w:sz w:val="24"/>
          <w:szCs w:val="24"/>
        </w:rPr>
        <w:t>，</w:t>
      </w:r>
      <w:r>
        <w:rPr>
          <w:rFonts w:hint="eastAsia" w:ascii="华文中宋" w:hAnsi="华文中宋" w:eastAsia="华文中宋" w:cs="华文中宋"/>
          <w:color w:val="000000"/>
          <w:spacing w:val="20"/>
          <w:sz w:val="24"/>
          <w:szCs w:val="24"/>
          <w:highlight w:val="none"/>
          <w:lang w:val="en-US" w:eastAsia="zh-CN"/>
        </w:rPr>
        <w:t>采购范围包括：货物的供应、运输、安装、调试、培训和售后服务等。</w:t>
      </w:r>
    </w:p>
    <w:p w14:paraId="211423B8">
      <w:pPr>
        <w:pStyle w:val="16"/>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default" w:ascii="华文中宋" w:hAnsi="华文中宋" w:eastAsia="华文中宋" w:cs="华文中宋"/>
          <w:bCs/>
          <w:color w:val="auto"/>
          <w:sz w:val="24"/>
          <w:szCs w:val="28"/>
          <w:highlight w:val="none"/>
          <w:lang w:val="en-US" w:eastAsia="zh-CN"/>
        </w:rPr>
      </w:pPr>
      <w:r>
        <w:rPr>
          <w:rFonts w:hint="eastAsia" w:ascii="华文中宋" w:hAnsi="华文中宋" w:eastAsia="华文中宋" w:cs="华文中宋"/>
          <w:color w:val="000000"/>
          <w:spacing w:val="20"/>
          <w:sz w:val="24"/>
          <w:szCs w:val="24"/>
          <w:highlight w:val="none"/>
          <w:lang w:val="en-US" w:eastAsia="zh-CN"/>
        </w:rPr>
        <w:t>合同履行期限</w:t>
      </w:r>
      <w:r>
        <w:rPr>
          <w:rFonts w:hint="eastAsia" w:ascii="华文中宋" w:hAnsi="华文中宋" w:eastAsia="华文中宋" w:cs="华文中宋"/>
          <w:color w:val="auto"/>
          <w:spacing w:val="20"/>
          <w:sz w:val="24"/>
          <w:szCs w:val="24"/>
          <w:highlight w:val="none"/>
          <w:lang w:val="en-US" w:eastAsia="zh-CN"/>
        </w:rPr>
        <w:t>：合同签订后30日内</w:t>
      </w:r>
    </w:p>
    <w:p w14:paraId="6646AFF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华文中宋" w:hAnsi="华文中宋" w:eastAsia="华文中宋" w:cs="华文中宋"/>
          <w:color w:val="000000"/>
          <w:sz w:val="24"/>
          <w:szCs w:val="28"/>
          <w:lang w:val="en-US" w:eastAsia="zh-CN"/>
        </w:rPr>
      </w:pPr>
      <w:r>
        <w:rPr>
          <w:rFonts w:hint="eastAsia" w:ascii="华文中宋" w:hAnsi="华文中宋" w:eastAsia="华文中宋" w:cs="华文中宋"/>
          <w:color w:val="000000"/>
          <w:spacing w:val="20"/>
          <w:sz w:val="24"/>
          <w:szCs w:val="24"/>
          <w:lang w:val="en-US" w:eastAsia="zh-CN"/>
        </w:rPr>
        <w:t>本项目（是/否）接受联合体：否</w:t>
      </w:r>
    </w:p>
    <w:p w14:paraId="6F687FF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华文中宋" w:hAnsi="华文中宋" w:eastAsia="华文中宋" w:cs="华文中宋"/>
          <w:color w:val="000000"/>
          <w:spacing w:val="20"/>
          <w:sz w:val="24"/>
          <w:szCs w:val="24"/>
          <w:lang w:val="en-US" w:eastAsia="zh-CN"/>
        </w:rPr>
      </w:pPr>
      <w:r>
        <w:rPr>
          <w:rFonts w:hint="eastAsia" w:ascii="华文中宋" w:hAnsi="华文中宋" w:eastAsia="华文中宋" w:cs="华文中宋"/>
          <w:color w:val="000000"/>
          <w:spacing w:val="20"/>
          <w:sz w:val="24"/>
          <w:szCs w:val="24"/>
          <w:lang w:val="en-US" w:eastAsia="zh-CN"/>
        </w:rPr>
        <w:t>二、申请人的资格要求</w:t>
      </w:r>
    </w:p>
    <w:p w14:paraId="584A445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华文中宋" w:hAnsi="华文中宋" w:eastAsia="华文中宋" w:cs="华文中宋"/>
          <w:color w:val="000000"/>
          <w:spacing w:val="20"/>
          <w:sz w:val="24"/>
          <w:szCs w:val="24"/>
          <w:lang w:val="en-US" w:eastAsia="zh-CN"/>
        </w:rPr>
      </w:pPr>
      <w:r>
        <w:rPr>
          <w:rFonts w:hint="eastAsia" w:ascii="华文中宋" w:hAnsi="华文中宋" w:eastAsia="华文中宋" w:cs="华文中宋"/>
          <w:color w:val="000000"/>
          <w:spacing w:val="20"/>
          <w:sz w:val="24"/>
          <w:szCs w:val="24"/>
          <w:lang w:val="en-US" w:eastAsia="zh-CN"/>
        </w:rPr>
        <w:t>1.满足《中华人民共和国政府采购法》第二十二条规定；</w:t>
      </w:r>
    </w:p>
    <w:p w14:paraId="5B1A1F2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default" w:ascii="华文中宋" w:hAnsi="华文中宋" w:eastAsia="华文中宋" w:cs="华文中宋"/>
          <w:color w:val="000000"/>
          <w:spacing w:val="20"/>
          <w:sz w:val="24"/>
          <w:szCs w:val="24"/>
          <w:highlight w:val="none"/>
          <w:lang w:val="en-US" w:eastAsia="zh-CN"/>
        </w:rPr>
      </w:pPr>
      <w:r>
        <w:rPr>
          <w:rFonts w:hint="eastAsia" w:ascii="华文中宋" w:hAnsi="华文中宋" w:eastAsia="华文中宋" w:cs="华文中宋"/>
          <w:color w:val="000000"/>
          <w:spacing w:val="20"/>
          <w:sz w:val="24"/>
          <w:szCs w:val="24"/>
          <w:lang w:val="en-US" w:eastAsia="zh-CN"/>
        </w:rPr>
        <w:t>2.落实政府采购政策需满足的资格要求：</w:t>
      </w:r>
      <w:r>
        <w:rPr>
          <w:rFonts w:hint="eastAsia" w:ascii="华文中宋" w:hAnsi="华文中宋" w:eastAsia="华文中宋" w:cs="华文中宋"/>
          <w:color w:val="000000"/>
          <w:spacing w:val="20"/>
          <w:sz w:val="24"/>
          <w:szCs w:val="24"/>
          <w:highlight w:val="none"/>
          <w:lang w:val="en-US" w:eastAsia="zh-CN"/>
        </w:rPr>
        <w:t>本项目专门面向中小企业；</w:t>
      </w:r>
    </w:p>
    <w:p w14:paraId="5822C51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default" w:ascii="华文中宋" w:hAnsi="华文中宋" w:eastAsia="华文中宋" w:cs="华文中宋"/>
          <w:color w:val="000000"/>
          <w:spacing w:val="20"/>
          <w:sz w:val="24"/>
          <w:szCs w:val="24"/>
          <w:highlight w:val="none"/>
          <w:lang w:val="en-US" w:eastAsia="zh-CN"/>
        </w:rPr>
      </w:pPr>
      <w:r>
        <w:rPr>
          <w:rFonts w:hint="eastAsia" w:ascii="华文中宋" w:hAnsi="华文中宋" w:eastAsia="华文中宋" w:cs="华文中宋"/>
          <w:color w:val="000000"/>
          <w:spacing w:val="20"/>
          <w:sz w:val="24"/>
          <w:szCs w:val="24"/>
          <w:highlight w:val="none"/>
          <w:lang w:val="en-US" w:eastAsia="zh-CN"/>
        </w:rPr>
        <w:t>3.本项目的特定资格要求：无</w:t>
      </w:r>
    </w:p>
    <w:p w14:paraId="6401CD7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华文中宋" w:hAnsi="华文中宋" w:eastAsia="华文中宋" w:cs="华文中宋"/>
          <w:color w:val="000000"/>
          <w:spacing w:val="20"/>
          <w:sz w:val="24"/>
          <w:szCs w:val="24"/>
          <w:lang w:val="en-US" w:eastAsia="zh-CN"/>
        </w:rPr>
      </w:pPr>
      <w:r>
        <w:rPr>
          <w:rFonts w:hint="eastAsia" w:ascii="华文中宋" w:hAnsi="华文中宋" w:eastAsia="华文中宋" w:cs="华文中宋"/>
          <w:color w:val="000000"/>
          <w:spacing w:val="20"/>
          <w:sz w:val="24"/>
          <w:szCs w:val="24"/>
          <w:lang w:val="en-US" w:eastAsia="zh-CN"/>
        </w:rPr>
        <w:t>4.未被“信用中国”（www.creditchina.gov.cn）、中国政府采购网（www.ccgp.gov.cn）列入失信被执行人、重大税收违法案件当事人名单、政府采购严重违法失信行为记录名单。</w:t>
      </w:r>
    </w:p>
    <w:p w14:paraId="3BA9D14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华文中宋" w:hAnsi="华文中宋" w:eastAsia="华文中宋" w:cs="华文中宋"/>
          <w:color w:val="000000"/>
          <w:spacing w:val="20"/>
          <w:sz w:val="24"/>
          <w:szCs w:val="24"/>
          <w:lang w:val="en-US" w:eastAsia="zh-CN"/>
        </w:rPr>
      </w:pPr>
      <w:r>
        <w:rPr>
          <w:rFonts w:hint="eastAsia" w:ascii="华文中宋" w:hAnsi="华文中宋" w:eastAsia="华文中宋" w:cs="华文中宋"/>
          <w:color w:val="000000"/>
          <w:spacing w:val="20"/>
          <w:sz w:val="24"/>
          <w:szCs w:val="24"/>
          <w:lang w:val="en-US" w:eastAsia="zh-CN"/>
        </w:rPr>
        <w:t>三、获取采购文件</w:t>
      </w:r>
    </w:p>
    <w:p w14:paraId="70AA1EA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华文中宋" w:hAnsi="华文中宋" w:eastAsia="华文中宋" w:cs="华文中宋"/>
          <w:color w:val="auto"/>
          <w:spacing w:val="20"/>
          <w:sz w:val="24"/>
          <w:szCs w:val="24"/>
          <w:highlight w:val="none"/>
          <w:lang w:val="en-US" w:eastAsia="zh-CN"/>
        </w:rPr>
      </w:pPr>
      <w:r>
        <w:rPr>
          <w:rFonts w:hint="eastAsia" w:ascii="华文中宋" w:hAnsi="华文中宋" w:eastAsia="华文中宋" w:cs="华文中宋"/>
          <w:color w:val="000000"/>
          <w:spacing w:val="20"/>
          <w:sz w:val="24"/>
          <w:szCs w:val="24"/>
          <w:lang w:val="en-US" w:eastAsia="zh-CN"/>
        </w:rPr>
        <w:t>1、时</w:t>
      </w:r>
      <w:r>
        <w:rPr>
          <w:rFonts w:hint="eastAsia" w:ascii="华文中宋" w:hAnsi="华文中宋" w:eastAsia="华文中宋" w:cs="华文中宋"/>
          <w:color w:val="auto"/>
          <w:spacing w:val="20"/>
          <w:sz w:val="24"/>
          <w:szCs w:val="24"/>
          <w:lang w:val="en-US" w:eastAsia="zh-CN"/>
        </w:rPr>
        <w:t>间</w:t>
      </w:r>
      <w:r>
        <w:rPr>
          <w:rFonts w:hint="eastAsia" w:ascii="华文中宋" w:hAnsi="华文中宋" w:eastAsia="华文中宋" w:cs="华文中宋"/>
          <w:color w:val="auto"/>
          <w:spacing w:val="20"/>
          <w:sz w:val="24"/>
          <w:szCs w:val="24"/>
          <w:highlight w:val="none"/>
          <w:lang w:val="en-US" w:eastAsia="zh-CN"/>
        </w:rPr>
        <w:t>：2024年11月26日00时00分至2024年12月2日23时59分（北京时间）</w:t>
      </w:r>
    </w:p>
    <w:p w14:paraId="54247CCA">
      <w:pPr>
        <w:keepNext w:val="0"/>
        <w:keepLines w:val="0"/>
        <w:pageBreakBefore w:val="0"/>
        <w:widowControl w:val="0"/>
        <w:numPr>
          <w:ilvl w:val="0"/>
          <w:numId w:val="0"/>
        </w:numPr>
        <w:tabs>
          <w:tab w:val="left" w:pos="6637"/>
        </w:tabs>
        <w:kinsoku/>
        <w:wordWrap/>
        <w:overflowPunct/>
        <w:topLinePunct w:val="0"/>
        <w:autoSpaceDE/>
        <w:autoSpaceDN/>
        <w:bidi w:val="0"/>
        <w:adjustRightInd/>
        <w:snapToGrid/>
        <w:spacing w:line="520" w:lineRule="exact"/>
        <w:ind w:firstLine="560" w:firstLineChars="200"/>
        <w:jc w:val="both"/>
        <w:textAlignment w:val="auto"/>
        <w:rPr>
          <w:rFonts w:hint="eastAsia" w:ascii="华文中宋" w:hAnsi="华文中宋" w:eastAsia="华文中宋" w:cs="华文中宋"/>
          <w:color w:val="auto"/>
          <w:spacing w:val="20"/>
          <w:sz w:val="24"/>
          <w:szCs w:val="24"/>
          <w:lang w:val="en-US" w:eastAsia="zh-CN"/>
        </w:rPr>
      </w:pPr>
      <w:r>
        <w:rPr>
          <w:rFonts w:hint="eastAsia" w:ascii="华文中宋" w:hAnsi="华文中宋" w:eastAsia="华文中宋" w:cs="华文中宋"/>
          <w:color w:val="auto"/>
          <w:spacing w:val="20"/>
          <w:sz w:val="24"/>
          <w:szCs w:val="24"/>
          <w:lang w:val="en-US" w:eastAsia="zh-CN"/>
        </w:rPr>
        <w:t>2、地点：政采云平台线上获取</w:t>
      </w:r>
      <w:r>
        <w:rPr>
          <w:rFonts w:hint="eastAsia" w:ascii="华文中宋" w:hAnsi="华文中宋" w:eastAsia="华文中宋" w:cs="华文中宋"/>
          <w:color w:val="auto"/>
          <w:spacing w:val="20"/>
          <w:sz w:val="24"/>
          <w:szCs w:val="24"/>
          <w:lang w:val="en-US" w:eastAsia="zh-CN"/>
        </w:rPr>
        <w:tab/>
      </w:r>
    </w:p>
    <w:p w14:paraId="516E6A8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华文中宋" w:hAnsi="华文中宋" w:eastAsia="华文中宋" w:cs="华文中宋"/>
          <w:color w:val="auto"/>
          <w:spacing w:val="20"/>
          <w:sz w:val="24"/>
          <w:szCs w:val="24"/>
          <w:lang w:val="en-US" w:eastAsia="zh-CN"/>
        </w:rPr>
      </w:pPr>
      <w:r>
        <w:rPr>
          <w:rFonts w:hint="eastAsia" w:ascii="华文中宋" w:hAnsi="华文中宋" w:eastAsia="华文中宋" w:cs="华文中宋"/>
          <w:color w:val="auto"/>
          <w:spacing w:val="20"/>
          <w:sz w:val="24"/>
          <w:szCs w:val="24"/>
          <w:lang w:val="en-US" w:eastAsia="zh-CN"/>
        </w:rPr>
        <w:t>3、方式：投标人登录山西省政府采购信息平台</w:t>
      </w:r>
    </w:p>
    <w:p w14:paraId="0C63120C">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华文中宋" w:hAnsi="华文中宋" w:eastAsia="华文中宋" w:cs="华文中宋"/>
          <w:color w:val="auto"/>
          <w:spacing w:val="20"/>
          <w:sz w:val="24"/>
          <w:szCs w:val="24"/>
          <w:lang w:val="en-US" w:eastAsia="zh-CN"/>
        </w:rPr>
      </w:pPr>
      <w:r>
        <w:rPr>
          <w:rFonts w:hint="eastAsia" w:ascii="华文中宋" w:hAnsi="华文中宋" w:eastAsia="华文中宋" w:cs="华文中宋"/>
          <w:color w:val="auto"/>
          <w:spacing w:val="20"/>
          <w:sz w:val="24"/>
          <w:szCs w:val="24"/>
          <w:lang w:val="en-US" w:eastAsia="zh-CN"/>
        </w:rPr>
        <w:t>（ http://www.ccgpshanxi.gov.cn/home.html ）自行下载招标文件。</w:t>
      </w:r>
    </w:p>
    <w:p w14:paraId="5B93190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华文中宋" w:hAnsi="华文中宋" w:eastAsia="华文中宋" w:cs="华文中宋"/>
          <w:color w:val="auto"/>
          <w:spacing w:val="20"/>
          <w:sz w:val="24"/>
          <w:szCs w:val="24"/>
          <w:lang w:val="en-US" w:eastAsia="zh-CN"/>
        </w:rPr>
      </w:pPr>
      <w:r>
        <w:rPr>
          <w:rFonts w:hint="eastAsia" w:ascii="华文中宋" w:hAnsi="华文中宋" w:eastAsia="华文中宋" w:cs="华文中宋"/>
          <w:color w:val="auto"/>
          <w:spacing w:val="20"/>
          <w:sz w:val="24"/>
          <w:szCs w:val="24"/>
          <w:lang w:val="en-US" w:eastAsia="zh-CN"/>
        </w:rPr>
        <w:t>四、提交投标文件截止时间、开标时间及地点</w:t>
      </w:r>
    </w:p>
    <w:p w14:paraId="0CAC06B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华文中宋" w:hAnsi="华文中宋" w:eastAsia="华文中宋" w:cs="华文中宋"/>
          <w:color w:val="auto"/>
          <w:spacing w:val="20"/>
          <w:sz w:val="24"/>
          <w:szCs w:val="24"/>
          <w:lang w:val="en-US" w:eastAsia="zh-CN"/>
        </w:rPr>
      </w:pPr>
      <w:r>
        <w:rPr>
          <w:rFonts w:hint="eastAsia" w:ascii="华文中宋" w:hAnsi="华文中宋" w:eastAsia="华文中宋" w:cs="华文中宋"/>
          <w:color w:val="auto"/>
          <w:spacing w:val="20"/>
          <w:sz w:val="24"/>
          <w:szCs w:val="24"/>
          <w:lang w:val="en-US" w:eastAsia="zh-CN"/>
        </w:rPr>
        <w:t>1、电子投标文件递交（上传）要求：</w:t>
      </w:r>
    </w:p>
    <w:p w14:paraId="783460B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华文中宋" w:hAnsi="华文中宋" w:eastAsia="华文中宋" w:cs="华文中宋"/>
          <w:color w:val="auto"/>
          <w:spacing w:val="20"/>
          <w:sz w:val="24"/>
          <w:szCs w:val="24"/>
          <w:lang w:val="en-US" w:eastAsia="zh-CN"/>
        </w:rPr>
      </w:pPr>
      <w:r>
        <w:rPr>
          <w:rFonts w:hint="eastAsia" w:ascii="华文中宋" w:hAnsi="华文中宋" w:eastAsia="华文中宋" w:cs="华文中宋"/>
          <w:color w:val="auto"/>
          <w:spacing w:val="20"/>
          <w:sz w:val="24"/>
          <w:szCs w:val="24"/>
          <w:lang w:val="en-US" w:eastAsia="zh-CN"/>
        </w:rPr>
        <w:t>电子投标文件须使用系统提供的投标文件编制工具编制完成，截止时间：</w:t>
      </w:r>
      <w:r>
        <w:rPr>
          <w:rFonts w:hint="eastAsia" w:ascii="华文中宋" w:hAnsi="华文中宋" w:eastAsia="华文中宋" w:cs="华文中宋"/>
          <w:color w:val="auto"/>
          <w:spacing w:val="20"/>
          <w:sz w:val="24"/>
          <w:szCs w:val="24"/>
          <w:highlight w:val="none"/>
          <w:lang w:val="en-US" w:eastAsia="zh-CN"/>
        </w:rPr>
        <w:t>2024年12月16日14时30分</w:t>
      </w:r>
      <w:r>
        <w:rPr>
          <w:rFonts w:hint="eastAsia" w:ascii="华文中宋" w:hAnsi="华文中宋" w:eastAsia="华文中宋" w:cs="华文中宋"/>
          <w:color w:val="auto"/>
          <w:spacing w:val="20"/>
          <w:sz w:val="24"/>
          <w:szCs w:val="24"/>
          <w:lang w:val="en-US" w:eastAsia="zh-CN"/>
        </w:rPr>
        <w:t>（北京时间）前在山西省政府采购信息平台 （http://www.ccgpshanxi.gov.cn/home.html）中完成递交（上传），截止时间前未完成投标文件上传的，视为撤回投标文件，投标人自行承担责任。</w:t>
      </w:r>
    </w:p>
    <w:p w14:paraId="07873C0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华文中宋" w:hAnsi="华文中宋" w:eastAsia="华文中宋" w:cs="华文中宋"/>
          <w:color w:val="auto"/>
          <w:spacing w:val="20"/>
          <w:sz w:val="24"/>
          <w:szCs w:val="24"/>
          <w:highlight w:val="none"/>
          <w:lang w:val="en-US" w:eastAsia="zh-CN"/>
        </w:rPr>
      </w:pPr>
      <w:r>
        <w:rPr>
          <w:rFonts w:hint="eastAsia" w:ascii="华文中宋" w:hAnsi="华文中宋" w:eastAsia="华文中宋" w:cs="华文中宋"/>
          <w:color w:val="auto"/>
          <w:spacing w:val="20"/>
          <w:sz w:val="24"/>
          <w:szCs w:val="24"/>
          <w:lang w:val="en-US" w:eastAsia="zh-CN"/>
        </w:rPr>
        <w:t>2、开标时间</w:t>
      </w:r>
      <w:r>
        <w:rPr>
          <w:rFonts w:hint="eastAsia" w:ascii="华文中宋" w:hAnsi="华文中宋" w:eastAsia="华文中宋" w:cs="华文中宋"/>
          <w:color w:val="auto"/>
          <w:spacing w:val="20"/>
          <w:sz w:val="24"/>
          <w:szCs w:val="24"/>
          <w:highlight w:val="none"/>
          <w:lang w:val="en-US" w:eastAsia="zh-CN"/>
        </w:rPr>
        <w:t>：2024年12月16日14时30分（北京时间）</w:t>
      </w:r>
    </w:p>
    <w:p w14:paraId="16669A8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980" w:firstLineChars="350"/>
        <w:jc w:val="both"/>
        <w:textAlignment w:val="auto"/>
        <w:rPr>
          <w:rFonts w:hint="default" w:ascii="华文中宋" w:hAnsi="华文中宋" w:eastAsia="华文中宋" w:cs="华文中宋"/>
          <w:color w:val="auto"/>
          <w:spacing w:val="20"/>
          <w:sz w:val="24"/>
          <w:szCs w:val="24"/>
          <w:highlight w:val="none"/>
          <w:lang w:val="en-US" w:eastAsia="zh-CN"/>
        </w:rPr>
      </w:pPr>
      <w:r>
        <w:rPr>
          <w:rFonts w:hint="eastAsia" w:ascii="华文中宋" w:hAnsi="华文中宋" w:eastAsia="华文中宋" w:cs="华文中宋"/>
          <w:color w:val="auto"/>
          <w:spacing w:val="20"/>
          <w:sz w:val="24"/>
          <w:szCs w:val="24"/>
          <w:highlight w:val="none"/>
          <w:lang w:val="en-US" w:eastAsia="zh-CN"/>
        </w:rPr>
        <w:t>解密时间：2024年12月16日14时30分-2024年12月16日15时00分</w:t>
      </w:r>
    </w:p>
    <w:p w14:paraId="77374EC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479" w:leftChars="228" w:firstLine="0" w:firstLineChars="0"/>
        <w:jc w:val="both"/>
        <w:textAlignment w:val="auto"/>
        <w:rPr>
          <w:rFonts w:hint="eastAsia" w:ascii="华文中宋" w:hAnsi="华文中宋" w:eastAsia="华文中宋" w:cs="华文中宋"/>
          <w:color w:val="000000" w:themeColor="text1"/>
          <w:spacing w:val="20"/>
          <w:sz w:val="24"/>
          <w:szCs w:val="24"/>
          <w:highlight w:val="none"/>
          <w:lang w:val="en-US" w:eastAsia="zh-CN"/>
          <w14:textFill>
            <w14:solidFill>
              <w14:schemeClr w14:val="tx1"/>
            </w14:solidFill>
          </w14:textFill>
        </w:rPr>
      </w:pPr>
      <w:r>
        <w:rPr>
          <w:rFonts w:hint="eastAsia" w:ascii="华文中宋" w:hAnsi="华文中宋" w:eastAsia="华文中宋" w:cs="华文中宋"/>
          <w:color w:val="auto"/>
          <w:spacing w:val="20"/>
          <w:sz w:val="24"/>
          <w:szCs w:val="24"/>
          <w:lang w:val="en-US" w:eastAsia="zh-CN"/>
        </w:rPr>
        <w:t>3、</w:t>
      </w:r>
      <w:r>
        <w:rPr>
          <w:rFonts w:hint="eastAsia" w:ascii="华文中宋" w:hAnsi="华文中宋" w:eastAsia="华文中宋" w:cs="华文中宋"/>
          <w:color w:val="auto"/>
          <w:spacing w:val="20"/>
          <w:sz w:val="24"/>
          <w:szCs w:val="24"/>
          <w:highlight w:val="none"/>
          <w:lang w:val="en-US" w:eastAsia="zh-CN"/>
        </w:rPr>
        <w:t>地点：政采云平台开标。</w:t>
      </w:r>
    </w:p>
    <w:p w14:paraId="10901AB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华文中宋" w:hAnsi="华文中宋" w:eastAsia="华文中宋" w:cs="华文中宋"/>
          <w:color w:val="FF0000"/>
          <w:spacing w:val="20"/>
          <w:sz w:val="24"/>
          <w:szCs w:val="24"/>
          <w:lang w:val="en-US" w:eastAsia="zh-CN"/>
        </w:rPr>
      </w:pPr>
      <w:r>
        <w:rPr>
          <w:rFonts w:hint="eastAsia" w:ascii="华文中宋" w:hAnsi="华文中宋" w:eastAsia="华文中宋" w:cs="华文中宋"/>
          <w:color w:val="auto"/>
          <w:spacing w:val="20"/>
          <w:sz w:val="24"/>
          <w:szCs w:val="24"/>
          <w:lang w:val="en-US" w:eastAsia="zh-CN"/>
        </w:rPr>
        <w:t>本项目不接受未获取招标文件的投标人提交投标文件。</w:t>
      </w:r>
      <w:r>
        <w:rPr>
          <w:rFonts w:hint="eastAsia" w:ascii="华文中宋" w:hAnsi="华文中宋" w:eastAsia="华文中宋" w:cs="华文中宋"/>
          <w:color w:val="FF0000"/>
          <w:spacing w:val="20"/>
          <w:sz w:val="24"/>
          <w:szCs w:val="24"/>
          <w:lang w:val="en-US" w:eastAsia="zh-CN"/>
        </w:rPr>
        <w:t xml:space="preserve"> </w:t>
      </w:r>
    </w:p>
    <w:p w14:paraId="6BE7532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华文中宋" w:hAnsi="华文中宋" w:eastAsia="华文中宋" w:cs="华文中宋"/>
          <w:color w:val="000000"/>
          <w:spacing w:val="20"/>
          <w:sz w:val="24"/>
          <w:szCs w:val="24"/>
          <w:lang w:val="en-US" w:eastAsia="zh-CN"/>
        </w:rPr>
      </w:pPr>
      <w:r>
        <w:rPr>
          <w:rFonts w:hint="eastAsia" w:ascii="华文中宋" w:hAnsi="华文中宋" w:eastAsia="华文中宋" w:cs="华文中宋"/>
          <w:color w:val="000000"/>
          <w:spacing w:val="20"/>
          <w:sz w:val="24"/>
          <w:szCs w:val="24"/>
          <w:lang w:val="en-US" w:eastAsia="zh-CN"/>
        </w:rPr>
        <w:t>五、公告期限</w:t>
      </w:r>
    </w:p>
    <w:p w14:paraId="7824484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华文中宋" w:hAnsi="华文中宋" w:eastAsia="华文中宋" w:cs="华文中宋"/>
          <w:spacing w:val="20"/>
          <w:sz w:val="24"/>
          <w:szCs w:val="24"/>
          <w:lang w:val="en-US" w:eastAsia="zh-CN"/>
        </w:rPr>
      </w:pPr>
      <w:r>
        <w:rPr>
          <w:rFonts w:hint="eastAsia" w:ascii="华文中宋" w:hAnsi="华文中宋" w:eastAsia="华文中宋" w:cs="华文中宋"/>
          <w:color w:val="000000"/>
          <w:spacing w:val="20"/>
          <w:sz w:val="24"/>
          <w:szCs w:val="24"/>
          <w:lang w:val="en-US" w:eastAsia="zh-CN"/>
        </w:rPr>
        <w:t>自本公告发布之日起5个工作日。</w:t>
      </w:r>
    </w:p>
    <w:p w14:paraId="20C8234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华文中宋" w:hAnsi="华文中宋" w:eastAsia="华文中宋" w:cs="华文中宋"/>
          <w:spacing w:val="20"/>
          <w:sz w:val="24"/>
          <w:szCs w:val="24"/>
          <w:lang w:val="en-US" w:eastAsia="zh-CN"/>
        </w:rPr>
      </w:pPr>
      <w:r>
        <w:rPr>
          <w:rFonts w:hint="eastAsia" w:ascii="华文中宋" w:hAnsi="华文中宋" w:eastAsia="华文中宋" w:cs="华文中宋"/>
          <w:spacing w:val="20"/>
          <w:sz w:val="24"/>
          <w:szCs w:val="24"/>
          <w:lang w:val="en-US" w:eastAsia="zh-CN"/>
        </w:rPr>
        <w:t>六、其他补充事宜</w:t>
      </w:r>
    </w:p>
    <w:p w14:paraId="5E5658D5">
      <w:pPr>
        <w:snapToGrid w:val="0"/>
        <w:spacing w:line="360" w:lineRule="auto"/>
        <w:ind w:firstLine="480" w:firstLineChars="200"/>
        <w:rPr>
          <w:rFonts w:hint="eastAsia"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1、本项目采用电子化交易:电子化交易流程操作指南︰“山西省政府采购网&gt;办事指南&gt;下载专区”获取;</w:t>
      </w:r>
    </w:p>
    <w:p w14:paraId="12F2B3F2">
      <w:pPr>
        <w:snapToGrid w:val="0"/>
        <w:spacing w:line="360" w:lineRule="auto"/>
        <w:ind w:firstLine="480" w:firstLineChars="200"/>
        <w:rPr>
          <w:rFonts w:hint="eastAsia"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2、投标人应在提交投标文件前完成CA数字证书办理。（办理事项详见“山西省政府采购网&gt;办事指南&gt;下载专区”）;</w:t>
      </w:r>
    </w:p>
    <w:p w14:paraId="1E7E1D9F">
      <w:pPr>
        <w:snapToGrid w:val="0"/>
        <w:spacing w:line="360" w:lineRule="auto"/>
        <w:ind w:firstLine="480" w:firstLineChars="200"/>
        <w:rPr>
          <w:rFonts w:hint="eastAsia"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3、投标人应安装“山西政府采购平台电子投标客户端”，请投标人自行前往“山西省政府采购网&gt;办事指南&gt;下载专区”获取并安装;</w:t>
      </w:r>
    </w:p>
    <w:p w14:paraId="1F7D5235">
      <w:pPr>
        <w:snapToGrid w:val="0"/>
        <w:spacing w:line="360" w:lineRule="auto"/>
        <w:ind w:firstLine="480" w:firstLineChars="200"/>
        <w:rPr>
          <w:rFonts w:hint="eastAsia"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4、如有疑问，可致电技术支持热线∶95763;</w:t>
      </w:r>
    </w:p>
    <w:p w14:paraId="03E77979">
      <w:pPr>
        <w:snapToGrid w:val="0"/>
        <w:spacing w:line="360" w:lineRule="auto"/>
        <w:ind w:firstLine="480" w:firstLineChars="200"/>
        <w:rPr>
          <w:rFonts w:hint="default" w:ascii="华文中宋" w:hAnsi="华文中宋" w:eastAsia="华文中宋" w:cs="华文中宋"/>
          <w:spacing w:val="20"/>
          <w:sz w:val="24"/>
          <w:szCs w:val="24"/>
          <w:lang w:val="en-US" w:eastAsia="zh-CN"/>
        </w:rPr>
      </w:pPr>
      <w:r>
        <w:rPr>
          <w:rFonts w:hint="eastAsia" w:ascii="华文中宋" w:hAnsi="华文中宋" w:eastAsia="华文中宋" w:cs="华文中宋"/>
          <w:sz w:val="24"/>
          <w:szCs w:val="24"/>
          <w:lang w:val="en-US" w:eastAsia="zh-CN"/>
        </w:rPr>
        <w:t>5、针对本项目的质疑需一次性提出，多次提出将不予受理。</w:t>
      </w:r>
    </w:p>
    <w:p w14:paraId="7A10BDA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华文中宋" w:hAnsi="华文中宋" w:eastAsia="华文中宋" w:cs="华文中宋"/>
          <w:spacing w:val="20"/>
          <w:sz w:val="24"/>
          <w:szCs w:val="24"/>
          <w:lang w:val="en-US" w:eastAsia="zh-CN"/>
        </w:rPr>
      </w:pPr>
      <w:r>
        <w:rPr>
          <w:rFonts w:hint="eastAsia" w:ascii="华文中宋" w:hAnsi="华文中宋" w:eastAsia="华文中宋" w:cs="华文中宋"/>
          <w:spacing w:val="20"/>
          <w:sz w:val="24"/>
          <w:szCs w:val="24"/>
          <w:lang w:val="en-US" w:eastAsia="zh-CN"/>
        </w:rPr>
        <w:t>七、凡对本次采购提出询问，请按以下方式联系。</w:t>
      </w:r>
    </w:p>
    <w:p w14:paraId="1DE3F3C7">
      <w:pPr>
        <w:pStyle w:val="3"/>
        <w:spacing w:line="440" w:lineRule="exact"/>
        <w:jc w:val="both"/>
        <w:rPr>
          <w:rFonts w:hint="eastAsia" w:ascii="华文中宋" w:hAnsi="华文中宋" w:eastAsia="华文中宋" w:cs="华文中宋"/>
          <w:b w:val="0"/>
          <w:bCs w:val="0"/>
          <w:color w:val="000000"/>
          <w:spacing w:val="20"/>
          <w:kern w:val="2"/>
          <w:sz w:val="24"/>
          <w:szCs w:val="24"/>
          <w:lang w:val="en-US" w:eastAsia="zh-CN" w:bidi="ar-SA"/>
        </w:rPr>
      </w:pPr>
      <w:r>
        <w:rPr>
          <w:rFonts w:hint="eastAsia" w:ascii="华文中宋" w:hAnsi="华文中宋" w:eastAsia="华文中宋" w:cs="华文中宋"/>
          <w:b w:val="0"/>
          <w:bCs w:val="0"/>
          <w:color w:val="000000"/>
          <w:spacing w:val="20"/>
          <w:kern w:val="2"/>
          <w:sz w:val="24"/>
          <w:szCs w:val="24"/>
          <w:lang w:val="en-US" w:eastAsia="zh-CN" w:bidi="ar-SA"/>
        </w:rPr>
        <w:t>1.采购人信息</w:t>
      </w:r>
    </w:p>
    <w:p w14:paraId="0106DAB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华文中宋" w:hAnsi="华文中宋" w:eastAsia="华文中宋" w:cs="华文中宋"/>
          <w:spacing w:val="20"/>
          <w:kern w:val="2"/>
          <w:sz w:val="24"/>
          <w:szCs w:val="24"/>
          <w:lang w:val="en-US" w:eastAsia="zh-CN" w:bidi="ar-SA"/>
        </w:rPr>
      </w:pPr>
      <w:r>
        <w:rPr>
          <w:rFonts w:hint="eastAsia" w:ascii="华文中宋" w:hAnsi="华文中宋" w:eastAsia="华文中宋" w:cs="华文中宋"/>
          <w:spacing w:val="20"/>
          <w:sz w:val="24"/>
          <w:szCs w:val="24"/>
          <w:lang w:val="en-US" w:eastAsia="zh-CN"/>
        </w:rPr>
        <w:t>名    称：</w:t>
      </w:r>
      <w:r>
        <w:rPr>
          <w:rFonts w:hint="eastAsia" w:ascii="华文中宋" w:hAnsi="华文中宋" w:eastAsia="华文中宋" w:cs="华文中宋"/>
          <w:spacing w:val="20"/>
          <w:kern w:val="2"/>
          <w:sz w:val="24"/>
          <w:szCs w:val="24"/>
          <w:lang w:val="en-US" w:eastAsia="zh-CN" w:bidi="ar-SA"/>
        </w:rPr>
        <w:t>乡宁县市政公用服务中心</w:t>
      </w:r>
    </w:p>
    <w:p w14:paraId="62B8878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华文中宋" w:hAnsi="华文中宋" w:eastAsia="华文中宋" w:cs="华文中宋"/>
          <w:spacing w:val="20"/>
          <w:kern w:val="2"/>
          <w:sz w:val="24"/>
          <w:szCs w:val="24"/>
          <w:lang w:val="en-US" w:eastAsia="zh-CN" w:bidi="ar-SA"/>
        </w:rPr>
      </w:pPr>
      <w:r>
        <w:rPr>
          <w:rFonts w:hint="eastAsia" w:ascii="华文中宋" w:hAnsi="华文中宋" w:eastAsia="华文中宋" w:cs="华文中宋"/>
          <w:spacing w:val="20"/>
          <w:kern w:val="2"/>
          <w:sz w:val="24"/>
          <w:szCs w:val="24"/>
          <w:lang w:val="en-US" w:eastAsia="zh-CN" w:bidi="ar-SA"/>
        </w:rPr>
        <w:t>地    址：乡宁县昌宁镇圪台头村过境路口（消防大队东侧）</w:t>
      </w:r>
    </w:p>
    <w:p w14:paraId="45A81046">
      <w:pPr>
        <w:pStyle w:val="23"/>
        <w:ind w:firstLine="560" w:firstLineChars="200"/>
        <w:rPr>
          <w:rFonts w:hint="default"/>
          <w:lang w:val="en-US"/>
        </w:rPr>
      </w:pPr>
      <w:r>
        <w:rPr>
          <w:rFonts w:hint="eastAsia" w:ascii="华文中宋" w:hAnsi="华文中宋" w:eastAsia="华文中宋" w:cs="华文中宋"/>
          <w:spacing w:val="20"/>
          <w:sz w:val="24"/>
          <w:szCs w:val="24"/>
          <w:lang w:val="en-US" w:eastAsia="zh-CN"/>
        </w:rPr>
        <w:t>联系方式：0357-6888837　</w:t>
      </w:r>
    </w:p>
    <w:p w14:paraId="2A01344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华文中宋" w:hAnsi="华文中宋" w:eastAsia="华文中宋" w:cs="华文中宋"/>
          <w:spacing w:val="20"/>
          <w:sz w:val="24"/>
          <w:szCs w:val="24"/>
          <w:lang w:val="en-US" w:eastAsia="zh-CN"/>
        </w:rPr>
      </w:pPr>
      <w:r>
        <w:rPr>
          <w:rFonts w:hint="eastAsia" w:ascii="华文中宋" w:hAnsi="华文中宋" w:eastAsia="华文中宋" w:cs="华文中宋"/>
          <w:spacing w:val="20"/>
          <w:sz w:val="24"/>
          <w:szCs w:val="24"/>
          <w:lang w:val="en-US" w:eastAsia="zh-CN"/>
        </w:rPr>
        <w:t>2.采购代理机构信息</w:t>
      </w:r>
    </w:p>
    <w:p w14:paraId="32A489C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华文中宋" w:hAnsi="华文中宋" w:eastAsia="华文中宋" w:cs="华文中宋"/>
          <w:spacing w:val="20"/>
          <w:sz w:val="24"/>
          <w:szCs w:val="24"/>
          <w:lang w:val="en-US" w:eastAsia="zh-CN"/>
        </w:rPr>
      </w:pPr>
      <w:r>
        <w:rPr>
          <w:rFonts w:hint="eastAsia" w:ascii="华文中宋" w:hAnsi="华文中宋" w:eastAsia="华文中宋" w:cs="华文中宋"/>
          <w:spacing w:val="20"/>
          <w:sz w:val="24"/>
          <w:szCs w:val="24"/>
          <w:lang w:val="en-US" w:eastAsia="zh-CN"/>
        </w:rPr>
        <w:t>名    称：山西佑阳招标代理有限公司　　　　　　　　　　　　</w:t>
      </w:r>
    </w:p>
    <w:p w14:paraId="0423C32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华文中宋" w:hAnsi="华文中宋" w:eastAsia="华文中宋" w:cs="华文中宋"/>
          <w:spacing w:val="20"/>
          <w:sz w:val="24"/>
          <w:szCs w:val="24"/>
          <w:lang w:val="en-US" w:eastAsia="zh-CN"/>
        </w:rPr>
      </w:pPr>
      <w:r>
        <w:rPr>
          <w:rFonts w:hint="eastAsia" w:ascii="华文中宋" w:hAnsi="华文中宋" w:eastAsia="华文中宋" w:cs="华文中宋"/>
          <w:spacing w:val="20"/>
          <w:sz w:val="24"/>
          <w:szCs w:val="24"/>
          <w:lang w:val="en-US" w:eastAsia="zh-CN"/>
        </w:rPr>
        <w:t>地    址：山西省太原市小店区学府街132号华宇百花谷D座1506号　　　　　　　　　</w:t>
      </w:r>
    </w:p>
    <w:p w14:paraId="1F0E99B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华文中宋" w:hAnsi="华文中宋" w:eastAsia="华文中宋" w:cs="华文中宋"/>
          <w:spacing w:val="20"/>
          <w:sz w:val="24"/>
          <w:szCs w:val="24"/>
          <w:lang w:val="en-US" w:eastAsia="zh-CN"/>
        </w:rPr>
      </w:pPr>
      <w:r>
        <w:rPr>
          <w:rFonts w:hint="eastAsia" w:ascii="华文中宋" w:hAnsi="华文中宋" w:eastAsia="华文中宋" w:cs="华文中宋"/>
          <w:spacing w:val="20"/>
          <w:sz w:val="24"/>
          <w:szCs w:val="24"/>
          <w:lang w:val="en-US" w:eastAsia="zh-CN"/>
        </w:rPr>
        <w:t>联系方式：19103447170　　　　　　　　　　　　</w:t>
      </w:r>
    </w:p>
    <w:p w14:paraId="551D10D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华文中宋" w:hAnsi="华文中宋" w:eastAsia="华文中宋" w:cs="华文中宋"/>
          <w:spacing w:val="20"/>
          <w:sz w:val="24"/>
          <w:szCs w:val="24"/>
          <w:lang w:val="en-US" w:eastAsia="zh-CN"/>
        </w:rPr>
      </w:pPr>
      <w:bookmarkStart w:id="1" w:name="_Toc35393639"/>
      <w:bookmarkStart w:id="2" w:name="_Toc28359021"/>
      <w:bookmarkStart w:id="3" w:name="_Toc35393808"/>
      <w:bookmarkStart w:id="4" w:name="_Toc28359098"/>
      <w:r>
        <w:rPr>
          <w:rFonts w:hint="eastAsia" w:ascii="华文中宋" w:hAnsi="华文中宋" w:eastAsia="华文中宋" w:cs="华文中宋"/>
          <w:spacing w:val="20"/>
          <w:sz w:val="24"/>
          <w:szCs w:val="24"/>
          <w:lang w:val="en-US" w:eastAsia="zh-CN"/>
        </w:rPr>
        <w:t>3.项目联系方式</w:t>
      </w:r>
      <w:bookmarkEnd w:id="1"/>
      <w:bookmarkEnd w:id="2"/>
      <w:bookmarkEnd w:id="3"/>
      <w:bookmarkEnd w:id="4"/>
    </w:p>
    <w:p w14:paraId="53151B4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华文中宋" w:hAnsi="华文中宋" w:eastAsia="华文中宋" w:cs="华文中宋"/>
          <w:spacing w:val="20"/>
          <w:sz w:val="24"/>
          <w:szCs w:val="24"/>
          <w:lang w:val="en-US" w:eastAsia="zh-CN"/>
        </w:rPr>
      </w:pPr>
      <w:r>
        <w:rPr>
          <w:rFonts w:hint="eastAsia" w:ascii="华文中宋" w:hAnsi="华文中宋" w:eastAsia="华文中宋" w:cs="华文中宋"/>
          <w:spacing w:val="20"/>
          <w:sz w:val="24"/>
          <w:szCs w:val="24"/>
          <w:lang w:val="en-US" w:eastAsia="zh-CN"/>
        </w:rPr>
        <w:t>项目联系人：翟锐</w:t>
      </w:r>
    </w:p>
    <w:p w14:paraId="17CCA15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default" w:ascii="华文中宋" w:hAnsi="华文中宋" w:eastAsia="华文中宋" w:cs="华文中宋"/>
          <w:spacing w:val="20"/>
          <w:sz w:val="24"/>
          <w:szCs w:val="24"/>
          <w:lang w:val="en-US" w:eastAsia="zh-CN"/>
        </w:rPr>
      </w:pPr>
      <w:r>
        <w:rPr>
          <w:rFonts w:hint="eastAsia" w:ascii="华文中宋" w:hAnsi="华文中宋" w:eastAsia="华文中宋" w:cs="华文中宋"/>
          <w:spacing w:val="20"/>
          <w:sz w:val="24"/>
          <w:szCs w:val="24"/>
          <w:lang w:val="en-US" w:eastAsia="zh-CN"/>
        </w:rPr>
        <w:t>电　　 话：19103447170</w:t>
      </w:r>
    </w:p>
    <w:p w14:paraId="16B127F1">
      <w:pPr>
        <w:rPr>
          <w:rFonts w:hint="eastAsia"/>
        </w:rPr>
      </w:pPr>
      <w:r>
        <w:rPr>
          <w:rFonts w:hint="eastAsia"/>
        </w:rPr>
        <w:br w:type="page"/>
      </w:r>
    </w:p>
    <w:p w14:paraId="640C506E">
      <w:pPr>
        <w:pStyle w:val="2"/>
        <w:jc w:val="center"/>
        <w:rPr>
          <w:rFonts w:hint="eastAsia" w:eastAsia="宋体"/>
        </w:rPr>
      </w:pPr>
      <w:r>
        <w:rPr>
          <w:rFonts w:hint="eastAsia" w:eastAsia="宋体"/>
        </w:rPr>
        <w:t xml:space="preserve">第二部分  </w:t>
      </w:r>
      <w:r>
        <w:rPr>
          <w:rFonts w:hint="eastAsia" w:eastAsia="宋体"/>
          <w:lang w:eastAsia="zh-CN"/>
        </w:rPr>
        <w:t>投标人</w:t>
      </w:r>
      <w:r>
        <w:rPr>
          <w:rFonts w:hint="eastAsia" w:eastAsia="宋体"/>
        </w:rPr>
        <w:t>须知前附表</w:t>
      </w:r>
      <w:bookmarkEnd w:id="0"/>
    </w:p>
    <w:tbl>
      <w:tblPr>
        <w:tblStyle w:val="3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1757"/>
        <w:gridCol w:w="6761"/>
      </w:tblGrid>
      <w:tr w14:paraId="04F6C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383" w:type="pct"/>
            <w:vAlign w:val="center"/>
          </w:tcPr>
          <w:p w14:paraId="7701B91B">
            <w:pPr>
              <w:snapToGrid w:val="0"/>
              <w:jc w:val="center"/>
              <w:rPr>
                <w:rFonts w:ascii="华文中宋" w:hAnsi="华文中宋" w:eastAsia="华文中宋" w:cs="华文中宋"/>
                <w:b/>
                <w:szCs w:val="21"/>
              </w:rPr>
            </w:pPr>
            <w:r>
              <w:rPr>
                <w:rFonts w:hint="eastAsia" w:ascii="华文中宋" w:hAnsi="华文中宋" w:eastAsia="华文中宋" w:cs="华文中宋"/>
                <w:b/>
                <w:szCs w:val="21"/>
              </w:rPr>
              <w:t>序号</w:t>
            </w:r>
          </w:p>
        </w:tc>
        <w:tc>
          <w:tcPr>
            <w:tcW w:w="952" w:type="pct"/>
            <w:vAlign w:val="center"/>
          </w:tcPr>
          <w:p w14:paraId="226E1137">
            <w:pPr>
              <w:snapToGrid w:val="0"/>
              <w:jc w:val="center"/>
              <w:rPr>
                <w:rFonts w:ascii="华文中宋" w:hAnsi="华文中宋" w:eastAsia="华文中宋" w:cs="华文中宋"/>
                <w:b/>
                <w:szCs w:val="21"/>
              </w:rPr>
            </w:pPr>
            <w:r>
              <w:rPr>
                <w:rFonts w:hint="eastAsia" w:ascii="华文中宋" w:hAnsi="华文中宋" w:eastAsia="华文中宋" w:cs="华文中宋"/>
                <w:b/>
                <w:szCs w:val="21"/>
              </w:rPr>
              <w:t>内  容</w:t>
            </w:r>
          </w:p>
        </w:tc>
        <w:tc>
          <w:tcPr>
            <w:tcW w:w="3664" w:type="pct"/>
            <w:shd w:val="clear" w:color="auto" w:fill="auto"/>
            <w:vAlign w:val="center"/>
          </w:tcPr>
          <w:p w14:paraId="6256707B">
            <w:pPr>
              <w:pStyle w:val="17"/>
              <w:snapToGrid w:val="0"/>
              <w:jc w:val="center"/>
              <w:rPr>
                <w:rFonts w:ascii="华文中宋" w:hAnsi="华文中宋" w:eastAsia="华文中宋" w:cs="华文中宋"/>
                <w:b/>
              </w:rPr>
            </w:pPr>
            <w:r>
              <w:rPr>
                <w:rFonts w:hint="eastAsia" w:ascii="华文中宋" w:hAnsi="华文中宋" w:eastAsia="华文中宋" w:cs="华文中宋"/>
                <w:b/>
                <w:kern w:val="0"/>
              </w:rPr>
              <w:t>说明与要求</w:t>
            </w:r>
          </w:p>
        </w:tc>
      </w:tr>
      <w:tr w14:paraId="4FA09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383" w:type="pct"/>
            <w:vAlign w:val="center"/>
          </w:tcPr>
          <w:p w14:paraId="577A1D9D">
            <w:pPr>
              <w:snapToGrid w:val="0"/>
              <w:jc w:val="center"/>
              <w:rPr>
                <w:rFonts w:ascii="华文中宋" w:hAnsi="华文中宋" w:eastAsia="华文中宋" w:cs="华文中宋"/>
                <w:b/>
                <w:szCs w:val="21"/>
              </w:rPr>
            </w:pPr>
            <w:r>
              <w:rPr>
                <w:rFonts w:hint="eastAsia" w:ascii="华文中宋" w:hAnsi="华文中宋" w:eastAsia="华文中宋" w:cs="华文中宋"/>
                <w:b/>
                <w:szCs w:val="21"/>
              </w:rPr>
              <w:t>1</w:t>
            </w:r>
          </w:p>
        </w:tc>
        <w:tc>
          <w:tcPr>
            <w:tcW w:w="952" w:type="pct"/>
            <w:vAlign w:val="center"/>
          </w:tcPr>
          <w:p w14:paraId="5EA69AC4">
            <w:pPr>
              <w:pStyle w:val="65"/>
              <w:tabs>
                <w:tab w:val="clear" w:pos="2880"/>
              </w:tabs>
              <w:snapToGrid w:val="0"/>
              <w:ind w:left="0" w:firstLine="0"/>
              <w:jc w:val="both"/>
              <w:rPr>
                <w:rFonts w:ascii="华文中宋" w:hAnsi="华文中宋" w:eastAsia="华文中宋" w:cs="华文中宋"/>
                <w:sz w:val="21"/>
                <w:szCs w:val="21"/>
              </w:rPr>
            </w:pPr>
            <w:r>
              <w:rPr>
                <w:rFonts w:hint="eastAsia" w:ascii="华文中宋" w:hAnsi="华文中宋" w:eastAsia="华文中宋" w:cs="华文中宋"/>
                <w:sz w:val="21"/>
                <w:szCs w:val="21"/>
                <w:lang w:eastAsia="zh-CN"/>
              </w:rPr>
              <w:t>投标人</w:t>
            </w:r>
            <w:r>
              <w:rPr>
                <w:rFonts w:hint="eastAsia" w:ascii="华文中宋" w:hAnsi="华文中宋" w:eastAsia="华文中宋" w:cs="华文中宋"/>
                <w:sz w:val="21"/>
                <w:szCs w:val="21"/>
              </w:rPr>
              <w:t>应具备的资格要求</w:t>
            </w:r>
          </w:p>
        </w:tc>
        <w:tc>
          <w:tcPr>
            <w:tcW w:w="3664" w:type="pct"/>
            <w:shd w:val="clear" w:color="auto" w:fill="auto"/>
            <w:vAlign w:val="center"/>
          </w:tcPr>
          <w:p w14:paraId="63469113">
            <w:pPr>
              <w:jc w:val="left"/>
              <w:rPr>
                <w:rFonts w:ascii="华文中宋" w:hAnsi="华文中宋" w:eastAsia="华文中宋" w:cs="华文中宋"/>
                <w:szCs w:val="21"/>
              </w:rPr>
            </w:pPr>
            <w:r>
              <w:rPr>
                <w:rFonts w:hint="eastAsia" w:ascii="华文中宋" w:hAnsi="华文中宋" w:eastAsia="华文中宋" w:cs="华文中宋"/>
                <w:szCs w:val="21"/>
              </w:rPr>
              <w:t>1、具备政府采购法第二十二条第一款规定的条件；</w:t>
            </w:r>
          </w:p>
          <w:p w14:paraId="6D5980B8">
            <w:pPr>
              <w:jc w:val="left"/>
              <w:rPr>
                <w:rFonts w:ascii="华文中宋" w:hAnsi="华文中宋" w:eastAsia="华文中宋" w:cs="华文中宋"/>
                <w:szCs w:val="21"/>
              </w:rPr>
            </w:pPr>
            <w:r>
              <w:rPr>
                <w:rFonts w:hint="eastAsia" w:ascii="华文中宋" w:hAnsi="华文中宋" w:eastAsia="华文中宋" w:cs="华文中宋"/>
                <w:szCs w:val="21"/>
              </w:rPr>
              <w:t>2、本包是否接受联合体</w:t>
            </w:r>
            <w:r>
              <w:rPr>
                <w:rFonts w:hint="eastAsia" w:ascii="华文中宋" w:hAnsi="华文中宋" w:eastAsia="华文中宋" w:cs="华文中宋"/>
                <w:szCs w:val="21"/>
                <w:lang w:eastAsia="zh-CN"/>
              </w:rPr>
              <w:t>投标</w:t>
            </w:r>
            <w:r>
              <w:rPr>
                <w:rFonts w:hint="eastAsia" w:ascii="华文中宋" w:hAnsi="华文中宋" w:eastAsia="华文中宋" w:cs="华文中宋"/>
                <w:szCs w:val="21"/>
              </w:rPr>
              <w:t>：不接受</w:t>
            </w:r>
          </w:p>
          <w:p w14:paraId="228BF04A">
            <w:pPr>
              <w:jc w:val="left"/>
              <w:rPr>
                <w:rFonts w:ascii="华文中宋" w:hAnsi="华文中宋" w:eastAsia="华文中宋" w:cs="华文中宋"/>
                <w:szCs w:val="21"/>
                <w:highlight w:val="yellow"/>
              </w:rPr>
            </w:pPr>
            <w:r>
              <w:rPr>
                <w:rFonts w:hint="eastAsia" w:ascii="华文中宋" w:hAnsi="华文中宋" w:eastAsia="华文中宋" w:cs="华文中宋"/>
                <w:szCs w:val="21"/>
              </w:rPr>
              <w:t>3、本包是否接受代理商</w:t>
            </w:r>
            <w:r>
              <w:rPr>
                <w:rFonts w:hint="eastAsia" w:ascii="华文中宋" w:hAnsi="华文中宋" w:eastAsia="华文中宋" w:cs="华文中宋"/>
                <w:szCs w:val="21"/>
                <w:lang w:eastAsia="zh-CN"/>
              </w:rPr>
              <w:t>投标</w:t>
            </w:r>
            <w:r>
              <w:rPr>
                <w:rFonts w:hint="eastAsia" w:ascii="华文中宋" w:hAnsi="华文中宋" w:eastAsia="华文中宋" w:cs="华文中宋"/>
                <w:szCs w:val="21"/>
              </w:rPr>
              <w:t>：接受</w:t>
            </w:r>
          </w:p>
          <w:p w14:paraId="2DEC83E8">
            <w:pPr>
              <w:jc w:val="left"/>
              <w:rPr>
                <w:rFonts w:hint="eastAsia" w:ascii="华文中宋" w:hAnsi="华文中宋" w:eastAsia="华文中宋" w:cs="华文中宋"/>
                <w:bCs/>
                <w:szCs w:val="21"/>
                <w:lang w:val="en-US" w:eastAsia="zh-CN"/>
              </w:rPr>
            </w:pPr>
            <w:r>
              <w:rPr>
                <w:rFonts w:hint="eastAsia" w:ascii="华文中宋" w:hAnsi="华文中宋" w:eastAsia="华文中宋" w:cs="华文中宋"/>
                <w:szCs w:val="21"/>
              </w:rPr>
              <w:t>4、本包所需的其他特定资格条件：</w:t>
            </w:r>
            <w:r>
              <w:rPr>
                <w:rFonts w:hint="eastAsia" w:ascii="华文中宋" w:hAnsi="华文中宋" w:eastAsia="华文中宋" w:cs="华文中宋"/>
                <w:szCs w:val="21"/>
                <w:lang w:val="en-US" w:eastAsia="zh-CN"/>
              </w:rPr>
              <w:t>无</w:t>
            </w:r>
          </w:p>
        </w:tc>
      </w:tr>
      <w:tr w14:paraId="61FA0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83" w:type="pct"/>
            <w:vAlign w:val="center"/>
          </w:tcPr>
          <w:p w14:paraId="3EF609BD">
            <w:pPr>
              <w:snapToGrid w:val="0"/>
              <w:jc w:val="center"/>
              <w:rPr>
                <w:rFonts w:ascii="华文中宋" w:hAnsi="华文中宋" w:eastAsia="华文中宋" w:cs="华文中宋"/>
                <w:b/>
                <w:szCs w:val="21"/>
              </w:rPr>
            </w:pPr>
            <w:r>
              <w:rPr>
                <w:rFonts w:hint="eastAsia" w:ascii="华文中宋" w:hAnsi="华文中宋" w:eastAsia="华文中宋" w:cs="华文中宋"/>
                <w:b/>
                <w:szCs w:val="21"/>
              </w:rPr>
              <w:t>2</w:t>
            </w:r>
          </w:p>
        </w:tc>
        <w:tc>
          <w:tcPr>
            <w:tcW w:w="952" w:type="pct"/>
            <w:vAlign w:val="center"/>
          </w:tcPr>
          <w:p w14:paraId="10573F24">
            <w:pPr>
              <w:jc w:val="left"/>
              <w:rPr>
                <w:rFonts w:ascii="华文中宋" w:hAnsi="华文中宋" w:eastAsia="华文中宋" w:cs="华文中宋"/>
                <w:szCs w:val="21"/>
                <w:highlight w:val="green"/>
              </w:rPr>
            </w:pPr>
            <w:r>
              <w:rPr>
                <w:rFonts w:hint="eastAsia" w:ascii="华文中宋" w:hAnsi="华文中宋" w:eastAsia="华文中宋" w:cs="华文中宋"/>
                <w:b/>
                <w:bCs/>
                <w:szCs w:val="21"/>
                <w:highlight w:val="none"/>
                <w:lang w:eastAsia="zh-CN"/>
              </w:rPr>
              <w:t>投标文件</w:t>
            </w:r>
          </w:p>
        </w:tc>
        <w:tc>
          <w:tcPr>
            <w:tcW w:w="3664" w:type="pct"/>
            <w:shd w:val="clear" w:color="auto" w:fill="auto"/>
            <w:vAlign w:val="center"/>
          </w:tcPr>
          <w:p w14:paraId="50A60D08">
            <w:pPr>
              <w:jc w:val="left"/>
              <w:rPr>
                <w:rFonts w:ascii="华文中宋" w:hAnsi="华文中宋" w:eastAsia="华文中宋" w:cs="华文中宋"/>
                <w:szCs w:val="21"/>
                <w:highlight w:val="green"/>
              </w:rPr>
            </w:pPr>
            <w:r>
              <w:rPr>
                <w:rFonts w:hint="eastAsia" w:ascii="华文中宋" w:hAnsi="华文中宋" w:eastAsia="华文中宋" w:cs="Arial"/>
                <w:szCs w:val="21"/>
              </w:rPr>
              <w:t>本项目无需递交纸质版文件，采用网上提交电子</w:t>
            </w:r>
            <w:r>
              <w:rPr>
                <w:rFonts w:hint="eastAsia" w:ascii="华文中宋" w:hAnsi="华文中宋" w:eastAsia="华文中宋" w:cs="Arial"/>
                <w:szCs w:val="21"/>
                <w:lang w:val="en-US" w:eastAsia="zh-CN"/>
              </w:rPr>
              <w:t>投标</w:t>
            </w:r>
            <w:r>
              <w:rPr>
                <w:rFonts w:hint="eastAsia" w:ascii="华文中宋" w:hAnsi="华文中宋" w:eastAsia="华文中宋" w:cs="Arial"/>
                <w:szCs w:val="21"/>
              </w:rPr>
              <w:t>文件的方式进行</w:t>
            </w:r>
          </w:p>
        </w:tc>
      </w:tr>
      <w:tr w14:paraId="24E25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83" w:type="pct"/>
            <w:vAlign w:val="center"/>
          </w:tcPr>
          <w:p w14:paraId="768F0C19">
            <w:pPr>
              <w:snapToGrid w:val="0"/>
              <w:jc w:val="center"/>
              <w:rPr>
                <w:rFonts w:ascii="华文中宋" w:hAnsi="华文中宋" w:eastAsia="华文中宋" w:cs="华文中宋"/>
                <w:b/>
                <w:szCs w:val="21"/>
              </w:rPr>
            </w:pPr>
            <w:r>
              <w:rPr>
                <w:rFonts w:hint="eastAsia" w:ascii="华文中宋" w:hAnsi="华文中宋" w:eastAsia="华文中宋" w:cs="华文中宋"/>
                <w:b/>
                <w:szCs w:val="21"/>
              </w:rPr>
              <w:t>3</w:t>
            </w:r>
          </w:p>
        </w:tc>
        <w:tc>
          <w:tcPr>
            <w:tcW w:w="952" w:type="pct"/>
            <w:vAlign w:val="center"/>
          </w:tcPr>
          <w:p w14:paraId="5C249713">
            <w:pPr>
              <w:snapToGrid w:val="0"/>
              <w:ind w:firstLine="105" w:firstLineChars="50"/>
              <w:jc w:val="center"/>
              <w:rPr>
                <w:rFonts w:hint="eastAsia" w:ascii="华文中宋" w:hAnsi="华文中宋" w:eastAsia="华文中宋" w:cs="华文中宋"/>
                <w:b/>
                <w:szCs w:val="21"/>
                <w:lang w:eastAsia="zh-CN"/>
              </w:rPr>
            </w:pPr>
            <w:r>
              <w:rPr>
                <w:rFonts w:hint="eastAsia" w:ascii="华文中宋" w:hAnsi="华文中宋" w:eastAsia="华文中宋" w:cs="华文中宋"/>
                <w:b/>
                <w:szCs w:val="21"/>
                <w:lang w:eastAsia="zh-CN"/>
              </w:rPr>
              <w:t>投标文件</w:t>
            </w:r>
          </w:p>
          <w:p w14:paraId="7FA719C3">
            <w:pPr>
              <w:snapToGrid w:val="0"/>
              <w:jc w:val="center"/>
              <w:rPr>
                <w:rFonts w:ascii="华文中宋" w:hAnsi="华文中宋" w:eastAsia="华文中宋" w:cs="华文中宋"/>
                <w:b/>
                <w:szCs w:val="21"/>
              </w:rPr>
            </w:pPr>
            <w:r>
              <w:rPr>
                <w:rFonts w:hint="eastAsia" w:ascii="华文中宋" w:hAnsi="华文中宋" w:eastAsia="华文中宋" w:cs="华文中宋"/>
                <w:b/>
                <w:szCs w:val="21"/>
              </w:rPr>
              <w:t>（资格证明文件）</w:t>
            </w:r>
          </w:p>
        </w:tc>
        <w:tc>
          <w:tcPr>
            <w:tcW w:w="3664" w:type="pct"/>
            <w:shd w:val="clear" w:color="auto" w:fill="auto"/>
            <w:vAlign w:val="center"/>
          </w:tcPr>
          <w:p w14:paraId="31B71025">
            <w:pPr>
              <w:ind w:left="315" w:hanging="316" w:hangingChars="150"/>
              <w:jc w:val="left"/>
              <w:rPr>
                <w:rFonts w:ascii="华文中宋" w:hAnsi="华文中宋" w:eastAsia="华文中宋" w:cs="华文中宋"/>
                <w:b/>
                <w:szCs w:val="21"/>
              </w:rPr>
            </w:pPr>
            <w:r>
              <w:rPr>
                <w:rFonts w:hint="eastAsia" w:ascii="华文中宋" w:hAnsi="华文中宋" w:eastAsia="华文中宋" w:cs="华文中宋"/>
                <w:b/>
                <w:szCs w:val="21"/>
              </w:rPr>
              <w:t>1、</w:t>
            </w:r>
            <w:r>
              <w:rPr>
                <w:rFonts w:hint="eastAsia" w:ascii="华文中宋" w:hAnsi="华文中宋" w:eastAsia="华文中宋" w:cs="华文中宋"/>
                <w:b/>
                <w:szCs w:val="21"/>
                <w:lang w:eastAsia="zh-CN"/>
              </w:rPr>
              <w:t>投标人代表</w:t>
            </w:r>
            <w:r>
              <w:rPr>
                <w:rFonts w:hint="eastAsia" w:ascii="华文中宋" w:hAnsi="华文中宋" w:eastAsia="华文中宋" w:cs="华文中宋"/>
                <w:b/>
                <w:szCs w:val="21"/>
              </w:rPr>
              <w:t>证明</w:t>
            </w:r>
          </w:p>
          <w:p w14:paraId="3B28649D">
            <w:pPr>
              <w:jc w:val="left"/>
              <w:rPr>
                <w:rFonts w:ascii="华文中宋" w:hAnsi="华文中宋" w:eastAsia="华文中宋" w:cs="华文中宋"/>
                <w:szCs w:val="21"/>
              </w:rPr>
            </w:pPr>
            <w:r>
              <w:rPr>
                <w:rFonts w:hint="eastAsia" w:ascii="华文中宋" w:hAnsi="华文中宋" w:eastAsia="华文中宋" w:cs="华文中宋"/>
                <w:szCs w:val="21"/>
              </w:rPr>
              <w:t>（1）法定代表人（负责人）参加</w:t>
            </w:r>
            <w:r>
              <w:rPr>
                <w:rFonts w:hint="eastAsia" w:ascii="华文中宋" w:hAnsi="华文中宋" w:eastAsia="华文中宋" w:cs="华文中宋"/>
                <w:szCs w:val="21"/>
                <w:lang w:eastAsia="zh-CN"/>
              </w:rPr>
              <w:t>投标</w:t>
            </w:r>
            <w:r>
              <w:rPr>
                <w:rFonts w:hint="eastAsia" w:ascii="华文中宋" w:hAnsi="华文中宋" w:eastAsia="华文中宋" w:cs="华文中宋"/>
                <w:szCs w:val="21"/>
              </w:rPr>
              <w:t>的，提供“法定代表人（负责人）证明书”；</w:t>
            </w:r>
          </w:p>
          <w:p w14:paraId="03DAE6BA">
            <w:pPr>
              <w:jc w:val="left"/>
              <w:rPr>
                <w:rFonts w:ascii="华文中宋" w:hAnsi="华文中宋" w:eastAsia="华文中宋" w:cs="华文中宋"/>
                <w:szCs w:val="21"/>
              </w:rPr>
            </w:pPr>
            <w:r>
              <w:rPr>
                <w:rFonts w:hint="eastAsia" w:ascii="华文中宋" w:hAnsi="华文中宋" w:eastAsia="华文中宋" w:cs="华文中宋"/>
                <w:szCs w:val="21"/>
              </w:rPr>
              <w:t>（2）委托代理人参加</w:t>
            </w:r>
            <w:r>
              <w:rPr>
                <w:rFonts w:hint="eastAsia" w:ascii="华文中宋" w:hAnsi="华文中宋" w:eastAsia="华文中宋" w:cs="华文中宋"/>
                <w:szCs w:val="21"/>
                <w:lang w:eastAsia="zh-CN"/>
              </w:rPr>
              <w:t>投标</w:t>
            </w:r>
            <w:r>
              <w:rPr>
                <w:rFonts w:hint="eastAsia" w:ascii="华文中宋" w:hAnsi="华文中宋" w:eastAsia="华文中宋" w:cs="华文中宋"/>
                <w:szCs w:val="21"/>
              </w:rPr>
              <w:t>的，提供“法定代表人（负责人）授权委托书” ；</w:t>
            </w:r>
          </w:p>
          <w:p w14:paraId="70A10878">
            <w:pPr>
              <w:jc w:val="left"/>
              <w:rPr>
                <w:rFonts w:ascii="华文中宋" w:hAnsi="华文中宋" w:eastAsia="华文中宋" w:cs="华文中宋"/>
                <w:szCs w:val="21"/>
              </w:rPr>
            </w:pPr>
            <w:r>
              <w:rPr>
                <w:rFonts w:hint="eastAsia" w:ascii="华文中宋" w:hAnsi="华文中宋" w:eastAsia="华文中宋" w:cs="华文中宋"/>
                <w:szCs w:val="21"/>
              </w:rPr>
              <w:t>（3）自然人参加</w:t>
            </w:r>
            <w:r>
              <w:rPr>
                <w:rFonts w:hint="eastAsia" w:ascii="华文中宋" w:hAnsi="华文中宋" w:eastAsia="华文中宋" w:cs="华文中宋"/>
                <w:szCs w:val="21"/>
                <w:lang w:eastAsia="zh-CN"/>
              </w:rPr>
              <w:t>投标</w:t>
            </w:r>
            <w:r>
              <w:rPr>
                <w:rFonts w:hint="eastAsia" w:ascii="华文中宋" w:hAnsi="华文中宋" w:eastAsia="华文中宋" w:cs="华文中宋"/>
                <w:szCs w:val="21"/>
              </w:rPr>
              <w:t>的，提供个人身份证明扫描件</w:t>
            </w:r>
          </w:p>
          <w:p w14:paraId="293B08E4">
            <w:pPr>
              <w:ind w:left="315" w:leftChars="150"/>
              <w:jc w:val="left"/>
              <w:rPr>
                <w:rFonts w:ascii="华文中宋" w:hAnsi="华文中宋" w:eastAsia="华文中宋" w:cs="华文中宋"/>
                <w:szCs w:val="21"/>
              </w:rPr>
            </w:pPr>
            <w:r>
              <w:rPr>
                <w:rFonts w:hint="eastAsia" w:ascii="华文中宋" w:hAnsi="华文中宋" w:eastAsia="华文中宋" w:cs="华文中宋"/>
                <w:szCs w:val="21"/>
              </w:rPr>
              <w:t>（ 格式见第八部分）。</w:t>
            </w:r>
          </w:p>
          <w:p w14:paraId="03D449CC">
            <w:pPr>
              <w:jc w:val="left"/>
              <w:rPr>
                <w:rFonts w:ascii="华文中宋" w:hAnsi="华文中宋" w:eastAsia="华文中宋" w:cs="华文中宋"/>
                <w:szCs w:val="21"/>
              </w:rPr>
            </w:pPr>
            <w:r>
              <w:rPr>
                <w:rFonts w:hint="eastAsia" w:ascii="华文中宋" w:hAnsi="华文中宋" w:eastAsia="华文中宋" w:cs="华文中宋"/>
                <w:b/>
                <w:szCs w:val="21"/>
              </w:rPr>
              <w:t>2、</w:t>
            </w:r>
            <w:r>
              <w:rPr>
                <w:rFonts w:hint="eastAsia" w:ascii="华文中宋" w:hAnsi="华文中宋" w:eastAsia="华文中宋" w:cs="华文中宋"/>
                <w:b/>
                <w:szCs w:val="21"/>
                <w:lang w:eastAsia="zh-CN"/>
              </w:rPr>
              <w:t>投标函</w:t>
            </w:r>
            <w:r>
              <w:rPr>
                <w:rFonts w:hint="eastAsia" w:ascii="华文中宋" w:hAnsi="华文中宋" w:eastAsia="华文中宋" w:cs="华文中宋"/>
                <w:szCs w:val="21"/>
              </w:rPr>
              <w:t xml:space="preserve"> </w:t>
            </w:r>
          </w:p>
          <w:p w14:paraId="5EEB9DD9">
            <w:pPr>
              <w:ind w:left="315" w:hanging="316" w:hangingChars="150"/>
              <w:rPr>
                <w:rFonts w:hint="default" w:ascii="华文中宋" w:hAnsi="华文中宋" w:eastAsia="华文中宋" w:cs="华文中宋"/>
                <w:b/>
                <w:szCs w:val="21"/>
                <w:lang w:val="en-US" w:eastAsia="zh-CN"/>
              </w:rPr>
            </w:pPr>
            <w:r>
              <w:rPr>
                <w:rFonts w:hint="eastAsia" w:ascii="华文中宋" w:hAnsi="华文中宋" w:eastAsia="华文中宋" w:cs="华文中宋"/>
                <w:b/>
                <w:szCs w:val="21"/>
              </w:rPr>
              <w:t>3、</w:t>
            </w:r>
            <w:r>
              <w:rPr>
                <w:rFonts w:hint="eastAsia" w:ascii="华文中宋" w:hAnsi="华文中宋" w:eastAsia="华文中宋" w:cs="华文中宋"/>
                <w:b/>
                <w:szCs w:val="21"/>
                <w:lang w:val="en-US" w:eastAsia="zh-CN"/>
              </w:rPr>
              <w:t>营业执照</w:t>
            </w:r>
          </w:p>
          <w:p w14:paraId="28983B3F">
            <w:pPr>
              <w:ind w:left="420" w:leftChars="200" w:firstLine="0" w:firstLineChars="0"/>
              <w:rPr>
                <w:rFonts w:hint="eastAsia" w:ascii="华文中宋" w:hAnsi="华文中宋" w:eastAsia="华文中宋" w:cs="华文中宋"/>
                <w:szCs w:val="21"/>
              </w:rPr>
            </w:pPr>
            <w:r>
              <w:rPr>
                <w:rFonts w:hint="eastAsia" w:ascii="华文中宋" w:hAnsi="华文中宋" w:eastAsia="华文中宋" w:cs="华文中宋"/>
                <w:szCs w:val="21"/>
              </w:rPr>
              <w:t>投标人有效的营业执照，或事业单位法人证书，或自然人身份证明，或其他非企业组织证明独立承担民事责任能力的文件（多证合一的，提供营业执照扫描件）。</w:t>
            </w:r>
          </w:p>
          <w:p w14:paraId="175F2447">
            <w:pPr>
              <w:rPr>
                <w:rFonts w:ascii="华文中宋" w:hAnsi="华文中宋" w:eastAsia="华文中宋"/>
                <w:b/>
                <w:szCs w:val="21"/>
              </w:rPr>
            </w:pPr>
            <w:r>
              <w:rPr>
                <w:rFonts w:hint="eastAsia" w:ascii="华文中宋" w:hAnsi="华文中宋" w:eastAsia="华文中宋" w:cs="华文中宋"/>
                <w:b/>
                <w:szCs w:val="21"/>
              </w:rPr>
              <w:t>4、</w:t>
            </w:r>
            <w:r>
              <w:rPr>
                <w:rFonts w:hint="eastAsia" w:ascii="华文中宋" w:hAnsi="华文中宋" w:eastAsia="华文中宋"/>
                <w:b/>
                <w:szCs w:val="21"/>
              </w:rPr>
              <w:t>本项目要求的其他特定资格条件</w:t>
            </w:r>
          </w:p>
          <w:p w14:paraId="57BD179E">
            <w:pPr>
              <w:ind w:left="315" w:leftChars="150"/>
              <w:rPr>
                <w:rFonts w:ascii="华文中宋" w:hAnsi="华文中宋" w:eastAsia="华文中宋" w:cs="华文中宋"/>
                <w:szCs w:val="21"/>
              </w:rPr>
            </w:pPr>
            <w:r>
              <w:rPr>
                <w:rFonts w:hint="eastAsia" w:ascii="华文中宋" w:hAnsi="华文中宋" w:eastAsia="华文中宋"/>
                <w:szCs w:val="21"/>
              </w:rPr>
              <w:t>按照本部分序号1“</w:t>
            </w:r>
            <w:r>
              <w:rPr>
                <w:rFonts w:hint="eastAsia" w:ascii="华文中宋" w:hAnsi="华文中宋" w:eastAsia="华文中宋"/>
                <w:bCs/>
                <w:szCs w:val="21"/>
              </w:rPr>
              <w:t>其他特定资格条件</w:t>
            </w:r>
            <w:r>
              <w:rPr>
                <w:rFonts w:hint="eastAsia" w:ascii="华文中宋" w:hAnsi="华文中宋" w:eastAsia="华文中宋"/>
                <w:szCs w:val="21"/>
              </w:rPr>
              <w:t>”规定提交相关证明文件；</w:t>
            </w:r>
          </w:p>
          <w:p w14:paraId="2EFB1BBD">
            <w:pPr>
              <w:ind w:left="315" w:hanging="316" w:hangingChars="150"/>
              <w:rPr>
                <w:rFonts w:ascii="华文中宋" w:hAnsi="华文中宋" w:eastAsia="华文中宋"/>
                <w:b/>
                <w:szCs w:val="21"/>
              </w:rPr>
            </w:pPr>
            <w:r>
              <w:rPr>
                <w:rFonts w:hint="eastAsia" w:ascii="华文中宋" w:hAnsi="华文中宋" w:eastAsia="华文中宋" w:cs="华文中宋"/>
                <w:b/>
                <w:szCs w:val="21"/>
              </w:rPr>
              <w:t>5、</w:t>
            </w:r>
            <w:r>
              <w:rPr>
                <w:rFonts w:hint="eastAsia" w:ascii="华文中宋" w:hAnsi="华文中宋" w:eastAsia="华文中宋"/>
                <w:b/>
                <w:szCs w:val="21"/>
                <w:lang w:val="en-US" w:eastAsia="zh-CN"/>
              </w:rPr>
              <w:t>投标</w:t>
            </w:r>
            <w:r>
              <w:rPr>
                <w:rFonts w:hint="eastAsia" w:ascii="华文中宋" w:hAnsi="华文中宋" w:eastAsia="华文中宋"/>
                <w:b/>
                <w:szCs w:val="21"/>
              </w:rPr>
              <w:t>保证金的交纳情况及开户许可证</w:t>
            </w:r>
          </w:p>
          <w:p w14:paraId="7DC6882F">
            <w:pPr>
              <w:ind w:left="315" w:leftChars="150"/>
              <w:rPr>
                <w:rFonts w:ascii="华文中宋" w:hAnsi="华文中宋" w:eastAsia="华文中宋"/>
                <w:szCs w:val="21"/>
              </w:rPr>
            </w:pPr>
            <w:r>
              <w:rPr>
                <w:rFonts w:hint="eastAsia" w:ascii="华文中宋" w:hAnsi="华文中宋" w:eastAsia="华文中宋"/>
                <w:szCs w:val="21"/>
              </w:rPr>
              <w:t>（1）提供</w:t>
            </w:r>
            <w:r>
              <w:rPr>
                <w:rFonts w:hint="eastAsia" w:ascii="华文中宋" w:hAnsi="华文中宋" w:eastAsia="华文中宋"/>
                <w:szCs w:val="21"/>
                <w:lang w:val="en-US" w:eastAsia="zh-CN"/>
              </w:rPr>
              <w:t>投标</w:t>
            </w:r>
            <w:r>
              <w:rPr>
                <w:rFonts w:hint="eastAsia" w:ascii="华文中宋" w:hAnsi="华文中宋" w:eastAsia="华文中宋"/>
                <w:szCs w:val="21"/>
              </w:rPr>
              <w:t>保证金交纳证明扫描件；</w:t>
            </w:r>
          </w:p>
          <w:p w14:paraId="1486B955">
            <w:pPr>
              <w:ind w:left="315" w:leftChars="150"/>
              <w:rPr>
                <w:rFonts w:ascii="华文中宋" w:hAnsi="华文中宋" w:eastAsia="华文中宋"/>
                <w:szCs w:val="21"/>
              </w:rPr>
            </w:pPr>
            <w:r>
              <w:rPr>
                <w:rFonts w:hint="eastAsia" w:ascii="华文中宋" w:hAnsi="华文中宋" w:eastAsia="华文中宋"/>
                <w:szCs w:val="21"/>
              </w:rPr>
              <w:t>（2）提供</w:t>
            </w:r>
            <w:r>
              <w:rPr>
                <w:rFonts w:hint="eastAsia" w:ascii="华文中宋" w:hAnsi="华文中宋" w:eastAsia="华文中宋"/>
                <w:szCs w:val="21"/>
                <w:lang w:eastAsia="zh-CN"/>
              </w:rPr>
              <w:t>投标人</w:t>
            </w:r>
            <w:r>
              <w:rPr>
                <w:rFonts w:hint="eastAsia" w:ascii="华文中宋" w:hAnsi="华文中宋" w:eastAsia="华文中宋"/>
                <w:szCs w:val="21"/>
              </w:rPr>
              <w:t>基本存款账户开户许可证</w:t>
            </w:r>
            <w:r>
              <w:rPr>
                <w:rFonts w:hint="eastAsia" w:ascii="华文中宋" w:hAnsi="华文中宋" w:eastAsia="华文中宋" w:cs="华文中宋"/>
                <w:szCs w:val="21"/>
              </w:rPr>
              <w:t>（已取消企业银行账户许可的提供银行证明或提供取消企业银行账户许可的相关公告）扫描件</w:t>
            </w:r>
            <w:r>
              <w:rPr>
                <w:rFonts w:hint="eastAsia" w:ascii="华文中宋" w:hAnsi="华文中宋" w:eastAsia="华文中宋"/>
                <w:szCs w:val="21"/>
              </w:rPr>
              <w:t>。</w:t>
            </w:r>
          </w:p>
          <w:p w14:paraId="731D170E">
            <w:pPr>
              <w:spacing w:line="360" w:lineRule="exact"/>
              <w:ind w:left="420" w:hanging="422" w:hangingChars="200"/>
              <w:rPr>
                <w:rFonts w:hint="eastAsia" w:ascii="华文中宋" w:hAnsi="华文中宋" w:eastAsia="华文中宋" w:cs="华文中宋"/>
                <w:b/>
                <w:bCs/>
              </w:rPr>
            </w:pPr>
            <w:r>
              <w:rPr>
                <w:rFonts w:hint="eastAsia" w:ascii="华文中宋" w:hAnsi="华文中宋" w:eastAsia="华文中宋"/>
                <w:b/>
                <w:bCs/>
                <w:sz w:val="21"/>
                <w:szCs w:val="21"/>
                <w:lang w:val="en-US" w:eastAsia="zh-CN"/>
              </w:rPr>
              <w:t>6、</w:t>
            </w:r>
            <w:r>
              <w:rPr>
                <w:rFonts w:hint="eastAsia" w:ascii="华文中宋" w:hAnsi="华文中宋" w:eastAsia="华文中宋" w:cs="华文中宋"/>
                <w:b/>
                <w:bCs/>
              </w:rPr>
              <w:t>以下内容提供《政府采购</w:t>
            </w:r>
            <w:r>
              <w:rPr>
                <w:rFonts w:hint="eastAsia" w:ascii="华文中宋" w:hAnsi="华文中宋" w:eastAsia="华文中宋" w:cs="华文中宋"/>
                <w:b/>
                <w:bCs/>
                <w:lang w:eastAsia="zh-CN"/>
              </w:rPr>
              <w:t>投标人</w:t>
            </w:r>
            <w:r>
              <w:rPr>
                <w:rFonts w:hint="eastAsia" w:ascii="华文中宋" w:hAnsi="华文中宋" w:eastAsia="华文中宋" w:cs="华文中宋"/>
                <w:b/>
                <w:bCs/>
              </w:rPr>
              <w:t>信用承诺书》（格式见第八部分）</w:t>
            </w:r>
          </w:p>
          <w:p w14:paraId="4F401DA0">
            <w:pPr>
              <w:spacing w:line="360" w:lineRule="exact"/>
              <w:ind w:left="420" w:leftChars="200" w:firstLine="0" w:firstLineChars="0"/>
              <w:rPr>
                <w:rFonts w:ascii="华文中宋" w:hAnsi="华文中宋" w:eastAsia="华文中宋"/>
                <w:b/>
                <w:szCs w:val="21"/>
              </w:rPr>
            </w:pPr>
            <w:r>
              <w:rPr>
                <w:rFonts w:hint="eastAsia" w:ascii="华文中宋" w:hAnsi="华文中宋" w:eastAsia="华文中宋"/>
                <w:szCs w:val="21"/>
              </w:rPr>
              <w:t>具有履行合同所必需的设备和专业技术能力</w:t>
            </w:r>
          </w:p>
          <w:p w14:paraId="631E4A17">
            <w:pPr>
              <w:spacing w:line="360" w:lineRule="exact"/>
              <w:ind w:left="315" w:leftChars="150" w:firstLine="105" w:firstLineChars="50"/>
              <w:rPr>
                <w:rFonts w:hint="eastAsia" w:ascii="华文中宋" w:hAnsi="华文中宋" w:eastAsia="华文中宋" w:cs="华文中宋"/>
                <w:szCs w:val="21"/>
              </w:rPr>
            </w:pPr>
            <w:r>
              <w:rPr>
                <w:rFonts w:hint="eastAsia" w:ascii="华文中宋" w:hAnsi="华文中宋" w:eastAsia="华文中宋" w:cs="华文中宋"/>
                <w:szCs w:val="21"/>
              </w:rPr>
              <w:t>具有良好的商业信誉和健全的财务会计制度</w:t>
            </w:r>
          </w:p>
          <w:p w14:paraId="0BADABCC">
            <w:pPr>
              <w:spacing w:line="360" w:lineRule="exact"/>
              <w:ind w:left="315" w:leftChars="150" w:firstLine="105" w:firstLineChars="50"/>
              <w:rPr>
                <w:rFonts w:hint="eastAsia" w:ascii="华文中宋" w:hAnsi="华文中宋" w:eastAsia="华文中宋"/>
                <w:szCs w:val="21"/>
              </w:rPr>
            </w:pPr>
            <w:r>
              <w:rPr>
                <w:rFonts w:hint="eastAsia" w:ascii="华文中宋" w:hAnsi="华文中宋" w:eastAsia="华文中宋"/>
                <w:szCs w:val="21"/>
              </w:rPr>
              <w:t>有依法缴纳税收和社会保障资金的良好记录</w:t>
            </w:r>
          </w:p>
          <w:p w14:paraId="76C6A3EB">
            <w:pPr>
              <w:spacing w:line="360" w:lineRule="exact"/>
              <w:ind w:left="315" w:leftChars="150" w:firstLine="105" w:firstLineChars="50"/>
              <w:rPr>
                <w:rFonts w:hint="eastAsia" w:ascii="华文中宋" w:hAnsi="华文中宋" w:eastAsia="华文中宋"/>
                <w:szCs w:val="21"/>
              </w:rPr>
            </w:pPr>
            <w:r>
              <w:rPr>
                <w:rFonts w:hint="eastAsia" w:ascii="华文中宋" w:hAnsi="华文中宋" w:eastAsia="华文中宋"/>
                <w:szCs w:val="21"/>
              </w:rPr>
              <w:t>参加政府采购活动前三年内，在经营活动中没有重大违法记录</w:t>
            </w:r>
          </w:p>
          <w:p w14:paraId="181E1BC1">
            <w:pPr>
              <w:pStyle w:val="21"/>
              <w:ind w:firstLine="420" w:firstLineChars="200"/>
              <w:rPr>
                <w:rFonts w:hint="default" w:ascii="华文中宋" w:hAnsi="华文中宋" w:eastAsia="华文中宋"/>
                <w:b/>
                <w:bCs/>
                <w:sz w:val="21"/>
                <w:szCs w:val="21"/>
                <w:lang w:val="en-US" w:eastAsia="zh-CN"/>
              </w:rPr>
            </w:pPr>
            <w:r>
              <w:rPr>
                <w:rFonts w:hint="eastAsia" w:ascii="华文中宋" w:hAnsi="华文中宋" w:eastAsia="华文中宋" w:cs="Times New Roman"/>
                <w:kern w:val="2"/>
                <w:sz w:val="21"/>
                <w:szCs w:val="21"/>
                <w:lang w:val="en-US" w:eastAsia="zh-CN" w:bidi="ar-SA"/>
              </w:rPr>
              <w:t>具有独立承担民事责任的能力</w:t>
            </w:r>
          </w:p>
          <w:p w14:paraId="75DCB58C">
            <w:pPr>
              <w:pStyle w:val="21"/>
              <w:rPr>
                <w:rFonts w:ascii="华文中宋" w:hAnsi="华文中宋" w:eastAsia="华文中宋"/>
                <w:b/>
                <w:bCs/>
                <w:sz w:val="21"/>
                <w:szCs w:val="21"/>
              </w:rPr>
            </w:pPr>
            <w:r>
              <w:rPr>
                <w:rFonts w:hint="eastAsia" w:ascii="华文中宋" w:hAnsi="华文中宋" w:eastAsia="华文中宋"/>
                <w:b/>
                <w:bCs/>
                <w:sz w:val="21"/>
                <w:szCs w:val="21"/>
                <w:lang w:val="en-US" w:eastAsia="zh-CN"/>
              </w:rPr>
              <w:t>7</w:t>
            </w:r>
            <w:r>
              <w:rPr>
                <w:rFonts w:hint="eastAsia" w:ascii="华文中宋" w:hAnsi="华文中宋" w:eastAsia="华文中宋"/>
                <w:b/>
                <w:bCs/>
                <w:sz w:val="21"/>
                <w:szCs w:val="21"/>
              </w:rPr>
              <w:t>、联合体</w:t>
            </w:r>
            <w:r>
              <w:rPr>
                <w:rFonts w:hint="eastAsia" w:ascii="华文中宋" w:hAnsi="华文中宋" w:eastAsia="华文中宋"/>
                <w:b/>
                <w:bCs/>
                <w:sz w:val="21"/>
                <w:szCs w:val="21"/>
                <w:lang w:eastAsia="zh-CN"/>
              </w:rPr>
              <w:t>投标</w:t>
            </w:r>
            <w:r>
              <w:rPr>
                <w:rFonts w:hint="eastAsia" w:ascii="华文中宋" w:hAnsi="华文中宋" w:eastAsia="华文中宋"/>
                <w:b/>
                <w:bCs/>
                <w:sz w:val="21"/>
                <w:szCs w:val="21"/>
              </w:rPr>
              <w:t>协议</w:t>
            </w:r>
          </w:p>
          <w:p w14:paraId="7CEF63DC">
            <w:pPr>
              <w:pStyle w:val="21"/>
              <w:rPr>
                <w:rFonts w:ascii="华文中宋" w:hAnsi="华文中宋" w:eastAsia="华文中宋"/>
                <w:sz w:val="21"/>
                <w:szCs w:val="21"/>
              </w:rPr>
            </w:pPr>
            <w:r>
              <w:rPr>
                <w:rFonts w:hint="eastAsia" w:ascii="华文中宋" w:hAnsi="华文中宋" w:eastAsia="华文中宋"/>
                <w:sz w:val="21"/>
                <w:szCs w:val="21"/>
              </w:rPr>
              <w:t xml:space="preserve">    </w:t>
            </w:r>
            <w:r>
              <w:rPr>
                <w:rFonts w:hint="eastAsia" w:ascii="华文中宋" w:hAnsi="华文中宋" w:eastAsia="华文中宋"/>
                <w:sz w:val="21"/>
                <w:szCs w:val="21"/>
                <w:lang w:eastAsia="zh-CN"/>
              </w:rPr>
              <w:t>投标人</w:t>
            </w:r>
            <w:r>
              <w:rPr>
                <w:rFonts w:hint="eastAsia" w:ascii="华文中宋" w:hAnsi="华文中宋" w:eastAsia="华文中宋"/>
                <w:sz w:val="21"/>
                <w:szCs w:val="21"/>
              </w:rPr>
              <w:t>为联合体的，提供联合体各方签订的联合体</w:t>
            </w:r>
            <w:r>
              <w:rPr>
                <w:rFonts w:hint="eastAsia" w:ascii="华文中宋" w:hAnsi="华文中宋" w:eastAsia="华文中宋"/>
                <w:sz w:val="21"/>
                <w:szCs w:val="21"/>
                <w:lang w:eastAsia="zh-CN"/>
              </w:rPr>
              <w:t>投标</w:t>
            </w:r>
            <w:r>
              <w:rPr>
                <w:rFonts w:hint="eastAsia" w:ascii="华文中宋" w:hAnsi="华文中宋" w:eastAsia="华文中宋"/>
                <w:sz w:val="21"/>
                <w:szCs w:val="21"/>
              </w:rPr>
              <w:t>协议。</w:t>
            </w:r>
          </w:p>
          <w:p w14:paraId="2C968E88">
            <w:pPr>
              <w:ind w:left="315" w:leftChars="150"/>
              <w:rPr>
                <w:rFonts w:ascii="华文中宋" w:hAnsi="华文中宋" w:eastAsia="华文中宋"/>
                <w:szCs w:val="21"/>
              </w:rPr>
            </w:pPr>
            <w:r>
              <w:rPr>
                <w:rFonts w:hint="eastAsia" w:ascii="华文中宋" w:hAnsi="华文中宋" w:eastAsia="华文中宋" w:cs="华文中宋"/>
                <w:szCs w:val="21"/>
              </w:rPr>
              <w:t>（格式见第八部分）</w:t>
            </w:r>
          </w:p>
          <w:p w14:paraId="07421C9E">
            <w:pPr>
              <w:pStyle w:val="21"/>
              <w:numPr>
                <w:ilvl w:val="0"/>
                <w:numId w:val="1"/>
              </w:numPr>
              <w:rPr>
                <w:rFonts w:hint="eastAsia" w:ascii="华文中宋" w:hAnsi="华文中宋" w:eastAsia="华文中宋"/>
                <w:b/>
                <w:bCs/>
                <w:color w:val="auto"/>
                <w:sz w:val="21"/>
                <w:szCs w:val="21"/>
                <w:lang w:val="en-US" w:eastAsia="zh-CN"/>
              </w:rPr>
            </w:pPr>
            <w:r>
              <w:rPr>
                <w:rFonts w:hint="eastAsia" w:ascii="华文中宋" w:hAnsi="华文中宋" w:eastAsia="华文中宋" w:cs="Times New Roman"/>
                <w:b/>
                <w:bCs/>
                <w:color w:val="auto"/>
                <w:sz w:val="21"/>
                <w:szCs w:val="21"/>
                <w:lang w:val="en-US" w:eastAsia="zh-CN"/>
              </w:rPr>
              <w:t>中</w:t>
            </w:r>
            <w:r>
              <w:rPr>
                <w:rFonts w:hint="eastAsia" w:ascii="华文中宋" w:hAnsi="华文中宋" w:eastAsia="华文中宋"/>
                <w:b/>
                <w:bCs/>
                <w:color w:val="auto"/>
                <w:sz w:val="21"/>
                <w:szCs w:val="21"/>
                <w:lang w:val="en-US" w:eastAsia="zh-CN"/>
              </w:rPr>
              <w:t>小企业声明函（格式见第八部分）</w:t>
            </w:r>
          </w:p>
          <w:p w14:paraId="2315B8D5">
            <w:pPr>
              <w:ind w:firstLine="420" w:firstLineChars="200"/>
              <w:rPr>
                <w:rFonts w:hint="eastAsia" w:ascii="华文中宋" w:hAnsi="华文中宋" w:eastAsia="华文中宋" w:cs="Times New Roman"/>
                <w:b w:val="0"/>
                <w:bCs w:val="0"/>
                <w:color w:val="000000"/>
                <w:kern w:val="2"/>
                <w:sz w:val="21"/>
                <w:szCs w:val="21"/>
                <w:lang w:val="en-US" w:eastAsia="zh-CN" w:bidi="ar-SA"/>
              </w:rPr>
            </w:pPr>
            <w:r>
              <w:rPr>
                <w:rFonts w:hint="eastAsia" w:ascii="华文中宋" w:hAnsi="华文中宋" w:eastAsia="华文中宋" w:cs="Times New Roman"/>
                <w:b w:val="0"/>
                <w:bCs w:val="0"/>
                <w:color w:val="000000"/>
                <w:kern w:val="2"/>
                <w:sz w:val="21"/>
                <w:szCs w:val="21"/>
                <w:lang w:val="en-US" w:eastAsia="zh-CN" w:bidi="ar-SA"/>
              </w:rPr>
              <w:t>请根据要求单独上传《中小企业声明函》，格式以采购文件要求为准。</w:t>
            </w:r>
          </w:p>
          <w:p w14:paraId="29EF8426">
            <w:pPr>
              <w:ind w:firstLine="420" w:firstLineChars="200"/>
              <w:rPr>
                <w:rFonts w:hint="eastAsia" w:ascii="华文中宋" w:hAnsi="华文中宋" w:eastAsia="华文中宋"/>
                <w:szCs w:val="21"/>
                <w:highlight w:val="none"/>
              </w:rPr>
            </w:pPr>
            <w:r>
              <w:rPr>
                <w:rFonts w:hint="eastAsia" w:ascii="华文中宋" w:hAnsi="华文中宋" w:eastAsia="华文中宋"/>
                <w:szCs w:val="21"/>
                <w:highlight w:val="none"/>
              </w:rPr>
              <w:t>说明：本项目将根据投标人提供的上述文件进行资格审查，具体资格审查内容及标准见第五部分。</w:t>
            </w:r>
          </w:p>
          <w:p w14:paraId="40A27C27">
            <w:pPr>
              <w:pStyle w:val="21"/>
              <w:numPr>
                <w:ilvl w:val="0"/>
                <w:numId w:val="0"/>
              </w:numPr>
              <w:ind w:firstLine="360" w:firstLineChars="200"/>
              <w:rPr>
                <w:rFonts w:hint="eastAsia" w:eastAsia="华文中宋"/>
                <w:lang w:val="en-US" w:eastAsia="zh-CN"/>
              </w:rPr>
            </w:pPr>
          </w:p>
        </w:tc>
      </w:tr>
      <w:tr w14:paraId="30A38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83" w:type="pct"/>
            <w:vAlign w:val="center"/>
          </w:tcPr>
          <w:p w14:paraId="3B7965F4">
            <w:pPr>
              <w:snapToGrid w:val="0"/>
              <w:jc w:val="center"/>
              <w:rPr>
                <w:rFonts w:ascii="华文中宋" w:hAnsi="华文中宋" w:eastAsia="华文中宋" w:cs="华文中宋"/>
                <w:b/>
                <w:szCs w:val="21"/>
              </w:rPr>
            </w:pPr>
            <w:r>
              <w:rPr>
                <w:rFonts w:hint="eastAsia" w:ascii="华文中宋" w:hAnsi="华文中宋" w:eastAsia="华文中宋" w:cs="华文中宋"/>
                <w:b/>
                <w:szCs w:val="21"/>
              </w:rPr>
              <w:t>4</w:t>
            </w:r>
          </w:p>
        </w:tc>
        <w:tc>
          <w:tcPr>
            <w:tcW w:w="952" w:type="pct"/>
            <w:vAlign w:val="center"/>
          </w:tcPr>
          <w:p w14:paraId="5DA4E1FB">
            <w:pPr>
              <w:snapToGrid w:val="0"/>
              <w:ind w:firstLine="105" w:firstLineChars="50"/>
              <w:jc w:val="center"/>
              <w:rPr>
                <w:rFonts w:hint="eastAsia" w:ascii="华文中宋" w:hAnsi="华文中宋" w:eastAsia="华文中宋" w:cs="华文中宋"/>
                <w:b/>
                <w:szCs w:val="21"/>
                <w:lang w:eastAsia="zh-CN"/>
              </w:rPr>
            </w:pPr>
            <w:r>
              <w:rPr>
                <w:rFonts w:hint="eastAsia" w:ascii="华文中宋" w:hAnsi="华文中宋" w:eastAsia="华文中宋" w:cs="华文中宋"/>
                <w:b/>
                <w:szCs w:val="21"/>
                <w:lang w:eastAsia="zh-CN"/>
              </w:rPr>
              <w:t>投标文件</w:t>
            </w:r>
          </w:p>
          <w:p w14:paraId="470DF5C1">
            <w:pPr>
              <w:snapToGrid w:val="0"/>
              <w:rPr>
                <w:rFonts w:ascii="华文中宋" w:hAnsi="华文中宋" w:eastAsia="华文中宋" w:cs="华文中宋"/>
                <w:b/>
                <w:szCs w:val="21"/>
              </w:rPr>
            </w:pPr>
            <w:r>
              <w:rPr>
                <w:rFonts w:hint="eastAsia" w:ascii="华文中宋" w:hAnsi="华文中宋" w:eastAsia="华文中宋" w:cs="华文中宋"/>
                <w:b/>
                <w:szCs w:val="21"/>
              </w:rPr>
              <w:t>（商务技术文件）</w:t>
            </w:r>
          </w:p>
        </w:tc>
        <w:tc>
          <w:tcPr>
            <w:tcW w:w="3664" w:type="pct"/>
            <w:shd w:val="clear" w:color="auto" w:fill="auto"/>
            <w:vAlign w:val="center"/>
          </w:tcPr>
          <w:p w14:paraId="66C4EBB7">
            <w:pPr>
              <w:ind w:left="315" w:hanging="316" w:hangingChars="150"/>
              <w:rPr>
                <w:rFonts w:ascii="华文中宋" w:hAnsi="华文中宋" w:eastAsia="华文中宋" w:cs="华文中宋"/>
                <w:b/>
                <w:bCs/>
                <w:szCs w:val="21"/>
              </w:rPr>
            </w:pPr>
            <w:r>
              <w:rPr>
                <w:rFonts w:hint="eastAsia" w:ascii="华文中宋" w:hAnsi="华文中宋" w:eastAsia="华文中宋" w:cs="华文中宋"/>
                <w:b/>
                <w:bCs/>
                <w:szCs w:val="21"/>
              </w:rPr>
              <w:t>商务技术文件（符合性检查文件）：</w:t>
            </w:r>
          </w:p>
          <w:p w14:paraId="39C188A2">
            <w:pPr>
              <w:numPr>
                <w:ilvl w:val="0"/>
                <w:numId w:val="2"/>
              </w:numPr>
              <w:rPr>
                <w:rFonts w:ascii="华文中宋" w:hAnsi="华文中宋" w:eastAsia="华文中宋" w:cs="华文中宋"/>
                <w:szCs w:val="21"/>
              </w:rPr>
            </w:pPr>
            <w:r>
              <w:rPr>
                <w:rFonts w:hint="eastAsia" w:ascii="华文中宋" w:hAnsi="华文中宋" w:eastAsia="华文中宋" w:cs="华文中宋"/>
                <w:szCs w:val="21"/>
              </w:rPr>
              <w:t>对商务要求的响应内容</w:t>
            </w:r>
          </w:p>
          <w:p w14:paraId="45BD16D9">
            <w:pPr>
              <w:rPr>
                <w:rFonts w:ascii="华文中宋" w:hAnsi="华文中宋" w:eastAsia="华文中宋" w:cs="华文中宋"/>
                <w:szCs w:val="21"/>
              </w:rPr>
            </w:pPr>
            <w:r>
              <w:rPr>
                <w:rFonts w:hint="eastAsia" w:ascii="华文中宋" w:hAnsi="华文中宋" w:eastAsia="华文中宋" w:cs="华文中宋"/>
                <w:szCs w:val="21"/>
              </w:rPr>
              <w:t>2、 对实质性要求的响应内容</w:t>
            </w:r>
          </w:p>
          <w:p w14:paraId="47C10A57">
            <w:pPr>
              <w:rPr>
                <w:rFonts w:ascii="华文中宋" w:hAnsi="华文中宋" w:eastAsia="华文中宋" w:cs="华文中宋"/>
                <w:szCs w:val="21"/>
              </w:rPr>
            </w:pPr>
            <w:r>
              <w:rPr>
                <w:rFonts w:hint="eastAsia" w:ascii="华文中宋" w:hAnsi="华文中宋" w:eastAsia="华文中宋" w:cs="华文中宋"/>
                <w:szCs w:val="21"/>
              </w:rPr>
              <w:t>3、 对服务要求的响应内容</w:t>
            </w:r>
          </w:p>
          <w:p w14:paraId="023100A6">
            <w:pPr>
              <w:rPr>
                <w:rFonts w:ascii="华文中宋" w:hAnsi="华文中宋" w:eastAsia="华文中宋" w:cs="华文中宋"/>
                <w:szCs w:val="21"/>
              </w:rPr>
            </w:pPr>
            <w:r>
              <w:rPr>
                <w:rFonts w:hint="eastAsia" w:ascii="华文中宋" w:hAnsi="华文中宋" w:eastAsia="华文中宋" w:cs="华文中宋"/>
                <w:szCs w:val="21"/>
              </w:rPr>
              <w:t>4、 对技术要求的响应内容</w:t>
            </w:r>
          </w:p>
          <w:p w14:paraId="0AD6B7A1">
            <w:pPr>
              <w:ind w:left="315" w:hanging="316" w:hangingChars="150"/>
              <w:rPr>
                <w:rFonts w:ascii="华文中宋" w:hAnsi="华文中宋" w:eastAsia="华文中宋" w:cs="华文中宋"/>
                <w:b/>
                <w:bCs/>
                <w:szCs w:val="21"/>
              </w:rPr>
            </w:pPr>
            <w:r>
              <w:rPr>
                <w:rFonts w:hint="eastAsia" w:ascii="华文中宋" w:hAnsi="华文中宋" w:eastAsia="华文中宋" w:cs="华文中宋"/>
                <w:b/>
                <w:bCs/>
                <w:szCs w:val="21"/>
              </w:rPr>
              <w:t>商务技术文件（综合评分文件）：</w:t>
            </w:r>
          </w:p>
          <w:p w14:paraId="4C905C63">
            <w:pPr>
              <w:numPr>
                <w:ilvl w:val="0"/>
                <w:numId w:val="3"/>
              </w:numPr>
              <w:rPr>
                <w:rFonts w:ascii="华文中宋" w:hAnsi="华文中宋" w:eastAsia="华文中宋" w:cs="华文中宋"/>
                <w:szCs w:val="21"/>
              </w:rPr>
            </w:pPr>
            <w:r>
              <w:rPr>
                <w:rFonts w:hint="eastAsia" w:ascii="华文中宋" w:hAnsi="华文中宋" w:eastAsia="华文中宋" w:cs="华文中宋"/>
                <w:szCs w:val="21"/>
              </w:rPr>
              <w:t>商务、技术、服务评分（评审委员会共同认定部分）</w:t>
            </w:r>
          </w:p>
          <w:p w14:paraId="490011E7">
            <w:pPr>
              <w:ind w:firstLine="420" w:firstLineChars="200"/>
              <w:rPr>
                <w:rFonts w:ascii="华文中宋" w:hAnsi="华文中宋" w:eastAsia="华文中宋" w:cs="华文中宋"/>
                <w:szCs w:val="21"/>
              </w:rPr>
            </w:pPr>
            <w:r>
              <w:rPr>
                <w:rFonts w:hint="eastAsia" w:ascii="华文中宋" w:hAnsi="华文中宋" w:eastAsia="华文中宋" w:cs="华文中宋"/>
                <w:szCs w:val="21"/>
              </w:rPr>
              <w:t>（1）</w:t>
            </w:r>
          </w:p>
          <w:p w14:paraId="6DDAD356">
            <w:pPr>
              <w:ind w:firstLine="420" w:firstLineChars="200"/>
              <w:rPr>
                <w:rFonts w:ascii="华文中宋" w:hAnsi="华文中宋" w:eastAsia="华文中宋" w:cs="华文中宋"/>
                <w:szCs w:val="21"/>
              </w:rPr>
            </w:pPr>
            <w:r>
              <w:rPr>
                <w:rFonts w:hint="eastAsia" w:ascii="华文中宋" w:hAnsi="华文中宋" w:eastAsia="华文中宋" w:cs="华文中宋"/>
                <w:szCs w:val="21"/>
              </w:rPr>
              <w:t>…………</w:t>
            </w:r>
          </w:p>
          <w:p w14:paraId="36784F36">
            <w:pPr>
              <w:numPr>
                <w:ilvl w:val="0"/>
                <w:numId w:val="3"/>
              </w:numPr>
              <w:rPr>
                <w:rFonts w:ascii="华文中宋" w:hAnsi="华文中宋" w:eastAsia="华文中宋" w:cs="华文中宋"/>
                <w:szCs w:val="21"/>
              </w:rPr>
            </w:pPr>
            <w:r>
              <w:rPr>
                <w:rFonts w:hint="eastAsia" w:ascii="华文中宋" w:hAnsi="华文中宋" w:eastAsia="华文中宋" w:cs="华文中宋"/>
                <w:szCs w:val="21"/>
              </w:rPr>
              <w:t>主观评审部分（评审委员会成员个人认定部分）</w:t>
            </w:r>
          </w:p>
          <w:p w14:paraId="6FAFCA8F">
            <w:pPr>
              <w:ind w:firstLine="420" w:firstLineChars="200"/>
              <w:rPr>
                <w:rFonts w:ascii="华文中宋" w:hAnsi="华文中宋" w:eastAsia="华文中宋" w:cs="华文中宋"/>
                <w:szCs w:val="21"/>
              </w:rPr>
            </w:pPr>
            <w:r>
              <w:rPr>
                <w:rFonts w:hint="eastAsia" w:ascii="华文中宋" w:hAnsi="华文中宋" w:eastAsia="华文中宋" w:cs="华文中宋"/>
                <w:szCs w:val="21"/>
              </w:rPr>
              <w:t>（1）</w:t>
            </w:r>
          </w:p>
          <w:p w14:paraId="2031700C">
            <w:pPr>
              <w:ind w:firstLine="420" w:firstLineChars="200"/>
              <w:rPr>
                <w:rFonts w:ascii="华文中宋" w:hAnsi="华文中宋" w:eastAsia="华文中宋" w:cs="华文中宋"/>
                <w:szCs w:val="21"/>
              </w:rPr>
            </w:pPr>
            <w:r>
              <w:rPr>
                <w:rFonts w:hint="eastAsia" w:ascii="华文中宋" w:hAnsi="华文中宋" w:eastAsia="华文中宋" w:cs="华文中宋"/>
                <w:szCs w:val="21"/>
              </w:rPr>
              <w:t>…………</w:t>
            </w:r>
          </w:p>
          <w:p w14:paraId="1F8BC03E">
            <w:pPr>
              <w:ind w:firstLine="420" w:firstLineChars="200"/>
              <w:rPr>
                <w:rFonts w:ascii="华文中宋" w:hAnsi="华文中宋" w:eastAsia="华文中宋" w:cs="华文中宋"/>
                <w:szCs w:val="21"/>
              </w:rPr>
            </w:pPr>
            <w:r>
              <w:rPr>
                <w:rFonts w:hint="eastAsia" w:ascii="华文中宋" w:hAnsi="华文中宋" w:eastAsia="华文中宋" w:cs="华文中宋"/>
                <w:szCs w:val="21"/>
              </w:rPr>
              <w:t>以上资料按评分标准中的评审因素顺序排列</w:t>
            </w:r>
          </w:p>
          <w:p w14:paraId="08A10C22">
            <w:pPr>
              <w:numPr>
                <w:ilvl w:val="0"/>
                <w:numId w:val="3"/>
              </w:numPr>
              <w:rPr>
                <w:rFonts w:ascii="华文中宋" w:hAnsi="华文中宋" w:eastAsia="华文中宋" w:cs="华文中宋"/>
                <w:szCs w:val="21"/>
              </w:rPr>
            </w:pPr>
            <w:r>
              <w:rPr>
                <w:rFonts w:hint="eastAsia" w:ascii="华文中宋" w:hAnsi="华文中宋" w:eastAsia="华文中宋" w:cs="华文中宋"/>
                <w:szCs w:val="21"/>
              </w:rPr>
              <w:t>政府采购政策资料</w:t>
            </w:r>
          </w:p>
          <w:p w14:paraId="650B8D28">
            <w:pPr>
              <w:ind w:firstLine="420" w:firstLineChars="200"/>
              <w:rPr>
                <w:rFonts w:ascii="华文中宋" w:hAnsi="华文中宋" w:eastAsia="华文中宋" w:cs="华文中宋"/>
                <w:szCs w:val="21"/>
              </w:rPr>
            </w:pPr>
            <w:r>
              <w:rPr>
                <w:rFonts w:hint="eastAsia" w:ascii="华文中宋" w:hAnsi="华文中宋" w:eastAsia="华文中宋" w:cs="华文中宋"/>
                <w:szCs w:val="21"/>
              </w:rPr>
              <w:t>（1）中小企业声明函</w:t>
            </w:r>
          </w:p>
          <w:p w14:paraId="5CEFCC0F">
            <w:pPr>
              <w:ind w:firstLine="420" w:firstLineChars="200"/>
              <w:rPr>
                <w:rFonts w:ascii="华文中宋" w:hAnsi="华文中宋" w:eastAsia="华文中宋" w:cs="华文中宋"/>
                <w:szCs w:val="21"/>
              </w:rPr>
            </w:pPr>
            <w:r>
              <w:rPr>
                <w:rFonts w:hint="eastAsia" w:ascii="华文中宋" w:hAnsi="华文中宋" w:eastAsia="华文中宋" w:cs="华文中宋"/>
                <w:szCs w:val="21"/>
              </w:rPr>
              <w:t>（2）监狱企业证明文件（若有的话）</w:t>
            </w:r>
          </w:p>
          <w:p w14:paraId="06AB01D8">
            <w:pPr>
              <w:ind w:firstLine="420" w:firstLineChars="200"/>
              <w:rPr>
                <w:rFonts w:ascii="华文中宋" w:hAnsi="华文中宋" w:eastAsia="华文中宋" w:cs="华文中宋"/>
                <w:szCs w:val="21"/>
              </w:rPr>
            </w:pPr>
            <w:r>
              <w:rPr>
                <w:rFonts w:hint="eastAsia" w:ascii="华文中宋" w:hAnsi="华文中宋" w:eastAsia="华文中宋" w:cs="华文中宋"/>
                <w:szCs w:val="21"/>
              </w:rPr>
              <w:t>（3）残疾人福利性单位声明函（若有的话）</w:t>
            </w:r>
          </w:p>
          <w:p w14:paraId="19BEEFE9">
            <w:pPr>
              <w:ind w:firstLine="420" w:firstLineChars="200"/>
              <w:rPr>
                <w:rFonts w:ascii="华文中宋" w:hAnsi="华文中宋" w:eastAsia="华文中宋" w:cs="华文中宋"/>
                <w:szCs w:val="21"/>
              </w:rPr>
            </w:pPr>
            <w:r>
              <w:rPr>
                <w:rFonts w:hint="eastAsia" w:ascii="华文中宋" w:hAnsi="华文中宋" w:eastAsia="华文中宋" w:cs="华文中宋"/>
                <w:szCs w:val="21"/>
              </w:rPr>
              <w:t>（4）创新产品或创新服务明细表（若有的话）</w:t>
            </w:r>
          </w:p>
          <w:p w14:paraId="650FCA02">
            <w:pPr>
              <w:numPr>
                <w:ilvl w:val="0"/>
                <w:numId w:val="3"/>
              </w:numPr>
              <w:rPr>
                <w:rFonts w:ascii="华文中宋" w:hAnsi="华文中宋" w:eastAsia="华文中宋" w:cs="华文中宋"/>
                <w:szCs w:val="21"/>
              </w:rPr>
            </w:pPr>
            <w:r>
              <w:rPr>
                <w:rFonts w:hint="eastAsia" w:ascii="华文中宋" w:hAnsi="华文中宋" w:eastAsia="华文中宋" w:cs="华文中宋"/>
                <w:szCs w:val="21"/>
              </w:rPr>
              <w:t>采购文件要求或</w:t>
            </w:r>
            <w:r>
              <w:rPr>
                <w:rFonts w:hint="eastAsia" w:ascii="华文中宋" w:hAnsi="华文中宋" w:eastAsia="华文中宋" w:cs="华文中宋"/>
                <w:szCs w:val="21"/>
                <w:lang w:eastAsia="zh-CN"/>
              </w:rPr>
              <w:t>投标人</w:t>
            </w:r>
            <w:r>
              <w:rPr>
                <w:rFonts w:hint="eastAsia" w:ascii="华文中宋" w:hAnsi="华文中宋" w:eastAsia="华文中宋" w:cs="华文中宋"/>
                <w:szCs w:val="21"/>
              </w:rPr>
              <w:t>认为需要提供的其他商务技术材料/文件</w:t>
            </w:r>
          </w:p>
          <w:p w14:paraId="745E5510">
            <w:pPr>
              <w:pStyle w:val="21"/>
              <w:numPr>
                <w:ilvl w:val="0"/>
                <w:numId w:val="3"/>
              </w:numPr>
              <w:rPr>
                <w:rFonts w:ascii="华文中宋" w:hAnsi="华文中宋" w:eastAsia="华文中宋" w:cs="华文中宋"/>
                <w:sz w:val="21"/>
                <w:szCs w:val="21"/>
              </w:rPr>
            </w:pPr>
            <w:r>
              <w:rPr>
                <w:rFonts w:hint="eastAsia" w:ascii="华文中宋" w:hAnsi="华文中宋" w:eastAsia="华文中宋" w:cs="华文中宋"/>
                <w:sz w:val="21"/>
                <w:szCs w:val="21"/>
              </w:rPr>
              <w:t>报价一览表</w:t>
            </w:r>
          </w:p>
          <w:p w14:paraId="3A807762">
            <w:pPr>
              <w:rPr>
                <w:rFonts w:ascii="华文中宋" w:hAnsi="华文中宋" w:eastAsia="华文中宋" w:cs="华文中宋"/>
                <w:b/>
                <w:bCs/>
                <w:szCs w:val="21"/>
              </w:rPr>
            </w:pPr>
            <w:r>
              <w:rPr>
                <w:rFonts w:hint="eastAsia" w:ascii="华文中宋" w:hAnsi="华文中宋" w:eastAsia="华文中宋" w:cs="华文中宋"/>
                <w:b/>
                <w:bCs/>
                <w:szCs w:val="21"/>
              </w:rPr>
              <w:t>说明：</w:t>
            </w:r>
          </w:p>
          <w:p w14:paraId="30D81651">
            <w:pPr>
              <w:rPr>
                <w:rFonts w:ascii="华文中宋" w:hAnsi="华文中宋" w:eastAsia="华文中宋" w:cs="华文中宋"/>
                <w:szCs w:val="21"/>
              </w:rPr>
            </w:pPr>
            <w:r>
              <w:rPr>
                <w:rFonts w:hint="eastAsia" w:ascii="华文中宋" w:hAnsi="华文中宋" w:eastAsia="华文中宋" w:cs="华文中宋"/>
                <w:b/>
                <w:bCs/>
                <w:szCs w:val="21"/>
              </w:rPr>
              <w:t>1、</w:t>
            </w:r>
            <w:r>
              <w:rPr>
                <w:rFonts w:hint="eastAsia" w:ascii="华文中宋" w:hAnsi="华文中宋" w:eastAsia="华文中宋" w:cs="华文中宋"/>
                <w:b/>
                <w:szCs w:val="21"/>
              </w:rPr>
              <w:t>以上内容涉及的格式资料详见第八部分；</w:t>
            </w:r>
          </w:p>
        </w:tc>
      </w:tr>
      <w:tr w14:paraId="2A228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83" w:type="pct"/>
            <w:vAlign w:val="center"/>
          </w:tcPr>
          <w:p w14:paraId="1A3C126D">
            <w:pPr>
              <w:snapToGrid w:val="0"/>
              <w:jc w:val="center"/>
              <w:rPr>
                <w:rFonts w:ascii="华文中宋" w:hAnsi="华文中宋" w:eastAsia="华文中宋" w:cs="华文中宋"/>
                <w:b/>
                <w:szCs w:val="21"/>
              </w:rPr>
            </w:pPr>
            <w:r>
              <w:rPr>
                <w:rFonts w:hint="eastAsia" w:ascii="华文中宋" w:hAnsi="华文中宋" w:eastAsia="华文中宋" w:cs="华文中宋"/>
                <w:b/>
                <w:szCs w:val="21"/>
              </w:rPr>
              <w:t>5</w:t>
            </w:r>
          </w:p>
        </w:tc>
        <w:tc>
          <w:tcPr>
            <w:tcW w:w="952" w:type="pct"/>
            <w:vAlign w:val="center"/>
          </w:tcPr>
          <w:p w14:paraId="5D36A575">
            <w:pPr>
              <w:snapToGrid w:val="0"/>
              <w:ind w:firstLine="105" w:firstLineChars="50"/>
              <w:rPr>
                <w:rFonts w:ascii="华文中宋" w:hAnsi="华文中宋" w:eastAsia="华文中宋" w:cs="华文中宋"/>
                <w:b/>
                <w:szCs w:val="21"/>
              </w:rPr>
            </w:pPr>
            <w:r>
              <w:rPr>
                <w:rFonts w:hint="eastAsia" w:ascii="华文中宋" w:hAnsi="华文中宋" w:eastAsia="华文中宋" w:cs="华文中宋"/>
                <w:b/>
                <w:szCs w:val="21"/>
              </w:rPr>
              <w:t>保证金金额</w:t>
            </w:r>
          </w:p>
        </w:tc>
        <w:tc>
          <w:tcPr>
            <w:tcW w:w="3664" w:type="pct"/>
            <w:shd w:val="clear" w:color="auto" w:fill="auto"/>
            <w:vAlign w:val="center"/>
          </w:tcPr>
          <w:p w14:paraId="2D1E3EC5">
            <w:pPr>
              <w:snapToGrid w:val="0"/>
              <w:rPr>
                <w:rFonts w:ascii="华文中宋" w:hAnsi="华文中宋" w:eastAsia="华文中宋"/>
                <w:szCs w:val="21"/>
              </w:rPr>
            </w:pPr>
            <w:r>
              <w:rPr>
                <w:rFonts w:hint="eastAsia" w:ascii="华文中宋" w:hAnsi="华文中宋" w:eastAsia="华文中宋" w:cs="华文中宋"/>
                <w:sz w:val="24"/>
                <w:szCs w:val="21"/>
              </w:rPr>
              <w:t>□</w:t>
            </w:r>
            <w:r>
              <w:rPr>
                <w:rFonts w:hint="eastAsia" w:ascii="华文中宋" w:hAnsi="华文中宋" w:eastAsia="华文中宋"/>
                <w:szCs w:val="21"/>
              </w:rPr>
              <w:t>本项目不要求提交投标保证金。</w:t>
            </w:r>
          </w:p>
          <w:p w14:paraId="7C7B172C">
            <w:pPr>
              <w:pStyle w:val="17"/>
              <w:snapToGrid w:val="0"/>
              <w:rPr>
                <w:rFonts w:hint="eastAsia" w:ascii="华文中宋" w:hAnsi="华文中宋" w:eastAsia="华文中宋"/>
                <w:color w:val="auto"/>
                <w:szCs w:val="24"/>
              </w:rPr>
            </w:pPr>
            <w:r>
              <w:rPr>
                <w:rFonts w:ascii="Wingdings 2" w:hAnsi="Wingdings 2" w:eastAsia="华文中宋" w:cs="华文中宋"/>
                <w:color w:val="auto"/>
                <w:sz w:val="24"/>
                <w:szCs w:val="24"/>
              </w:rPr>
              <w:t></w:t>
            </w:r>
            <w:r>
              <w:rPr>
                <w:rFonts w:hint="eastAsia" w:ascii="华文中宋" w:hAnsi="华文中宋" w:eastAsia="华文中宋"/>
                <w:color w:val="auto"/>
                <w:szCs w:val="24"/>
              </w:rPr>
              <w:t>本项目要求提交投标保证金。</w:t>
            </w:r>
          </w:p>
          <w:p w14:paraId="69F952E5">
            <w:pPr>
              <w:pStyle w:val="17"/>
              <w:snapToGrid w:val="0"/>
              <w:rPr>
                <w:rFonts w:hint="eastAsia" w:ascii="华文中宋" w:hAnsi="华文中宋" w:eastAsia="华文中宋" w:cs="Times New Roman"/>
                <w:color w:val="auto"/>
                <w:lang w:val="en-US" w:eastAsia="zh-CN"/>
              </w:rPr>
            </w:pPr>
            <w:r>
              <w:rPr>
                <w:rFonts w:hint="eastAsia" w:ascii="华文中宋" w:hAnsi="华文中宋" w:eastAsia="华文中宋" w:cs="Times New Roman"/>
                <w:color w:val="auto"/>
                <w:lang w:val="en-US" w:eastAsia="zh-CN"/>
              </w:rPr>
              <w:t>保证金金额为：</w:t>
            </w:r>
            <w:r>
              <w:rPr>
                <w:rFonts w:hint="eastAsia" w:ascii="华文中宋" w:hAnsi="华文中宋" w:eastAsia="华文中宋" w:cs="Times New Roman"/>
                <w:color w:val="auto"/>
                <w:highlight w:val="none"/>
                <w:lang w:val="en-US" w:eastAsia="zh-CN"/>
              </w:rPr>
              <w:t xml:space="preserve">7500元 </w:t>
            </w:r>
            <w:r>
              <w:rPr>
                <w:rFonts w:hint="eastAsia" w:ascii="华文中宋" w:hAnsi="华文中宋" w:eastAsia="华文中宋" w:cs="Times New Roman"/>
                <w:color w:val="auto"/>
                <w:lang w:val="en-US" w:eastAsia="zh-CN"/>
              </w:rPr>
              <w:t xml:space="preserve">   </w:t>
            </w:r>
          </w:p>
          <w:p w14:paraId="3C90AF79">
            <w:pPr>
              <w:pStyle w:val="17"/>
              <w:snapToGrid w:val="0"/>
              <w:rPr>
                <w:rFonts w:hint="eastAsia" w:ascii="华文中宋" w:hAnsi="华文中宋" w:eastAsia="华文中宋" w:cs="Times New Roman"/>
                <w:color w:val="auto"/>
                <w:lang w:val="en-US" w:eastAsia="zh-CN"/>
              </w:rPr>
            </w:pPr>
            <w:r>
              <w:rPr>
                <w:rFonts w:hint="eastAsia" w:ascii="华文中宋" w:hAnsi="华文中宋" w:eastAsia="华文中宋" w:cs="Times New Roman"/>
                <w:color w:val="auto"/>
                <w:lang w:val="en-US" w:eastAsia="zh-CN"/>
              </w:rPr>
              <w:t>保证金的形式：</w:t>
            </w:r>
          </w:p>
          <w:p w14:paraId="5DD26FC0">
            <w:pPr>
              <w:pStyle w:val="17"/>
              <w:snapToGrid w:val="0"/>
              <w:rPr>
                <w:rFonts w:hint="default" w:ascii="华文中宋" w:hAnsi="华文中宋" w:eastAsia="华文中宋" w:cs="Times New Roman"/>
                <w:color w:val="auto"/>
                <w:lang w:val="en-US" w:eastAsia="zh-CN"/>
              </w:rPr>
            </w:pPr>
            <w:r>
              <w:rPr>
                <w:rFonts w:hint="eastAsia" w:ascii="华文中宋" w:hAnsi="华文中宋" w:eastAsia="华文中宋" w:cs="Times New Roman"/>
                <w:color w:val="auto"/>
                <w:lang w:val="en-US" w:eastAsia="zh-CN"/>
              </w:rPr>
              <w:t>（1）保证金应当采用支票、汇票、本票或者金融机构、担保机构出具的保函等非现金形式交纳。</w:t>
            </w:r>
          </w:p>
          <w:p w14:paraId="3DED33EE">
            <w:pPr>
              <w:pStyle w:val="17"/>
              <w:snapToGrid w:val="0"/>
              <w:rPr>
                <w:rFonts w:hint="eastAsia" w:ascii="华文中宋" w:hAnsi="华文中宋" w:eastAsia="华文中宋" w:cs="Times New Roman"/>
                <w:color w:val="auto"/>
                <w:lang w:val="en-US" w:eastAsia="zh-CN"/>
              </w:rPr>
            </w:pPr>
            <w:r>
              <w:rPr>
                <w:rFonts w:hint="eastAsia" w:ascii="华文中宋" w:hAnsi="华文中宋" w:eastAsia="华文中宋" w:cs="Times New Roman"/>
                <w:color w:val="auto"/>
                <w:lang w:val="en-US" w:eastAsia="zh-CN"/>
              </w:rPr>
              <w:t>收款单位全称：山西佑阳招标代理有限公司</w:t>
            </w:r>
          </w:p>
          <w:p w14:paraId="734DA422">
            <w:pPr>
              <w:pStyle w:val="17"/>
              <w:snapToGrid w:val="0"/>
              <w:rPr>
                <w:rFonts w:hint="eastAsia" w:ascii="华文中宋" w:hAnsi="华文中宋" w:eastAsia="华文中宋" w:cs="Times New Roman"/>
                <w:color w:val="auto"/>
                <w:lang w:val="en-US" w:eastAsia="zh-CN"/>
              </w:rPr>
            </w:pPr>
            <w:r>
              <w:rPr>
                <w:rFonts w:hint="eastAsia" w:ascii="华文中宋" w:hAnsi="华文中宋" w:eastAsia="华文中宋" w:cs="Times New Roman"/>
                <w:color w:val="auto"/>
                <w:lang w:val="en-US" w:eastAsia="zh-CN"/>
              </w:rPr>
              <w:t>银  行 帐 号：3519 0567 3610 701</w:t>
            </w:r>
          </w:p>
          <w:p w14:paraId="61D2AA8E">
            <w:pPr>
              <w:pStyle w:val="17"/>
              <w:snapToGrid w:val="0"/>
              <w:rPr>
                <w:rFonts w:hint="eastAsia" w:ascii="华文中宋" w:hAnsi="华文中宋" w:eastAsia="华文中宋" w:cs="Times New Roman"/>
                <w:color w:val="auto"/>
                <w:lang w:val="en-US" w:eastAsia="zh-CN"/>
              </w:rPr>
            </w:pPr>
            <w:r>
              <w:rPr>
                <w:rFonts w:hint="eastAsia" w:ascii="华文中宋" w:hAnsi="华文中宋" w:eastAsia="华文中宋" w:cs="Times New Roman"/>
                <w:color w:val="auto"/>
                <w:lang w:val="en-US" w:eastAsia="zh-CN"/>
              </w:rPr>
              <w:t>行         号：308161039026</w:t>
            </w:r>
          </w:p>
          <w:p w14:paraId="06DF6994">
            <w:pPr>
              <w:pStyle w:val="17"/>
              <w:snapToGrid w:val="0"/>
              <w:rPr>
                <w:rFonts w:hint="eastAsia" w:ascii="华文中宋" w:hAnsi="华文中宋" w:eastAsia="华文中宋" w:cs="Times New Roman"/>
                <w:color w:val="auto"/>
                <w:lang w:val="en-US" w:eastAsia="zh-CN"/>
              </w:rPr>
            </w:pPr>
            <w:r>
              <w:rPr>
                <w:rFonts w:hint="eastAsia" w:ascii="华文中宋" w:hAnsi="华文中宋" w:eastAsia="华文中宋" w:cs="Times New Roman"/>
                <w:color w:val="auto"/>
                <w:lang w:val="en-US" w:eastAsia="zh-CN"/>
              </w:rPr>
              <w:t>开   户   行：招商银行股份有限公司太原分行营业部</w:t>
            </w:r>
          </w:p>
          <w:p w14:paraId="1837FDE0">
            <w:pPr>
              <w:pStyle w:val="17"/>
              <w:snapToGrid w:val="0"/>
              <w:rPr>
                <w:rFonts w:ascii="华文中宋" w:hAnsi="华文中宋" w:eastAsia="华文中宋" w:cs="华文中宋"/>
              </w:rPr>
            </w:pPr>
            <w:r>
              <w:rPr>
                <w:rFonts w:hint="eastAsia" w:ascii="华文中宋" w:hAnsi="华文中宋" w:eastAsia="华文中宋" w:cs="Times New Roman"/>
                <w:color w:val="auto"/>
              </w:rPr>
              <w:t>（2）</w:t>
            </w:r>
            <w:r>
              <w:rPr>
                <w:rFonts w:hint="eastAsia" w:ascii="华文中宋" w:hAnsi="华文中宋" w:eastAsia="华文中宋" w:cs="Times New Roman"/>
                <w:color w:val="auto"/>
                <w:lang w:val="en-US" w:eastAsia="zh-CN"/>
              </w:rPr>
              <w:t>投标人</w:t>
            </w:r>
            <w:r>
              <w:rPr>
                <w:rFonts w:hint="eastAsia" w:ascii="华文中宋" w:hAnsi="华文中宋" w:eastAsia="华文中宋" w:cs="Times New Roman"/>
                <w:color w:val="auto"/>
              </w:rPr>
              <w:t>的保证金汇票、电汇等方式交纳后，须在汇款/转账凭单用途栏中写明项目名称，未按前述各款要求提交</w:t>
            </w:r>
            <w:r>
              <w:rPr>
                <w:rFonts w:hint="eastAsia" w:ascii="华文中宋" w:hAnsi="华文中宋" w:eastAsia="华文中宋" w:cs="Times New Roman"/>
                <w:color w:val="auto"/>
                <w:lang w:val="en-US" w:eastAsia="zh-CN"/>
              </w:rPr>
              <w:t>投标</w:t>
            </w:r>
            <w:r>
              <w:rPr>
                <w:rFonts w:hint="eastAsia" w:ascii="华文中宋" w:hAnsi="华文中宋" w:eastAsia="华文中宋" w:cs="Times New Roman"/>
                <w:color w:val="auto"/>
              </w:rPr>
              <w:t>保证金，或所提交保证金不完全符合各项要求，将被视为无效。</w:t>
            </w:r>
          </w:p>
        </w:tc>
      </w:tr>
      <w:tr w14:paraId="5F0FB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83" w:type="pct"/>
            <w:vAlign w:val="center"/>
          </w:tcPr>
          <w:p w14:paraId="6A5C0D03">
            <w:pPr>
              <w:snapToGrid w:val="0"/>
              <w:jc w:val="center"/>
              <w:rPr>
                <w:rFonts w:ascii="华文中宋" w:hAnsi="华文中宋" w:eastAsia="华文中宋" w:cs="华文中宋"/>
                <w:b/>
                <w:szCs w:val="21"/>
              </w:rPr>
            </w:pPr>
            <w:r>
              <w:rPr>
                <w:rFonts w:hint="eastAsia" w:ascii="华文中宋" w:hAnsi="华文中宋" w:eastAsia="华文中宋" w:cs="华文中宋"/>
                <w:b/>
                <w:szCs w:val="21"/>
              </w:rPr>
              <w:t>6</w:t>
            </w:r>
          </w:p>
        </w:tc>
        <w:tc>
          <w:tcPr>
            <w:tcW w:w="952" w:type="pct"/>
            <w:vAlign w:val="center"/>
          </w:tcPr>
          <w:p w14:paraId="2DE1F7D0">
            <w:pPr>
              <w:snapToGrid w:val="0"/>
              <w:rPr>
                <w:rFonts w:ascii="华文中宋" w:hAnsi="华文中宋" w:eastAsia="华文中宋" w:cs="华文中宋"/>
                <w:b/>
                <w:bCs/>
                <w:szCs w:val="21"/>
              </w:rPr>
            </w:pPr>
            <w:r>
              <w:rPr>
                <w:rFonts w:hint="eastAsia" w:ascii="华文中宋" w:hAnsi="华文中宋" w:eastAsia="华文中宋" w:cs="华文中宋"/>
                <w:b/>
                <w:szCs w:val="21"/>
                <w:lang w:eastAsia="zh-CN"/>
              </w:rPr>
              <w:t>投标文件</w:t>
            </w:r>
            <w:r>
              <w:rPr>
                <w:rFonts w:hint="eastAsia" w:ascii="华文中宋" w:hAnsi="华文中宋" w:eastAsia="华文中宋" w:cs="华文中宋"/>
                <w:b/>
                <w:szCs w:val="21"/>
              </w:rPr>
              <w:t>有效期</w:t>
            </w:r>
          </w:p>
        </w:tc>
        <w:tc>
          <w:tcPr>
            <w:tcW w:w="3664" w:type="pct"/>
            <w:shd w:val="clear" w:color="auto" w:fill="auto"/>
            <w:vAlign w:val="center"/>
          </w:tcPr>
          <w:p w14:paraId="1E4D6C8A">
            <w:pPr>
              <w:rPr>
                <w:rFonts w:ascii="华文中宋" w:hAnsi="华文中宋" w:eastAsia="华文中宋" w:cs="华文中宋"/>
                <w:szCs w:val="21"/>
              </w:rPr>
            </w:pPr>
            <w:r>
              <w:rPr>
                <w:rFonts w:hint="eastAsia" w:ascii="华文中宋" w:hAnsi="华文中宋" w:eastAsia="华文中宋" w:cs="华文中宋"/>
                <w:szCs w:val="21"/>
              </w:rPr>
              <w:t>90个日历天（从提交</w:t>
            </w:r>
            <w:r>
              <w:rPr>
                <w:rFonts w:hint="eastAsia" w:ascii="华文中宋" w:hAnsi="华文中宋" w:eastAsia="华文中宋" w:cs="华文中宋"/>
                <w:szCs w:val="21"/>
                <w:lang w:eastAsia="zh-CN"/>
              </w:rPr>
              <w:t>投标文件</w:t>
            </w:r>
            <w:r>
              <w:rPr>
                <w:rFonts w:hint="eastAsia" w:ascii="华文中宋" w:hAnsi="华文中宋" w:eastAsia="华文中宋" w:cs="华文中宋"/>
                <w:szCs w:val="21"/>
                <w:lang w:val="en-US" w:eastAsia="zh-CN"/>
              </w:rPr>
              <w:t>截止</w:t>
            </w:r>
            <w:r>
              <w:rPr>
                <w:rFonts w:hint="eastAsia" w:ascii="华文中宋" w:hAnsi="华文中宋" w:eastAsia="华文中宋" w:cs="华文中宋"/>
                <w:szCs w:val="21"/>
              </w:rPr>
              <w:t>之日起计算）</w:t>
            </w:r>
          </w:p>
        </w:tc>
      </w:tr>
      <w:tr w14:paraId="025ED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83" w:type="pct"/>
            <w:vAlign w:val="center"/>
          </w:tcPr>
          <w:p w14:paraId="4A0B31D8">
            <w:pPr>
              <w:snapToGrid w:val="0"/>
              <w:jc w:val="center"/>
              <w:rPr>
                <w:rFonts w:ascii="华文中宋" w:hAnsi="华文中宋" w:eastAsia="华文中宋" w:cs="华文中宋"/>
                <w:b/>
                <w:szCs w:val="21"/>
              </w:rPr>
            </w:pPr>
            <w:r>
              <w:rPr>
                <w:rFonts w:hint="eastAsia" w:ascii="华文中宋" w:hAnsi="华文中宋" w:eastAsia="华文中宋" w:cs="华文中宋"/>
                <w:b/>
                <w:szCs w:val="21"/>
              </w:rPr>
              <w:t>7</w:t>
            </w:r>
          </w:p>
        </w:tc>
        <w:tc>
          <w:tcPr>
            <w:tcW w:w="952" w:type="pct"/>
            <w:vAlign w:val="center"/>
          </w:tcPr>
          <w:p w14:paraId="768E292C">
            <w:pPr>
              <w:snapToGrid w:val="0"/>
              <w:jc w:val="center"/>
              <w:rPr>
                <w:rFonts w:ascii="华文中宋" w:hAnsi="华文中宋" w:eastAsia="华文中宋" w:cs="华文中宋"/>
                <w:b/>
                <w:szCs w:val="21"/>
              </w:rPr>
            </w:pPr>
            <w:r>
              <w:rPr>
                <w:rFonts w:hint="eastAsia" w:ascii="华文中宋" w:hAnsi="华文中宋" w:eastAsia="华文中宋" w:cs="华文中宋"/>
                <w:b/>
                <w:szCs w:val="21"/>
              </w:rPr>
              <w:t>政府采购</w:t>
            </w:r>
          </w:p>
          <w:p w14:paraId="6E28367C">
            <w:pPr>
              <w:snapToGrid w:val="0"/>
              <w:jc w:val="center"/>
              <w:rPr>
                <w:rFonts w:ascii="华文中宋" w:hAnsi="华文中宋" w:eastAsia="华文中宋" w:cs="华文中宋"/>
                <w:b/>
                <w:szCs w:val="21"/>
              </w:rPr>
            </w:pPr>
            <w:r>
              <w:rPr>
                <w:rFonts w:hint="eastAsia" w:ascii="华文中宋" w:hAnsi="华文中宋" w:eastAsia="华文中宋" w:cs="华文中宋"/>
                <w:b/>
                <w:szCs w:val="21"/>
              </w:rPr>
              <w:t>相关政策要求</w:t>
            </w:r>
          </w:p>
          <w:p w14:paraId="3646881D">
            <w:pPr>
              <w:snapToGrid w:val="0"/>
              <w:jc w:val="center"/>
              <w:rPr>
                <w:rFonts w:ascii="华文中宋" w:hAnsi="华文中宋" w:eastAsia="华文中宋" w:cs="华文中宋"/>
                <w:b/>
                <w:szCs w:val="21"/>
              </w:rPr>
            </w:pPr>
            <w:r>
              <w:rPr>
                <w:rFonts w:hint="eastAsia" w:ascii="华文中宋" w:hAnsi="华文中宋" w:eastAsia="华文中宋" w:cs="华文中宋"/>
                <w:b/>
                <w:szCs w:val="21"/>
              </w:rPr>
              <w:t>（如涉及的话）</w:t>
            </w:r>
          </w:p>
        </w:tc>
        <w:tc>
          <w:tcPr>
            <w:tcW w:w="3664" w:type="pct"/>
            <w:shd w:val="clear" w:color="auto" w:fill="auto"/>
            <w:vAlign w:val="center"/>
          </w:tcPr>
          <w:p w14:paraId="1A991F82">
            <w:pPr>
              <w:ind w:left="315" w:hanging="315" w:hangingChars="150"/>
              <w:rPr>
                <w:rFonts w:ascii="华文中宋" w:hAnsi="华文中宋" w:eastAsia="华文中宋" w:cs="华文中宋"/>
                <w:szCs w:val="21"/>
              </w:rPr>
            </w:pPr>
            <w:r>
              <w:rPr>
                <w:rFonts w:hint="eastAsia" w:ascii="华文中宋" w:hAnsi="华文中宋" w:eastAsia="华文中宋" w:cs="华文中宋"/>
                <w:szCs w:val="21"/>
              </w:rPr>
              <w:t>1、本项目涉及进口产品的要求：</w:t>
            </w:r>
          </w:p>
          <w:p w14:paraId="3FF9C783">
            <w:pPr>
              <w:spacing w:line="360" w:lineRule="exact"/>
              <w:ind w:left="315" w:leftChars="100" w:hanging="105" w:hangingChars="50"/>
              <w:rPr>
                <w:rFonts w:ascii="华文中宋" w:hAnsi="华文中宋" w:eastAsia="华文中宋"/>
                <w:szCs w:val="21"/>
              </w:rPr>
            </w:pPr>
            <w:r>
              <w:rPr>
                <w:rFonts w:hint="eastAsia" w:ascii="华文中宋" w:hAnsi="华文中宋" w:eastAsia="华文中宋"/>
                <w:szCs w:val="21"/>
              </w:rPr>
              <w:t>（1）本项目采购标的物未特别注明“进口产品”（通过中国海关报关验放进入中国境内且产自境外的产品）字样的，均必须采购国产产品。</w:t>
            </w:r>
          </w:p>
          <w:p w14:paraId="516B65A5">
            <w:pPr>
              <w:spacing w:line="360" w:lineRule="exact"/>
              <w:ind w:left="315" w:leftChars="100" w:hanging="105" w:hangingChars="50"/>
              <w:rPr>
                <w:rFonts w:ascii="华文中宋" w:hAnsi="华文中宋" w:eastAsia="华文中宋" w:cs="华文中宋"/>
                <w:szCs w:val="21"/>
              </w:rPr>
            </w:pPr>
            <w:r>
              <w:rPr>
                <w:rFonts w:hint="eastAsia" w:ascii="华文中宋" w:hAnsi="华文中宋" w:eastAsia="华文中宋"/>
                <w:szCs w:val="21"/>
              </w:rPr>
              <w:t>（2）本项目采购标的物特别注明“进口产品”字样的，如无能够满足采购需求的国产产品，优先采购向我国企业转让技术、与我国企业签订消化吸收再创新方案的</w:t>
            </w:r>
            <w:r>
              <w:rPr>
                <w:rFonts w:hint="eastAsia" w:ascii="华文中宋" w:hAnsi="华文中宋" w:eastAsia="华文中宋"/>
                <w:szCs w:val="21"/>
                <w:lang w:eastAsia="zh-CN"/>
              </w:rPr>
              <w:t>投标人</w:t>
            </w:r>
            <w:r>
              <w:rPr>
                <w:rFonts w:hint="eastAsia" w:ascii="华文中宋" w:hAnsi="华文中宋" w:eastAsia="华文中宋"/>
                <w:szCs w:val="21"/>
              </w:rPr>
              <w:t>的进口产品。如果有能够满足采购需求的国产产品参与，应当按照公平竞争的原则进行评审。</w:t>
            </w:r>
          </w:p>
          <w:p w14:paraId="3AC1E308">
            <w:pPr>
              <w:rPr>
                <w:rFonts w:hint="eastAsia" w:ascii="华文中宋" w:hAnsi="华文中宋" w:eastAsia="华文中宋" w:cs="华文中宋"/>
                <w:szCs w:val="21"/>
              </w:rPr>
            </w:pPr>
            <w:r>
              <w:rPr>
                <w:rFonts w:hint="eastAsia" w:ascii="华文中宋" w:hAnsi="华文中宋" w:eastAsia="华文中宋" w:cs="华文中宋"/>
                <w:szCs w:val="21"/>
              </w:rPr>
              <w:t>2、本项目涉及节能、环保产品政府采购政策：</w:t>
            </w:r>
          </w:p>
          <w:p w14:paraId="61DEDACD">
            <w:pPr>
              <w:ind w:firstLine="210" w:firstLineChars="100"/>
              <w:rPr>
                <w:rFonts w:hint="eastAsia" w:ascii="华文中宋" w:hAnsi="华文中宋" w:eastAsia="华文中宋" w:cs="华文中宋"/>
                <w:szCs w:val="21"/>
              </w:rPr>
            </w:pPr>
            <w:r>
              <w:rPr>
                <w:rFonts w:hint="eastAsia" w:ascii="华文中宋" w:hAnsi="华文中宋" w:eastAsia="华文中宋" w:cs="华文中宋"/>
                <w:szCs w:val="21"/>
                <w:lang w:eastAsia="zh-CN"/>
              </w:rPr>
              <w:t>（</w:t>
            </w:r>
            <w:r>
              <w:rPr>
                <w:rFonts w:hint="eastAsia" w:ascii="华文中宋" w:hAnsi="华文中宋" w:eastAsia="华文中宋" w:cs="华文中宋"/>
                <w:szCs w:val="21"/>
                <w:lang w:val="en-US" w:eastAsia="zh-CN"/>
              </w:rPr>
              <w:t>1</w:t>
            </w:r>
            <w:r>
              <w:rPr>
                <w:rFonts w:hint="eastAsia" w:ascii="华文中宋" w:hAnsi="华文中宋" w:eastAsia="华文中宋" w:cs="华文中宋"/>
                <w:szCs w:val="21"/>
                <w:lang w:eastAsia="zh-CN"/>
              </w:rPr>
              <w:t>）</w:t>
            </w:r>
            <w:r>
              <w:rPr>
                <w:rFonts w:hint="eastAsia" w:ascii="华文中宋" w:hAnsi="华文中宋" w:eastAsia="华文中宋" w:cs="华文中宋"/>
                <w:szCs w:val="21"/>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w:t>
            </w:r>
          </w:p>
          <w:p w14:paraId="13206396">
            <w:pPr>
              <w:ind w:firstLine="210" w:firstLineChars="100"/>
              <w:rPr>
                <w:rFonts w:hint="eastAsia" w:ascii="华文中宋" w:hAnsi="华文中宋" w:eastAsia="华文中宋" w:cs="华文中宋"/>
                <w:szCs w:val="21"/>
              </w:rPr>
            </w:pPr>
            <w:r>
              <w:rPr>
                <w:rFonts w:hint="eastAsia" w:ascii="华文中宋" w:hAnsi="华文中宋" w:eastAsia="华文中宋" w:cs="华文中宋"/>
                <w:szCs w:val="21"/>
                <w:lang w:eastAsia="zh-CN"/>
              </w:rPr>
              <w:t>（</w:t>
            </w:r>
            <w:r>
              <w:rPr>
                <w:rFonts w:hint="eastAsia" w:ascii="华文中宋" w:hAnsi="华文中宋" w:eastAsia="华文中宋" w:cs="华文中宋"/>
                <w:szCs w:val="21"/>
                <w:lang w:val="en-US" w:eastAsia="zh-CN"/>
              </w:rPr>
              <w:t>2</w:t>
            </w:r>
            <w:r>
              <w:rPr>
                <w:rFonts w:hint="eastAsia" w:ascii="华文中宋" w:hAnsi="华文中宋" w:eastAsia="华文中宋" w:cs="华文中宋"/>
                <w:szCs w:val="21"/>
                <w:lang w:eastAsia="zh-CN"/>
              </w:rPr>
              <w:t>）</w:t>
            </w:r>
            <w:r>
              <w:rPr>
                <w:rFonts w:hint="eastAsia" w:ascii="华文中宋" w:hAnsi="华文中宋" w:eastAsia="华文中宋" w:cs="华文中宋"/>
                <w:szCs w:val="21"/>
              </w:rPr>
              <w:t>《节能产品政府采购品目清单》详见《关于印发节能产品政府采购品目清单的通知（财库[2019]19号）》（如遇调整，按最新清单执行）。</w:t>
            </w:r>
          </w:p>
          <w:p w14:paraId="78902CF4">
            <w:pPr>
              <w:ind w:firstLine="210" w:firstLineChars="100"/>
              <w:rPr>
                <w:rFonts w:hint="eastAsia" w:ascii="华文中宋" w:hAnsi="华文中宋" w:eastAsia="华文中宋" w:cs="华文中宋"/>
                <w:szCs w:val="21"/>
              </w:rPr>
            </w:pPr>
            <w:r>
              <w:rPr>
                <w:rFonts w:hint="eastAsia" w:ascii="华文中宋" w:hAnsi="华文中宋" w:eastAsia="华文中宋" w:cs="华文中宋"/>
                <w:szCs w:val="21"/>
                <w:lang w:eastAsia="zh-CN"/>
              </w:rPr>
              <w:t>（</w:t>
            </w:r>
            <w:r>
              <w:rPr>
                <w:rFonts w:hint="eastAsia" w:ascii="华文中宋" w:hAnsi="华文中宋" w:eastAsia="华文中宋" w:cs="华文中宋"/>
                <w:szCs w:val="21"/>
                <w:lang w:val="en-US" w:eastAsia="zh-CN"/>
              </w:rPr>
              <w:t>3</w:t>
            </w:r>
            <w:r>
              <w:rPr>
                <w:rFonts w:hint="eastAsia" w:ascii="华文中宋" w:hAnsi="华文中宋" w:eastAsia="华文中宋" w:cs="华文中宋"/>
                <w:szCs w:val="21"/>
                <w:lang w:eastAsia="zh-CN"/>
              </w:rPr>
              <w:t>）</w:t>
            </w:r>
            <w:r>
              <w:rPr>
                <w:rFonts w:hint="eastAsia" w:ascii="华文中宋" w:hAnsi="华文中宋" w:eastAsia="华文中宋" w:cs="华文中宋"/>
                <w:szCs w:val="21"/>
              </w:rPr>
              <w:t>本次</w:t>
            </w:r>
            <w:r>
              <w:rPr>
                <w:rFonts w:hint="eastAsia" w:ascii="华文中宋" w:hAnsi="华文中宋" w:eastAsia="华文中宋" w:cs="华文中宋"/>
                <w:szCs w:val="21"/>
                <w:lang w:val="en-US" w:eastAsia="zh-CN"/>
              </w:rPr>
              <w:t>招标</w:t>
            </w:r>
            <w:r>
              <w:rPr>
                <w:rFonts w:hint="eastAsia" w:ascii="华文中宋" w:hAnsi="华文中宋" w:eastAsia="华文中宋" w:cs="华文中宋"/>
                <w:szCs w:val="21"/>
              </w:rPr>
              <w:t>需落实《节能产品政府采购品目清单》中规定的属于国家强制性采购的，必须符合要求，并提供承诺书，未提供承诺书的，</w:t>
            </w:r>
            <w:r>
              <w:rPr>
                <w:rFonts w:hint="eastAsia" w:ascii="华文中宋" w:hAnsi="华文中宋" w:eastAsia="华文中宋" w:cs="华文中宋"/>
                <w:szCs w:val="21"/>
                <w:lang w:val="en-US" w:eastAsia="zh-CN"/>
              </w:rPr>
              <w:t>投标</w:t>
            </w:r>
            <w:r>
              <w:rPr>
                <w:rFonts w:hint="eastAsia" w:ascii="华文中宋" w:hAnsi="华文中宋" w:eastAsia="华文中宋" w:cs="华文中宋"/>
                <w:szCs w:val="21"/>
              </w:rPr>
              <w:t>文件无效。</w:t>
            </w:r>
          </w:p>
          <w:p w14:paraId="144ADCDA">
            <w:pPr>
              <w:ind w:firstLine="210" w:firstLineChars="100"/>
              <w:rPr>
                <w:rFonts w:hint="eastAsia" w:ascii="华文中宋" w:hAnsi="华文中宋" w:eastAsia="华文中宋" w:cs="华文中宋"/>
                <w:szCs w:val="21"/>
              </w:rPr>
            </w:pPr>
            <w:r>
              <w:rPr>
                <w:rFonts w:hint="eastAsia" w:ascii="华文中宋" w:hAnsi="华文中宋" w:eastAsia="华文中宋" w:cs="华文中宋"/>
                <w:szCs w:val="21"/>
                <w:lang w:eastAsia="zh-CN"/>
              </w:rPr>
              <w:t>（</w:t>
            </w:r>
            <w:r>
              <w:rPr>
                <w:rFonts w:hint="eastAsia" w:ascii="华文中宋" w:hAnsi="华文中宋" w:eastAsia="华文中宋" w:cs="华文中宋"/>
                <w:szCs w:val="21"/>
                <w:lang w:val="en-US" w:eastAsia="zh-CN"/>
              </w:rPr>
              <w:t>4</w:t>
            </w:r>
            <w:r>
              <w:rPr>
                <w:rFonts w:hint="eastAsia" w:ascii="华文中宋" w:hAnsi="华文中宋" w:eastAsia="华文中宋" w:cs="华文中宋"/>
                <w:szCs w:val="21"/>
                <w:lang w:eastAsia="zh-CN"/>
              </w:rPr>
              <w:t>）</w:t>
            </w:r>
            <w:r>
              <w:rPr>
                <w:rFonts w:hint="eastAsia" w:ascii="华文中宋" w:hAnsi="华文中宋" w:eastAsia="华文中宋" w:cs="华文中宋"/>
                <w:szCs w:val="21"/>
              </w:rPr>
              <w:t>《环境标志产品政府采购品目清单》详见《关于印发环境标志产品政府采购品目清单的通知（财库[2019]18号）》（如遇调整，按最新清单执行）。</w:t>
            </w:r>
          </w:p>
          <w:p w14:paraId="7F1EDB99">
            <w:pPr>
              <w:ind w:firstLine="210" w:firstLineChars="100"/>
              <w:rPr>
                <w:rFonts w:hint="eastAsia" w:ascii="华文中宋" w:hAnsi="华文中宋" w:eastAsia="华文中宋" w:cs="华文中宋"/>
                <w:color w:val="auto"/>
                <w:szCs w:val="21"/>
              </w:rPr>
            </w:pPr>
            <w:r>
              <w:rPr>
                <w:rFonts w:hint="eastAsia" w:ascii="华文中宋" w:hAnsi="华文中宋" w:eastAsia="华文中宋" w:cs="华文中宋"/>
                <w:szCs w:val="21"/>
                <w:lang w:eastAsia="zh-CN"/>
              </w:rPr>
              <w:t>（</w:t>
            </w:r>
            <w:r>
              <w:rPr>
                <w:rFonts w:hint="eastAsia" w:ascii="华文中宋" w:hAnsi="华文中宋" w:eastAsia="华文中宋" w:cs="华文中宋"/>
                <w:szCs w:val="21"/>
                <w:lang w:val="en-US" w:eastAsia="zh-CN"/>
              </w:rPr>
              <w:t>5</w:t>
            </w:r>
            <w:r>
              <w:rPr>
                <w:rFonts w:hint="eastAsia" w:ascii="华文中宋" w:hAnsi="华文中宋" w:eastAsia="华文中宋" w:cs="华文中宋"/>
                <w:szCs w:val="21"/>
                <w:lang w:eastAsia="zh-CN"/>
              </w:rPr>
              <w:t>）</w:t>
            </w:r>
            <w:r>
              <w:rPr>
                <w:rFonts w:hint="eastAsia" w:ascii="华文中宋" w:hAnsi="华文中宋" w:eastAsia="华文中宋" w:cs="华文中宋"/>
                <w:color w:val="auto"/>
                <w:szCs w:val="21"/>
              </w:rPr>
              <w:t>本次</w:t>
            </w:r>
            <w:r>
              <w:rPr>
                <w:rFonts w:hint="eastAsia" w:ascii="华文中宋" w:hAnsi="华文中宋" w:eastAsia="华文中宋" w:cs="华文中宋"/>
                <w:color w:val="auto"/>
                <w:szCs w:val="21"/>
                <w:lang w:val="en-US" w:eastAsia="zh-CN"/>
              </w:rPr>
              <w:t>招标</w:t>
            </w:r>
            <w:r>
              <w:rPr>
                <w:rFonts w:hint="eastAsia" w:ascii="华文中宋" w:hAnsi="华文中宋" w:eastAsia="华文中宋" w:cs="华文中宋"/>
                <w:color w:val="auto"/>
                <w:szCs w:val="21"/>
              </w:rPr>
              <w:t>属于《环境标志产品政府采购品目清单》范围，但不属于政府强制采购产品的，实施优先采购，并提供承诺书，未承诺书的，</w:t>
            </w:r>
            <w:r>
              <w:rPr>
                <w:rFonts w:hint="eastAsia" w:ascii="华文中宋" w:hAnsi="华文中宋" w:eastAsia="华文中宋" w:cs="华文中宋"/>
                <w:color w:val="auto"/>
                <w:szCs w:val="21"/>
                <w:lang w:val="en-US" w:eastAsia="zh-CN"/>
              </w:rPr>
              <w:t>投标</w:t>
            </w:r>
            <w:r>
              <w:rPr>
                <w:rFonts w:hint="eastAsia" w:ascii="华文中宋" w:hAnsi="华文中宋" w:eastAsia="华文中宋" w:cs="华文中宋"/>
                <w:color w:val="auto"/>
                <w:szCs w:val="21"/>
              </w:rPr>
              <w:t>文件无效。</w:t>
            </w:r>
          </w:p>
          <w:p w14:paraId="58AB4833">
            <w:pPr>
              <w:ind w:firstLine="210" w:firstLineChars="100"/>
              <w:rPr>
                <w:rFonts w:hint="eastAsia" w:ascii="华文中宋" w:hAnsi="华文中宋" w:eastAsia="华文中宋" w:cs="华文中宋"/>
                <w:color w:val="auto"/>
                <w:szCs w:val="21"/>
              </w:rPr>
            </w:pPr>
            <w:r>
              <w:rPr>
                <w:rFonts w:hint="eastAsia" w:ascii="华文中宋" w:hAnsi="华文中宋" w:eastAsia="华文中宋" w:cs="华文中宋"/>
                <w:color w:val="auto"/>
                <w:szCs w:val="21"/>
                <w:lang w:eastAsia="zh-CN"/>
              </w:rPr>
              <w:t>（</w:t>
            </w:r>
            <w:r>
              <w:rPr>
                <w:rFonts w:hint="eastAsia" w:ascii="华文中宋" w:hAnsi="华文中宋" w:eastAsia="华文中宋" w:cs="华文中宋"/>
                <w:color w:val="auto"/>
                <w:szCs w:val="21"/>
                <w:lang w:val="en-US" w:eastAsia="zh-CN"/>
              </w:rPr>
              <w:t>6</w:t>
            </w:r>
            <w:r>
              <w:rPr>
                <w:rFonts w:hint="eastAsia" w:ascii="华文中宋" w:hAnsi="华文中宋" w:eastAsia="华文中宋" w:cs="华文中宋"/>
                <w:color w:val="auto"/>
                <w:szCs w:val="21"/>
                <w:lang w:eastAsia="zh-CN"/>
              </w:rPr>
              <w:t>）</w:t>
            </w:r>
            <w:r>
              <w:rPr>
                <w:rFonts w:hint="eastAsia" w:ascii="华文中宋" w:hAnsi="华文中宋" w:eastAsia="华文中宋" w:cs="华文中宋"/>
                <w:color w:val="auto"/>
                <w:szCs w:val="21"/>
              </w:rPr>
              <w:t>节能产品政府采购品目清单，以财政部、国家发展改革委发布的最新一期节能产品政府采购品目清单为准。环境标志产品政府采购品目清单，以财政部、生态环境部发布的最新一期环境标志产品政府采购品目清单为准。</w:t>
            </w:r>
          </w:p>
          <w:p w14:paraId="1DB8D93E">
            <w:pPr>
              <w:ind w:firstLine="210" w:firstLineChars="100"/>
              <w:rPr>
                <w:rFonts w:hint="eastAsia" w:ascii="华文中宋" w:hAnsi="华文中宋" w:eastAsia="华文中宋" w:cs="华文中宋"/>
                <w:color w:val="auto"/>
                <w:szCs w:val="21"/>
              </w:rPr>
            </w:pPr>
            <w:r>
              <w:rPr>
                <w:rFonts w:hint="eastAsia" w:ascii="华文中宋" w:hAnsi="华文中宋" w:eastAsia="华文中宋" w:cs="华文中宋"/>
                <w:color w:val="auto"/>
                <w:szCs w:val="21"/>
                <w:lang w:eastAsia="zh-CN"/>
              </w:rPr>
              <w:t>（</w:t>
            </w:r>
            <w:r>
              <w:rPr>
                <w:rFonts w:hint="eastAsia" w:ascii="华文中宋" w:hAnsi="华文中宋" w:eastAsia="华文中宋" w:cs="华文中宋"/>
                <w:color w:val="auto"/>
                <w:szCs w:val="21"/>
                <w:lang w:val="en-US" w:eastAsia="zh-CN"/>
              </w:rPr>
              <w:t>7</w:t>
            </w:r>
            <w:r>
              <w:rPr>
                <w:rFonts w:hint="eastAsia" w:ascii="华文中宋" w:hAnsi="华文中宋" w:eastAsia="华文中宋" w:cs="华文中宋"/>
                <w:color w:val="auto"/>
                <w:szCs w:val="21"/>
                <w:lang w:eastAsia="zh-CN"/>
              </w:rPr>
              <w:t>）</w:t>
            </w:r>
            <w:r>
              <w:rPr>
                <w:rFonts w:hint="eastAsia" w:ascii="华文中宋" w:hAnsi="华文中宋" w:eastAsia="华文中宋" w:cs="华文中宋"/>
                <w:color w:val="auto"/>
                <w:szCs w:val="21"/>
              </w:rPr>
              <w:t>国家确定的认证机构以国家市场监管总局发布的参与实施政府采购节能产品、环境标志产品认证机构名录为准（如遇调整，请以最新公布的为准）。</w:t>
            </w:r>
          </w:p>
          <w:p w14:paraId="6B64D979">
            <w:pPr>
              <w:rPr>
                <w:rFonts w:hint="eastAsia" w:ascii="华文中宋" w:hAnsi="华文中宋" w:eastAsia="华文中宋" w:cs="华文中宋"/>
                <w:color w:val="auto"/>
                <w:szCs w:val="21"/>
              </w:rPr>
            </w:pPr>
            <w:r>
              <w:rPr>
                <w:rFonts w:hint="eastAsia" w:ascii="华文中宋" w:hAnsi="华文中宋" w:eastAsia="华文中宋" w:cs="华文中宋"/>
                <w:color w:val="auto"/>
                <w:szCs w:val="21"/>
                <w:lang w:val="en-US" w:eastAsia="zh-CN"/>
              </w:rPr>
              <w:t>3、</w:t>
            </w:r>
            <w:r>
              <w:rPr>
                <w:rFonts w:hint="eastAsia" w:ascii="华文中宋" w:hAnsi="华文中宋" w:eastAsia="华文中宋" w:cs="华文中宋"/>
                <w:color w:val="auto"/>
                <w:szCs w:val="21"/>
              </w:rPr>
              <w:t>商品包装和快递包装</w:t>
            </w:r>
          </w:p>
          <w:p w14:paraId="501F7562">
            <w:pPr>
              <w:ind w:firstLine="420" w:firstLineChars="200"/>
              <w:rPr>
                <w:rFonts w:hint="eastAsia" w:ascii="华文中宋" w:hAnsi="华文中宋" w:eastAsia="华文中宋" w:cs="华文中宋"/>
                <w:szCs w:val="21"/>
              </w:rPr>
            </w:pPr>
            <w:r>
              <w:rPr>
                <w:rFonts w:hint="eastAsia" w:ascii="华文中宋" w:hAnsi="华文中宋" w:eastAsia="华文中宋" w:cs="华文中宋"/>
                <w:color w:val="auto"/>
                <w:szCs w:val="21"/>
                <w:lang w:val="en-US" w:eastAsia="zh-CN"/>
              </w:rPr>
              <w:t>投标人</w:t>
            </w:r>
            <w:r>
              <w:rPr>
                <w:rFonts w:hint="eastAsia" w:ascii="华文中宋" w:hAnsi="华文中宋" w:eastAsia="华文中宋" w:cs="华文中宋"/>
                <w:color w:val="auto"/>
                <w:szCs w:val="21"/>
              </w:rPr>
              <w:t>需填写商品包装和快递包装承诺函，承诺商品包装符合《商品包装政府采购需求标准（试行）》，快递包</w:t>
            </w:r>
            <w:r>
              <w:rPr>
                <w:rFonts w:hint="eastAsia" w:ascii="华文中宋" w:hAnsi="华文中宋" w:eastAsia="华文中宋" w:cs="华文中宋"/>
                <w:szCs w:val="21"/>
              </w:rPr>
              <w:t>装符合《快递包装政府采购需求标准（试行）》，未提供承诺书的，</w:t>
            </w:r>
            <w:r>
              <w:rPr>
                <w:rFonts w:hint="eastAsia" w:ascii="华文中宋" w:hAnsi="华文中宋" w:eastAsia="华文中宋" w:cs="华文中宋"/>
                <w:szCs w:val="21"/>
                <w:lang w:val="en-US" w:eastAsia="zh-CN"/>
              </w:rPr>
              <w:t>投标</w:t>
            </w:r>
            <w:r>
              <w:rPr>
                <w:rFonts w:hint="eastAsia" w:ascii="华文中宋" w:hAnsi="华文中宋" w:eastAsia="华文中宋" w:cs="华文中宋"/>
                <w:szCs w:val="21"/>
              </w:rPr>
              <w:t>文件无效。</w:t>
            </w:r>
          </w:p>
          <w:p w14:paraId="51B68215">
            <w:pPr>
              <w:rPr>
                <w:rFonts w:hint="eastAsia" w:ascii="华文中宋" w:hAnsi="华文中宋" w:eastAsia="华文中宋" w:cs="华文中宋"/>
                <w:szCs w:val="21"/>
              </w:rPr>
            </w:pPr>
            <w:r>
              <w:rPr>
                <w:rFonts w:hint="eastAsia" w:ascii="华文中宋" w:hAnsi="华文中宋" w:eastAsia="华文中宋" w:cs="华文中宋"/>
                <w:szCs w:val="21"/>
                <w:lang w:val="en-US" w:eastAsia="zh-CN"/>
              </w:rPr>
              <w:t>4、</w:t>
            </w:r>
            <w:r>
              <w:rPr>
                <w:rFonts w:hint="eastAsia" w:ascii="华文中宋" w:hAnsi="华文中宋" w:eastAsia="华文中宋" w:cs="华文中宋"/>
                <w:szCs w:val="21"/>
              </w:rPr>
              <w:t>支持绿色建材促进建筑品质提升</w:t>
            </w:r>
          </w:p>
          <w:p w14:paraId="6646BEA8">
            <w:pPr>
              <w:ind w:firstLine="210" w:firstLineChars="100"/>
              <w:rPr>
                <w:rFonts w:hint="eastAsia" w:ascii="华文中宋" w:hAnsi="华文中宋" w:eastAsia="华文中宋" w:cs="华文中宋"/>
                <w:szCs w:val="21"/>
              </w:rPr>
            </w:pPr>
            <w:r>
              <w:rPr>
                <w:rFonts w:hint="eastAsia" w:ascii="华文中宋" w:hAnsi="华文中宋" w:eastAsia="华文中宋" w:cs="华文中宋"/>
                <w:szCs w:val="21"/>
                <w:lang w:eastAsia="zh-CN"/>
              </w:rPr>
              <w:t>（</w:t>
            </w:r>
            <w:r>
              <w:rPr>
                <w:rFonts w:hint="eastAsia" w:ascii="华文中宋" w:hAnsi="华文中宋" w:eastAsia="华文中宋" w:cs="华文中宋"/>
                <w:szCs w:val="21"/>
                <w:lang w:val="en-US" w:eastAsia="zh-CN"/>
              </w:rPr>
              <w:t>1</w:t>
            </w:r>
            <w:r>
              <w:rPr>
                <w:rFonts w:hint="eastAsia" w:ascii="华文中宋" w:hAnsi="华文中宋" w:eastAsia="华文中宋" w:cs="华文中宋"/>
                <w:szCs w:val="21"/>
                <w:lang w:eastAsia="zh-CN"/>
              </w:rPr>
              <w:t>）</w:t>
            </w:r>
            <w:r>
              <w:rPr>
                <w:rFonts w:hint="eastAsia" w:ascii="华文中宋" w:hAnsi="华文中宋" w:eastAsia="华文中宋" w:cs="华文中宋"/>
                <w:szCs w:val="21"/>
              </w:rPr>
              <w:t>财政部、住房和城乡建设部会同相关部门根据建材产品在政府采购工程中的应用情况、市场供给情况和相关产业升级发展方向等，结合有关国家标准、行业标准等绿色建材产品标准，制定发布绿色建筑和绿色建材政府采购基本要求（试行，以下简称《基本要求》）。财政部、住房和城乡建设部将根据试点推进情况，动态更新《基本要求》，并在中华人民共和国财政部网站（www.mof.gov.cn）、住房和城乡建设部网站（www.mohurd.gov.cn）和中国政府采购网（www.ccgp.gov.cn）发布。</w:t>
            </w:r>
          </w:p>
          <w:p w14:paraId="146BC081">
            <w:pPr>
              <w:ind w:firstLine="210" w:firstLineChars="100"/>
              <w:rPr>
                <w:rFonts w:hint="eastAsia" w:ascii="华文中宋" w:hAnsi="华文中宋" w:eastAsia="华文中宋" w:cs="华文中宋"/>
                <w:szCs w:val="21"/>
              </w:rPr>
            </w:pPr>
            <w:r>
              <w:rPr>
                <w:rFonts w:hint="eastAsia" w:ascii="华文中宋" w:hAnsi="华文中宋" w:eastAsia="华文中宋" w:cs="华文中宋"/>
                <w:szCs w:val="21"/>
                <w:lang w:eastAsia="zh-CN"/>
              </w:rPr>
              <w:t>（</w:t>
            </w:r>
            <w:r>
              <w:rPr>
                <w:rFonts w:hint="eastAsia" w:ascii="华文中宋" w:hAnsi="华文中宋" w:eastAsia="华文中宋" w:cs="华文中宋"/>
                <w:szCs w:val="21"/>
                <w:lang w:val="en-US" w:eastAsia="zh-CN"/>
              </w:rPr>
              <w:t>2</w:t>
            </w:r>
            <w:r>
              <w:rPr>
                <w:rFonts w:hint="eastAsia" w:ascii="华文中宋" w:hAnsi="华文中宋" w:eastAsia="华文中宋" w:cs="华文中宋"/>
                <w:szCs w:val="21"/>
                <w:lang w:eastAsia="zh-CN"/>
              </w:rPr>
              <w:t>）</w:t>
            </w:r>
            <w:r>
              <w:rPr>
                <w:rFonts w:hint="eastAsia" w:ascii="华文中宋" w:hAnsi="华文中宋" w:eastAsia="华文中宋" w:cs="华文中宋"/>
                <w:szCs w:val="21"/>
                <w:lang w:val="en-US" w:eastAsia="zh-CN"/>
              </w:rPr>
              <w:t>投标人</w:t>
            </w:r>
            <w:r>
              <w:rPr>
                <w:rFonts w:hint="eastAsia" w:ascii="华文中宋" w:hAnsi="华文中宋" w:eastAsia="华文中宋" w:cs="华文中宋"/>
                <w:szCs w:val="21"/>
              </w:rPr>
              <w:t>须落实绿色建材采购要求，鼓励</w:t>
            </w:r>
            <w:r>
              <w:rPr>
                <w:rFonts w:hint="eastAsia" w:ascii="华文中宋" w:hAnsi="华文中宋" w:eastAsia="华文中宋" w:cs="华文中宋"/>
                <w:szCs w:val="21"/>
                <w:lang w:val="en-US" w:eastAsia="zh-CN"/>
              </w:rPr>
              <w:t>投标人</w:t>
            </w:r>
            <w:r>
              <w:rPr>
                <w:rFonts w:hint="eastAsia" w:ascii="华文中宋" w:hAnsi="华文中宋" w:eastAsia="华文中宋" w:cs="华文中宋"/>
                <w:szCs w:val="21"/>
              </w:rPr>
              <w:t>提供获得绿色建材评价标识、认证或者获得环境标志产品认证的绿色建材产品，满足《基本要求》的有关规定。</w:t>
            </w:r>
          </w:p>
          <w:p w14:paraId="7F7912F6">
            <w:pPr>
              <w:rPr>
                <w:rFonts w:hint="eastAsia" w:ascii="华文中宋" w:hAnsi="华文中宋" w:eastAsia="华文中宋" w:cs="华文中宋"/>
                <w:szCs w:val="21"/>
              </w:rPr>
            </w:pPr>
            <w:r>
              <w:rPr>
                <w:rFonts w:hint="eastAsia" w:ascii="华文中宋" w:hAnsi="华文中宋" w:eastAsia="华文中宋" w:cs="华文中宋"/>
                <w:szCs w:val="21"/>
                <w:lang w:val="en-US" w:eastAsia="zh-CN"/>
              </w:rPr>
              <w:t>5、</w:t>
            </w:r>
            <w:r>
              <w:rPr>
                <w:rFonts w:hint="eastAsia" w:ascii="华文中宋" w:hAnsi="华文中宋" w:eastAsia="华文中宋" w:cs="华文中宋"/>
                <w:szCs w:val="21"/>
              </w:rPr>
              <w:t>《关于运用政府采购政策支持脱贫攻坚的通知》财库〔2019〕27号鼓励优先采购聘用建档立卡贫困人员物业公司提供的物业服务</w:t>
            </w:r>
          </w:p>
          <w:p w14:paraId="249C5CB7">
            <w:pPr>
              <w:ind w:left="315" w:hanging="315" w:hangingChars="150"/>
              <w:rPr>
                <w:rFonts w:ascii="华文中宋" w:hAnsi="华文中宋" w:eastAsia="华文中宋" w:cs="华文中宋"/>
                <w:szCs w:val="21"/>
              </w:rPr>
            </w:pPr>
            <w:r>
              <w:rPr>
                <w:rFonts w:hint="eastAsia" w:ascii="华文中宋" w:hAnsi="华文中宋" w:eastAsia="华文中宋" w:cs="华文中宋"/>
                <w:szCs w:val="21"/>
                <w:lang w:val="en-US" w:eastAsia="zh-CN"/>
              </w:rPr>
              <w:t>6</w:t>
            </w:r>
            <w:r>
              <w:rPr>
                <w:rFonts w:hint="eastAsia" w:ascii="华文中宋" w:hAnsi="华文中宋" w:eastAsia="华文中宋" w:cs="华文中宋"/>
                <w:szCs w:val="21"/>
              </w:rPr>
              <w:t>、本项目涉及非政府强制采购产品的要求：</w:t>
            </w:r>
          </w:p>
          <w:p w14:paraId="380C1BCE">
            <w:pPr>
              <w:ind w:left="315" w:leftChars="100" w:hanging="105" w:hangingChars="50"/>
              <w:rPr>
                <w:rFonts w:ascii="华文中宋" w:hAnsi="华文中宋" w:eastAsia="华文中宋" w:cs="华文中宋"/>
                <w:szCs w:val="21"/>
              </w:rPr>
            </w:pPr>
            <w:r>
              <w:rPr>
                <w:rFonts w:hint="eastAsia" w:ascii="华文中宋" w:hAnsi="华文中宋" w:eastAsia="华文中宋" w:cs="华文中宋"/>
                <w:szCs w:val="21"/>
              </w:rPr>
              <w:t>（1）投报产品有“节能产品政府采购品目清单、环境标志产品政府采购品目清单”中非政府强制采购产品的将给予适当加分。</w:t>
            </w:r>
          </w:p>
          <w:p w14:paraId="5A6EB10F">
            <w:pPr>
              <w:ind w:left="315" w:leftChars="100" w:hanging="105" w:hangingChars="50"/>
              <w:rPr>
                <w:rFonts w:ascii="华文中宋" w:hAnsi="华文中宋" w:eastAsia="华文中宋" w:cs="华文中宋"/>
                <w:szCs w:val="21"/>
              </w:rPr>
            </w:pPr>
            <w:r>
              <w:rPr>
                <w:rFonts w:hint="eastAsia" w:ascii="华文中宋" w:hAnsi="华文中宋" w:eastAsia="华文中宋" w:cs="华文中宋"/>
                <w:szCs w:val="21"/>
              </w:rPr>
              <w:t>（2）</w:t>
            </w:r>
            <w:r>
              <w:rPr>
                <w:rFonts w:hint="eastAsia" w:ascii="华文中宋" w:hAnsi="华文中宋" w:eastAsia="华文中宋" w:cs="华文中宋"/>
                <w:szCs w:val="21"/>
                <w:lang w:val="en-US" w:eastAsia="zh-CN"/>
              </w:rPr>
              <w:t>投标人</w:t>
            </w:r>
            <w:r>
              <w:rPr>
                <w:rFonts w:hint="eastAsia" w:ascii="华文中宋" w:hAnsi="华文中宋" w:eastAsia="华文中宋" w:cs="华文中宋"/>
                <w:szCs w:val="21"/>
              </w:rPr>
              <w:t>须如实填写《非政府强制采购产品明细表》（格式自制），并提供处于有效期之内的节能产品、环境标志产品认证证书扫描件。</w:t>
            </w:r>
          </w:p>
          <w:p w14:paraId="787377B2">
            <w:pPr>
              <w:rPr>
                <w:rFonts w:ascii="华文中宋" w:hAnsi="华文中宋" w:eastAsia="华文中宋" w:cs="华文中宋"/>
                <w:szCs w:val="21"/>
              </w:rPr>
            </w:pPr>
            <w:r>
              <w:rPr>
                <w:rFonts w:hint="eastAsia" w:ascii="华文中宋" w:hAnsi="华文中宋" w:eastAsia="华文中宋" w:cs="华文中宋"/>
                <w:szCs w:val="21"/>
                <w:lang w:val="en-US" w:eastAsia="zh-CN"/>
              </w:rPr>
              <w:t>7</w:t>
            </w:r>
            <w:r>
              <w:rPr>
                <w:rFonts w:hint="eastAsia" w:ascii="华文中宋" w:hAnsi="华文中宋" w:eastAsia="华文中宋" w:cs="华文中宋"/>
                <w:szCs w:val="21"/>
              </w:rPr>
              <w:t>、本项目涉及正版软件的要求：</w:t>
            </w:r>
          </w:p>
          <w:p w14:paraId="19D219DE">
            <w:pPr>
              <w:ind w:left="315" w:leftChars="150"/>
              <w:rPr>
                <w:rFonts w:ascii="华文中宋" w:hAnsi="华文中宋" w:eastAsia="华文中宋" w:cs="华文中宋"/>
                <w:szCs w:val="21"/>
              </w:rPr>
            </w:pPr>
            <w:r>
              <w:rPr>
                <w:rFonts w:hint="eastAsia" w:ascii="华文中宋" w:hAnsi="华文中宋" w:eastAsia="华文中宋" w:cs="华文中宋"/>
                <w:szCs w:val="21"/>
                <w:lang w:val="en-US" w:eastAsia="zh-CN"/>
              </w:rPr>
              <w:t>投标人</w:t>
            </w:r>
            <w:r>
              <w:rPr>
                <w:rFonts w:hint="eastAsia" w:ascii="华文中宋" w:hAnsi="华文中宋" w:eastAsia="华文中宋" w:cs="华文中宋"/>
                <w:szCs w:val="21"/>
              </w:rPr>
              <w:t>需承诺投报的计算机产品预装正版操作系统，投报的硬件产品内的预装软件为正版软件。</w:t>
            </w:r>
          </w:p>
          <w:p w14:paraId="3E6DB2F3">
            <w:pPr>
              <w:rPr>
                <w:rFonts w:ascii="华文中宋" w:hAnsi="华文中宋" w:eastAsia="华文中宋" w:cs="华文中宋"/>
                <w:szCs w:val="21"/>
              </w:rPr>
            </w:pPr>
            <w:r>
              <w:rPr>
                <w:rFonts w:hint="eastAsia" w:ascii="华文中宋" w:hAnsi="华文中宋" w:eastAsia="华文中宋" w:cs="华文中宋"/>
                <w:szCs w:val="21"/>
                <w:lang w:val="en-US" w:eastAsia="zh-CN"/>
              </w:rPr>
              <w:t>8</w:t>
            </w:r>
            <w:r>
              <w:rPr>
                <w:rFonts w:hint="eastAsia" w:ascii="华文中宋" w:hAnsi="华文中宋" w:eastAsia="华文中宋" w:cs="华文中宋"/>
                <w:szCs w:val="21"/>
              </w:rPr>
              <w:t>、本项目涉及信息安全产品的要求：</w:t>
            </w:r>
          </w:p>
          <w:p w14:paraId="5182E026">
            <w:pPr>
              <w:ind w:left="315" w:leftChars="150"/>
              <w:rPr>
                <w:rFonts w:ascii="华文中宋" w:hAnsi="华文中宋" w:eastAsia="华文中宋" w:cs="华文中宋"/>
                <w:szCs w:val="21"/>
              </w:rPr>
            </w:pPr>
            <w:r>
              <w:rPr>
                <w:rFonts w:hint="eastAsia" w:ascii="华文中宋" w:hAnsi="华文中宋" w:eastAsia="华文中宋" w:cs="华文中宋"/>
                <w:szCs w:val="21"/>
              </w:rPr>
              <w:t>报价货物中如含有财政部会同有关部门制定下发的《信息安全产品强制性认证目录》中的产品（8类13项），需提供中国信息安全认证中心或中国网络安全审查技术与认证中心按国家标准认证颁发的有效认证证书。</w:t>
            </w:r>
          </w:p>
          <w:p w14:paraId="7669C339">
            <w:pPr>
              <w:rPr>
                <w:rFonts w:ascii="华文中宋" w:hAnsi="华文中宋" w:eastAsia="华文中宋" w:cs="华文中宋"/>
                <w:szCs w:val="21"/>
              </w:rPr>
            </w:pPr>
            <w:r>
              <w:rPr>
                <w:rFonts w:hint="eastAsia" w:ascii="华文中宋" w:hAnsi="华文中宋" w:eastAsia="华文中宋" w:cs="华文中宋"/>
                <w:szCs w:val="21"/>
                <w:lang w:val="en-US" w:eastAsia="zh-CN"/>
              </w:rPr>
              <w:t>9</w:t>
            </w:r>
            <w:r>
              <w:rPr>
                <w:rFonts w:hint="eastAsia" w:ascii="华文中宋" w:hAnsi="华文中宋" w:eastAsia="华文中宋" w:cs="华文中宋"/>
                <w:szCs w:val="21"/>
              </w:rPr>
              <w:t>、</w:t>
            </w:r>
            <w:r>
              <w:rPr>
                <w:rFonts w:hint="eastAsia" w:ascii="华文中宋" w:hAnsi="华文中宋" w:eastAsia="华文中宋" w:cs="华文中宋"/>
                <w:szCs w:val="21"/>
                <w:lang w:val="en-US" w:eastAsia="zh-CN"/>
              </w:rPr>
              <w:t>中小</w:t>
            </w:r>
            <w:r>
              <w:rPr>
                <w:rFonts w:hint="eastAsia" w:ascii="华文中宋" w:hAnsi="华文中宋" w:eastAsia="华文中宋" w:cs="华文中宋"/>
                <w:szCs w:val="21"/>
              </w:rPr>
              <w:t>企业参加本项目</w:t>
            </w:r>
            <w:r>
              <w:rPr>
                <w:rFonts w:hint="eastAsia" w:ascii="华文中宋" w:hAnsi="华文中宋" w:eastAsia="华文中宋" w:cs="华文中宋"/>
                <w:szCs w:val="21"/>
                <w:lang w:eastAsia="zh-CN"/>
              </w:rPr>
              <w:t>投标</w:t>
            </w:r>
            <w:r>
              <w:rPr>
                <w:rFonts w:hint="eastAsia" w:ascii="华文中宋" w:hAnsi="华文中宋" w:eastAsia="华文中宋" w:cs="华文中宋"/>
                <w:szCs w:val="21"/>
              </w:rPr>
              <w:t>要求：</w:t>
            </w:r>
          </w:p>
          <w:p w14:paraId="07DB4D06">
            <w:pPr>
              <w:ind w:firstLine="210" w:firstLineChars="100"/>
              <w:rPr>
                <w:rFonts w:hint="eastAsia" w:ascii="华文中宋" w:hAnsi="华文中宋" w:eastAsia="华文中宋" w:cs="华文中宋"/>
                <w:szCs w:val="21"/>
                <w:lang w:val="en-US" w:eastAsia="zh-CN"/>
              </w:rPr>
            </w:pPr>
            <w:r>
              <w:rPr>
                <w:rFonts w:hint="eastAsia" w:ascii="华文中宋" w:hAnsi="华文中宋" w:eastAsia="华文中宋" w:cs="华文中宋"/>
                <w:szCs w:val="21"/>
                <w:lang w:val="en-US" w:eastAsia="zh-CN"/>
              </w:rPr>
              <w:t>（1）须按照工信部联【2011】300号《中小企业划型标准规定》的标准、财库[2020]46号文“财政部工业和信息化部关于印发〈政府采购促进中小企业发展管理办法〉的通知”、财库【2022】19号文件“关于进一步加大政府采购支持中小企业力度的通知”及山西省财政厅晋财购【2022】6号文件“山西省财政厅关于进一步加大政府采购支持中小企业力度助力扎实稳住经济的通知”如实填写《中小企业声明函》（见格式部分），监狱企业参加响应视同小微企业，提供由省级以上监狱管理局、戒毒管理局出具的属于监狱企业的证明文件；</w:t>
            </w:r>
          </w:p>
          <w:p w14:paraId="0D34CE5B">
            <w:pPr>
              <w:ind w:firstLine="210" w:firstLineChars="100"/>
              <w:rPr>
                <w:rFonts w:hint="eastAsia" w:ascii="华文中宋" w:hAnsi="华文中宋" w:eastAsia="华文中宋" w:cs="华文中宋"/>
                <w:szCs w:val="21"/>
                <w:lang w:val="en-US" w:eastAsia="zh-CN"/>
              </w:rPr>
            </w:pPr>
            <w:r>
              <w:rPr>
                <w:rFonts w:hint="eastAsia" w:ascii="华文中宋" w:hAnsi="华文中宋" w:eastAsia="华文中宋" w:cs="华文中宋"/>
                <w:szCs w:val="21"/>
                <w:lang w:val="en-US" w:eastAsia="zh-CN"/>
              </w:rPr>
              <w:t>（2）供应商提供的货物、工程或者服务符合下列情形的，享受中小企业扶持政策：</w:t>
            </w:r>
          </w:p>
          <w:p w14:paraId="0539EAD4">
            <w:pPr>
              <w:ind w:firstLine="420" w:firstLineChars="200"/>
              <w:rPr>
                <w:rFonts w:hint="eastAsia" w:ascii="华文中宋" w:hAnsi="华文中宋" w:eastAsia="华文中宋" w:cs="华文中宋"/>
                <w:szCs w:val="21"/>
                <w:lang w:val="en-US" w:eastAsia="zh-CN"/>
              </w:rPr>
            </w:pPr>
            <w:r>
              <w:rPr>
                <w:rFonts w:hint="eastAsia" w:ascii="华文中宋" w:hAnsi="华文中宋" w:eastAsia="华文中宋" w:cs="华文中宋"/>
                <w:szCs w:val="21"/>
                <w:lang w:val="en-US" w:eastAsia="zh-CN"/>
              </w:rPr>
              <w:t>a.在货物采购项目中，货物由中小企业制造，即货物由中小企业生产且使用该中小企业商号或者注册商标；</w:t>
            </w:r>
          </w:p>
          <w:p w14:paraId="386A53D1">
            <w:pPr>
              <w:ind w:firstLine="420" w:firstLineChars="200"/>
              <w:rPr>
                <w:rFonts w:hint="eastAsia" w:ascii="华文中宋" w:hAnsi="华文中宋" w:eastAsia="华文中宋" w:cs="华文中宋"/>
                <w:szCs w:val="21"/>
                <w:lang w:val="en-US" w:eastAsia="zh-CN"/>
              </w:rPr>
            </w:pPr>
            <w:r>
              <w:rPr>
                <w:rFonts w:hint="eastAsia" w:ascii="华文中宋" w:hAnsi="华文中宋" w:eastAsia="华文中宋" w:cs="华文中宋"/>
                <w:szCs w:val="21"/>
                <w:lang w:val="en-US" w:eastAsia="zh-CN"/>
              </w:rPr>
              <w:t>b.在工程采购项目中，工程由中小企业承建，即工程施工单位为中小企业；</w:t>
            </w:r>
          </w:p>
          <w:p w14:paraId="12C5BEA5">
            <w:pPr>
              <w:ind w:firstLine="420" w:firstLineChars="200"/>
              <w:rPr>
                <w:rFonts w:hint="eastAsia" w:ascii="华文中宋" w:hAnsi="华文中宋" w:eastAsia="华文中宋" w:cs="华文中宋"/>
                <w:szCs w:val="21"/>
                <w:lang w:val="en-US" w:eastAsia="zh-CN"/>
              </w:rPr>
            </w:pPr>
            <w:r>
              <w:rPr>
                <w:rFonts w:hint="eastAsia" w:ascii="华文中宋" w:hAnsi="华文中宋" w:eastAsia="华文中宋" w:cs="华文中宋"/>
                <w:szCs w:val="21"/>
                <w:lang w:val="en-US" w:eastAsia="zh-CN"/>
              </w:rPr>
              <w:t>c.在服务采购项目中，服务由中小企业承接，即提供服务的人员为中小企业依照《中华人民共和国民法典》订立劳动合同的从业人员。</w:t>
            </w:r>
          </w:p>
          <w:p w14:paraId="3CF5EF4D">
            <w:pPr>
              <w:rPr>
                <w:rFonts w:hint="eastAsia" w:ascii="华文中宋" w:hAnsi="华文中宋" w:eastAsia="华文中宋" w:cs="华文中宋"/>
                <w:szCs w:val="21"/>
                <w:lang w:val="en-US" w:eastAsia="zh-CN"/>
              </w:rPr>
            </w:pPr>
            <w:r>
              <w:rPr>
                <w:rFonts w:hint="eastAsia" w:ascii="华文中宋" w:hAnsi="华文中宋" w:eastAsia="华文中宋" w:cs="华文中宋"/>
                <w:szCs w:val="21"/>
                <w:lang w:val="en-US" w:eastAsia="zh-CN"/>
              </w:rPr>
              <w:t>在货物采购项目中，供应商提供的货物既有中小企业制造货物，也有大型企业制造货物的，不享受本办法规定的中小企业扶持政策。</w:t>
            </w:r>
          </w:p>
          <w:p w14:paraId="23B717DF">
            <w:pPr>
              <w:rPr>
                <w:rFonts w:hint="eastAsia" w:ascii="华文中宋" w:hAnsi="华文中宋" w:eastAsia="华文中宋" w:cs="华文中宋"/>
                <w:szCs w:val="21"/>
                <w:lang w:val="en-US" w:eastAsia="zh-CN"/>
              </w:rPr>
            </w:pPr>
            <w:r>
              <w:rPr>
                <w:rFonts w:hint="eastAsia" w:ascii="华文中宋" w:hAnsi="华文中宋" w:eastAsia="华文中宋" w:cs="华文中宋"/>
                <w:szCs w:val="21"/>
                <w:lang w:val="en-US" w:eastAsia="zh-CN"/>
              </w:rPr>
              <w:t>以联合体形式参加政府采购活动，联合体各方均为中小企业的，联合体视同中小企业。其中，联合体各方均为小微企业的，联合体视同小微企业。</w:t>
            </w:r>
          </w:p>
          <w:p w14:paraId="208A9CE7">
            <w:pPr>
              <w:ind w:firstLine="210" w:firstLineChars="100"/>
              <w:rPr>
                <w:rFonts w:hint="eastAsia" w:ascii="华文中宋" w:hAnsi="华文中宋" w:eastAsia="华文中宋" w:cs="华文中宋"/>
                <w:szCs w:val="21"/>
                <w:lang w:val="en-US" w:eastAsia="zh-CN"/>
              </w:rPr>
            </w:pPr>
            <w:r>
              <w:rPr>
                <w:rFonts w:hint="eastAsia" w:ascii="华文中宋" w:hAnsi="华文中宋" w:eastAsia="华文中宋" w:cs="华文中宋"/>
                <w:szCs w:val="21"/>
                <w:lang w:val="en-US" w:eastAsia="zh-CN"/>
              </w:rPr>
              <w:t>（3）属于上述中小企业扶持政策情形之一的，小、微企业享受投标货物或服务15%的价格折扣，工程项目为5%（或者在原报价得分的基础上增加其价格得分的3%-5%），用扣除后的价格参加评审。若有的话，如实填写《小微企业/残疾人福利性单位提供货物/服务明细表》</w:t>
            </w:r>
          </w:p>
          <w:p w14:paraId="2F2F4843">
            <w:pPr>
              <w:ind w:left="315" w:leftChars="100" w:hanging="105" w:hangingChars="50"/>
              <w:rPr>
                <w:rFonts w:hint="eastAsia" w:ascii="华文中宋" w:hAnsi="华文中宋" w:eastAsia="华文中宋" w:cs="Times New Roman"/>
                <w:szCs w:val="21"/>
                <w:highlight w:val="none"/>
                <w:lang w:val="en-US" w:eastAsia="zh-CN"/>
              </w:rPr>
            </w:pPr>
            <w:r>
              <w:rPr>
                <w:rFonts w:hint="eastAsia" w:ascii="华文中宋" w:hAnsi="华文中宋" w:eastAsia="华文中宋" w:cs="华文中宋"/>
                <w:szCs w:val="21"/>
                <w:lang w:val="en-US" w:eastAsia="zh-CN"/>
              </w:rPr>
              <w:t>对于经主管预算单位统筹后未预留份额专门面向中小企业采购的采购项目，以及预留份额项目中的非预留部分采购包，应当对符合《关于印发&lt;政府采购促进中小企业发展管理办法&gt;的通知》(财库〔2020〕46号）规定的小微企业报价给予</w:t>
            </w:r>
            <w:r>
              <w:rPr>
                <w:rFonts w:hint="eastAsia" w:ascii="华文中宋" w:hAnsi="华文中宋" w:eastAsia="华文中宋" w:cs="华文中宋"/>
                <w:szCs w:val="21"/>
                <w:highlight w:val="none"/>
                <w:lang w:val="en-US" w:eastAsia="zh-CN"/>
              </w:rPr>
              <w:t>相应的扣除。</w:t>
            </w:r>
          </w:p>
          <w:p w14:paraId="668DC7CF">
            <w:pPr>
              <w:rPr>
                <w:rFonts w:ascii="华文中宋" w:hAnsi="华文中宋" w:eastAsia="华文中宋" w:cs="华文中宋"/>
                <w:szCs w:val="21"/>
              </w:rPr>
            </w:pPr>
            <w:r>
              <w:rPr>
                <w:rFonts w:hint="eastAsia" w:ascii="华文中宋" w:hAnsi="华文中宋" w:eastAsia="华文中宋" w:cs="华文中宋"/>
                <w:szCs w:val="21"/>
                <w:lang w:val="en-US" w:eastAsia="zh-CN"/>
              </w:rPr>
              <w:t>10</w:t>
            </w:r>
            <w:r>
              <w:rPr>
                <w:rFonts w:hint="eastAsia" w:ascii="华文中宋" w:hAnsi="华文中宋" w:eastAsia="华文中宋" w:cs="华文中宋"/>
                <w:szCs w:val="21"/>
              </w:rPr>
              <w:t>、残疾人福利性单位参加本项目</w:t>
            </w:r>
            <w:r>
              <w:rPr>
                <w:rFonts w:hint="eastAsia" w:ascii="华文中宋" w:hAnsi="华文中宋" w:eastAsia="华文中宋" w:cs="华文中宋"/>
                <w:szCs w:val="21"/>
                <w:lang w:eastAsia="zh-CN"/>
              </w:rPr>
              <w:t>投标</w:t>
            </w:r>
            <w:r>
              <w:rPr>
                <w:rFonts w:hint="eastAsia" w:ascii="华文中宋" w:hAnsi="华文中宋" w:eastAsia="华文中宋" w:cs="华文中宋"/>
                <w:szCs w:val="21"/>
              </w:rPr>
              <w:t>的要求：</w:t>
            </w:r>
          </w:p>
          <w:p w14:paraId="02BE9296">
            <w:pPr>
              <w:spacing w:line="360" w:lineRule="exact"/>
              <w:ind w:left="315" w:leftChars="100" w:hanging="105" w:hangingChars="50"/>
              <w:rPr>
                <w:rFonts w:ascii="华文中宋" w:hAnsi="华文中宋" w:eastAsia="华文中宋"/>
                <w:szCs w:val="21"/>
              </w:rPr>
            </w:pPr>
            <w:r>
              <w:rPr>
                <w:rFonts w:hint="eastAsia" w:ascii="华文中宋" w:hAnsi="华文中宋" w:eastAsia="华文中宋"/>
                <w:szCs w:val="21"/>
              </w:rPr>
              <w:t>（1）须根据财库【2017】141号《关于促进残疾人就业政府采购政策的通知》的要求，如实填写残疾人福利性单位声明函（格式见第八部分）。</w:t>
            </w:r>
          </w:p>
          <w:p w14:paraId="37094707">
            <w:pPr>
              <w:spacing w:line="360" w:lineRule="exact"/>
              <w:ind w:left="315" w:leftChars="100" w:hanging="105" w:hangingChars="50"/>
              <w:rPr>
                <w:rFonts w:ascii="华文中宋" w:hAnsi="华文中宋" w:eastAsia="华文中宋"/>
                <w:szCs w:val="21"/>
              </w:rPr>
            </w:pPr>
            <w:r>
              <w:rPr>
                <w:rFonts w:hint="eastAsia" w:ascii="华文中宋" w:hAnsi="华文中宋" w:eastAsia="华文中宋"/>
                <w:szCs w:val="21"/>
              </w:rPr>
              <w:t>（2）</w:t>
            </w:r>
            <w:r>
              <w:rPr>
                <w:rFonts w:hint="eastAsia" w:ascii="华文中宋" w:hAnsi="华文中宋" w:eastAsia="华文中宋" w:cs="华文中宋"/>
                <w:szCs w:val="21"/>
                <w:lang w:val="en-US" w:eastAsia="zh-CN"/>
              </w:rPr>
              <w:t>投标人</w:t>
            </w:r>
            <w:r>
              <w:rPr>
                <w:rFonts w:ascii="华文中宋" w:hAnsi="华文中宋" w:eastAsia="华文中宋"/>
                <w:szCs w:val="21"/>
              </w:rPr>
              <w:t>提供的《残疾人福利性单位声明函》与事实不符的，依照《政府采购法》第七十七条第一款的规定追究法律责任。</w:t>
            </w:r>
          </w:p>
          <w:p w14:paraId="4CD2BC8B">
            <w:pPr>
              <w:ind w:left="315" w:leftChars="100" w:hanging="105" w:hangingChars="50"/>
              <w:rPr>
                <w:rFonts w:ascii="华文中宋" w:hAnsi="华文中宋" w:eastAsia="华文中宋" w:cs="华文中宋"/>
                <w:szCs w:val="21"/>
              </w:rPr>
            </w:pPr>
            <w:r>
              <w:rPr>
                <w:rFonts w:hint="eastAsia" w:ascii="华文中宋" w:hAnsi="华文中宋" w:eastAsia="华文中宋"/>
                <w:szCs w:val="21"/>
              </w:rPr>
              <w:t>（3）残疾人福利性单位提供本企业制造的货物或者服务，或者提供其他残疾人福利性单位制造的货物，享受投标货物的价格折扣。若有的话，如实填写《中小微企业/残疾人福利性单位提供货物</w:t>
            </w:r>
            <w:r>
              <w:rPr>
                <w:rFonts w:hint="eastAsia" w:ascii="华文中宋" w:hAnsi="华文中宋" w:eastAsia="华文中宋" w:cs="华文中宋"/>
                <w:szCs w:val="21"/>
              </w:rPr>
              <w:t>/</w:t>
            </w:r>
            <w:r>
              <w:rPr>
                <w:rFonts w:hint="eastAsia" w:ascii="华文中宋" w:hAnsi="华文中宋" w:eastAsia="华文中宋"/>
                <w:szCs w:val="21"/>
              </w:rPr>
              <w:t>服务明细表》（格式见第八部分）；</w:t>
            </w:r>
          </w:p>
          <w:p w14:paraId="45BD8C36">
            <w:pPr>
              <w:rPr>
                <w:rFonts w:ascii="华文中宋" w:hAnsi="华文中宋" w:eastAsia="华文中宋" w:cs="华文中宋"/>
                <w:szCs w:val="21"/>
              </w:rPr>
            </w:pPr>
            <w:r>
              <w:rPr>
                <w:rFonts w:hint="eastAsia" w:ascii="华文中宋" w:hAnsi="华文中宋" w:eastAsia="华文中宋" w:cs="华文中宋"/>
                <w:szCs w:val="21"/>
                <w:lang w:val="en-US" w:eastAsia="zh-CN"/>
              </w:rPr>
              <w:t>11</w:t>
            </w:r>
            <w:r>
              <w:rPr>
                <w:rFonts w:hint="eastAsia" w:ascii="华文中宋" w:hAnsi="华文中宋" w:eastAsia="华文中宋" w:cs="华文中宋"/>
                <w:szCs w:val="21"/>
              </w:rPr>
              <w:t>、本项目涉及创新产品、创新服务的要求：</w:t>
            </w:r>
          </w:p>
          <w:p w14:paraId="0C8552DC">
            <w:pPr>
              <w:ind w:left="210" w:leftChars="100"/>
              <w:rPr>
                <w:rFonts w:ascii="华文中宋" w:hAnsi="华文中宋" w:eastAsia="华文中宋" w:cs="华文中宋"/>
                <w:szCs w:val="21"/>
              </w:rPr>
            </w:pPr>
            <w:r>
              <w:rPr>
                <w:rFonts w:hint="eastAsia" w:ascii="华文中宋" w:hAnsi="华文中宋" w:eastAsia="华文中宋" w:cs="华文中宋"/>
                <w:szCs w:val="21"/>
              </w:rPr>
              <w:t>（1）</w:t>
            </w:r>
            <w:r>
              <w:rPr>
                <w:rFonts w:hint="eastAsia" w:ascii="华文中宋" w:hAnsi="华文中宋" w:eastAsia="华文中宋" w:cs="华文中宋"/>
                <w:szCs w:val="21"/>
                <w:lang w:val="en-US" w:eastAsia="zh-CN"/>
              </w:rPr>
              <w:t>投标人</w:t>
            </w:r>
            <w:r>
              <w:rPr>
                <w:rFonts w:hint="eastAsia" w:ascii="华文中宋" w:hAnsi="华文中宋" w:eastAsia="华文中宋" w:cs="华文中宋"/>
                <w:szCs w:val="21"/>
              </w:rPr>
              <w:t>所报产品或服务属于《山西省创新产品和服务推荐清单》中创新产品或创新服务的，在评审时，享受所报产品或服务价格折扣。</w:t>
            </w:r>
          </w:p>
          <w:p w14:paraId="3ECE7353">
            <w:pPr>
              <w:ind w:left="210" w:leftChars="100"/>
              <w:rPr>
                <w:rFonts w:ascii="华文中宋" w:hAnsi="华文中宋" w:eastAsia="华文中宋" w:cs="华文中宋"/>
                <w:szCs w:val="21"/>
              </w:rPr>
            </w:pPr>
            <w:r>
              <w:rPr>
                <w:rFonts w:hint="eastAsia" w:ascii="华文中宋" w:hAnsi="华文中宋" w:eastAsia="华文中宋" w:cs="华文中宋"/>
                <w:szCs w:val="21"/>
              </w:rPr>
              <w:t>（2）</w:t>
            </w:r>
            <w:r>
              <w:rPr>
                <w:rFonts w:hint="eastAsia" w:ascii="华文中宋" w:hAnsi="华文中宋" w:eastAsia="华文中宋" w:cs="华文中宋"/>
                <w:szCs w:val="21"/>
                <w:lang w:val="en-US" w:eastAsia="zh-CN"/>
              </w:rPr>
              <w:t>投标人</w:t>
            </w:r>
            <w:r>
              <w:rPr>
                <w:rFonts w:hint="eastAsia" w:ascii="华文中宋" w:hAnsi="华文中宋" w:eastAsia="华文中宋" w:cs="华文中宋"/>
                <w:szCs w:val="21"/>
              </w:rPr>
              <w:t>所报创新产品或创新服务的，应在</w:t>
            </w:r>
            <w:r>
              <w:rPr>
                <w:rFonts w:hint="eastAsia" w:ascii="华文中宋" w:hAnsi="华文中宋" w:eastAsia="华文中宋" w:cs="华文中宋"/>
                <w:szCs w:val="21"/>
                <w:lang w:eastAsia="zh-CN"/>
              </w:rPr>
              <w:t>投标文件</w:t>
            </w:r>
            <w:r>
              <w:rPr>
                <w:rFonts w:hint="eastAsia" w:ascii="华文中宋" w:hAnsi="华文中宋" w:eastAsia="华文中宋" w:cs="华文中宋"/>
                <w:szCs w:val="21"/>
              </w:rPr>
              <w:t>中提供《山西省创新产品和服务推荐清单》，并填写《创新产品或创新服务明细表》（格式见第八部分）。</w:t>
            </w:r>
          </w:p>
          <w:p w14:paraId="7A681459">
            <w:pPr>
              <w:spacing w:line="360" w:lineRule="exact"/>
              <w:rPr>
                <w:rFonts w:ascii="华文中宋" w:hAnsi="华文中宋" w:eastAsia="华文中宋"/>
                <w:szCs w:val="21"/>
              </w:rPr>
            </w:pPr>
            <w:r>
              <w:rPr>
                <w:rFonts w:hint="eastAsia" w:ascii="华文中宋" w:hAnsi="华文中宋" w:eastAsia="华文中宋"/>
                <w:szCs w:val="21"/>
                <w:lang w:val="en-US" w:eastAsia="zh-CN"/>
              </w:rPr>
              <w:t>12</w:t>
            </w:r>
            <w:r>
              <w:rPr>
                <w:rFonts w:hint="eastAsia" w:ascii="华文中宋" w:hAnsi="华文中宋" w:eastAsia="华文中宋"/>
                <w:szCs w:val="21"/>
              </w:rPr>
              <w:t>、监狱企业参加本项目</w:t>
            </w:r>
            <w:r>
              <w:rPr>
                <w:rFonts w:hint="eastAsia" w:ascii="华文中宋" w:hAnsi="华文中宋" w:eastAsia="华文中宋"/>
                <w:szCs w:val="21"/>
                <w:lang w:eastAsia="zh-CN"/>
              </w:rPr>
              <w:t>投标</w:t>
            </w:r>
            <w:r>
              <w:rPr>
                <w:rFonts w:hint="eastAsia" w:ascii="华文中宋" w:hAnsi="华文中宋" w:eastAsia="华文中宋"/>
                <w:szCs w:val="21"/>
              </w:rPr>
              <w:t>的要求：</w:t>
            </w:r>
          </w:p>
          <w:p w14:paraId="283A5576">
            <w:pPr>
              <w:spacing w:line="360" w:lineRule="exact"/>
              <w:ind w:left="315" w:leftChars="100" w:hanging="105" w:hangingChars="50"/>
              <w:rPr>
                <w:rFonts w:ascii="华文中宋" w:hAnsi="华文中宋" w:eastAsia="华文中宋"/>
                <w:szCs w:val="21"/>
              </w:rPr>
            </w:pPr>
            <w:r>
              <w:rPr>
                <w:rFonts w:hint="eastAsia" w:ascii="华文中宋" w:hAnsi="华文中宋" w:eastAsia="华文中宋"/>
                <w:szCs w:val="21"/>
              </w:rPr>
              <w:t>（1）监狱企业参加</w:t>
            </w:r>
            <w:r>
              <w:rPr>
                <w:rFonts w:hint="eastAsia" w:ascii="华文中宋" w:hAnsi="华文中宋" w:eastAsia="华文中宋"/>
                <w:szCs w:val="21"/>
                <w:lang w:eastAsia="zh-CN"/>
              </w:rPr>
              <w:t>投标</w:t>
            </w:r>
            <w:r>
              <w:rPr>
                <w:rFonts w:hint="eastAsia" w:ascii="华文中宋" w:hAnsi="华文中宋" w:eastAsia="华文中宋"/>
                <w:szCs w:val="21"/>
              </w:rPr>
              <w:t>视同小微企业，需提供由省级以上监狱管理局或戒毒管理局出具的属于监狱企业的证明文件。</w:t>
            </w:r>
          </w:p>
          <w:p w14:paraId="45AC5E80">
            <w:pPr>
              <w:spacing w:line="360" w:lineRule="exact"/>
              <w:ind w:left="315" w:leftChars="100" w:hanging="105" w:hangingChars="50"/>
              <w:rPr>
                <w:rFonts w:ascii="华文中宋" w:hAnsi="华文中宋" w:eastAsia="华文中宋"/>
                <w:szCs w:val="21"/>
              </w:rPr>
            </w:pPr>
            <w:r>
              <w:rPr>
                <w:rFonts w:hint="eastAsia" w:ascii="华文中宋" w:hAnsi="华文中宋" w:eastAsia="华文中宋"/>
                <w:szCs w:val="21"/>
              </w:rPr>
              <w:t>（2）监狱企业只有提供本企业制造的货物或服务，或者提供其他小、微企业制造的货物，享受所报货物或服务的价格折扣。若有的话，如实填写《小微企业/残疾人福利性单位提供货物/服务明细表》（格式见第八部分）；</w:t>
            </w:r>
          </w:p>
          <w:p w14:paraId="6EC6E8F5">
            <w:pPr>
              <w:ind w:left="210" w:leftChars="100"/>
              <w:rPr>
                <w:rFonts w:ascii="Calibri" w:hAnsi="Calibri" w:eastAsia="宋体" w:cs="Times New Roman"/>
                <w:kern w:val="2"/>
                <w:sz w:val="21"/>
                <w:szCs w:val="22"/>
                <w:lang w:val="en-US" w:eastAsia="zh-CN" w:bidi="ar-SA"/>
              </w:rPr>
            </w:pPr>
            <w:r>
              <w:rPr>
                <w:rFonts w:hint="eastAsia" w:ascii="华文中宋" w:hAnsi="华文中宋" w:eastAsia="华文中宋"/>
                <w:sz w:val="21"/>
                <w:szCs w:val="21"/>
              </w:rPr>
              <w:t>（3）监狱企业与中型企业组成联合体参加</w:t>
            </w:r>
            <w:r>
              <w:rPr>
                <w:rFonts w:hint="eastAsia" w:ascii="华文中宋" w:hAnsi="华文中宋" w:eastAsia="华文中宋"/>
                <w:sz w:val="21"/>
                <w:szCs w:val="21"/>
                <w:lang w:eastAsia="zh-CN"/>
              </w:rPr>
              <w:t>投标</w:t>
            </w:r>
            <w:r>
              <w:rPr>
                <w:rFonts w:hint="eastAsia" w:ascii="华文中宋" w:hAnsi="华文中宋" w:eastAsia="华文中宋"/>
                <w:sz w:val="21"/>
                <w:szCs w:val="21"/>
              </w:rPr>
              <w:t>的，或者向监狱企业分包，且联合体协议或分包意向协议约定监狱企业的协议金额占到合同金额30%以上的，享受价格折扣。</w:t>
            </w:r>
          </w:p>
        </w:tc>
      </w:tr>
      <w:tr w14:paraId="29D66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83" w:type="pct"/>
            <w:vAlign w:val="center"/>
          </w:tcPr>
          <w:p w14:paraId="10D24197">
            <w:pPr>
              <w:snapToGrid w:val="0"/>
              <w:jc w:val="center"/>
              <w:rPr>
                <w:rFonts w:ascii="华文中宋" w:hAnsi="华文中宋" w:eastAsia="华文中宋" w:cs="华文中宋"/>
                <w:b/>
                <w:szCs w:val="21"/>
              </w:rPr>
            </w:pPr>
            <w:r>
              <w:rPr>
                <w:rFonts w:hint="eastAsia" w:ascii="华文中宋" w:hAnsi="华文中宋" w:eastAsia="华文中宋" w:cs="华文中宋"/>
                <w:b/>
                <w:szCs w:val="21"/>
              </w:rPr>
              <w:t>8</w:t>
            </w:r>
          </w:p>
        </w:tc>
        <w:tc>
          <w:tcPr>
            <w:tcW w:w="952" w:type="pct"/>
            <w:vAlign w:val="center"/>
          </w:tcPr>
          <w:p w14:paraId="477D5A3B">
            <w:pPr>
              <w:snapToGrid w:val="0"/>
              <w:ind w:firstLine="105" w:firstLineChars="50"/>
              <w:jc w:val="center"/>
              <w:rPr>
                <w:rFonts w:ascii="华文中宋" w:hAnsi="华文中宋" w:eastAsia="华文中宋" w:cs="华文中宋"/>
                <w:b/>
                <w:szCs w:val="21"/>
              </w:rPr>
            </w:pPr>
            <w:r>
              <w:rPr>
                <w:rFonts w:hint="eastAsia" w:ascii="华文中宋" w:hAnsi="华文中宋" w:eastAsia="华文中宋" w:cs="华文中宋"/>
                <w:b/>
                <w:szCs w:val="21"/>
              </w:rPr>
              <w:t>现场勘查</w:t>
            </w:r>
          </w:p>
          <w:p w14:paraId="578C0A23">
            <w:pPr>
              <w:snapToGrid w:val="0"/>
              <w:ind w:firstLine="105" w:firstLineChars="50"/>
              <w:jc w:val="center"/>
              <w:rPr>
                <w:rFonts w:ascii="华文中宋" w:hAnsi="华文中宋" w:eastAsia="华文中宋" w:cs="华文中宋"/>
                <w:b/>
                <w:szCs w:val="21"/>
              </w:rPr>
            </w:pPr>
            <w:r>
              <w:rPr>
                <w:rFonts w:hint="eastAsia" w:ascii="华文中宋" w:hAnsi="华文中宋" w:eastAsia="华文中宋" w:cs="华文中宋"/>
                <w:b/>
                <w:szCs w:val="21"/>
              </w:rPr>
              <w:t>（或</w:t>
            </w:r>
            <w:r>
              <w:rPr>
                <w:rFonts w:hint="eastAsia" w:ascii="华文中宋" w:hAnsi="华文中宋" w:eastAsia="华文中宋" w:cs="华文中宋"/>
                <w:b/>
                <w:szCs w:val="21"/>
                <w:lang w:eastAsia="zh-CN"/>
              </w:rPr>
              <w:t>投标</w:t>
            </w:r>
            <w:r>
              <w:rPr>
                <w:rFonts w:hint="eastAsia" w:ascii="华文中宋" w:hAnsi="华文中宋" w:eastAsia="华文中宋" w:cs="华文中宋"/>
                <w:b/>
                <w:szCs w:val="21"/>
              </w:rPr>
              <w:t>前答疑会）</w:t>
            </w:r>
          </w:p>
        </w:tc>
        <w:tc>
          <w:tcPr>
            <w:tcW w:w="3664" w:type="pct"/>
            <w:shd w:val="clear" w:color="auto" w:fill="auto"/>
            <w:vAlign w:val="center"/>
          </w:tcPr>
          <w:p w14:paraId="0DE30706">
            <w:pPr>
              <w:ind w:left="420" w:hanging="422" w:hangingChars="200"/>
              <w:rPr>
                <w:rFonts w:ascii="华文中宋" w:hAnsi="华文中宋" w:eastAsia="华文中宋" w:cs="华文中宋"/>
                <w:b/>
                <w:bCs/>
                <w:kern w:val="0"/>
                <w:szCs w:val="21"/>
              </w:rPr>
            </w:pPr>
            <w:r>
              <w:rPr>
                <w:rFonts w:hint="eastAsia" w:ascii="华文中宋" w:hAnsi="华文中宋" w:eastAsia="华文中宋" w:cs="华文中宋"/>
                <w:b/>
                <w:bCs/>
                <w:szCs w:val="21"/>
              </w:rPr>
              <w:t>踏勘现场及投标预备会（答疑）：是：</w:t>
            </w:r>
            <w:r>
              <w:rPr>
                <w:rFonts w:ascii="Wingdings 2" w:hAnsi="Wingdings 2" w:eastAsia="华文中宋" w:cs="华文中宋"/>
                <w:b/>
                <w:bCs/>
                <w:szCs w:val="21"/>
              </w:rPr>
              <w:sym w:font="Wingdings 2" w:char="00A3"/>
            </w:r>
            <w:r>
              <w:rPr>
                <w:rFonts w:hint="eastAsia" w:ascii="华文中宋" w:hAnsi="华文中宋" w:eastAsia="华文中宋" w:cs="华文中宋"/>
                <w:b/>
                <w:bCs/>
                <w:szCs w:val="21"/>
              </w:rPr>
              <w:t xml:space="preserve">    否：</w:t>
            </w:r>
            <w:r>
              <w:rPr>
                <w:rFonts w:ascii="Wingdings 2" w:hAnsi="Wingdings 2" w:eastAsia="华文中宋" w:cs="华文中宋"/>
                <w:b/>
                <w:bCs/>
                <w:szCs w:val="21"/>
              </w:rPr>
              <w:sym w:font="Wingdings 2" w:char="0052"/>
            </w:r>
          </w:p>
        </w:tc>
      </w:tr>
      <w:tr w14:paraId="4030D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383" w:type="pct"/>
            <w:vAlign w:val="center"/>
          </w:tcPr>
          <w:p w14:paraId="486D6AE9">
            <w:pPr>
              <w:jc w:val="center"/>
              <w:rPr>
                <w:rFonts w:ascii="华文中宋" w:hAnsi="华文中宋" w:eastAsia="华文中宋" w:cs="华文中宋"/>
                <w:b/>
                <w:szCs w:val="21"/>
              </w:rPr>
            </w:pPr>
            <w:r>
              <w:rPr>
                <w:rFonts w:hint="eastAsia" w:ascii="华文中宋" w:hAnsi="华文中宋" w:eastAsia="华文中宋" w:cs="华文中宋"/>
                <w:b/>
                <w:szCs w:val="21"/>
              </w:rPr>
              <w:t>9</w:t>
            </w:r>
          </w:p>
        </w:tc>
        <w:tc>
          <w:tcPr>
            <w:tcW w:w="952" w:type="pct"/>
            <w:vAlign w:val="center"/>
          </w:tcPr>
          <w:p w14:paraId="0C28A63A">
            <w:pPr>
              <w:snapToGrid w:val="0"/>
              <w:ind w:firstLine="105" w:firstLineChars="50"/>
              <w:jc w:val="center"/>
              <w:rPr>
                <w:rFonts w:ascii="华文中宋" w:hAnsi="华文中宋" w:eastAsia="华文中宋" w:cs="华文中宋"/>
                <w:b/>
                <w:szCs w:val="21"/>
              </w:rPr>
            </w:pPr>
            <w:r>
              <w:rPr>
                <w:rFonts w:hint="eastAsia" w:ascii="华文中宋" w:hAnsi="华文中宋" w:eastAsia="华文中宋" w:cs="华文中宋"/>
                <w:b/>
                <w:szCs w:val="21"/>
                <w:lang w:eastAsia="zh-CN"/>
              </w:rPr>
              <w:t>投标</w:t>
            </w:r>
            <w:r>
              <w:rPr>
                <w:rFonts w:hint="eastAsia" w:ascii="华文中宋" w:hAnsi="华文中宋" w:eastAsia="华文中宋" w:cs="华文中宋"/>
                <w:b/>
                <w:szCs w:val="21"/>
              </w:rPr>
              <w:t>过程中根据</w:t>
            </w:r>
            <w:r>
              <w:rPr>
                <w:rFonts w:hint="eastAsia" w:ascii="华文中宋" w:hAnsi="华文中宋" w:eastAsia="华文中宋" w:cs="华文中宋"/>
                <w:b/>
                <w:szCs w:val="21"/>
                <w:lang w:eastAsia="zh-CN"/>
              </w:rPr>
              <w:t>投标</w:t>
            </w:r>
            <w:r>
              <w:rPr>
                <w:rFonts w:hint="eastAsia" w:ascii="华文中宋" w:hAnsi="华文中宋" w:eastAsia="华文中宋" w:cs="华文中宋"/>
                <w:b/>
                <w:szCs w:val="21"/>
              </w:rPr>
              <w:t>情况可能实质性变动内容</w:t>
            </w:r>
          </w:p>
        </w:tc>
        <w:tc>
          <w:tcPr>
            <w:tcW w:w="3664" w:type="pct"/>
            <w:shd w:val="clear" w:color="auto" w:fill="auto"/>
            <w:vAlign w:val="center"/>
          </w:tcPr>
          <w:p w14:paraId="52E9ACC6">
            <w:pPr>
              <w:pStyle w:val="67"/>
              <w:snapToGrid w:val="0"/>
              <w:textAlignment w:val="auto"/>
              <w:rPr>
                <w:rFonts w:ascii="华文中宋" w:hAnsi="华文中宋" w:eastAsia="华文中宋" w:cs="华文中宋"/>
              </w:rPr>
            </w:pPr>
            <w:r>
              <w:rPr>
                <w:rFonts w:hint="eastAsia" w:ascii="华文中宋" w:hAnsi="华文中宋" w:eastAsia="华文中宋" w:cs="华文中宋"/>
              </w:rPr>
              <w:t>本项目第四部分中的技术要求、服务要求、商务要求、合同草案。</w:t>
            </w:r>
          </w:p>
        </w:tc>
      </w:tr>
      <w:tr w14:paraId="2654C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707" w:type="dxa"/>
            <w:vAlign w:val="center"/>
          </w:tcPr>
          <w:p w14:paraId="569485AC">
            <w:pPr>
              <w:jc w:val="center"/>
              <w:rPr>
                <w:rFonts w:hint="eastAsia" w:ascii="华文中宋" w:hAnsi="华文中宋" w:eastAsia="华文中宋" w:cs="华文中宋"/>
                <w:b/>
                <w:szCs w:val="21"/>
              </w:rPr>
            </w:pPr>
            <w:r>
              <w:rPr>
                <w:rFonts w:hint="eastAsia" w:ascii="华文中宋" w:hAnsi="华文中宋" w:eastAsia="华文中宋" w:cs="华文中宋"/>
                <w:b/>
                <w:szCs w:val="21"/>
                <w:lang w:val="en-US" w:eastAsia="zh-CN"/>
              </w:rPr>
              <w:t>10</w:t>
            </w:r>
          </w:p>
        </w:tc>
        <w:tc>
          <w:tcPr>
            <w:tcW w:w="1757" w:type="dxa"/>
            <w:vAlign w:val="center"/>
          </w:tcPr>
          <w:p w14:paraId="330B5D5E">
            <w:pPr>
              <w:snapToGrid w:val="0"/>
              <w:ind w:firstLine="105" w:firstLineChars="50"/>
              <w:jc w:val="center"/>
              <w:rPr>
                <w:rFonts w:hint="eastAsia" w:ascii="华文中宋" w:hAnsi="华文中宋" w:eastAsia="华文中宋" w:cs="华文中宋"/>
                <w:b/>
                <w:szCs w:val="21"/>
                <w:lang w:eastAsia="zh-CN"/>
              </w:rPr>
            </w:pPr>
            <w:r>
              <w:rPr>
                <w:rFonts w:hint="eastAsia" w:ascii="华文中宋" w:hAnsi="华文中宋" w:eastAsia="华文中宋" w:cs="华文中宋"/>
                <w:b/>
                <w:szCs w:val="21"/>
                <w:lang w:val="en-US" w:eastAsia="zh-CN"/>
              </w:rPr>
              <w:t>中小企业划分标准</w:t>
            </w:r>
            <w:r>
              <w:rPr>
                <w:rFonts w:hint="eastAsia" w:ascii="华文中宋" w:hAnsi="华文中宋" w:eastAsia="华文中宋" w:cs="华文中宋"/>
                <w:b/>
                <w:szCs w:val="21"/>
              </w:rPr>
              <w:t>所属行业</w:t>
            </w:r>
          </w:p>
        </w:tc>
        <w:tc>
          <w:tcPr>
            <w:tcW w:w="6762" w:type="dxa"/>
            <w:shd w:val="clear" w:color="auto" w:fill="auto"/>
            <w:vAlign w:val="center"/>
          </w:tcPr>
          <w:p w14:paraId="78A4373C">
            <w:pPr>
              <w:pStyle w:val="67"/>
              <w:snapToGrid w:val="0"/>
              <w:jc w:val="center"/>
              <w:textAlignment w:val="auto"/>
              <w:rPr>
                <w:rFonts w:hint="eastAsia" w:ascii="华文中宋" w:hAnsi="华文中宋" w:eastAsia="华文中宋" w:cs="华文中宋"/>
              </w:rPr>
            </w:pPr>
            <w:r>
              <w:rPr>
                <w:rFonts w:hint="eastAsia" w:ascii="华文中宋" w:hAnsi="华文中宋" w:eastAsia="华文中宋" w:cs="华文中宋"/>
                <w:highlight w:val="none"/>
                <w:lang w:val="en-US" w:eastAsia="zh-CN"/>
              </w:rPr>
              <w:t>工业</w:t>
            </w:r>
          </w:p>
        </w:tc>
      </w:tr>
      <w:tr w14:paraId="761B9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707" w:type="dxa"/>
            <w:vAlign w:val="center"/>
          </w:tcPr>
          <w:p w14:paraId="66A6B99D">
            <w:pPr>
              <w:spacing w:line="420" w:lineRule="exact"/>
              <w:jc w:val="center"/>
              <w:rPr>
                <w:rFonts w:hint="default" w:ascii="华文中宋" w:hAnsi="华文中宋" w:eastAsia="华文中宋" w:cs="华文中宋"/>
                <w:b/>
                <w:szCs w:val="21"/>
                <w:lang w:val="en-US" w:eastAsia="zh-CN"/>
              </w:rPr>
            </w:pPr>
            <w:r>
              <w:rPr>
                <w:rFonts w:hint="eastAsia" w:ascii="华文中宋" w:hAnsi="华文中宋" w:eastAsia="华文中宋" w:cs="华文中宋"/>
                <w:b/>
                <w:szCs w:val="21"/>
                <w:lang w:val="en-US" w:eastAsia="zh-CN"/>
              </w:rPr>
              <w:t>11</w:t>
            </w:r>
          </w:p>
        </w:tc>
        <w:tc>
          <w:tcPr>
            <w:tcW w:w="1757" w:type="dxa"/>
            <w:vAlign w:val="center"/>
          </w:tcPr>
          <w:p w14:paraId="7F453F22">
            <w:pPr>
              <w:spacing w:line="360" w:lineRule="exact"/>
              <w:jc w:val="left"/>
              <w:rPr>
                <w:rFonts w:hint="eastAsia" w:ascii="华文中宋" w:hAnsi="华文中宋" w:eastAsia="华文中宋" w:cs="华文中宋"/>
                <w:b/>
                <w:szCs w:val="21"/>
                <w:lang w:val="en-US" w:eastAsia="zh-CN"/>
              </w:rPr>
            </w:pPr>
            <w:r>
              <w:rPr>
                <w:rFonts w:hint="eastAsia" w:ascii="华文中宋" w:hAnsi="华文中宋" w:eastAsia="华文中宋" w:cs="华文中宋"/>
                <w:b/>
                <w:color w:val="auto"/>
                <w:szCs w:val="21"/>
                <w:lang w:val="en-US" w:eastAsia="zh-CN"/>
              </w:rPr>
              <w:t>是否专门面向中小企业采购（定向采购）</w:t>
            </w:r>
          </w:p>
        </w:tc>
        <w:tc>
          <w:tcPr>
            <w:tcW w:w="6762" w:type="dxa"/>
            <w:shd w:val="clear" w:color="auto" w:fill="auto"/>
            <w:vAlign w:val="center"/>
          </w:tcPr>
          <w:p w14:paraId="1813D621">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华文中宋" w:hAnsi="华文中宋" w:eastAsia="华文中宋" w:cs="Times New Roman"/>
              </w:rPr>
            </w:pPr>
            <w:r>
              <w:rPr>
                <w:rFonts w:hint="eastAsia" w:ascii="华文中宋" w:hAnsi="华文中宋" w:eastAsia="华文中宋" w:cs="Times New Roman"/>
              </w:rPr>
              <w:sym w:font="Wingdings 2" w:char="0052"/>
            </w:r>
            <w:r>
              <w:rPr>
                <w:rFonts w:hint="eastAsia" w:ascii="华文中宋" w:hAnsi="华文中宋" w:eastAsia="华文中宋" w:cs="Times New Roman"/>
              </w:rPr>
              <w:t>本项目属于专门面向中小企业采购的项目,</w:t>
            </w:r>
            <w:r>
              <w:rPr>
                <w:rFonts w:hint="eastAsia" w:ascii="华文中宋" w:hAnsi="华文中宋" w:eastAsia="华文中宋" w:cs="Times New Roman"/>
                <w:lang w:val="en-US" w:eastAsia="zh-CN"/>
              </w:rPr>
              <w:t>投标人</w:t>
            </w:r>
            <w:r>
              <w:rPr>
                <w:rFonts w:hint="eastAsia" w:ascii="华文中宋" w:hAnsi="华文中宋" w:eastAsia="华文中宋" w:cs="Times New Roman"/>
              </w:rPr>
              <w:t>应为中小微企业或监狱企业或残疾人福利性单位，</w:t>
            </w:r>
            <w:r>
              <w:rPr>
                <w:rFonts w:hint="eastAsia" w:ascii="华文中宋" w:hAnsi="华文中宋" w:eastAsia="华文中宋" w:cs="Times New Roman"/>
                <w:lang w:val="en-US" w:eastAsia="zh-CN"/>
              </w:rPr>
              <w:t>同时提供</w:t>
            </w:r>
            <w:r>
              <w:rPr>
                <w:rFonts w:hint="eastAsia" w:ascii="华文中宋" w:hAnsi="华文中宋" w:eastAsia="华文中宋" w:cs="Times New Roman"/>
              </w:rPr>
              <w:t>《中小企业声明函》。不执行支持中小企业发展、支持监狱企业发展、促进残疾人就业的价格优惠政策。</w:t>
            </w:r>
          </w:p>
          <w:p w14:paraId="4A862430">
            <w:pPr>
              <w:keepNext w:val="0"/>
              <w:keepLines w:val="0"/>
              <w:pageBreakBefore w:val="0"/>
              <w:widowControl w:val="0"/>
              <w:kinsoku/>
              <w:wordWrap/>
              <w:overflowPunct/>
              <w:topLinePunct w:val="0"/>
              <w:autoSpaceDE/>
              <w:autoSpaceDN/>
              <w:bidi w:val="0"/>
              <w:adjustRightInd/>
              <w:snapToGrid w:val="0"/>
              <w:spacing w:line="420" w:lineRule="exact"/>
              <w:ind w:firstLine="420" w:firstLineChars="200"/>
              <w:textAlignment w:val="auto"/>
              <w:rPr>
                <w:rFonts w:hint="eastAsia" w:ascii="华文中宋" w:hAnsi="华文中宋" w:eastAsia="华文中宋" w:cs="华文中宋"/>
                <w:highlight w:val="none"/>
                <w:lang w:val="en-US" w:eastAsia="zh-CN"/>
              </w:rPr>
            </w:pPr>
            <w:r>
              <w:rPr>
                <w:rFonts w:hint="eastAsia" w:ascii="华文中宋" w:hAnsi="华文中宋" w:eastAsia="华文中宋" w:cs="Times New Roman"/>
              </w:rPr>
              <w:sym w:font="Wingdings 2" w:char="00A3"/>
            </w:r>
            <w:r>
              <w:rPr>
                <w:rFonts w:hint="eastAsia" w:ascii="华文中宋" w:hAnsi="华文中宋" w:eastAsia="华文中宋" w:cs="Times New Roman"/>
              </w:rPr>
              <w:t>本项目不属于专门面向中小企业采购的项目。</w:t>
            </w:r>
          </w:p>
        </w:tc>
      </w:tr>
    </w:tbl>
    <w:p w14:paraId="44309AF4">
      <w:pPr>
        <w:rPr>
          <w:rFonts w:ascii="华文中宋" w:hAnsi="华文中宋" w:eastAsia="华文中宋" w:cs="华文中宋"/>
          <w:sz w:val="24"/>
          <w:szCs w:val="24"/>
        </w:rPr>
      </w:pPr>
      <w:r>
        <w:rPr>
          <w:rFonts w:hint="eastAsia" w:ascii="华文中宋" w:hAnsi="华文中宋" w:eastAsia="华文中宋" w:cs="华文中宋"/>
          <w:sz w:val="24"/>
          <w:szCs w:val="24"/>
        </w:rPr>
        <w:t>注：本表内容与</w:t>
      </w:r>
      <w:r>
        <w:rPr>
          <w:rFonts w:hint="eastAsia" w:ascii="华文中宋" w:hAnsi="华文中宋" w:eastAsia="华文中宋" w:cs="华文中宋"/>
          <w:sz w:val="24"/>
          <w:szCs w:val="24"/>
          <w:lang w:eastAsia="zh-CN"/>
        </w:rPr>
        <w:t>投标人</w:t>
      </w:r>
      <w:r>
        <w:rPr>
          <w:rFonts w:hint="eastAsia" w:ascii="华文中宋" w:hAnsi="华文中宋" w:eastAsia="华文中宋" w:cs="华文中宋"/>
          <w:sz w:val="24"/>
          <w:szCs w:val="24"/>
        </w:rPr>
        <w:t>须知内容不一致的，以本表内容为准。</w:t>
      </w:r>
    </w:p>
    <w:p w14:paraId="0B1E3DB3"/>
    <w:p w14:paraId="302DE2D8">
      <w:pPr>
        <w:widowControl/>
        <w:jc w:val="left"/>
      </w:pPr>
      <w:r>
        <w:br w:type="page"/>
      </w:r>
    </w:p>
    <w:p w14:paraId="639B4960">
      <w:pPr>
        <w:pStyle w:val="2"/>
      </w:pPr>
      <w:bookmarkStart w:id="5" w:name="_Toc25272"/>
      <w:r>
        <w:rPr>
          <w:rFonts w:hint="eastAsia"/>
        </w:rPr>
        <w:t xml:space="preserve">第三部分  </w:t>
      </w:r>
      <w:r>
        <w:rPr>
          <w:rFonts w:hint="eastAsia"/>
          <w:lang w:eastAsia="zh-CN"/>
        </w:rPr>
        <w:t>投标人</w:t>
      </w:r>
      <w:r>
        <w:rPr>
          <w:rFonts w:hint="eastAsia"/>
        </w:rPr>
        <w:t>须知</w:t>
      </w:r>
      <w:bookmarkEnd w:id="5"/>
    </w:p>
    <w:p w14:paraId="38A5BA9B">
      <w:pPr>
        <w:pStyle w:val="3"/>
        <w:ind w:left="420"/>
      </w:pPr>
      <w:bookmarkStart w:id="6" w:name="_Toc23577"/>
      <w:r>
        <w:rPr>
          <w:rFonts w:hint="eastAsia"/>
        </w:rPr>
        <w:t>一、总则</w:t>
      </w:r>
      <w:bookmarkEnd w:id="6"/>
    </w:p>
    <w:p w14:paraId="44133296">
      <w:pPr>
        <w:pStyle w:val="67"/>
        <w:snapToGrid w:val="0"/>
        <w:spacing w:line="360" w:lineRule="auto"/>
        <w:ind w:firstLine="522" w:firstLineChars="200"/>
        <w:textAlignment w:val="auto"/>
        <w:rPr>
          <w:rFonts w:ascii="华文中宋" w:hAnsi="华文中宋" w:eastAsia="华文中宋" w:cs="华文中宋"/>
          <w:b/>
          <w:spacing w:val="10"/>
          <w:sz w:val="24"/>
          <w:szCs w:val="24"/>
        </w:rPr>
      </w:pPr>
      <w:r>
        <w:rPr>
          <w:rFonts w:hint="eastAsia" w:ascii="华文中宋" w:hAnsi="华文中宋" w:eastAsia="华文中宋" w:cs="华文中宋"/>
          <w:b/>
          <w:spacing w:val="10"/>
          <w:sz w:val="24"/>
          <w:szCs w:val="24"/>
        </w:rPr>
        <w:t>1. 适用范围</w:t>
      </w:r>
    </w:p>
    <w:p w14:paraId="0326D2D9">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本</w:t>
      </w:r>
      <w:r>
        <w:rPr>
          <w:rFonts w:hint="eastAsia" w:ascii="华文中宋" w:hAnsi="华文中宋" w:eastAsia="华文中宋" w:cs="华文中宋"/>
          <w:sz w:val="24"/>
          <w:szCs w:val="24"/>
          <w:lang w:eastAsia="zh-CN"/>
        </w:rPr>
        <w:t>招标文件</w:t>
      </w:r>
      <w:r>
        <w:rPr>
          <w:rFonts w:hint="eastAsia" w:ascii="华文中宋" w:hAnsi="华文中宋" w:eastAsia="华文中宋" w:cs="华文中宋"/>
          <w:sz w:val="24"/>
          <w:szCs w:val="24"/>
        </w:rPr>
        <w:t>仅适用于本次</w:t>
      </w:r>
      <w:r>
        <w:rPr>
          <w:rFonts w:hint="eastAsia" w:ascii="华文中宋" w:hAnsi="华文中宋" w:eastAsia="华文中宋" w:cs="华文中宋"/>
          <w:sz w:val="24"/>
          <w:szCs w:val="24"/>
          <w:lang w:val="en-US" w:eastAsia="zh-CN"/>
        </w:rPr>
        <w:t>公开招标采购</w:t>
      </w:r>
      <w:r>
        <w:rPr>
          <w:rFonts w:hint="eastAsia" w:ascii="华文中宋" w:hAnsi="华文中宋" w:eastAsia="华文中宋" w:cs="华文中宋"/>
          <w:sz w:val="24"/>
          <w:szCs w:val="24"/>
          <w:lang w:eastAsia="zh-CN"/>
        </w:rPr>
        <w:t>投标</w:t>
      </w:r>
      <w:r>
        <w:rPr>
          <w:rFonts w:hint="eastAsia" w:ascii="华文中宋" w:hAnsi="华文中宋" w:eastAsia="华文中宋" w:cs="华文中宋"/>
          <w:sz w:val="24"/>
          <w:szCs w:val="24"/>
        </w:rPr>
        <w:t>活动。</w:t>
      </w:r>
    </w:p>
    <w:p w14:paraId="782FEB4F">
      <w:pPr>
        <w:pStyle w:val="67"/>
        <w:snapToGrid w:val="0"/>
        <w:spacing w:line="360" w:lineRule="auto"/>
        <w:ind w:firstLine="482" w:firstLineChars="200"/>
        <w:textAlignment w:val="auto"/>
        <w:rPr>
          <w:rFonts w:ascii="华文中宋" w:hAnsi="华文中宋" w:eastAsia="华文中宋" w:cs="华文中宋"/>
          <w:b/>
          <w:sz w:val="24"/>
          <w:szCs w:val="24"/>
        </w:rPr>
      </w:pPr>
      <w:r>
        <w:rPr>
          <w:rFonts w:hint="eastAsia" w:ascii="华文中宋" w:hAnsi="华文中宋" w:eastAsia="华文中宋" w:cs="华文中宋"/>
          <w:b/>
          <w:sz w:val="24"/>
          <w:szCs w:val="24"/>
        </w:rPr>
        <w:t>2. 定义</w:t>
      </w:r>
    </w:p>
    <w:p w14:paraId="133B5B4D">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2.1 “采购人”指本次</w:t>
      </w:r>
      <w:r>
        <w:rPr>
          <w:rFonts w:hint="eastAsia" w:ascii="华文中宋" w:hAnsi="华文中宋" w:eastAsia="华文中宋" w:cs="华文中宋"/>
          <w:sz w:val="24"/>
          <w:szCs w:val="24"/>
          <w:lang w:eastAsia="zh-CN"/>
        </w:rPr>
        <w:t>投标</w:t>
      </w:r>
      <w:r>
        <w:rPr>
          <w:rFonts w:hint="eastAsia" w:ascii="华文中宋" w:hAnsi="华文中宋" w:eastAsia="华文中宋" w:cs="华文中宋"/>
          <w:sz w:val="24"/>
          <w:szCs w:val="24"/>
        </w:rPr>
        <w:t>活动的采购单位。</w:t>
      </w:r>
    </w:p>
    <w:p w14:paraId="11D599D2">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2.2 “采购代理机构”指组织本次招标活动的采购代理机构。</w:t>
      </w:r>
    </w:p>
    <w:p w14:paraId="5A508F68">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2.3 “</w:t>
      </w:r>
      <w:r>
        <w:rPr>
          <w:rFonts w:hint="eastAsia" w:ascii="华文中宋" w:hAnsi="华文中宋" w:eastAsia="华文中宋" w:cs="华文中宋"/>
          <w:sz w:val="24"/>
          <w:szCs w:val="24"/>
          <w:lang w:eastAsia="zh-CN"/>
        </w:rPr>
        <w:t>投标人</w:t>
      </w:r>
      <w:r>
        <w:rPr>
          <w:rFonts w:hint="eastAsia" w:ascii="华文中宋" w:hAnsi="华文中宋" w:eastAsia="华文中宋" w:cs="华文中宋"/>
          <w:sz w:val="24"/>
          <w:szCs w:val="24"/>
        </w:rPr>
        <w:t>”指符合本</w:t>
      </w:r>
      <w:r>
        <w:rPr>
          <w:rFonts w:hint="eastAsia" w:ascii="华文中宋" w:hAnsi="华文中宋" w:eastAsia="华文中宋" w:cs="华文中宋"/>
          <w:sz w:val="24"/>
          <w:szCs w:val="24"/>
          <w:lang w:eastAsia="zh-CN"/>
        </w:rPr>
        <w:t>招标文件</w:t>
      </w:r>
      <w:r>
        <w:rPr>
          <w:rFonts w:hint="eastAsia" w:ascii="华文中宋" w:hAnsi="华文中宋" w:eastAsia="华文中宋" w:cs="华文中宋"/>
          <w:sz w:val="24"/>
          <w:szCs w:val="24"/>
        </w:rPr>
        <w:t>的规定和要求，受邀请获得</w:t>
      </w:r>
      <w:r>
        <w:rPr>
          <w:rFonts w:hint="eastAsia" w:ascii="华文中宋" w:hAnsi="华文中宋" w:eastAsia="华文中宋" w:cs="华文中宋"/>
          <w:sz w:val="24"/>
          <w:szCs w:val="24"/>
          <w:lang w:eastAsia="zh-CN"/>
        </w:rPr>
        <w:t>招标文件</w:t>
      </w:r>
      <w:r>
        <w:rPr>
          <w:rFonts w:hint="eastAsia" w:ascii="华文中宋" w:hAnsi="华文中宋" w:eastAsia="华文中宋" w:cs="华文中宋"/>
          <w:sz w:val="24"/>
          <w:szCs w:val="24"/>
        </w:rPr>
        <w:t>参加</w:t>
      </w:r>
      <w:r>
        <w:rPr>
          <w:rFonts w:hint="eastAsia" w:ascii="华文中宋" w:hAnsi="华文中宋" w:eastAsia="华文中宋" w:cs="华文中宋"/>
          <w:sz w:val="24"/>
          <w:szCs w:val="24"/>
          <w:lang w:eastAsia="zh-CN"/>
        </w:rPr>
        <w:t>投标</w:t>
      </w:r>
      <w:r>
        <w:rPr>
          <w:rFonts w:hint="eastAsia" w:ascii="华文中宋" w:hAnsi="华文中宋" w:eastAsia="华文中宋" w:cs="华文中宋"/>
          <w:sz w:val="24"/>
          <w:szCs w:val="24"/>
        </w:rPr>
        <w:t>，并向采购代理机构提交</w:t>
      </w:r>
      <w:r>
        <w:rPr>
          <w:rFonts w:hint="eastAsia" w:ascii="华文中宋" w:hAnsi="华文中宋" w:eastAsia="华文中宋" w:cs="华文中宋"/>
          <w:sz w:val="24"/>
          <w:szCs w:val="24"/>
          <w:lang w:eastAsia="zh-CN"/>
        </w:rPr>
        <w:t>投标文件</w:t>
      </w:r>
      <w:r>
        <w:rPr>
          <w:rFonts w:hint="eastAsia" w:ascii="华文中宋" w:hAnsi="华文中宋" w:eastAsia="华文中宋" w:cs="华文中宋"/>
          <w:sz w:val="24"/>
          <w:szCs w:val="24"/>
        </w:rPr>
        <w:t>、最后报价的</w:t>
      </w:r>
      <w:r>
        <w:rPr>
          <w:rFonts w:hint="eastAsia" w:ascii="华文中宋" w:hAnsi="华文中宋" w:eastAsia="华文中宋" w:cs="华文中宋"/>
          <w:sz w:val="24"/>
          <w:szCs w:val="24"/>
          <w:lang w:eastAsia="zh-CN"/>
        </w:rPr>
        <w:t>投标人</w:t>
      </w:r>
      <w:r>
        <w:rPr>
          <w:rFonts w:hint="eastAsia" w:ascii="华文中宋" w:hAnsi="华文中宋" w:eastAsia="华文中宋" w:cs="华文中宋"/>
          <w:sz w:val="24"/>
          <w:szCs w:val="24"/>
        </w:rPr>
        <w:t>。</w:t>
      </w:r>
    </w:p>
    <w:p w14:paraId="2E5E7913">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2.4 “货物”指</w:t>
      </w:r>
      <w:r>
        <w:rPr>
          <w:rFonts w:hint="eastAsia" w:ascii="华文中宋" w:hAnsi="华文中宋" w:eastAsia="华文中宋" w:cs="华文中宋"/>
          <w:sz w:val="24"/>
          <w:szCs w:val="24"/>
          <w:lang w:eastAsia="zh-CN"/>
        </w:rPr>
        <w:t>投标人</w:t>
      </w:r>
      <w:r>
        <w:rPr>
          <w:rFonts w:hint="eastAsia" w:ascii="华文中宋" w:hAnsi="华文中宋" w:eastAsia="华文中宋" w:cs="华文中宋"/>
          <w:sz w:val="24"/>
          <w:szCs w:val="24"/>
        </w:rPr>
        <w:t>按</w:t>
      </w:r>
      <w:r>
        <w:rPr>
          <w:rFonts w:hint="eastAsia" w:ascii="华文中宋" w:hAnsi="华文中宋" w:eastAsia="华文中宋" w:cs="华文中宋"/>
          <w:sz w:val="24"/>
          <w:szCs w:val="24"/>
          <w:lang w:eastAsia="zh-CN"/>
        </w:rPr>
        <w:t>招标文件</w:t>
      </w:r>
      <w:r>
        <w:rPr>
          <w:rFonts w:hint="eastAsia" w:ascii="华文中宋" w:hAnsi="华文中宋" w:eastAsia="华文中宋" w:cs="华文中宋"/>
          <w:sz w:val="24"/>
          <w:szCs w:val="24"/>
        </w:rPr>
        <w:t>的规定，须向采购人提供的各种形态和种类的物品及其它有关技术资料和材料。</w:t>
      </w:r>
    </w:p>
    <w:p w14:paraId="0D3E0856">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2.5 “服务”指</w:t>
      </w:r>
      <w:r>
        <w:rPr>
          <w:rFonts w:hint="eastAsia" w:ascii="华文中宋" w:hAnsi="华文中宋" w:eastAsia="华文中宋" w:cs="华文中宋"/>
          <w:sz w:val="24"/>
          <w:szCs w:val="24"/>
          <w:lang w:eastAsia="zh-CN"/>
        </w:rPr>
        <w:t>招标文件</w:t>
      </w:r>
      <w:r>
        <w:rPr>
          <w:rFonts w:hint="eastAsia" w:ascii="华文中宋" w:hAnsi="华文中宋" w:eastAsia="华文中宋" w:cs="华文中宋"/>
          <w:sz w:val="24"/>
          <w:szCs w:val="24"/>
        </w:rPr>
        <w:t>规定的</w:t>
      </w:r>
      <w:r>
        <w:rPr>
          <w:rFonts w:hint="eastAsia" w:ascii="华文中宋" w:hAnsi="华文中宋" w:eastAsia="华文中宋" w:cs="华文中宋"/>
          <w:sz w:val="24"/>
          <w:szCs w:val="24"/>
          <w:lang w:eastAsia="zh-CN"/>
        </w:rPr>
        <w:t>投标人</w:t>
      </w:r>
      <w:r>
        <w:rPr>
          <w:rFonts w:hint="eastAsia" w:ascii="华文中宋" w:hAnsi="华文中宋" w:eastAsia="华文中宋" w:cs="华文中宋"/>
          <w:sz w:val="24"/>
          <w:szCs w:val="24"/>
        </w:rPr>
        <w:t>须向采购人提供的服务和应当履行的承诺和义务。</w:t>
      </w:r>
    </w:p>
    <w:p w14:paraId="2D66A36D">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2.6 本</w:t>
      </w:r>
      <w:r>
        <w:rPr>
          <w:rFonts w:hint="eastAsia" w:ascii="华文中宋" w:hAnsi="华文中宋" w:eastAsia="华文中宋" w:cs="华文中宋"/>
          <w:sz w:val="24"/>
          <w:szCs w:val="24"/>
          <w:lang w:eastAsia="zh-CN"/>
        </w:rPr>
        <w:t>招标文件</w:t>
      </w:r>
      <w:r>
        <w:rPr>
          <w:rFonts w:hint="eastAsia" w:ascii="华文中宋" w:hAnsi="华文中宋" w:eastAsia="华文中宋" w:cs="华文中宋"/>
          <w:sz w:val="24"/>
          <w:szCs w:val="24"/>
        </w:rPr>
        <w:t>各部分规定的期间以时、日、月、年计算。期间开始的时和日，不计算在期间内。</w:t>
      </w:r>
    </w:p>
    <w:p w14:paraId="49400511">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2.7 本须知中单独对货物所描述的要求，只针对涉及采购货物。</w:t>
      </w:r>
    </w:p>
    <w:p w14:paraId="090AB2BE">
      <w:pPr>
        <w:pStyle w:val="67"/>
        <w:snapToGrid w:val="0"/>
        <w:spacing w:line="360" w:lineRule="auto"/>
        <w:ind w:firstLine="482" w:firstLineChars="200"/>
        <w:textAlignment w:val="auto"/>
        <w:rPr>
          <w:rFonts w:hint="eastAsia" w:ascii="华文中宋" w:hAnsi="华文中宋" w:eastAsia="华文中宋" w:cs="华文中宋"/>
          <w:b/>
          <w:sz w:val="24"/>
          <w:szCs w:val="24"/>
          <w:lang w:eastAsia="zh-CN"/>
        </w:rPr>
      </w:pPr>
      <w:r>
        <w:rPr>
          <w:rFonts w:hint="eastAsia" w:ascii="华文中宋" w:hAnsi="华文中宋" w:eastAsia="华文中宋" w:cs="华文中宋"/>
          <w:b/>
          <w:sz w:val="24"/>
          <w:szCs w:val="24"/>
        </w:rPr>
        <w:t>3. 合格的</w:t>
      </w:r>
      <w:r>
        <w:rPr>
          <w:rFonts w:hint="eastAsia" w:ascii="华文中宋" w:hAnsi="华文中宋" w:eastAsia="华文中宋" w:cs="华文中宋"/>
          <w:b/>
          <w:sz w:val="24"/>
          <w:szCs w:val="24"/>
          <w:lang w:eastAsia="zh-CN"/>
        </w:rPr>
        <w:t>投标人</w:t>
      </w:r>
    </w:p>
    <w:p w14:paraId="10C188FF">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3.1 具有本项目生产、制造、供应及/或实施能力，符合、承认并承诺履行本</w:t>
      </w:r>
      <w:r>
        <w:rPr>
          <w:rFonts w:hint="eastAsia" w:ascii="华文中宋" w:hAnsi="华文中宋" w:eastAsia="华文中宋" w:cs="华文中宋"/>
          <w:sz w:val="24"/>
          <w:szCs w:val="24"/>
          <w:lang w:eastAsia="zh-CN"/>
        </w:rPr>
        <w:t>招标文件</w:t>
      </w:r>
      <w:r>
        <w:rPr>
          <w:rFonts w:hint="eastAsia" w:ascii="华文中宋" w:hAnsi="华文中宋" w:eastAsia="华文中宋" w:cs="华文中宋"/>
          <w:sz w:val="24"/>
          <w:szCs w:val="24"/>
        </w:rPr>
        <w:t>各项规定的国内</w:t>
      </w:r>
      <w:r>
        <w:rPr>
          <w:rFonts w:hint="eastAsia" w:ascii="华文中宋" w:hAnsi="华文中宋" w:eastAsia="华文中宋" w:cs="华文中宋"/>
          <w:sz w:val="24"/>
          <w:szCs w:val="24"/>
          <w:lang w:eastAsia="zh-CN"/>
        </w:rPr>
        <w:t>投标人</w:t>
      </w:r>
      <w:r>
        <w:rPr>
          <w:rFonts w:hint="eastAsia" w:ascii="华文中宋" w:hAnsi="华文中宋" w:eastAsia="华文中宋" w:cs="华文中宋"/>
          <w:sz w:val="24"/>
          <w:szCs w:val="24"/>
        </w:rPr>
        <w:t>。</w:t>
      </w:r>
    </w:p>
    <w:p w14:paraId="1071F606">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 xml:space="preserve">3.2 </w:t>
      </w:r>
      <w:r>
        <w:rPr>
          <w:rFonts w:hint="eastAsia" w:ascii="华文中宋" w:hAnsi="华文中宋" w:eastAsia="华文中宋" w:cs="华文中宋"/>
          <w:sz w:val="24"/>
          <w:szCs w:val="24"/>
          <w:lang w:eastAsia="zh-CN"/>
        </w:rPr>
        <w:t>投标人</w:t>
      </w:r>
      <w:r>
        <w:rPr>
          <w:rFonts w:hint="eastAsia" w:ascii="华文中宋" w:hAnsi="华文中宋" w:eastAsia="华文中宋" w:cs="华文中宋"/>
          <w:sz w:val="24"/>
          <w:szCs w:val="24"/>
        </w:rPr>
        <w:t>必须是已在中国境内依法登记注册，并持有符合法律法规规定的有效证件的</w:t>
      </w:r>
      <w:r>
        <w:rPr>
          <w:rFonts w:hint="eastAsia" w:ascii="华文中宋" w:hAnsi="华文中宋" w:eastAsia="华文中宋" w:cs="华文中宋"/>
          <w:sz w:val="24"/>
          <w:szCs w:val="24"/>
          <w:lang w:eastAsia="zh-CN"/>
        </w:rPr>
        <w:t>投标人</w:t>
      </w:r>
      <w:r>
        <w:rPr>
          <w:rFonts w:hint="eastAsia" w:ascii="华文中宋" w:hAnsi="华文中宋" w:eastAsia="华文中宋" w:cs="华文中宋"/>
          <w:sz w:val="24"/>
          <w:szCs w:val="24"/>
        </w:rPr>
        <w:t>。</w:t>
      </w:r>
    </w:p>
    <w:p w14:paraId="2ED880CA">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3.3 具备《中华人民共和国政府采购法》第二十二条第一款规定的条件和本项目所需的特定条件及有关法律、法规关于</w:t>
      </w:r>
      <w:r>
        <w:rPr>
          <w:rFonts w:hint="eastAsia" w:ascii="华文中宋" w:hAnsi="华文中宋" w:eastAsia="华文中宋" w:cs="华文中宋"/>
          <w:sz w:val="24"/>
          <w:szCs w:val="24"/>
          <w:lang w:eastAsia="zh-CN"/>
        </w:rPr>
        <w:t>投标人</w:t>
      </w:r>
      <w:r>
        <w:rPr>
          <w:rFonts w:hint="eastAsia" w:ascii="华文中宋" w:hAnsi="华文中宋" w:eastAsia="华文中宋" w:cs="华文中宋"/>
          <w:sz w:val="24"/>
          <w:szCs w:val="24"/>
        </w:rPr>
        <w:t>的规定，有能力提供</w:t>
      </w:r>
      <w:r>
        <w:rPr>
          <w:rFonts w:hint="eastAsia" w:ascii="华文中宋" w:hAnsi="华文中宋" w:eastAsia="华文中宋" w:cs="华文中宋"/>
          <w:sz w:val="24"/>
          <w:szCs w:val="24"/>
          <w:lang w:eastAsia="zh-CN"/>
        </w:rPr>
        <w:t>投标</w:t>
      </w:r>
      <w:r>
        <w:rPr>
          <w:rFonts w:hint="eastAsia" w:ascii="华文中宋" w:hAnsi="华文中宋" w:eastAsia="华文中宋" w:cs="华文中宋"/>
          <w:sz w:val="24"/>
          <w:szCs w:val="24"/>
        </w:rPr>
        <w:t>采购货物/服务的</w:t>
      </w:r>
      <w:r>
        <w:rPr>
          <w:rFonts w:hint="eastAsia" w:ascii="华文中宋" w:hAnsi="华文中宋" w:eastAsia="华文中宋" w:cs="华文中宋"/>
          <w:sz w:val="24"/>
          <w:szCs w:val="24"/>
          <w:lang w:eastAsia="zh-CN"/>
        </w:rPr>
        <w:t>投标人</w:t>
      </w:r>
      <w:r>
        <w:rPr>
          <w:rFonts w:hint="eastAsia" w:ascii="华文中宋" w:hAnsi="华文中宋" w:eastAsia="华文中宋" w:cs="华文中宋"/>
          <w:sz w:val="24"/>
          <w:szCs w:val="24"/>
        </w:rPr>
        <w:t>。并按照《中华人民共和国政府采购法实施条例》第十七条的规定，提供资格证明文件，具体提供的材料详见</w:t>
      </w:r>
      <w:r>
        <w:rPr>
          <w:rFonts w:hint="eastAsia" w:ascii="华文中宋" w:hAnsi="华文中宋" w:eastAsia="华文中宋" w:cs="华文中宋"/>
          <w:sz w:val="24"/>
          <w:szCs w:val="24"/>
          <w:lang w:eastAsia="zh-CN"/>
        </w:rPr>
        <w:t>投标人</w:t>
      </w:r>
      <w:r>
        <w:rPr>
          <w:rFonts w:hint="eastAsia" w:ascii="华文中宋" w:hAnsi="华文中宋" w:eastAsia="华文中宋" w:cs="华文中宋"/>
          <w:sz w:val="24"/>
          <w:szCs w:val="24"/>
        </w:rPr>
        <w:t>须知前附表序号1的要求。</w:t>
      </w:r>
    </w:p>
    <w:p w14:paraId="3952FF68">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3.4 本次</w:t>
      </w:r>
      <w:r>
        <w:rPr>
          <w:rFonts w:hint="eastAsia" w:ascii="华文中宋" w:hAnsi="华文中宋" w:eastAsia="华文中宋" w:cs="华文中宋"/>
          <w:sz w:val="24"/>
          <w:szCs w:val="24"/>
          <w:lang w:eastAsia="zh-CN"/>
        </w:rPr>
        <w:t>投标</w:t>
      </w:r>
      <w:r>
        <w:rPr>
          <w:rFonts w:hint="eastAsia" w:ascii="华文中宋" w:hAnsi="华文中宋" w:eastAsia="华文中宋" w:cs="华文中宋"/>
          <w:sz w:val="24"/>
          <w:szCs w:val="24"/>
        </w:rPr>
        <w:t>是否允许代理商参加，详见</w:t>
      </w:r>
      <w:r>
        <w:rPr>
          <w:rFonts w:hint="eastAsia" w:ascii="华文中宋" w:hAnsi="华文中宋" w:eastAsia="华文中宋" w:cs="华文中宋"/>
          <w:sz w:val="24"/>
          <w:szCs w:val="24"/>
          <w:lang w:eastAsia="zh-CN"/>
        </w:rPr>
        <w:t>投标人</w:t>
      </w:r>
      <w:r>
        <w:rPr>
          <w:rFonts w:hint="eastAsia" w:ascii="华文中宋" w:hAnsi="华文中宋" w:eastAsia="华文中宋" w:cs="华文中宋"/>
          <w:sz w:val="24"/>
          <w:szCs w:val="24"/>
        </w:rPr>
        <w:t>须知前附表序号1的规定。</w:t>
      </w:r>
    </w:p>
    <w:p w14:paraId="17D9653B">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3.5单位负责人为同一人或者存在直接控股、管理关系的不同</w:t>
      </w:r>
      <w:r>
        <w:rPr>
          <w:rFonts w:hint="eastAsia" w:ascii="华文中宋" w:hAnsi="华文中宋" w:eastAsia="华文中宋" w:cs="华文中宋"/>
          <w:sz w:val="24"/>
          <w:szCs w:val="24"/>
          <w:lang w:eastAsia="zh-CN"/>
        </w:rPr>
        <w:t>投标人</w:t>
      </w:r>
      <w:r>
        <w:rPr>
          <w:rFonts w:hint="eastAsia" w:ascii="华文中宋" w:hAnsi="华文中宋" w:eastAsia="华文中宋" w:cs="华文中宋"/>
          <w:sz w:val="24"/>
          <w:szCs w:val="24"/>
        </w:rPr>
        <w:t>，不得参加同一合同项下的政府采购活动。为采购项目提供整体设计、规范编制或者项目管理、监理、检测等服务的</w:t>
      </w:r>
      <w:r>
        <w:rPr>
          <w:rFonts w:hint="eastAsia" w:ascii="华文中宋" w:hAnsi="华文中宋" w:eastAsia="华文中宋" w:cs="华文中宋"/>
          <w:sz w:val="24"/>
          <w:szCs w:val="24"/>
          <w:lang w:eastAsia="zh-CN"/>
        </w:rPr>
        <w:t>投标人</w:t>
      </w:r>
      <w:r>
        <w:rPr>
          <w:rFonts w:hint="eastAsia" w:ascii="华文中宋" w:hAnsi="华文中宋" w:eastAsia="华文中宋" w:cs="华文中宋"/>
          <w:sz w:val="24"/>
          <w:szCs w:val="24"/>
        </w:rPr>
        <w:t>，不得再参加该采购项目的其他采购活动。</w:t>
      </w:r>
    </w:p>
    <w:p w14:paraId="3998DC7F">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3.6 本次</w:t>
      </w:r>
      <w:r>
        <w:rPr>
          <w:rFonts w:hint="eastAsia" w:ascii="华文中宋" w:hAnsi="华文中宋" w:eastAsia="华文中宋" w:cs="华文中宋"/>
          <w:sz w:val="24"/>
          <w:szCs w:val="24"/>
          <w:lang w:eastAsia="zh-CN"/>
        </w:rPr>
        <w:t>投标</w:t>
      </w:r>
      <w:r>
        <w:rPr>
          <w:rFonts w:hint="eastAsia" w:ascii="华文中宋" w:hAnsi="华文中宋" w:eastAsia="华文中宋" w:cs="华文中宋"/>
          <w:sz w:val="24"/>
          <w:szCs w:val="24"/>
        </w:rPr>
        <w:t>是否允许由两个以上</w:t>
      </w:r>
      <w:r>
        <w:rPr>
          <w:rFonts w:hint="eastAsia" w:ascii="华文中宋" w:hAnsi="华文中宋" w:eastAsia="华文中宋" w:cs="华文中宋"/>
          <w:sz w:val="24"/>
          <w:szCs w:val="24"/>
          <w:lang w:eastAsia="zh-CN"/>
        </w:rPr>
        <w:t>投标人</w:t>
      </w:r>
      <w:r>
        <w:rPr>
          <w:rFonts w:hint="eastAsia" w:ascii="华文中宋" w:hAnsi="华文中宋" w:eastAsia="华文中宋" w:cs="华文中宋"/>
          <w:sz w:val="24"/>
          <w:szCs w:val="24"/>
        </w:rPr>
        <w:t>组成一个联合体以一个</w:t>
      </w:r>
      <w:r>
        <w:rPr>
          <w:rFonts w:hint="eastAsia" w:ascii="华文中宋" w:hAnsi="华文中宋" w:eastAsia="华文中宋" w:cs="华文中宋"/>
          <w:sz w:val="24"/>
          <w:szCs w:val="24"/>
          <w:lang w:eastAsia="zh-CN"/>
        </w:rPr>
        <w:t>投标人</w:t>
      </w:r>
      <w:r>
        <w:rPr>
          <w:rFonts w:hint="eastAsia" w:ascii="华文中宋" w:hAnsi="华文中宋" w:eastAsia="华文中宋" w:cs="华文中宋"/>
          <w:sz w:val="24"/>
          <w:szCs w:val="24"/>
        </w:rPr>
        <w:t>身份共同参加</w:t>
      </w:r>
      <w:r>
        <w:rPr>
          <w:rFonts w:hint="eastAsia" w:ascii="华文中宋" w:hAnsi="华文中宋" w:eastAsia="华文中宋" w:cs="华文中宋"/>
          <w:sz w:val="24"/>
          <w:szCs w:val="24"/>
          <w:lang w:eastAsia="zh-CN"/>
        </w:rPr>
        <w:t>投标</w:t>
      </w:r>
      <w:r>
        <w:rPr>
          <w:rFonts w:hint="eastAsia" w:ascii="华文中宋" w:hAnsi="华文中宋" w:eastAsia="华文中宋" w:cs="华文中宋"/>
          <w:sz w:val="24"/>
          <w:szCs w:val="24"/>
        </w:rPr>
        <w:t>，详见</w:t>
      </w:r>
      <w:r>
        <w:rPr>
          <w:rFonts w:hint="eastAsia" w:ascii="华文中宋" w:hAnsi="华文中宋" w:eastAsia="华文中宋" w:cs="华文中宋"/>
          <w:sz w:val="24"/>
          <w:szCs w:val="24"/>
          <w:lang w:eastAsia="zh-CN"/>
        </w:rPr>
        <w:t>投标人</w:t>
      </w:r>
      <w:r>
        <w:rPr>
          <w:rFonts w:hint="eastAsia" w:ascii="华文中宋" w:hAnsi="华文中宋" w:eastAsia="华文中宋" w:cs="华文中宋"/>
          <w:sz w:val="24"/>
          <w:szCs w:val="24"/>
        </w:rPr>
        <w:t>须知前附表序号1的规定。</w:t>
      </w:r>
    </w:p>
    <w:p w14:paraId="03BA43CE">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3.6.1 联合体各方均应当符合《政府采购法》第二十二条规定的条件，联合体各方均应按照本部分3.3条的要求提供相关材料。</w:t>
      </w:r>
    </w:p>
    <w:p w14:paraId="6AE337BC">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3.6.2 本项目的特殊要求规定</w:t>
      </w:r>
      <w:r>
        <w:rPr>
          <w:rFonts w:hint="eastAsia" w:ascii="华文中宋" w:hAnsi="华文中宋" w:eastAsia="华文中宋" w:cs="华文中宋"/>
          <w:sz w:val="24"/>
          <w:szCs w:val="24"/>
          <w:lang w:eastAsia="zh-CN"/>
        </w:rPr>
        <w:t>投标人</w:t>
      </w:r>
      <w:r>
        <w:rPr>
          <w:rFonts w:hint="eastAsia" w:ascii="华文中宋" w:hAnsi="华文中宋" w:eastAsia="华文中宋" w:cs="华文中宋"/>
          <w:sz w:val="24"/>
          <w:szCs w:val="24"/>
        </w:rPr>
        <w:t>特定资格条件的，联合体各方的同类资质按照资质等级较低的确定联合体资质等级。联合体各方不得再单独参加或者与其他</w:t>
      </w:r>
      <w:r>
        <w:rPr>
          <w:rFonts w:hint="eastAsia" w:ascii="华文中宋" w:hAnsi="华文中宋" w:eastAsia="华文中宋" w:cs="华文中宋"/>
          <w:sz w:val="24"/>
          <w:szCs w:val="24"/>
          <w:lang w:eastAsia="zh-CN"/>
        </w:rPr>
        <w:t>投标人</w:t>
      </w:r>
      <w:r>
        <w:rPr>
          <w:rFonts w:hint="eastAsia" w:ascii="华文中宋" w:hAnsi="华文中宋" w:eastAsia="华文中宋" w:cs="华文中宋"/>
          <w:sz w:val="24"/>
          <w:szCs w:val="24"/>
        </w:rPr>
        <w:t>另外组成联合体参加本项目同一包的</w:t>
      </w:r>
      <w:r>
        <w:rPr>
          <w:rFonts w:hint="eastAsia" w:ascii="华文中宋" w:hAnsi="华文中宋" w:eastAsia="华文中宋" w:cs="华文中宋"/>
          <w:sz w:val="24"/>
          <w:szCs w:val="24"/>
          <w:lang w:eastAsia="zh-CN"/>
        </w:rPr>
        <w:t>投标</w:t>
      </w:r>
      <w:r>
        <w:rPr>
          <w:rFonts w:hint="eastAsia" w:ascii="华文中宋" w:hAnsi="华文中宋" w:eastAsia="华文中宋" w:cs="华文中宋"/>
          <w:sz w:val="24"/>
          <w:szCs w:val="24"/>
        </w:rPr>
        <w:t>。</w:t>
      </w:r>
    </w:p>
    <w:p w14:paraId="40C4553D">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3.6.3 联合体各方之间应当签订联合</w:t>
      </w:r>
      <w:r>
        <w:rPr>
          <w:rFonts w:hint="eastAsia" w:ascii="华文中宋" w:hAnsi="华文中宋" w:eastAsia="华文中宋" w:cs="华文中宋"/>
          <w:sz w:val="24"/>
          <w:szCs w:val="24"/>
          <w:lang w:eastAsia="zh-CN"/>
        </w:rPr>
        <w:t>投标</w:t>
      </w:r>
      <w:r>
        <w:rPr>
          <w:rFonts w:hint="eastAsia" w:ascii="华文中宋" w:hAnsi="华文中宋" w:eastAsia="华文中宋" w:cs="华文中宋"/>
          <w:sz w:val="24"/>
          <w:szCs w:val="24"/>
        </w:rPr>
        <w:t>协议，明确约定联合体各方承担的工作和相应的责任，并将联合</w:t>
      </w:r>
      <w:r>
        <w:rPr>
          <w:rFonts w:hint="eastAsia" w:ascii="华文中宋" w:hAnsi="华文中宋" w:eastAsia="华文中宋" w:cs="华文中宋"/>
          <w:sz w:val="24"/>
          <w:szCs w:val="24"/>
          <w:lang w:eastAsia="zh-CN"/>
        </w:rPr>
        <w:t>投标</w:t>
      </w:r>
      <w:r>
        <w:rPr>
          <w:rFonts w:hint="eastAsia" w:ascii="华文中宋" w:hAnsi="华文中宋" w:eastAsia="华文中宋" w:cs="华文中宋"/>
          <w:sz w:val="24"/>
          <w:szCs w:val="24"/>
        </w:rPr>
        <w:t>协议连同</w:t>
      </w:r>
      <w:r>
        <w:rPr>
          <w:rFonts w:hint="eastAsia" w:ascii="华文中宋" w:hAnsi="华文中宋" w:eastAsia="华文中宋" w:cs="华文中宋"/>
          <w:sz w:val="24"/>
          <w:szCs w:val="24"/>
          <w:lang w:eastAsia="zh-CN"/>
        </w:rPr>
        <w:t>投标文件</w:t>
      </w:r>
      <w:r>
        <w:rPr>
          <w:rFonts w:hint="eastAsia" w:ascii="华文中宋" w:hAnsi="华文中宋" w:eastAsia="华文中宋" w:cs="华文中宋"/>
          <w:sz w:val="24"/>
          <w:szCs w:val="24"/>
        </w:rPr>
        <w:t>一并提交，联合响应协议格式见本</w:t>
      </w:r>
      <w:r>
        <w:rPr>
          <w:rFonts w:hint="eastAsia" w:ascii="华文中宋" w:hAnsi="华文中宋" w:eastAsia="华文中宋" w:cs="华文中宋"/>
          <w:sz w:val="24"/>
          <w:szCs w:val="24"/>
          <w:lang w:eastAsia="zh-CN"/>
        </w:rPr>
        <w:t>招标文件</w:t>
      </w:r>
      <w:r>
        <w:rPr>
          <w:rFonts w:hint="eastAsia" w:ascii="华文中宋" w:hAnsi="华文中宋" w:eastAsia="华文中宋" w:cs="华文中宋"/>
          <w:sz w:val="24"/>
          <w:szCs w:val="24"/>
        </w:rPr>
        <w:t>第八部分。</w:t>
      </w:r>
    </w:p>
    <w:p w14:paraId="43E6EAB1">
      <w:pPr>
        <w:pStyle w:val="67"/>
        <w:snapToGrid w:val="0"/>
        <w:spacing w:line="360" w:lineRule="auto"/>
        <w:ind w:firstLine="482" w:firstLineChars="200"/>
        <w:textAlignment w:val="auto"/>
        <w:rPr>
          <w:rFonts w:ascii="华文中宋" w:hAnsi="华文中宋" w:eastAsia="华文中宋" w:cs="华文中宋"/>
          <w:b/>
          <w:sz w:val="24"/>
          <w:szCs w:val="24"/>
        </w:rPr>
      </w:pPr>
      <w:r>
        <w:rPr>
          <w:rFonts w:hint="eastAsia" w:ascii="华文中宋" w:hAnsi="华文中宋" w:eastAsia="华文中宋" w:cs="华文中宋"/>
          <w:b/>
          <w:sz w:val="24"/>
          <w:szCs w:val="24"/>
        </w:rPr>
        <w:t xml:space="preserve">4. </w:t>
      </w:r>
      <w:r>
        <w:rPr>
          <w:rFonts w:hint="eastAsia" w:ascii="华文中宋" w:hAnsi="华文中宋" w:eastAsia="华文中宋" w:cs="华文中宋"/>
          <w:b/>
          <w:sz w:val="24"/>
          <w:szCs w:val="24"/>
          <w:lang w:eastAsia="zh-CN"/>
        </w:rPr>
        <w:t>投标</w:t>
      </w:r>
      <w:r>
        <w:rPr>
          <w:rFonts w:hint="eastAsia" w:ascii="华文中宋" w:hAnsi="华文中宋" w:eastAsia="华文中宋" w:cs="华文中宋"/>
          <w:b/>
          <w:sz w:val="24"/>
          <w:szCs w:val="24"/>
        </w:rPr>
        <w:t>费用</w:t>
      </w:r>
    </w:p>
    <w:p w14:paraId="2A5D6CD0">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lang w:eastAsia="zh-CN"/>
        </w:rPr>
        <w:t>投标人</w:t>
      </w:r>
      <w:r>
        <w:rPr>
          <w:rFonts w:hint="eastAsia" w:ascii="华文中宋" w:hAnsi="华文中宋" w:eastAsia="华文中宋" w:cs="华文中宋"/>
          <w:sz w:val="24"/>
          <w:szCs w:val="24"/>
        </w:rPr>
        <w:t>应当承担参与本次</w:t>
      </w:r>
      <w:r>
        <w:rPr>
          <w:rFonts w:hint="eastAsia" w:ascii="华文中宋" w:hAnsi="华文中宋" w:eastAsia="华文中宋" w:cs="华文中宋"/>
          <w:sz w:val="24"/>
          <w:szCs w:val="24"/>
          <w:lang w:eastAsia="zh-CN"/>
        </w:rPr>
        <w:t>投标</w:t>
      </w:r>
      <w:r>
        <w:rPr>
          <w:rFonts w:hint="eastAsia" w:ascii="华文中宋" w:hAnsi="华文中宋" w:eastAsia="华文中宋" w:cs="华文中宋"/>
          <w:sz w:val="24"/>
          <w:szCs w:val="24"/>
        </w:rPr>
        <w:t>活动发生的相关费用，采购代理机构和采购人在任何情况下均无义务和责任承担这些费用。</w:t>
      </w:r>
    </w:p>
    <w:p w14:paraId="002B9F73">
      <w:pPr>
        <w:pStyle w:val="67"/>
        <w:snapToGrid w:val="0"/>
        <w:spacing w:line="360" w:lineRule="auto"/>
        <w:ind w:firstLine="482" w:firstLineChars="200"/>
        <w:textAlignment w:val="auto"/>
        <w:rPr>
          <w:rFonts w:ascii="华文中宋" w:hAnsi="华文中宋" w:eastAsia="华文中宋" w:cs="华文中宋"/>
          <w:b/>
          <w:sz w:val="24"/>
          <w:szCs w:val="24"/>
        </w:rPr>
      </w:pPr>
      <w:r>
        <w:rPr>
          <w:rFonts w:hint="eastAsia" w:ascii="华文中宋" w:hAnsi="华文中宋" w:eastAsia="华文中宋" w:cs="华文中宋"/>
          <w:b/>
          <w:sz w:val="24"/>
          <w:szCs w:val="24"/>
        </w:rPr>
        <w:t>5. 通知</w:t>
      </w:r>
      <w:r>
        <w:rPr>
          <w:rFonts w:hint="eastAsia" w:ascii="华文中宋" w:hAnsi="华文中宋" w:eastAsia="华文中宋" w:cs="华文中宋"/>
          <w:b/>
          <w:spacing w:val="10"/>
          <w:sz w:val="24"/>
          <w:szCs w:val="24"/>
        </w:rPr>
        <w:t>的告知及获取</w:t>
      </w:r>
    </w:p>
    <w:p w14:paraId="3FB13BD4">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5.1通知的告知</w:t>
      </w:r>
    </w:p>
    <w:p w14:paraId="70C888D1">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对与本项目有关的通知，采购代理机构将通过</w:t>
      </w:r>
      <w:r>
        <w:rPr>
          <w:rFonts w:hint="eastAsia" w:ascii="华文中宋" w:hAnsi="华文中宋" w:eastAsia="华文中宋" w:cs="华文中宋"/>
          <w:sz w:val="24"/>
          <w:szCs w:val="24"/>
          <w:lang w:val="en-US" w:eastAsia="zh-CN"/>
        </w:rPr>
        <w:t>山西省政府采购网</w:t>
      </w:r>
      <w:r>
        <w:rPr>
          <w:rFonts w:hint="eastAsia" w:ascii="华文中宋" w:hAnsi="华文中宋" w:eastAsia="华文中宋" w:cs="华文中宋"/>
          <w:sz w:val="24"/>
          <w:szCs w:val="24"/>
        </w:rPr>
        <w:t>进行通知，不再书面进行通知。各市场参与主体因自身原因未关注到此类通知并造成损失的，责任自负。</w:t>
      </w:r>
    </w:p>
    <w:p w14:paraId="6E809DE0">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5.2通知的获取</w:t>
      </w:r>
    </w:p>
    <w:p w14:paraId="2E2E908B">
      <w:pPr>
        <w:pStyle w:val="67"/>
        <w:snapToGrid w:val="0"/>
        <w:spacing w:line="360" w:lineRule="auto"/>
        <w:ind w:left="479" w:leftChars="228" w:firstLine="0" w:firstLineChars="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已获取了</w:t>
      </w:r>
      <w:r>
        <w:rPr>
          <w:rFonts w:hint="eastAsia" w:ascii="华文中宋" w:hAnsi="华文中宋" w:eastAsia="华文中宋" w:cs="华文中宋"/>
          <w:sz w:val="24"/>
          <w:szCs w:val="24"/>
          <w:lang w:eastAsia="zh-CN"/>
        </w:rPr>
        <w:t>招标文件</w:t>
      </w:r>
      <w:r>
        <w:rPr>
          <w:rFonts w:hint="eastAsia" w:ascii="华文中宋" w:hAnsi="华文中宋" w:eastAsia="华文中宋" w:cs="华文中宋"/>
          <w:sz w:val="24"/>
          <w:szCs w:val="24"/>
        </w:rPr>
        <w:t>的</w:t>
      </w:r>
      <w:r>
        <w:rPr>
          <w:rFonts w:hint="eastAsia" w:ascii="华文中宋" w:hAnsi="华文中宋" w:eastAsia="华文中宋" w:cs="华文中宋"/>
          <w:sz w:val="24"/>
          <w:szCs w:val="24"/>
          <w:lang w:eastAsia="zh-CN"/>
        </w:rPr>
        <w:t>投标人</w:t>
      </w:r>
      <w:r>
        <w:rPr>
          <w:rFonts w:hint="eastAsia" w:ascii="华文中宋" w:hAnsi="华文中宋" w:eastAsia="华文中宋" w:cs="华文中宋"/>
          <w:sz w:val="24"/>
          <w:szCs w:val="24"/>
        </w:rPr>
        <w:t>，可在本次</w:t>
      </w:r>
      <w:r>
        <w:rPr>
          <w:rFonts w:hint="eastAsia" w:ascii="华文中宋" w:hAnsi="华文中宋" w:eastAsia="华文中宋" w:cs="华文中宋"/>
          <w:sz w:val="24"/>
          <w:szCs w:val="24"/>
          <w:lang w:eastAsia="zh-CN"/>
        </w:rPr>
        <w:t>投标</w:t>
      </w:r>
      <w:r>
        <w:rPr>
          <w:rFonts w:hint="eastAsia" w:ascii="华文中宋" w:hAnsi="华文中宋" w:eastAsia="华文中宋" w:cs="华文中宋"/>
          <w:sz w:val="24"/>
          <w:szCs w:val="24"/>
        </w:rPr>
        <w:t>公告刊登的媒体上查看已发布的通知，</w:t>
      </w:r>
    </w:p>
    <w:p w14:paraId="40EF0B2D">
      <w:pPr>
        <w:pStyle w:val="67"/>
        <w:snapToGrid w:val="0"/>
        <w:spacing w:line="360" w:lineRule="auto"/>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未获取</w:t>
      </w:r>
      <w:r>
        <w:rPr>
          <w:rFonts w:hint="eastAsia" w:ascii="华文中宋" w:hAnsi="华文中宋" w:eastAsia="华文中宋" w:cs="华文中宋"/>
          <w:sz w:val="24"/>
          <w:szCs w:val="24"/>
          <w:lang w:eastAsia="zh-CN"/>
        </w:rPr>
        <w:t>招标文件</w:t>
      </w:r>
      <w:r>
        <w:rPr>
          <w:rFonts w:hint="eastAsia" w:ascii="华文中宋" w:hAnsi="华文中宋" w:eastAsia="华文中宋" w:cs="华文中宋"/>
          <w:sz w:val="24"/>
          <w:szCs w:val="24"/>
        </w:rPr>
        <w:t>的潜在</w:t>
      </w:r>
      <w:r>
        <w:rPr>
          <w:rFonts w:hint="eastAsia" w:ascii="华文中宋" w:hAnsi="华文中宋" w:eastAsia="华文中宋" w:cs="华文中宋"/>
          <w:sz w:val="24"/>
          <w:szCs w:val="24"/>
          <w:lang w:eastAsia="zh-CN"/>
        </w:rPr>
        <w:t>投标人</w:t>
      </w:r>
      <w:r>
        <w:rPr>
          <w:rFonts w:hint="eastAsia" w:ascii="华文中宋" w:hAnsi="华文中宋" w:eastAsia="华文中宋" w:cs="华文中宋"/>
          <w:sz w:val="24"/>
          <w:szCs w:val="24"/>
        </w:rPr>
        <w:t>可在本次</w:t>
      </w:r>
      <w:r>
        <w:rPr>
          <w:rFonts w:hint="eastAsia" w:ascii="华文中宋" w:hAnsi="华文中宋" w:eastAsia="华文中宋" w:cs="华文中宋"/>
          <w:sz w:val="24"/>
          <w:szCs w:val="24"/>
          <w:lang w:eastAsia="zh-CN"/>
        </w:rPr>
        <w:t>投标</w:t>
      </w:r>
      <w:r>
        <w:rPr>
          <w:rFonts w:hint="eastAsia" w:ascii="华文中宋" w:hAnsi="华文中宋" w:eastAsia="华文中宋" w:cs="华文中宋"/>
          <w:sz w:val="24"/>
          <w:szCs w:val="24"/>
        </w:rPr>
        <w:t>公告刊登的媒体上查看获取已发布的通知。</w:t>
      </w:r>
    </w:p>
    <w:p w14:paraId="53057F96">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因线路故障导致通知延迟获取或无法获取，采购代理机构不因此承担任何责任，有关的</w:t>
      </w:r>
      <w:r>
        <w:rPr>
          <w:rFonts w:hint="eastAsia" w:ascii="华文中宋" w:hAnsi="华文中宋" w:eastAsia="华文中宋" w:cs="华文中宋"/>
          <w:sz w:val="24"/>
          <w:szCs w:val="24"/>
          <w:lang w:eastAsia="zh-CN"/>
        </w:rPr>
        <w:t>投标</w:t>
      </w:r>
      <w:r>
        <w:rPr>
          <w:rFonts w:hint="eastAsia" w:ascii="华文中宋" w:hAnsi="华文中宋" w:eastAsia="华文中宋" w:cs="华文中宋"/>
          <w:sz w:val="24"/>
          <w:szCs w:val="24"/>
        </w:rPr>
        <w:t>活动可以继续有效地进行。</w:t>
      </w:r>
    </w:p>
    <w:p w14:paraId="4577E8B3">
      <w:pPr>
        <w:pStyle w:val="3"/>
        <w:numPr>
          <w:ilvl w:val="0"/>
          <w:numId w:val="0"/>
        </w:numPr>
        <w:spacing w:before="0" w:after="0" w:line="360" w:lineRule="auto"/>
        <w:ind w:firstLine="482" w:firstLineChars="200"/>
        <w:jc w:val="both"/>
        <w:rPr>
          <w:rFonts w:ascii="华文中宋" w:hAnsi="华文中宋" w:eastAsia="华文中宋" w:cs="华文中宋"/>
          <w:sz w:val="24"/>
          <w:szCs w:val="24"/>
        </w:rPr>
      </w:pPr>
      <w:bookmarkStart w:id="7" w:name="_Toc4335"/>
      <w:bookmarkStart w:id="8" w:name="_Toc352761931"/>
      <w:bookmarkStart w:id="9" w:name="_Toc25807"/>
      <w:bookmarkStart w:id="10" w:name="_Toc26881692"/>
      <w:bookmarkStart w:id="11" w:name="_Toc10939"/>
      <w:bookmarkStart w:id="12" w:name="_Toc24133"/>
      <w:bookmarkStart w:id="13" w:name="_Toc424378686"/>
      <w:r>
        <w:rPr>
          <w:rFonts w:hint="eastAsia" w:ascii="华文中宋" w:hAnsi="华文中宋" w:eastAsia="华文中宋" w:cs="华文中宋"/>
          <w:sz w:val="24"/>
          <w:szCs w:val="24"/>
        </w:rPr>
        <w:t>二、招标文件</w:t>
      </w:r>
      <w:bookmarkEnd w:id="7"/>
      <w:bookmarkEnd w:id="8"/>
      <w:bookmarkEnd w:id="9"/>
      <w:bookmarkEnd w:id="10"/>
      <w:bookmarkEnd w:id="11"/>
      <w:bookmarkEnd w:id="12"/>
      <w:bookmarkEnd w:id="13"/>
    </w:p>
    <w:p w14:paraId="037199F9">
      <w:pPr>
        <w:pStyle w:val="67"/>
        <w:snapToGrid w:val="0"/>
        <w:spacing w:line="360" w:lineRule="auto"/>
        <w:ind w:firstLine="482" w:firstLineChars="200"/>
        <w:textAlignment w:val="auto"/>
        <w:rPr>
          <w:rFonts w:ascii="华文中宋" w:hAnsi="华文中宋" w:eastAsia="华文中宋" w:cs="华文中宋"/>
          <w:b/>
          <w:sz w:val="24"/>
          <w:szCs w:val="24"/>
        </w:rPr>
      </w:pPr>
      <w:r>
        <w:rPr>
          <w:rFonts w:hint="eastAsia" w:ascii="华文中宋" w:hAnsi="华文中宋" w:eastAsia="华文中宋" w:cs="华文中宋"/>
          <w:b/>
          <w:sz w:val="24"/>
          <w:szCs w:val="24"/>
        </w:rPr>
        <w:t>6. 招标文件的内容</w:t>
      </w:r>
    </w:p>
    <w:p w14:paraId="446FB7F4">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6.1 招标文件由下列八部分内容组成：</w:t>
      </w:r>
    </w:p>
    <w:p w14:paraId="74EFDFF8">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第一部分 投标邀请；</w:t>
      </w:r>
    </w:p>
    <w:p w14:paraId="66E71FC0">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第二部分 投标人须知前附表;</w:t>
      </w:r>
    </w:p>
    <w:p w14:paraId="7A977531">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第三部分 投标人须知；</w:t>
      </w:r>
    </w:p>
    <w:p w14:paraId="35C9EDB5">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第四部分 商务技术要求；</w:t>
      </w:r>
    </w:p>
    <w:p w14:paraId="05E8EFA1">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第五部分 资格审查内容及标准；</w:t>
      </w:r>
    </w:p>
    <w:p w14:paraId="73335DC5">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第六部分 评标标准和评分方法；</w:t>
      </w:r>
    </w:p>
    <w:p w14:paraId="64C8EB21">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第七部分 合同文本；</w:t>
      </w:r>
    </w:p>
    <w:p w14:paraId="1C278210">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第八部分 投标文件内容要求及格式</w:t>
      </w:r>
    </w:p>
    <w:p w14:paraId="3A3C08F9">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6.2 招标文件中落实政府采购政策的相关要求详见前附表序号7的规定。</w:t>
      </w:r>
    </w:p>
    <w:p w14:paraId="40CC18C2">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6.3 投标人如在信用中国网（http://www.creditchina.gov.cn）存在失信黑名单记录情况或在中国政府采购网（http://www.ccgp.gov.cn）存在政府采购严重违法失信行为信息记录情况，且在执行期间的，对投标文件做无效投标处理。</w:t>
      </w:r>
    </w:p>
    <w:p w14:paraId="0EAE5BD9">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6.4除非特殊要求，招标文件不单独提供招标项目使用地的自然环境、气候条件、公用设施情况，投标人被视为熟悉上述与履行合同有关的一切情况。</w:t>
      </w:r>
    </w:p>
    <w:p w14:paraId="0E492F34">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6.5 招标文件的解释权归采购代理机构所有。当对一个问题有多种解释时以采购代理机构解释为准。</w:t>
      </w:r>
    </w:p>
    <w:p w14:paraId="7CE849D2">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6.6招标文件未作须知明示，而又有法律、法规规定的，采购代理机构将依据法律法规的规定进行解释。</w:t>
      </w:r>
    </w:p>
    <w:p w14:paraId="7155C022">
      <w:pPr>
        <w:pStyle w:val="67"/>
        <w:snapToGrid w:val="0"/>
        <w:spacing w:line="360" w:lineRule="auto"/>
        <w:ind w:firstLine="482" w:firstLineChars="200"/>
        <w:textAlignment w:val="auto"/>
        <w:rPr>
          <w:rFonts w:ascii="华文中宋" w:hAnsi="华文中宋" w:eastAsia="华文中宋" w:cs="华文中宋"/>
          <w:b/>
          <w:sz w:val="24"/>
          <w:szCs w:val="24"/>
        </w:rPr>
      </w:pPr>
      <w:r>
        <w:rPr>
          <w:rFonts w:hint="eastAsia" w:ascii="华文中宋" w:hAnsi="华文中宋" w:eastAsia="华文中宋" w:cs="华文中宋"/>
          <w:b/>
          <w:sz w:val="24"/>
          <w:szCs w:val="24"/>
        </w:rPr>
        <w:t>7. 招标文件的澄清和修改</w:t>
      </w:r>
    </w:p>
    <w:p w14:paraId="22946AF6">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7.1采购代理机构可以对已发出的</w:t>
      </w:r>
      <w:r>
        <w:rPr>
          <w:rFonts w:hint="eastAsia" w:ascii="华文中宋" w:hAnsi="华文中宋" w:eastAsia="华文中宋" w:cs="华文中宋"/>
          <w:sz w:val="24"/>
          <w:szCs w:val="24"/>
          <w:lang w:eastAsia="zh-CN"/>
        </w:rPr>
        <w:t>招标文件</w:t>
      </w:r>
      <w:r>
        <w:rPr>
          <w:rFonts w:hint="eastAsia" w:ascii="华文中宋" w:hAnsi="华文中宋" w:eastAsia="华文中宋" w:cs="华文中宋"/>
          <w:sz w:val="24"/>
          <w:szCs w:val="24"/>
        </w:rPr>
        <w:t>进行必要的澄清或者修改，澄清或者修改在原公告发布媒体上发布澄清公告。澄清或者修改的内容为</w:t>
      </w:r>
      <w:r>
        <w:rPr>
          <w:rFonts w:hint="eastAsia" w:ascii="华文中宋" w:hAnsi="华文中宋" w:eastAsia="华文中宋" w:cs="华文中宋"/>
          <w:sz w:val="24"/>
          <w:szCs w:val="24"/>
          <w:lang w:eastAsia="zh-CN"/>
        </w:rPr>
        <w:t>招标文件</w:t>
      </w:r>
      <w:r>
        <w:rPr>
          <w:rFonts w:hint="eastAsia" w:ascii="华文中宋" w:hAnsi="华文中宋" w:eastAsia="华文中宋" w:cs="华文中宋"/>
          <w:sz w:val="24"/>
          <w:szCs w:val="24"/>
        </w:rPr>
        <w:t>的组成部分，对所有</w:t>
      </w:r>
      <w:r>
        <w:rPr>
          <w:rFonts w:hint="eastAsia" w:ascii="华文中宋" w:hAnsi="华文中宋" w:eastAsia="华文中宋" w:cs="华文中宋"/>
          <w:sz w:val="24"/>
          <w:szCs w:val="24"/>
          <w:lang w:eastAsia="zh-CN"/>
        </w:rPr>
        <w:t>投标人</w:t>
      </w:r>
      <w:r>
        <w:rPr>
          <w:rFonts w:hint="eastAsia" w:ascii="华文中宋" w:hAnsi="华文中宋" w:eastAsia="华文中宋" w:cs="华文中宋"/>
          <w:sz w:val="24"/>
          <w:szCs w:val="24"/>
        </w:rPr>
        <w:t>均具有约束作用。</w:t>
      </w:r>
      <w:r>
        <w:rPr>
          <w:rFonts w:hint="eastAsia" w:ascii="华文中宋" w:hAnsi="华文中宋" w:eastAsia="华文中宋" w:cs="华文中宋"/>
          <w:sz w:val="24"/>
          <w:szCs w:val="24"/>
          <w:lang w:eastAsia="zh-CN"/>
        </w:rPr>
        <w:t>投标人</w:t>
      </w:r>
      <w:r>
        <w:rPr>
          <w:rFonts w:hint="eastAsia" w:ascii="华文中宋" w:hAnsi="华文中宋" w:eastAsia="华文中宋" w:cs="华文中宋"/>
          <w:sz w:val="24"/>
          <w:szCs w:val="24"/>
        </w:rPr>
        <w:t>应通过</w:t>
      </w:r>
      <w:r>
        <w:rPr>
          <w:rFonts w:hint="eastAsia" w:ascii="华文中宋" w:hAnsi="华文中宋" w:eastAsia="华文中宋" w:cs="华文中宋"/>
          <w:sz w:val="24"/>
          <w:szCs w:val="24"/>
          <w:lang w:eastAsia="zh-CN"/>
        </w:rPr>
        <w:t>山西省政府采购网</w:t>
      </w:r>
      <w:r>
        <w:rPr>
          <w:rFonts w:hint="eastAsia" w:ascii="华文中宋" w:hAnsi="华文中宋" w:eastAsia="华文中宋" w:cs="华文中宋"/>
          <w:sz w:val="24"/>
          <w:szCs w:val="24"/>
        </w:rPr>
        <w:t>关注此类公告，此类公告不再书面进行通知。</w:t>
      </w:r>
      <w:r>
        <w:rPr>
          <w:rFonts w:hint="eastAsia" w:ascii="华文中宋" w:hAnsi="华文中宋" w:eastAsia="华文中宋" w:cs="华文中宋"/>
          <w:sz w:val="24"/>
          <w:szCs w:val="24"/>
          <w:lang w:eastAsia="zh-CN"/>
        </w:rPr>
        <w:t>投标人</w:t>
      </w:r>
      <w:r>
        <w:rPr>
          <w:rFonts w:hint="eastAsia" w:ascii="华文中宋" w:hAnsi="华文中宋" w:eastAsia="华文中宋" w:cs="华文中宋"/>
          <w:sz w:val="24"/>
          <w:szCs w:val="24"/>
        </w:rPr>
        <w:t>因自身原因未关注到此公告并造成损失的，责任自负。</w:t>
      </w:r>
    </w:p>
    <w:p w14:paraId="75F499FA">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7.2澄清或修改的内容可能影响</w:t>
      </w:r>
      <w:r>
        <w:rPr>
          <w:rFonts w:hint="eastAsia" w:ascii="华文中宋" w:hAnsi="华文中宋" w:eastAsia="华文中宋" w:cs="华文中宋"/>
          <w:sz w:val="24"/>
          <w:szCs w:val="24"/>
          <w:lang w:eastAsia="zh-CN"/>
        </w:rPr>
        <w:t>投标文件</w:t>
      </w:r>
      <w:r>
        <w:rPr>
          <w:rFonts w:hint="eastAsia" w:ascii="华文中宋" w:hAnsi="华文中宋" w:eastAsia="华文中宋" w:cs="华文中宋"/>
          <w:sz w:val="24"/>
          <w:szCs w:val="24"/>
        </w:rPr>
        <w:t>编制的，采购代理机构将在提交</w:t>
      </w:r>
      <w:r>
        <w:rPr>
          <w:rFonts w:hint="eastAsia" w:ascii="华文中宋" w:hAnsi="华文中宋" w:eastAsia="华文中宋" w:cs="华文中宋"/>
          <w:sz w:val="24"/>
          <w:szCs w:val="24"/>
          <w:lang w:eastAsia="zh-CN"/>
        </w:rPr>
        <w:t>投标文件</w:t>
      </w:r>
      <w:r>
        <w:rPr>
          <w:rFonts w:hint="eastAsia" w:ascii="华文中宋" w:hAnsi="华文中宋" w:eastAsia="华文中宋" w:cs="华文中宋"/>
          <w:sz w:val="24"/>
          <w:szCs w:val="24"/>
        </w:rPr>
        <w:t>的截止时间5日前，以发布公告的形式通知所有获取到</w:t>
      </w:r>
      <w:r>
        <w:rPr>
          <w:rFonts w:hint="eastAsia" w:ascii="华文中宋" w:hAnsi="华文中宋" w:eastAsia="华文中宋" w:cs="华文中宋"/>
          <w:sz w:val="24"/>
          <w:szCs w:val="24"/>
          <w:lang w:eastAsia="zh-CN"/>
        </w:rPr>
        <w:t>投标</w:t>
      </w:r>
      <w:r>
        <w:rPr>
          <w:rFonts w:hint="eastAsia" w:ascii="华文中宋" w:hAnsi="华文中宋" w:eastAsia="华文中宋" w:cs="华文中宋"/>
          <w:sz w:val="24"/>
          <w:szCs w:val="24"/>
        </w:rPr>
        <w:t>文件的</w:t>
      </w:r>
      <w:r>
        <w:rPr>
          <w:rFonts w:hint="eastAsia" w:ascii="华文中宋" w:hAnsi="华文中宋" w:eastAsia="华文中宋" w:cs="华文中宋"/>
          <w:sz w:val="24"/>
          <w:szCs w:val="24"/>
          <w:lang w:eastAsia="zh-CN"/>
        </w:rPr>
        <w:t>投标人</w:t>
      </w:r>
      <w:r>
        <w:rPr>
          <w:rFonts w:hint="eastAsia" w:ascii="华文中宋" w:hAnsi="华文中宋" w:eastAsia="华文中宋" w:cs="华文中宋"/>
          <w:sz w:val="24"/>
          <w:szCs w:val="24"/>
        </w:rPr>
        <w:t>，不足5日的，将顺延</w:t>
      </w:r>
      <w:r>
        <w:rPr>
          <w:rFonts w:hint="eastAsia" w:ascii="华文中宋" w:hAnsi="华文中宋" w:eastAsia="华文中宋" w:cs="华文中宋"/>
          <w:sz w:val="24"/>
          <w:szCs w:val="24"/>
          <w:lang w:eastAsia="zh-CN"/>
        </w:rPr>
        <w:t>投标文件</w:t>
      </w:r>
      <w:r>
        <w:rPr>
          <w:rFonts w:hint="eastAsia" w:ascii="华文中宋" w:hAnsi="华文中宋" w:eastAsia="华文中宋" w:cs="华文中宋"/>
          <w:sz w:val="24"/>
          <w:szCs w:val="24"/>
        </w:rPr>
        <w:t>提交的截止时间。</w:t>
      </w:r>
    </w:p>
    <w:p w14:paraId="635BD549">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7.</w:t>
      </w:r>
      <w:r>
        <w:rPr>
          <w:rFonts w:hint="eastAsia" w:ascii="华文中宋" w:hAnsi="华文中宋" w:eastAsia="华文中宋" w:cs="华文中宋"/>
          <w:sz w:val="24"/>
          <w:szCs w:val="24"/>
          <w:lang w:val="en-US" w:eastAsia="zh-CN"/>
        </w:rPr>
        <w:t>3</w:t>
      </w:r>
      <w:r>
        <w:rPr>
          <w:rFonts w:hint="eastAsia" w:ascii="华文中宋" w:hAnsi="华文中宋" w:eastAsia="华文中宋" w:cs="华文中宋"/>
          <w:sz w:val="24"/>
          <w:szCs w:val="24"/>
        </w:rPr>
        <w:t>采购代理机构将视情况确定是否进行现场勘查或召开</w:t>
      </w:r>
      <w:r>
        <w:rPr>
          <w:rFonts w:hint="eastAsia" w:ascii="华文中宋" w:hAnsi="华文中宋" w:eastAsia="华文中宋" w:cs="华文中宋"/>
          <w:sz w:val="24"/>
          <w:szCs w:val="24"/>
          <w:lang w:eastAsia="zh-CN"/>
        </w:rPr>
        <w:t>投标</w:t>
      </w:r>
      <w:r>
        <w:rPr>
          <w:rFonts w:hint="eastAsia" w:ascii="华文中宋" w:hAnsi="华文中宋" w:eastAsia="华文中宋" w:cs="华文中宋"/>
          <w:sz w:val="24"/>
          <w:szCs w:val="24"/>
        </w:rPr>
        <w:t>前答疑会，详细内容见第二部分</w:t>
      </w:r>
      <w:r>
        <w:rPr>
          <w:rFonts w:hint="eastAsia" w:ascii="华文中宋" w:hAnsi="华文中宋" w:eastAsia="华文中宋" w:cs="华文中宋"/>
          <w:sz w:val="24"/>
          <w:szCs w:val="24"/>
          <w:lang w:eastAsia="zh-CN"/>
        </w:rPr>
        <w:t>投标人</w:t>
      </w:r>
      <w:r>
        <w:rPr>
          <w:rFonts w:hint="eastAsia" w:ascii="华文中宋" w:hAnsi="华文中宋" w:eastAsia="华文中宋" w:cs="华文中宋"/>
          <w:sz w:val="24"/>
          <w:szCs w:val="24"/>
        </w:rPr>
        <w:t>须知前附</w:t>
      </w:r>
      <w:r>
        <w:rPr>
          <w:rFonts w:hint="eastAsia" w:ascii="华文中宋" w:hAnsi="华文中宋" w:eastAsia="华文中宋" w:cs="华文中宋"/>
          <w:sz w:val="24"/>
          <w:szCs w:val="24"/>
          <w:highlight w:val="none"/>
        </w:rPr>
        <w:t>表序号</w:t>
      </w:r>
      <w:r>
        <w:rPr>
          <w:rFonts w:hint="eastAsia" w:ascii="华文中宋" w:hAnsi="华文中宋" w:eastAsia="华文中宋" w:cs="华文中宋"/>
          <w:sz w:val="24"/>
          <w:szCs w:val="24"/>
          <w:highlight w:val="none"/>
          <w:lang w:val="en-US" w:eastAsia="zh-CN"/>
        </w:rPr>
        <w:t>8</w:t>
      </w:r>
      <w:r>
        <w:rPr>
          <w:rFonts w:hint="eastAsia" w:ascii="华文中宋" w:hAnsi="华文中宋" w:eastAsia="华文中宋" w:cs="华文中宋"/>
          <w:sz w:val="24"/>
          <w:szCs w:val="24"/>
          <w:highlight w:val="none"/>
        </w:rPr>
        <w:t>的要求。</w:t>
      </w:r>
    </w:p>
    <w:p w14:paraId="2AD9A395">
      <w:pPr>
        <w:pStyle w:val="3"/>
        <w:ind w:left="420"/>
        <w:rPr>
          <w:rFonts w:hint="eastAsia" w:eastAsia="宋体"/>
          <w:lang w:eastAsia="zh-CN"/>
        </w:rPr>
      </w:pPr>
      <w:bookmarkStart w:id="14" w:name="_Toc31164"/>
      <w:r>
        <w:rPr>
          <w:rFonts w:hint="eastAsia"/>
        </w:rPr>
        <w:t>三、</w:t>
      </w:r>
      <w:bookmarkEnd w:id="14"/>
      <w:r>
        <w:rPr>
          <w:rFonts w:hint="eastAsia"/>
          <w:lang w:eastAsia="zh-CN"/>
        </w:rPr>
        <w:t>投标文件</w:t>
      </w:r>
    </w:p>
    <w:p w14:paraId="58032FC1">
      <w:pPr>
        <w:pStyle w:val="67"/>
        <w:snapToGrid w:val="0"/>
        <w:spacing w:line="360" w:lineRule="auto"/>
        <w:ind w:firstLine="482" w:firstLineChars="200"/>
        <w:textAlignment w:val="auto"/>
        <w:rPr>
          <w:rFonts w:ascii="华文中宋" w:hAnsi="华文中宋" w:eastAsia="华文中宋" w:cs="华文中宋"/>
          <w:b/>
          <w:sz w:val="24"/>
          <w:szCs w:val="24"/>
        </w:rPr>
      </w:pPr>
      <w:r>
        <w:rPr>
          <w:rFonts w:hint="eastAsia" w:ascii="华文中宋" w:hAnsi="华文中宋" w:eastAsia="华文中宋" w:cs="华文中宋"/>
          <w:b/>
          <w:sz w:val="24"/>
          <w:szCs w:val="24"/>
        </w:rPr>
        <w:t xml:space="preserve">8. </w:t>
      </w:r>
      <w:r>
        <w:rPr>
          <w:rFonts w:hint="eastAsia" w:ascii="华文中宋" w:hAnsi="华文中宋" w:eastAsia="华文中宋" w:cs="华文中宋"/>
          <w:b/>
          <w:sz w:val="24"/>
          <w:szCs w:val="24"/>
          <w:lang w:eastAsia="zh-CN"/>
        </w:rPr>
        <w:t>投标文件</w:t>
      </w:r>
      <w:r>
        <w:rPr>
          <w:rFonts w:hint="eastAsia" w:ascii="华文中宋" w:hAnsi="华文中宋" w:eastAsia="华文中宋" w:cs="华文中宋"/>
          <w:b/>
          <w:sz w:val="24"/>
          <w:szCs w:val="24"/>
        </w:rPr>
        <w:t>的语言和计量单位</w:t>
      </w:r>
    </w:p>
    <w:p w14:paraId="222FC689">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8.1</w:t>
      </w:r>
      <w:r>
        <w:rPr>
          <w:rFonts w:hint="eastAsia" w:ascii="华文中宋" w:hAnsi="华文中宋" w:eastAsia="华文中宋" w:cs="华文中宋"/>
          <w:sz w:val="24"/>
          <w:szCs w:val="24"/>
          <w:lang w:eastAsia="zh-CN"/>
        </w:rPr>
        <w:t>投标人</w:t>
      </w:r>
      <w:r>
        <w:rPr>
          <w:rFonts w:hint="eastAsia" w:ascii="华文中宋" w:hAnsi="华文中宋" w:eastAsia="华文中宋" w:cs="华文中宋"/>
          <w:sz w:val="24"/>
          <w:szCs w:val="24"/>
        </w:rPr>
        <w:t>提交的</w:t>
      </w:r>
      <w:r>
        <w:rPr>
          <w:rFonts w:hint="eastAsia" w:ascii="华文中宋" w:hAnsi="华文中宋" w:eastAsia="华文中宋" w:cs="华文中宋"/>
          <w:sz w:val="24"/>
          <w:szCs w:val="24"/>
          <w:lang w:eastAsia="zh-CN"/>
        </w:rPr>
        <w:t>投标文件</w:t>
      </w:r>
      <w:r>
        <w:rPr>
          <w:rFonts w:hint="eastAsia" w:ascii="华文中宋" w:hAnsi="华文中宋" w:eastAsia="华文中宋" w:cs="华文中宋"/>
          <w:sz w:val="24"/>
          <w:szCs w:val="24"/>
        </w:rPr>
        <w:t>的资格证明文件、商务技术文件（包括技术文件和资料、图纸中的说明）以及</w:t>
      </w:r>
      <w:r>
        <w:rPr>
          <w:rFonts w:hint="eastAsia" w:ascii="华文中宋" w:hAnsi="华文中宋" w:eastAsia="华文中宋" w:cs="华文中宋"/>
          <w:sz w:val="24"/>
          <w:szCs w:val="24"/>
          <w:lang w:eastAsia="zh-CN"/>
        </w:rPr>
        <w:t>投标人</w:t>
      </w:r>
      <w:r>
        <w:rPr>
          <w:rFonts w:hint="eastAsia" w:ascii="华文中宋" w:hAnsi="华文中宋" w:eastAsia="华文中宋" w:cs="华文中宋"/>
          <w:sz w:val="24"/>
          <w:szCs w:val="24"/>
        </w:rPr>
        <w:t>与采购代理机构就有关</w:t>
      </w:r>
      <w:r>
        <w:rPr>
          <w:rFonts w:hint="eastAsia" w:ascii="华文中宋" w:hAnsi="华文中宋" w:eastAsia="华文中宋" w:cs="华文中宋"/>
          <w:sz w:val="24"/>
          <w:szCs w:val="24"/>
          <w:lang w:eastAsia="zh-CN"/>
        </w:rPr>
        <w:t>投标</w:t>
      </w:r>
      <w:r>
        <w:rPr>
          <w:rFonts w:hint="eastAsia" w:ascii="华文中宋" w:hAnsi="华文中宋" w:eastAsia="华文中宋" w:cs="华文中宋"/>
          <w:sz w:val="24"/>
          <w:szCs w:val="24"/>
        </w:rPr>
        <w:t>的所有来往函</w:t>
      </w:r>
      <w:r>
        <w:rPr>
          <w:rFonts w:hint="eastAsia" w:ascii="华文中宋" w:hAnsi="华文中宋" w:eastAsia="华文中宋" w:cs="华文中宋"/>
          <w:bCs/>
          <w:sz w:val="24"/>
          <w:szCs w:val="24"/>
        </w:rPr>
        <w:t>电</w:t>
      </w:r>
      <w:r>
        <w:rPr>
          <w:rFonts w:hint="eastAsia" w:ascii="华文中宋" w:hAnsi="华文中宋" w:eastAsia="华文中宋" w:cs="华文中宋"/>
          <w:sz w:val="24"/>
          <w:szCs w:val="24"/>
        </w:rPr>
        <w:t>均应使用中文简体字。外文资料必须提供中文译文，并保持与原文一致，否则，产生的不利后果由</w:t>
      </w:r>
      <w:r>
        <w:rPr>
          <w:rFonts w:hint="eastAsia" w:ascii="华文中宋" w:hAnsi="华文中宋" w:eastAsia="华文中宋" w:cs="华文中宋"/>
          <w:sz w:val="24"/>
          <w:szCs w:val="24"/>
          <w:lang w:eastAsia="zh-CN"/>
        </w:rPr>
        <w:t>投标人</w:t>
      </w:r>
      <w:r>
        <w:rPr>
          <w:rFonts w:hint="eastAsia" w:ascii="华文中宋" w:hAnsi="华文中宋" w:eastAsia="华文中宋" w:cs="华文中宋"/>
          <w:sz w:val="24"/>
          <w:szCs w:val="24"/>
        </w:rPr>
        <w:t>承担。</w:t>
      </w:r>
    </w:p>
    <w:p w14:paraId="080CFAC6">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8.2</w:t>
      </w:r>
      <w:r>
        <w:rPr>
          <w:rFonts w:hint="eastAsia" w:ascii="华文中宋" w:hAnsi="华文中宋" w:eastAsia="华文中宋" w:cs="华文中宋"/>
          <w:sz w:val="24"/>
          <w:szCs w:val="24"/>
          <w:lang w:eastAsia="zh-CN"/>
        </w:rPr>
        <w:t>投标文件</w:t>
      </w:r>
      <w:r>
        <w:rPr>
          <w:rFonts w:hint="eastAsia" w:ascii="华文中宋" w:hAnsi="华文中宋" w:eastAsia="华文中宋" w:cs="华文中宋"/>
          <w:sz w:val="24"/>
          <w:szCs w:val="24"/>
        </w:rPr>
        <w:t>所使用的计量单位，必须使用国家法定计量单位。</w:t>
      </w:r>
    </w:p>
    <w:p w14:paraId="637C5EE7">
      <w:pPr>
        <w:pStyle w:val="67"/>
        <w:snapToGrid w:val="0"/>
        <w:spacing w:line="360" w:lineRule="auto"/>
        <w:ind w:firstLine="482" w:firstLineChars="200"/>
        <w:textAlignment w:val="auto"/>
        <w:rPr>
          <w:rFonts w:ascii="华文中宋" w:hAnsi="华文中宋" w:eastAsia="华文中宋" w:cs="华文中宋"/>
          <w:b/>
          <w:bCs/>
          <w:sz w:val="24"/>
          <w:szCs w:val="24"/>
        </w:rPr>
      </w:pPr>
      <w:r>
        <w:rPr>
          <w:rFonts w:hint="eastAsia" w:ascii="华文中宋" w:hAnsi="华文中宋" w:eastAsia="华文中宋" w:cs="华文中宋"/>
          <w:b/>
          <w:bCs/>
          <w:sz w:val="24"/>
          <w:szCs w:val="24"/>
        </w:rPr>
        <w:t xml:space="preserve">9. </w:t>
      </w:r>
      <w:r>
        <w:rPr>
          <w:rFonts w:hint="eastAsia" w:ascii="华文中宋" w:hAnsi="华文中宋" w:eastAsia="华文中宋" w:cs="华文中宋"/>
          <w:b/>
          <w:bCs/>
          <w:sz w:val="24"/>
          <w:szCs w:val="24"/>
          <w:lang w:eastAsia="zh-CN"/>
        </w:rPr>
        <w:t>投标文件</w:t>
      </w:r>
      <w:r>
        <w:rPr>
          <w:rFonts w:hint="eastAsia" w:ascii="华文中宋" w:hAnsi="华文中宋" w:eastAsia="华文中宋" w:cs="华文中宋"/>
          <w:b/>
          <w:bCs/>
          <w:sz w:val="24"/>
          <w:szCs w:val="24"/>
        </w:rPr>
        <w:t>的组成及相关要求</w:t>
      </w:r>
    </w:p>
    <w:p w14:paraId="5E5956E9">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9.1</w:t>
      </w:r>
      <w:r>
        <w:rPr>
          <w:rFonts w:hint="eastAsia" w:ascii="华文中宋" w:hAnsi="华文中宋" w:eastAsia="华文中宋" w:cs="华文中宋"/>
          <w:sz w:val="24"/>
          <w:szCs w:val="24"/>
          <w:lang w:eastAsia="zh-CN"/>
        </w:rPr>
        <w:t>投标文件</w:t>
      </w:r>
      <w:r>
        <w:rPr>
          <w:rFonts w:hint="eastAsia" w:ascii="华文中宋" w:hAnsi="华文中宋" w:eastAsia="华文中宋" w:cs="华文中宋"/>
          <w:sz w:val="24"/>
          <w:szCs w:val="24"/>
        </w:rPr>
        <w:t>分为资格证明文件和商务、技术文件。</w:t>
      </w:r>
    </w:p>
    <w:p w14:paraId="63A702A6">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9.1.1若单个序号的货物中包含多个产品的，可自行设计报价明细表，加盖电子签章后在系统内上传。</w:t>
      </w:r>
    </w:p>
    <w:p w14:paraId="1DCAD8F3">
      <w:pPr>
        <w:pStyle w:val="67"/>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9.1.2本项目无需递交纸质版文件，采用网上提交电子</w:t>
      </w:r>
      <w:r>
        <w:rPr>
          <w:rFonts w:hint="eastAsia" w:ascii="华文中宋" w:hAnsi="华文中宋" w:eastAsia="华文中宋" w:cs="华文中宋"/>
          <w:sz w:val="24"/>
          <w:szCs w:val="24"/>
          <w:lang w:val="en-US" w:eastAsia="zh-CN"/>
        </w:rPr>
        <w:t>投标</w:t>
      </w:r>
      <w:r>
        <w:rPr>
          <w:rFonts w:hint="eastAsia" w:ascii="华文中宋" w:hAnsi="华文中宋" w:eastAsia="华文中宋" w:cs="华文中宋"/>
          <w:sz w:val="24"/>
          <w:szCs w:val="24"/>
        </w:rPr>
        <w:t>文件的方式进行。</w:t>
      </w:r>
    </w:p>
    <w:p w14:paraId="0CE05782">
      <w:pPr>
        <w:snapToGrid w:val="0"/>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sz w:val="24"/>
          <w:szCs w:val="24"/>
        </w:rPr>
        <w:t>9.2</w:t>
      </w:r>
      <w:r>
        <w:rPr>
          <w:rFonts w:hint="eastAsia" w:ascii="华文中宋" w:hAnsi="华文中宋" w:eastAsia="华文中宋" w:cs="华文中宋"/>
          <w:sz w:val="24"/>
          <w:szCs w:val="24"/>
          <w:lang w:eastAsia="zh-CN"/>
        </w:rPr>
        <w:t>投标文件</w:t>
      </w:r>
      <w:r>
        <w:rPr>
          <w:rFonts w:hint="eastAsia" w:ascii="华文中宋" w:hAnsi="华文中宋" w:eastAsia="华文中宋" w:cs="华文中宋"/>
          <w:sz w:val="24"/>
          <w:szCs w:val="24"/>
        </w:rPr>
        <w:t>的编制、递交及要求按</w:t>
      </w:r>
      <w:r>
        <w:rPr>
          <w:rFonts w:hint="eastAsia" w:ascii="华文中宋" w:hAnsi="华文中宋" w:eastAsia="华文中宋" w:cs="华文中宋"/>
          <w:color w:val="auto"/>
          <w:sz w:val="24"/>
          <w:szCs w:val="24"/>
        </w:rPr>
        <w:t>第一</w:t>
      </w:r>
      <w:r>
        <w:rPr>
          <w:rFonts w:hint="eastAsia" w:ascii="华文中宋" w:hAnsi="华文中宋" w:eastAsia="华文中宋" w:cs="华文中宋"/>
          <w:color w:val="auto"/>
          <w:sz w:val="24"/>
          <w:szCs w:val="24"/>
          <w:highlight w:val="none"/>
        </w:rPr>
        <w:t>部分第</w:t>
      </w:r>
      <w:r>
        <w:rPr>
          <w:rFonts w:hint="eastAsia" w:ascii="华文中宋" w:hAnsi="华文中宋" w:eastAsia="华文中宋" w:cs="华文中宋"/>
          <w:color w:val="auto"/>
          <w:sz w:val="24"/>
          <w:szCs w:val="24"/>
          <w:highlight w:val="none"/>
          <w:lang w:val="en-US" w:eastAsia="zh-CN"/>
        </w:rPr>
        <w:t>四</w:t>
      </w:r>
      <w:r>
        <w:rPr>
          <w:rFonts w:hint="eastAsia" w:ascii="华文中宋" w:hAnsi="华文中宋" w:eastAsia="华文中宋" w:cs="华文中宋"/>
          <w:color w:val="auto"/>
          <w:sz w:val="24"/>
          <w:szCs w:val="24"/>
          <w:highlight w:val="none"/>
        </w:rPr>
        <w:t>条规定执行</w:t>
      </w:r>
      <w:r>
        <w:rPr>
          <w:rFonts w:hint="eastAsia" w:ascii="华文中宋" w:hAnsi="华文中宋" w:eastAsia="华文中宋" w:cs="华文中宋"/>
          <w:color w:val="auto"/>
          <w:sz w:val="24"/>
          <w:szCs w:val="24"/>
        </w:rPr>
        <w:t>。</w:t>
      </w:r>
      <w:r>
        <w:rPr>
          <w:rFonts w:hint="eastAsia" w:ascii="华文中宋" w:hAnsi="华文中宋" w:eastAsia="华文中宋" w:cs="华文中宋"/>
          <w:sz w:val="24"/>
          <w:szCs w:val="24"/>
          <w:lang w:eastAsia="zh-CN"/>
        </w:rPr>
        <w:t>投标文件</w:t>
      </w:r>
      <w:r>
        <w:rPr>
          <w:rFonts w:hint="eastAsia" w:ascii="华文中宋" w:hAnsi="华文中宋" w:eastAsia="华文中宋" w:cs="华文中宋"/>
          <w:sz w:val="24"/>
          <w:szCs w:val="24"/>
        </w:rPr>
        <w:t>要求内容及编排顺序详见</w:t>
      </w:r>
      <w:r>
        <w:rPr>
          <w:rFonts w:hint="eastAsia" w:ascii="华文中宋" w:hAnsi="华文中宋" w:eastAsia="华文中宋" w:cs="华文中宋"/>
          <w:sz w:val="24"/>
          <w:szCs w:val="24"/>
          <w:lang w:eastAsia="zh-CN"/>
        </w:rPr>
        <w:t>投标人</w:t>
      </w:r>
      <w:r>
        <w:rPr>
          <w:rFonts w:hint="eastAsia" w:ascii="华文中宋" w:hAnsi="华文中宋" w:eastAsia="华文中宋" w:cs="华文中宋"/>
          <w:sz w:val="24"/>
          <w:szCs w:val="24"/>
        </w:rPr>
        <w:t>须知前附表序号3、序号4的要求及</w:t>
      </w:r>
      <w:r>
        <w:rPr>
          <w:rFonts w:hint="eastAsia" w:ascii="华文中宋" w:hAnsi="华文中宋" w:eastAsia="华文中宋" w:cs="华文中宋"/>
          <w:sz w:val="24"/>
          <w:szCs w:val="24"/>
          <w:lang w:eastAsia="zh-CN"/>
        </w:rPr>
        <w:t>投标人</w:t>
      </w:r>
      <w:r>
        <w:rPr>
          <w:rFonts w:hint="eastAsia" w:ascii="华文中宋" w:hAnsi="华文中宋" w:eastAsia="华文中宋" w:cs="华文中宋"/>
          <w:sz w:val="24"/>
          <w:szCs w:val="24"/>
        </w:rPr>
        <w:t>须知前附表序号7的“政府采购相关政策要求”（若有的话）。有格式的详见本</w:t>
      </w:r>
      <w:r>
        <w:rPr>
          <w:rFonts w:hint="eastAsia" w:ascii="华文中宋" w:hAnsi="华文中宋" w:eastAsia="华文中宋" w:cs="华文中宋"/>
          <w:sz w:val="24"/>
          <w:szCs w:val="24"/>
          <w:lang w:eastAsia="zh-CN"/>
        </w:rPr>
        <w:t>投标</w:t>
      </w:r>
      <w:r>
        <w:rPr>
          <w:rFonts w:hint="eastAsia" w:ascii="华文中宋" w:hAnsi="华文中宋" w:eastAsia="华文中宋" w:cs="华文中宋"/>
          <w:sz w:val="24"/>
          <w:szCs w:val="24"/>
        </w:rPr>
        <w:t>文件第</w:t>
      </w:r>
      <w:r>
        <w:rPr>
          <w:rFonts w:hint="eastAsia" w:ascii="华文中宋" w:hAnsi="华文中宋" w:eastAsia="华文中宋" w:cs="华文中宋"/>
          <w:sz w:val="24"/>
          <w:szCs w:val="24"/>
          <w:lang w:val="en-US" w:eastAsia="zh-CN"/>
        </w:rPr>
        <w:t>八</w:t>
      </w:r>
      <w:r>
        <w:rPr>
          <w:rFonts w:hint="eastAsia" w:ascii="华文中宋" w:hAnsi="华文中宋" w:eastAsia="华文中宋" w:cs="华文中宋"/>
          <w:sz w:val="24"/>
          <w:szCs w:val="24"/>
        </w:rPr>
        <w:t>部分。</w:t>
      </w:r>
    </w:p>
    <w:p w14:paraId="5E9AF1BB">
      <w:pPr>
        <w:snapToGrid w:val="0"/>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sz w:val="24"/>
          <w:szCs w:val="24"/>
        </w:rPr>
        <w:t>9.3</w:t>
      </w:r>
      <w:r>
        <w:rPr>
          <w:rFonts w:hint="eastAsia" w:ascii="华文中宋" w:hAnsi="华文中宋" w:eastAsia="华文中宋" w:cs="华文中宋"/>
          <w:sz w:val="24"/>
          <w:szCs w:val="24"/>
          <w:lang w:eastAsia="zh-CN"/>
        </w:rPr>
        <w:t>投标文件</w:t>
      </w:r>
      <w:r>
        <w:rPr>
          <w:rFonts w:hint="eastAsia" w:ascii="华文中宋" w:hAnsi="华文中宋" w:eastAsia="华文中宋" w:cs="华文中宋"/>
          <w:sz w:val="24"/>
          <w:szCs w:val="24"/>
        </w:rPr>
        <w:t>制作要求</w:t>
      </w:r>
    </w:p>
    <w:p w14:paraId="49B6B9A4">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lang w:eastAsia="zh-CN"/>
        </w:rPr>
        <w:t>投标文件</w:t>
      </w:r>
      <w:r>
        <w:rPr>
          <w:rFonts w:hint="eastAsia" w:ascii="华文中宋" w:hAnsi="华文中宋" w:eastAsia="华文中宋" w:cs="华文中宋"/>
          <w:sz w:val="24"/>
          <w:szCs w:val="24"/>
        </w:rPr>
        <w:t>规格幅面（A4），封面“</w:t>
      </w:r>
      <w:r>
        <w:rPr>
          <w:rFonts w:hint="eastAsia" w:ascii="华文中宋" w:hAnsi="华文中宋" w:eastAsia="华文中宋" w:cs="华文中宋"/>
          <w:sz w:val="24"/>
          <w:szCs w:val="24"/>
          <w:lang w:eastAsia="zh-CN"/>
        </w:rPr>
        <w:t>投标文件</w:t>
      </w:r>
      <w:r>
        <w:rPr>
          <w:rFonts w:hint="eastAsia" w:ascii="华文中宋" w:hAnsi="华文中宋" w:eastAsia="华文中宋" w:cs="华文中宋"/>
          <w:sz w:val="24"/>
          <w:szCs w:val="24"/>
        </w:rPr>
        <w:t>（资格证明文件）、</w:t>
      </w:r>
      <w:r>
        <w:rPr>
          <w:rFonts w:hint="eastAsia" w:ascii="华文中宋" w:hAnsi="华文中宋" w:eastAsia="华文中宋" w:cs="华文中宋"/>
          <w:sz w:val="24"/>
          <w:szCs w:val="24"/>
          <w:lang w:eastAsia="zh-CN"/>
        </w:rPr>
        <w:t>投标文件</w:t>
      </w:r>
      <w:r>
        <w:rPr>
          <w:rFonts w:hint="eastAsia" w:ascii="华文中宋" w:hAnsi="华文中宋" w:eastAsia="华文中宋" w:cs="华文中宋"/>
          <w:sz w:val="24"/>
          <w:szCs w:val="24"/>
        </w:rPr>
        <w:t>（商务技术文件）”为华文中宋初号加黑字体，其它为华文中宋三号加黑字体；正文使用华文中宋小四号字体；表格内容为华文中宋五号字体。由于编排混乱导致</w:t>
      </w:r>
      <w:r>
        <w:rPr>
          <w:rFonts w:hint="eastAsia" w:ascii="华文中宋" w:hAnsi="华文中宋" w:eastAsia="华文中宋" w:cs="华文中宋"/>
          <w:sz w:val="24"/>
          <w:szCs w:val="24"/>
          <w:lang w:eastAsia="zh-CN"/>
        </w:rPr>
        <w:t>投标文件</w:t>
      </w:r>
      <w:r>
        <w:rPr>
          <w:rFonts w:hint="eastAsia" w:ascii="华文中宋" w:hAnsi="华文中宋" w:eastAsia="华文中宋" w:cs="华文中宋"/>
          <w:sz w:val="24"/>
          <w:szCs w:val="24"/>
        </w:rPr>
        <w:t>被误读或查找不到，其责任由</w:t>
      </w:r>
      <w:r>
        <w:rPr>
          <w:rFonts w:hint="eastAsia" w:ascii="华文中宋" w:hAnsi="华文中宋" w:eastAsia="华文中宋" w:cs="华文中宋"/>
          <w:sz w:val="24"/>
          <w:szCs w:val="24"/>
          <w:lang w:eastAsia="zh-CN"/>
        </w:rPr>
        <w:t>投标人</w:t>
      </w:r>
      <w:r>
        <w:rPr>
          <w:rFonts w:hint="eastAsia" w:ascii="华文中宋" w:hAnsi="华文中宋" w:eastAsia="华文中宋" w:cs="华文中宋"/>
          <w:sz w:val="24"/>
          <w:szCs w:val="24"/>
        </w:rPr>
        <w:t>承担。</w:t>
      </w:r>
    </w:p>
    <w:p w14:paraId="21E877D3">
      <w:pPr>
        <w:pStyle w:val="67"/>
        <w:snapToGrid w:val="0"/>
        <w:spacing w:line="360" w:lineRule="auto"/>
        <w:ind w:firstLine="480" w:firstLineChars="200"/>
        <w:textAlignment w:val="auto"/>
        <w:rPr>
          <w:rFonts w:ascii="华文中宋" w:hAnsi="华文中宋" w:eastAsia="华文中宋" w:cs="华文中宋"/>
          <w:bCs/>
          <w:sz w:val="24"/>
          <w:szCs w:val="24"/>
        </w:rPr>
      </w:pPr>
      <w:r>
        <w:rPr>
          <w:rFonts w:hint="eastAsia" w:ascii="华文中宋" w:hAnsi="华文中宋" w:eastAsia="华文中宋" w:cs="华文中宋"/>
          <w:bCs/>
          <w:sz w:val="24"/>
          <w:szCs w:val="24"/>
        </w:rPr>
        <w:t xml:space="preserve">9.4 </w:t>
      </w:r>
      <w:r>
        <w:rPr>
          <w:rFonts w:hint="eastAsia" w:ascii="华文中宋" w:hAnsi="华文中宋" w:eastAsia="华文中宋" w:cs="华文中宋"/>
          <w:sz w:val="24"/>
          <w:szCs w:val="24"/>
          <w:lang w:val="en-US" w:eastAsia="zh-CN"/>
        </w:rPr>
        <w:t>投标</w:t>
      </w:r>
      <w:r>
        <w:rPr>
          <w:rFonts w:hint="eastAsia" w:ascii="华文中宋" w:hAnsi="华文中宋" w:eastAsia="华文中宋" w:cs="华文中宋"/>
          <w:sz w:val="24"/>
          <w:szCs w:val="24"/>
        </w:rPr>
        <w:t>保</w:t>
      </w:r>
      <w:r>
        <w:rPr>
          <w:rFonts w:hint="eastAsia" w:ascii="华文中宋" w:hAnsi="华文中宋" w:eastAsia="华文中宋" w:cs="华文中宋"/>
          <w:bCs/>
          <w:sz w:val="24"/>
          <w:szCs w:val="24"/>
        </w:rPr>
        <w:t>证金</w:t>
      </w:r>
    </w:p>
    <w:p w14:paraId="18576E2D">
      <w:pPr>
        <w:keepNext w:val="0"/>
        <w:keepLines w:val="0"/>
        <w:pageBreakBefore w:val="0"/>
        <w:widowControl w:val="0"/>
        <w:kinsoku/>
        <w:wordWrap/>
        <w:overflowPunct/>
        <w:topLinePunct w:val="0"/>
        <w:autoSpaceDE/>
        <w:autoSpaceDN/>
        <w:bidi w:val="0"/>
        <w:spacing w:line="360" w:lineRule="auto"/>
        <w:ind w:firstLine="480" w:firstLineChars="200"/>
        <w:rPr>
          <w:rFonts w:hint="eastAsia" w:ascii="华文中宋" w:hAnsi="华文中宋" w:eastAsia="华文中宋" w:cs="华文中宋"/>
          <w:b/>
          <w:color w:val="000000" w:themeColor="text1"/>
          <w:sz w:val="24"/>
          <w:szCs w:val="24"/>
          <w14:textFill>
            <w14:solidFill>
              <w14:schemeClr w14:val="tx1"/>
            </w14:solidFill>
          </w14:textFill>
        </w:rPr>
      </w:pPr>
      <w:r>
        <w:rPr>
          <w:rFonts w:hint="eastAsia" w:ascii="华文中宋" w:hAnsi="华文中宋" w:eastAsia="华文中宋" w:cs="华文中宋"/>
          <w:sz w:val="24"/>
          <w:szCs w:val="24"/>
        </w:rPr>
        <w:t>①保证金：</w:t>
      </w:r>
      <w:r>
        <w:rPr>
          <w:rFonts w:hint="eastAsia" w:ascii="华文中宋" w:hAnsi="华文中宋" w:eastAsia="华文中宋" w:cs="华文中宋"/>
          <w:b/>
          <w:color w:val="000000" w:themeColor="text1"/>
          <w:sz w:val="24"/>
          <w:szCs w:val="24"/>
          <w:lang w:val="en-US" w:eastAsia="zh-CN"/>
          <w14:textFill>
            <w14:solidFill>
              <w14:schemeClr w14:val="tx1"/>
            </w14:solidFill>
          </w14:textFill>
        </w:rPr>
        <w:t>人民币</w:t>
      </w:r>
      <w:r>
        <w:rPr>
          <w:rFonts w:hint="eastAsia" w:ascii="华文中宋" w:hAnsi="华文中宋" w:eastAsia="华文中宋" w:cs="华文中宋"/>
          <w:b/>
          <w:color w:val="000000" w:themeColor="text1"/>
          <w:sz w:val="24"/>
          <w:szCs w:val="24"/>
          <w:highlight w:val="none"/>
          <w:lang w:val="en-US" w:eastAsia="zh-CN"/>
          <w14:textFill>
            <w14:solidFill>
              <w14:schemeClr w14:val="tx1"/>
            </w14:solidFill>
          </w14:textFill>
        </w:rPr>
        <w:t>7500</w:t>
      </w:r>
      <w:r>
        <w:rPr>
          <w:rFonts w:hint="eastAsia" w:ascii="华文中宋" w:hAnsi="华文中宋" w:eastAsia="华文中宋" w:cs="华文中宋"/>
          <w:b/>
          <w:color w:val="000000" w:themeColor="text1"/>
          <w:sz w:val="24"/>
          <w:szCs w:val="24"/>
          <w:highlight w:val="none"/>
          <w14:textFill>
            <w14:solidFill>
              <w14:schemeClr w14:val="tx1"/>
            </w14:solidFill>
          </w14:textFill>
        </w:rPr>
        <w:t>元整￥：</w:t>
      </w:r>
      <w:r>
        <w:rPr>
          <w:rFonts w:hint="eastAsia" w:ascii="华文中宋" w:hAnsi="华文中宋" w:eastAsia="华文中宋" w:cs="华文中宋"/>
          <w:b/>
          <w:color w:val="000000" w:themeColor="text1"/>
          <w:sz w:val="24"/>
          <w:szCs w:val="24"/>
          <w:highlight w:val="none"/>
          <w:lang w:val="en-US" w:eastAsia="zh-CN"/>
          <w14:textFill>
            <w14:solidFill>
              <w14:schemeClr w14:val="tx1"/>
            </w14:solidFill>
          </w14:textFill>
        </w:rPr>
        <w:t>柒仟伍佰</w:t>
      </w:r>
      <w:r>
        <w:rPr>
          <w:rFonts w:hint="eastAsia" w:ascii="华文中宋" w:hAnsi="华文中宋" w:eastAsia="华文中宋" w:cs="华文中宋"/>
          <w:b/>
          <w:color w:val="000000" w:themeColor="text1"/>
          <w:sz w:val="24"/>
          <w:szCs w:val="24"/>
          <w:highlight w:val="none"/>
          <w14:textFill>
            <w14:solidFill>
              <w14:schemeClr w14:val="tx1"/>
            </w14:solidFill>
          </w14:textFill>
        </w:rPr>
        <w:t>元整</w:t>
      </w:r>
    </w:p>
    <w:p w14:paraId="0DA66FB8">
      <w:pPr>
        <w:keepNext w:val="0"/>
        <w:keepLines w:val="0"/>
        <w:pageBreakBefore w:val="0"/>
        <w:widowControl w:val="0"/>
        <w:kinsoku/>
        <w:wordWrap/>
        <w:overflowPunct/>
        <w:topLinePunct w:val="0"/>
        <w:autoSpaceDE/>
        <w:autoSpaceDN/>
        <w:bidi w:val="0"/>
        <w:spacing w:line="360" w:lineRule="auto"/>
        <w:ind w:firstLine="480" w:firstLineChars="200"/>
        <w:rPr>
          <w:rFonts w:hint="eastAsia" w:ascii="华文中宋" w:hAnsi="华文中宋" w:eastAsia="华文中宋" w:cs="华文中宋"/>
          <w:b/>
          <w:sz w:val="24"/>
          <w:szCs w:val="24"/>
        </w:rPr>
      </w:pPr>
      <w:r>
        <w:rPr>
          <w:rFonts w:hint="eastAsia" w:ascii="华文中宋" w:hAnsi="华文中宋" w:eastAsia="华文中宋" w:cs="华文中宋"/>
          <w:color w:val="000000" w:themeColor="text1"/>
          <w:sz w:val="24"/>
          <w:szCs w:val="24"/>
          <w14:textFill>
            <w14:solidFill>
              <w14:schemeClr w14:val="tx1"/>
            </w14:solidFill>
          </w14:textFill>
        </w:rPr>
        <w:t>作为</w:t>
      </w:r>
      <w:r>
        <w:rPr>
          <w:rFonts w:hint="eastAsia" w:ascii="华文中宋" w:hAnsi="华文中宋" w:eastAsia="华文中宋" w:cs="华文中宋"/>
          <w:sz w:val="24"/>
          <w:szCs w:val="24"/>
          <w:lang w:eastAsia="zh-CN"/>
        </w:rPr>
        <w:t>投标</w:t>
      </w:r>
      <w:r>
        <w:rPr>
          <w:rFonts w:hint="eastAsia" w:ascii="华文中宋" w:hAnsi="华文中宋" w:eastAsia="华文中宋" w:cs="华文中宋"/>
          <w:sz w:val="24"/>
          <w:szCs w:val="24"/>
        </w:rPr>
        <w:t>保证金</w:t>
      </w:r>
      <w:r>
        <w:rPr>
          <w:rFonts w:hint="eastAsia" w:ascii="华文中宋" w:hAnsi="华文中宋" w:eastAsia="华文中宋" w:cs="华文中宋"/>
          <w:sz w:val="24"/>
          <w:szCs w:val="24"/>
          <w:lang w:eastAsia="zh-CN"/>
        </w:rPr>
        <w:t>，</w:t>
      </w:r>
      <w:r>
        <w:rPr>
          <w:rFonts w:hint="eastAsia" w:ascii="华文中宋" w:hAnsi="华文中宋" w:eastAsia="华文中宋" w:cs="华文中宋"/>
          <w:b/>
          <w:sz w:val="24"/>
          <w:szCs w:val="24"/>
        </w:rPr>
        <w:t>保证金递交</w:t>
      </w:r>
      <w:r>
        <w:rPr>
          <w:rFonts w:hint="eastAsia" w:ascii="华文中宋" w:hAnsi="华文中宋" w:eastAsia="华文中宋" w:cs="华文中宋"/>
          <w:b/>
          <w:sz w:val="24"/>
          <w:szCs w:val="24"/>
          <w:lang w:val="en-US" w:eastAsia="zh-CN"/>
        </w:rPr>
        <w:t>山西佑阳招标代理有限公司</w:t>
      </w:r>
      <w:r>
        <w:rPr>
          <w:rFonts w:hint="eastAsia" w:ascii="华文中宋" w:hAnsi="华文中宋" w:eastAsia="华文中宋" w:cs="华文中宋"/>
          <w:b/>
          <w:sz w:val="24"/>
          <w:szCs w:val="24"/>
        </w:rPr>
        <w:t>。</w:t>
      </w:r>
    </w:p>
    <w:p w14:paraId="48131801">
      <w:pPr>
        <w:keepNext w:val="0"/>
        <w:keepLines w:val="0"/>
        <w:pageBreakBefore w:val="0"/>
        <w:widowControl w:val="0"/>
        <w:kinsoku/>
        <w:wordWrap/>
        <w:overflowPunct/>
        <w:topLinePunct w:val="0"/>
        <w:autoSpaceDE/>
        <w:autoSpaceDN/>
        <w:bidi w:val="0"/>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rPr>
        <w:t>②</w:t>
      </w:r>
      <w:r>
        <w:rPr>
          <w:rFonts w:hint="eastAsia" w:ascii="华文中宋" w:hAnsi="华文中宋" w:eastAsia="华文中宋" w:cs="华文中宋"/>
          <w:sz w:val="24"/>
          <w:szCs w:val="24"/>
          <w:lang w:eastAsia="zh-CN"/>
        </w:rPr>
        <w:t>投标</w:t>
      </w:r>
      <w:r>
        <w:rPr>
          <w:rFonts w:hint="eastAsia" w:ascii="华文中宋" w:hAnsi="华文中宋" w:eastAsia="华文中宋" w:cs="华文中宋"/>
          <w:sz w:val="24"/>
          <w:szCs w:val="24"/>
        </w:rPr>
        <w:t>保证金是为了保护采购人免遭因</w:t>
      </w:r>
      <w:r>
        <w:rPr>
          <w:rFonts w:hint="eastAsia" w:ascii="华文中宋" w:hAnsi="华文中宋" w:eastAsia="华文中宋" w:cs="华文中宋"/>
          <w:sz w:val="24"/>
          <w:szCs w:val="24"/>
          <w:lang w:eastAsia="zh-CN"/>
        </w:rPr>
        <w:t>投标人</w:t>
      </w:r>
      <w:r>
        <w:rPr>
          <w:rFonts w:hint="eastAsia" w:ascii="华文中宋" w:hAnsi="华文中宋" w:eastAsia="华文中宋" w:cs="华文中宋"/>
          <w:sz w:val="24"/>
          <w:szCs w:val="24"/>
        </w:rPr>
        <w:t>的行为而蒙受的损失；</w:t>
      </w:r>
      <w:r>
        <w:rPr>
          <w:rFonts w:hint="eastAsia" w:ascii="华文中宋" w:hAnsi="华文中宋" w:eastAsia="华文中宋" w:cs="华文中宋"/>
          <w:sz w:val="24"/>
          <w:szCs w:val="24"/>
          <w:highlight w:val="none"/>
          <w:lang w:val="en-US" w:eastAsia="zh-CN"/>
        </w:rPr>
        <w:t>有下列情形之一的，保证金不予退还：</w:t>
      </w:r>
    </w:p>
    <w:p w14:paraId="238DD32B">
      <w:pPr>
        <w:keepNext w:val="0"/>
        <w:keepLines w:val="0"/>
        <w:pageBreakBefore w:val="0"/>
        <w:widowControl w:val="0"/>
        <w:kinsoku/>
        <w:wordWrap/>
        <w:overflowPunct/>
        <w:topLinePunct w:val="0"/>
        <w:autoSpaceDE/>
        <w:autoSpaceDN/>
        <w:bidi w:val="0"/>
        <w:spacing w:line="360" w:lineRule="auto"/>
        <w:ind w:firstLine="480" w:firstLineChars="200"/>
        <w:rPr>
          <w:rFonts w:hint="eastAsia" w:ascii="华文中宋" w:hAnsi="华文中宋" w:eastAsia="华文中宋" w:cs="华文中宋"/>
          <w:sz w:val="24"/>
          <w:szCs w:val="24"/>
          <w:highlight w:val="none"/>
          <w:lang w:val="en-US" w:eastAsia="zh-CN"/>
        </w:rPr>
      </w:pPr>
      <w:r>
        <w:rPr>
          <w:rFonts w:hint="eastAsia" w:ascii="华文中宋" w:hAnsi="华文中宋" w:eastAsia="华文中宋" w:cs="华文中宋"/>
          <w:sz w:val="24"/>
          <w:szCs w:val="24"/>
          <w:highlight w:val="none"/>
          <w:lang w:val="en-US" w:eastAsia="zh-CN"/>
        </w:rPr>
        <w:t>A.投标人在提交投标文件截止时间后撤回投标文件的；</w:t>
      </w:r>
    </w:p>
    <w:p w14:paraId="4BFF8C8C">
      <w:pPr>
        <w:keepNext w:val="0"/>
        <w:keepLines w:val="0"/>
        <w:pageBreakBefore w:val="0"/>
        <w:widowControl w:val="0"/>
        <w:kinsoku/>
        <w:wordWrap/>
        <w:overflowPunct/>
        <w:topLinePunct w:val="0"/>
        <w:autoSpaceDE/>
        <w:autoSpaceDN/>
        <w:bidi w:val="0"/>
        <w:spacing w:line="360" w:lineRule="auto"/>
        <w:ind w:firstLine="480" w:firstLineChars="200"/>
        <w:rPr>
          <w:rFonts w:hint="eastAsia" w:ascii="华文中宋" w:hAnsi="华文中宋" w:eastAsia="华文中宋" w:cs="华文中宋"/>
          <w:sz w:val="24"/>
          <w:szCs w:val="24"/>
          <w:highlight w:val="none"/>
          <w:lang w:val="en-US" w:eastAsia="zh-CN"/>
        </w:rPr>
      </w:pPr>
      <w:r>
        <w:rPr>
          <w:rFonts w:hint="eastAsia" w:ascii="华文中宋" w:hAnsi="华文中宋" w:eastAsia="华文中宋" w:cs="华文中宋"/>
          <w:sz w:val="24"/>
          <w:szCs w:val="24"/>
          <w:highlight w:val="none"/>
          <w:lang w:val="en-US" w:eastAsia="zh-CN"/>
        </w:rPr>
        <w:t>B.投标人在投标文件中提供虚假材料的；</w:t>
      </w:r>
    </w:p>
    <w:p w14:paraId="12E4CBF6">
      <w:pPr>
        <w:keepNext w:val="0"/>
        <w:keepLines w:val="0"/>
        <w:pageBreakBefore w:val="0"/>
        <w:widowControl w:val="0"/>
        <w:kinsoku/>
        <w:wordWrap/>
        <w:overflowPunct/>
        <w:topLinePunct w:val="0"/>
        <w:autoSpaceDE/>
        <w:autoSpaceDN/>
        <w:bidi w:val="0"/>
        <w:spacing w:line="360" w:lineRule="auto"/>
        <w:ind w:firstLine="480" w:firstLineChars="200"/>
        <w:rPr>
          <w:rFonts w:hint="eastAsia" w:ascii="华文中宋" w:hAnsi="华文中宋" w:eastAsia="华文中宋" w:cs="华文中宋"/>
          <w:sz w:val="24"/>
          <w:szCs w:val="24"/>
          <w:highlight w:val="none"/>
          <w:lang w:val="en-US" w:eastAsia="zh-CN"/>
        </w:rPr>
      </w:pPr>
      <w:r>
        <w:rPr>
          <w:rFonts w:hint="eastAsia" w:ascii="华文中宋" w:hAnsi="华文中宋" w:eastAsia="华文中宋" w:cs="华文中宋"/>
          <w:sz w:val="24"/>
          <w:szCs w:val="24"/>
          <w:highlight w:val="none"/>
          <w:lang w:val="en-US" w:eastAsia="zh-CN"/>
        </w:rPr>
        <w:t>C.除因不可抗力或招标文件认可的情形以外，中标投标人不与采购人签订合同的；</w:t>
      </w:r>
    </w:p>
    <w:p w14:paraId="6A6C27B6">
      <w:pPr>
        <w:keepNext w:val="0"/>
        <w:keepLines w:val="0"/>
        <w:pageBreakBefore w:val="0"/>
        <w:widowControl w:val="0"/>
        <w:kinsoku/>
        <w:wordWrap/>
        <w:overflowPunct/>
        <w:topLinePunct w:val="0"/>
        <w:autoSpaceDE/>
        <w:autoSpaceDN/>
        <w:bidi w:val="0"/>
        <w:spacing w:line="360" w:lineRule="auto"/>
        <w:ind w:firstLine="480" w:firstLineChars="200"/>
        <w:rPr>
          <w:rFonts w:hint="eastAsia" w:ascii="华文中宋" w:hAnsi="华文中宋" w:eastAsia="华文中宋" w:cs="华文中宋"/>
          <w:sz w:val="24"/>
          <w:szCs w:val="24"/>
          <w:highlight w:val="none"/>
          <w:lang w:val="en-US" w:eastAsia="zh-CN"/>
        </w:rPr>
      </w:pPr>
      <w:r>
        <w:rPr>
          <w:rFonts w:hint="eastAsia" w:ascii="华文中宋" w:hAnsi="华文中宋" w:eastAsia="华文中宋" w:cs="华文中宋"/>
          <w:sz w:val="24"/>
          <w:szCs w:val="24"/>
          <w:highlight w:val="none"/>
          <w:lang w:val="en-US" w:eastAsia="zh-CN"/>
        </w:rPr>
        <w:t>D.投标人与采购人、其他投标人恶意串通的；</w:t>
      </w:r>
    </w:p>
    <w:p w14:paraId="240CDD14">
      <w:pPr>
        <w:keepNext w:val="0"/>
        <w:keepLines w:val="0"/>
        <w:pageBreakBefore w:val="0"/>
        <w:widowControl w:val="0"/>
        <w:kinsoku/>
        <w:wordWrap/>
        <w:overflowPunct/>
        <w:topLinePunct w:val="0"/>
        <w:autoSpaceDE/>
        <w:autoSpaceDN/>
        <w:bidi w:val="0"/>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highlight w:val="none"/>
          <w:lang w:val="en-US" w:eastAsia="zh-CN"/>
        </w:rPr>
        <w:t>E.招标文件规定的其他情形。</w:t>
      </w:r>
    </w:p>
    <w:p w14:paraId="1698D978">
      <w:pPr>
        <w:keepNext w:val="0"/>
        <w:keepLines w:val="0"/>
        <w:pageBreakBefore w:val="0"/>
        <w:widowControl w:val="0"/>
        <w:kinsoku/>
        <w:wordWrap/>
        <w:overflowPunct/>
        <w:topLinePunct w:val="0"/>
        <w:autoSpaceDE/>
        <w:autoSpaceDN/>
        <w:bidi w:val="0"/>
        <w:spacing w:line="360" w:lineRule="auto"/>
        <w:ind w:firstLine="480" w:firstLineChars="200"/>
        <w:rPr>
          <w:rFonts w:hint="eastAsia" w:ascii="华文中宋" w:hAnsi="华文中宋" w:eastAsia="华文中宋" w:cs="华文中宋"/>
          <w:sz w:val="24"/>
          <w:szCs w:val="24"/>
          <w:highlight w:val="none"/>
          <w:lang w:eastAsia="zh-CN"/>
        </w:rPr>
      </w:pPr>
      <w:r>
        <w:rPr>
          <w:rFonts w:hint="eastAsia" w:ascii="华文中宋" w:hAnsi="华文中宋" w:eastAsia="华文中宋" w:cs="华文中宋"/>
          <w:sz w:val="24"/>
          <w:szCs w:val="24"/>
          <w:highlight w:val="none"/>
        </w:rPr>
        <w:t>③</w:t>
      </w:r>
      <w:r>
        <w:rPr>
          <w:rFonts w:hint="eastAsia" w:ascii="华文中宋" w:hAnsi="华文中宋" w:eastAsia="华文中宋" w:cs="华文中宋"/>
          <w:sz w:val="24"/>
          <w:szCs w:val="24"/>
          <w:highlight w:val="none"/>
          <w:lang w:val="en-US" w:eastAsia="zh-CN"/>
        </w:rPr>
        <w:t>投标</w:t>
      </w:r>
      <w:r>
        <w:rPr>
          <w:rFonts w:hint="eastAsia" w:ascii="华文中宋" w:hAnsi="华文中宋" w:eastAsia="华文中宋" w:cs="华文中宋"/>
          <w:sz w:val="24"/>
          <w:szCs w:val="24"/>
          <w:highlight w:val="none"/>
        </w:rPr>
        <w:t>保证金应当采用支票、汇票、本票或者金融机构、担保机构出具的保函等非现金形式交纳</w:t>
      </w:r>
      <w:r>
        <w:rPr>
          <w:rFonts w:hint="eastAsia" w:ascii="华文中宋" w:hAnsi="华文中宋" w:eastAsia="华文中宋" w:cs="华文中宋"/>
          <w:sz w:val="24"/>
          <w:szCs w:val="24"/>
          <w:highlight w:val="none"/>
          <w:lang w:eastAsia="zh-CN"/>
        </w:rPr>
        <w:t>。</w:t>
      </w:r>
    </w:p>
    <w:p w14:paraId="3D4345CA">
      <w:pPr>
        <w:keepNext w:val="0"/>
        <w:keepLines w:val="0"/>
        <w:pageBreakBefore w:val="0"/>
        <w:widowControl w:val="0"/>
        <w:kinsoku/>
        <w:wordWrap/>
        <w:overflowPunct/>
        <w:topLinePunct w:val="0"/>
        <w:autoSpaceDE/>
        <w:autoSpaceDN/>
        <w:bidi w:val="0"/>
        <w:spacing w:line="360" w:lineRule="auto"/>
        <w:ind w:firstLine="480" w:firstLineChars="200"/>
        <w:rPr>
          <w:rFonts w:hint="eastAsia"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收款单位全称：山西佑阳招标代理有限公司</w:t>
      </w:r>
    </w:p>
    <w:p w14:paraId="1D5CB630">
      <w:pPr>
        <w:keepNext w:val="0"/>
        <w:keepLines w:val="0"/>
        <w:pageBreakBefore w:val="0"/>
        <w:widowControl w:val="0"/>
        <w:kinsoku/>
        <w:wordWrap/>
        <w:overflowPunct/>
        <w:topLinePunct w:val="0"/>
        <w:autoSpaceDE/>
        <w:autoSpaceDN/>
        <w:bidi w:val="0"/>
        <w:spacing w:line="360" w:lineRule="auto"/>
        <w:ind w:firstLine="480" w:firstLineChars="200"/>
        <w:rPr>
          <w:rFonts w:hint="eastAsia"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银  行 帐 号：3519 0567 3610 701</w:t>
      </w:r>
    </w:p>
    <w:p w14:paraId="1BEB8E66">
      <w:pPr>
        <w:keepNext w:val="0"/>
        <w:keepLines w:val="0"/>
        <w:pageBreakBefore w:val="0"/>
        <w:widowControl w:val="0"/>
        <w:kinsoku/>
        <w:wordWrap/>
        <w:overflowPunct/>
        <w:topLinePunct w:val="0"/>
        <w:autoSpaceDE/>
        <w:autoSpaceDN/>
        <w:bidi w:val="0"/>
        <w:spacing w:line="360" w:lineRule="auto"/>
        <w:ind w:firstLine="480" w:firstLineChars="200"/>
        <w:rPr>
          <w:rFonts w:hint="eastAsia"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行         号：308161039026</w:t>
      </w:r>
    </w:p>
    <w:p w14:paraId="4F86EB05">
      <w:pPr>
        <w:keepNext w:val="0"/>
        <w:keepLines w:val="0"/>
        <w:pageBreakBefore w:val="0"/>
        <w:widowControl w:val="0"/>
        <w:kinsoku/>
        <w:wordWrap/>
        <w:overflowPunct/>
        <w:topLinePunct w:val="0"/>
        <w:autoSpaceDE/>
        <w:autoSpaceDN/>
        <w:bidi w:val="0"/>
        <w:spacing w:line="360" w:lineRule="auto"/>
        <w:ind w:firstLine="480" w:firstLineChars="200"/>
        <w:rPr>
          <w:rFonts w:hint="eastAsia"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开    户  行：招商银行股份有限公司太原分行营业部</w:t>
      </w:r>
    </w:p>
    <w:p w14:paraId="1002FB2E">
      <w:pPr>
        <w:keepNext w:val="0"/>
        <w:keepLines w:val="0"/>
        <w:pageBreakBefore w:val="0"/>
        <w:widowControl w:val="0"/>
        <w:kinsoku/>
        <w:wordWrap/>
        <w:overflowPunct/>
        <w:topLinePunct w:val="0"/>
        <w:autoSpaceDE/>
        <w:autoSpaceDN/>
        <w:bidi w:val="0"/>
        <w:spacing w:line="360" w:lineRule="auto"/>
        <w:ind w:firstLine="480" w:firstLineChars="200"/>
        <w:rPr>
          <w:rFonts w:hint="default" w:ascii="华文中宋" w:hAnsi="华文中宋" w:eastAsia="华文中宋" w:cs="华文中宋"/>
          <w:sz w:val="24"/>
          <w:szCs w:val="24"/>
          <w:lang w:val="en-US"/>
        </w:rPr>
      </w:pPr>
      <w:r>
        <w:rPr>
          <w:rFonts w:hint="eastAsia" w:ascii="华文中宋" w:hAnsi="华文中宋" w:eastAsia="华文中宋" w:cs="华文中宋"/>
          <w:sz w:val="24"/>
          <w:szCs w:val="24"/>
        </w:rPr>
        <w:t>用  途/备 注：</w:t>
      </w:r>
      <w:r>
        <w:rPr>
          <w:rFonts w:hint="eastAsia" w:ascii="华文中宋" w:hAnsi="华文中宋" w:eastAsia="华文中宋" w:cs="华文中宋"/>
          <w:sz w:val="24"/>
          <w:szCs w:val="24"/>
          <w:lang w:val="en-US" w:eastAsia="zh-CN"/>
        </w:rPr>
        <w:t>请注明项目名称或项目编号（可简写）</w:t>
      </w:r>
    </w:p>
    <w:p w14:paraId="5649C105">
      <w:pPr>
        <w:keepNext w:val="0"/>
        <w:keepLines w:val="0"/>
        <w:pageBreakBefore w:val="0"/>
        <w:widowControl w:val="0"/>
        <w:kinsoku/>
        <w:wordWrap/>
        <w:overflowPunct/>
        <w:topLinePunct w:val="0"/>
        <w:autoSpaceDE/>
        <w:autoSpaceDN/>
        <w:bidi w:val="0"/>
        <w:spacing w:line="360" w:lineRule="auto"/>
        <w:ind w:firstLine="482" w:firstLineChars="200"/>
        <w:rPr>
          <w:rFonts w:hint="eastAsia" w:ascii="华文中宋" w:hAnsi="华文中宋" w:eastAsia="华文中宋" w:cs="华文中宋"/>
          <w:b/>
          <w:sz w:val="24"/>
          <w:szCs w:val="24"/>
        </w:rPr>
      </w:pPr>
      <w:r>
        <w:rPr>
          <w:rFonts w:hint="eastAsia" w:ascii="华文中宋" w:hAnsi="华文中宋" w:eastAsia="华文中宋" w:cs="华文中宋"/>
          <w:b/>
          <w:sz w:val="24"/>
          <w:szCs w:val="24"/>
        </w:rPr>
        <w:t>注：</w:t>
      </w:r>
      <w:r>
        <w:rPr>
          <w:rFonts w:hint="eastAsia" w:ascii="华文中宋" w:hAnsi="华文中宋" w:eastAsia="华文中宋" w:cs="华文中宋"/>
          <w:b/>
          <w:sz w:val="24"/>
          <w:szCs w:val="24"/>
          <w:lang w:eastAsia="zh-CN"/>
        </w:rPr>
        <w:t>投标</w:t>
      </w:r>
      <w:r>
        <w:rPr>
          <w:rFonts w:hint="eastAsia" w:ascii="华文中宋" w:hAnsi="华文中宋" w:eastAsia="华文中宋" w:cs="华文中宋"/>
          <w:b/>
          <w:sz w:val="24"/>
          <w:szCs w:val="24"/>
        </w:rPr>
        <w:t>保证金必须在开标前交至</w:t>
      </w:r>
      <w:r>
        <w:rPr>
          <w:rFonts w:hint="eastAsia" w:ascii="华文中宋" w:hAnsi="华文中宋" w:eastAsia="华文中宋" w:cs="华文中宋"/>
          <w:b/>
          <w:sz w:val="24"/>
          <w:szCs w:val="24"/>
          <w:lang w:eastAsia="zh-CN"/>
        </w:rPr>
        <w:t>山西佑阳招标代理有限公司。</w:t>
      </w:r>
    </w:p>
    <w:p w14:paraId="58917F8B">
      <w:pPr>
        <w:keepNext w:val="0"/>
        <w:keepLines w:val="0"/>
        <w:pageBreakBefore w:val="0"/>
        <w:widowControl w:val="0"/>
        <w:kinsoku/>
        <w:wordWrap/>
        <w:overflowPunct/>
        <w:topLinePunct w:val="0"/>
        <w:autoSpaceDE/>
        <w:autoSpaceDN/>
        <w:bidi w:val="0"/>
        <w:spacing w:line="360" w:lineRule="auto"/>
        <w:rPr>
          <w:rFonts w:hint="eastAsia" w:ascii="华文中宋" w:hAnsi="华文中宋" w:eastAsia="华文中宋" w:cs="华文中宋"/>
          <w:b/>
          <w:sz w:val="24"/>
          <w:szCs w:val="24"/>
        </w:rPr>
      </w:pPr>
      <w:r>
        <w:rPr>
          <w:rFonts w:hint="eastAsia" w:ascii="华文中宋" w:hAnsi="华文中宋" w:eastAsia="华文中宋" w:cs="华文中宋"/>
          <w:b/>
          <w:kern w:val="0"/>
          <w:position w:val="10"/>
          <w:sz w:val="24"/>
          <w:szCs w:val="24"/>
        </w:rPr>
        <w:t xml:space="preserve">    </w:t>
      </w:r>
      <w:r>
        <w:rPr>
          <w:rFonts w:hint="eastAsia" w:ascii="华文中宋" w:hAnsi="华文中宋" w:eastAsia="华文中宋" w:cs="华文中宋"/>
          <w:sz w:val="24"/>
          <w:szCs w:val="24"/>
        </w:rPr>
        <w:t>④未按前述各款要求提交</w:t>
      </w:r>
      <w:r>
        <w:rPr>
          <w:rFonts w:hint="eastAsia" w:ascii="华文中宋" w:hAnsi="华文中宋" w:eastAsia="华文中宋" w:cs="华文中宋"/>
          <w:sz w:val="24"/>
          <w:szCs w:val="24"/>
          <w:lang w:eastAsia="zh-CN"/>
        </w:rPr>
        <w:t>投标</w:t>
      </w:r>
      <w:r>
        <w:rPr>
          <w:rFonts w:hint="eastAsia" w:ascii="华文中宋" w:hAnsi="华文中宋" w:eastAsia="华文中宋" w:cs="华文中宋"/>
          <w:sz w:val="24"/>
          <w:szCs w:val="24"/>
        </w:rPr>
        <w:t>保证金，或所提交保证金不完全符合各项要求的报价，</w:t>
      </w:r>
      <w:r>
        <w:rPr>
          <w:rFonts w:hint="eastAsia" w:ascii="华文中宋" w:hAnsi="华文中宋" w:eastAsia="华文中宋" w:cs="华文中宋"/>
          <w:b/>
          <w:sz w:val="24"/>
          <w:szCs w:val="24"/>
        </w:rPr>
        <w:t>应被视为无效报价。各</w:t>
      </w:r>
      <w:r>
        <w:rPr>
          <w:rFonts w:hint="eastAsia" w:ascii="华文中宋" w:hAnsi="华文中宋" w:eastAsia="华文中宋" w:cs="华文中宋"/>
          <w:b/>
          <w:sz w:val="24"/>
          <w:szCs w:val="24"/>
          <w:lang w:val="en-US" w:eastAsia="zh-CN"/>
        </w:rPr>
        <w:t>投标人</w:t>
      </w:r>
      <w:r>
        <w:rPr>
          <w:rFonts w:hint="eastAsia" w:ascii="华文中宋" w:hAnsi="华文中宋" w:eastAsia="华文中宋" w:cs="华文中宋"/>
          <w:b/>
          <w:sz w:val="24"/>
          <w:szCs w:val="24"/>
        </w:rPr>
        <w:t>缴纳</w:t>
      </w:r>
      <w:r>
        <w:rPr>
          <w:rFonts w:hint="eastAsia" w:ascii="华文中宋" w:hAnsi="华文中宋" w:eastAsia="华文中宋" w:cs="华文中宋"/>
          <w:b/>
          <w:sz w:val="24"/>
          <w:szCs w:val="24"/>
          <w:lang w:val="en-US" w:eastAsia="zh-CN"/>
        </w:rPr>
        <w:t>投标</w:t>
      </w:r>
      <w:r>
        <w:rPr>
          <w:rFonts w:hint="eastAsia" w:ascii="华文中宋" w:hAnsi="华文中宋" w:eastAsia="华文中宋" w:cs="华文中宋"/>
          <w:b/>
          <w:sz w:val="24"/>
          <w:szCs w:val="24"/>
        </w:rPr>
        <w:t>保证金时，请注明项目编号</w:t>
      </w:r>
      <w:r>
        <w:rPr>
          <w:rFonts w:hint="eastAsia" w:ascii="华文中宋" w:hAnsi="华文中宋" w:eastAsia="华文中宋" w:cs="华文中宋"/>
          <w:b/>
          <w:sz w:val="24"/>
          <w:szCs w:val="24"/>
          <w:lang w:val="en-US" w:eastAsia="zh-CN"/>
        </w:rPr>
        <w:t>或项目名称。</w:t>
      </w:r>
    </w:p>
    <w:p w14:paraId="10C0B58F">
      <w:pPr>
        <w:pStyle w:val="67"/>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华文中宋" w:hAnsi="华文中宋" w:eastAsia="华文中宋" w:cs="华文中宋"/>
          <w:b/>
          <w:sz w:val="32"/>
          <w:szCs w:val="32"/>
        </w:rPr>
      </w:pPr>
      <w:r>
        <w:rPr>
          <w:rFonts w:hint="eastAsia" w:ascii="华文中宋" w:hAnsi="华文中宋" w:eastAsia="华文中宋" w:cs="华文中宋"/>
          <w:sz w:val="24"/>
          <w:szCs w:val="24"/>
        </w:rPr>
        <w:t>⑤未</w:t>
      </w:r>
      <w:r>
        <w:rPr>
          <w:rFonts w:hint="eastAsia" w:ascii="华文中宋" w:hAnsi="华文中宋" w:eastAsia="华文中宋" w:cs="华文中宋"/>
          <w:sz w:val="24"/>
          <w:szCs w:val="24"/>
          <w:lang w:val="en-US" w:eastAsia="zh-CN"/>
        </w:rPr>
        <w:t>中标</w:t>
      </w:r>
      <w:r>
        <w:rPr>
          <w:rFonts w:hint="eastAsia" w:ascii="华文中宋" w:hAnsi="华文中宋" w:eastAsia="华文中宋" w:cs="华文中宋"/>
          <w:sz w:val="24"/>
          <w:szCs w:val="24"/>
        </w:rPr>
        <w:t>人的</w:t>
      </w:r>
      <w:r>
        <w:rPr>
          <w:rFonts w:hint="eastAsia" w:ascii="华文中宋" w:hAnsi="华文中宋" w:eastAsia="华文中宋" w:cs="华文中宋"/>
          <w:sz w:val="24"/>
          <w:szCs w:val="24"/>
          <w:lang w:eastAsia="zh-CN"/>
        </w:rPr>
        <w:t>投标</w:t>
      </w:r>
      <w:r>
        <w:rPr>
          <w:rFonts w:hint="eastAsia" w:ascii="华文中宋" w:hAnsi="华文中宋" w:eastAsia="华文中宋" w:cs="华文中宋"/>
          <w:sz w:val="24"/>
          <w:szCs w:val="24"/>
        </w:rPr>
        <w:t>保证金将在代理机构发出“</w:t>
      </w:r>
      <w:r>
        <w:rPr>
          <w:rFonts w:hint="eastAsia" w:ascii="华文中宋" w:hAnsi="华文中宋" w:eastAsia="华文中宋" w:cs="华文中宋"/>
          <w:sz w:val="24"/>
          <w:szCs w:val="24"/>
          <w:lang w:val="en-US" w:eastAsia="zh-CN"/>
        </w:rPr>
        <w:t>中标</w:t>
      </w:r>
      <w:r>
        <w:rPr>
          <w:rFonts w:hint="eastAsia" w:ascii="华文中宋" w:hAnsi="华文中宋" w:eastAsia="华文中宋" w:cs="华文中宋"/>
          <w:sz w:val="24"/>
          <w:szCs w:val="24"/>
        </w:rPr>
        <w:t>通知书”之日起</w:t>
      </w:r>
      <w:r>
        <w:rPr>
          <w:rFonts w:hint="eastAsia" w:ascii="华文中宋" w:hAnsi="华文中宋" w:eastAsia="华文中宋" w:cs="华文中宋"/>
          <w:sz w:val="24"/>
          <w:szCs w:val="24"/>
          <w:lang w:val="en-US" w:eastAsia="zh-CN"/>
        </w:rPr>
        <w:t>五个工作日内</w:t>
      </w:r>
      <w:r>
        <w:rPr>
          <w:rFonts w:hint="eastAsia" w:ascii="华文中宋" w:hAnsi="华文中宋" w:eastAsia="华文中宋" w:cs="华文中宋"/>
          <w:sz w:val="24"/>
          <w:szCs w:val="24"/>
        </w:rPr>
        <w:t>予以无息退还。</w:t>
      </w:r>
      <w:r>
        <w:rPr>
          <w:rFonts w:hint="eastAsia" w:ascii="华文中宋" w:hAnsi="华文中宋" w:eastAsia="华文中宋" w:cs="华文中宋"/>
          <w:sz w:val="24"/>
          <w:szCs w:val="24"/>
          <w:lang w:val="en-US" w:eastAsia="zh-CN"/>
        </w:rPr>
        <w:t>中标</w:t>
      </w:r>
      <w:r>
        <w:rPr>
          <w:rFonts w:hint="eastAsia" w:ascii="华文中宋" w:hAnsi="华文中宋" w:eastAsia="华文中宋" w:cs="华文中宋"/>
          <w:sz w:val="24"/>
          <w:szCs w:val="24"/>
        </w:rPr>
        <w:t>人的</w:t>
      </w:r>
      <w:r>
        <w:rPr>
          <w:rFonts w:hint="eastAsia" w:ascii="华文中宋" w:hAnsi="华文中宋" w:eastAsia="华文中宋" w:cs="华文中宋"/>
          <w:sz w:val="24"/>
          <w:szCs w:val="24"/>
          <w:lang w:eastAsia="zh-CN"/>
        </w:rPr>
        <w:t>投标</w:t>
      </w:r>
      <w:r>
        <w:rPr>
          <w:rFonts w:hint="eastAsia" w:ascii="华文中宋" w:hAnsi="华文中宋" w:eastAsia="华文中宋" w:cs="华文中宋"/>
          <w:sz w:val="24"/>
          <w:szCs w:val="24"/>
        </w:rPr>
        <w:t>保证金在</w:t>
      </w:r>
      <w:r>
        <w:rPr>
          <w:rFonts w:hint="eastAsia" w:ascii="华文中宋" w:hAnsi="华文中宋" w:eastAsia="华文中宋" w:cs="华文中宋"/>
          <w:sz w:val="24"/>
          <w:szCs w:val="24"/>
          <w:lang w:val="en-US" w:eastAsia="zh-CN"/>
        </w:rPr>
        <w:t>中标</w:t>
      </w:r>
      <w:r>
        <w:rPr>
          <w:rFonts w:hint="eastAsia" w:ascii="华文中宋" w:hAnsi="华文中宋" w:eastAsia="华文中宋" w:cs="华文中宋"/>
          <w:sz w:val="24"/>
          <w:szCs w:val="24"/>
        </w:rPr>
        <w:t>人与采购人签订合同并验收合格后和交纳</w:t>
      </w:r>
      <w:r>
        <w:rPr>
          <w:rFonts w:hint="eastAsia" w:ascii="华文中宋" w:hAnsi="华文中宋" w:eastAsia="华文中宋" w:cs="华文中宋"/>
          <w:sz w:val="24"/>
          <w:szCs w:val="24"/>
          <w:lang w:eastAsia="zh-CN"/>
        </w:rPr>
        <w:t>中标</w:t>
      </w:r>
      <w:r>
        <w:rPr>
          <w:rFonts w:hint="eastAsia" w:ascii="华文中宋" w:hAnsi="华文中宋" w:eastAsia="华文中宋" w:cs="华文中宋"/>
          <w:sz w:val="24"/>
          <w:szCs w:val="24"/>
        </w:rPr>
        <w:t>服务费后予以无息退还（或者从中抵扣</w:t>
      </w:r>
      <w:r>
        <w:rPr>
          <w:rFonts w:hint="eastAsia" w:ascii="华文中宋" w:hAnsi="华文中宋" w:eastAsia="华文中宋" w:cs="华文中宋"/>
          <w:sz w:val="24"/>
          <w:szCs w:val="24"/>
          <w:lang w:eastAsia="zh-CN"/>
        </w:rPr>
        <w:t>中标</w:t>
      </w:r>
      <w:r>
        <w:rPr>
          <w:rFonts w:hint="eastAsia" w:ascii="华文中宋" w:hAnsi="华文中宋" w:eastAsia="华文中宋" w:cs="华文中宋"/>
          <w:sz w:val="24"/>
          <w:szCs w:val="24"/>
        </w:rPr>
        <w:t>服务费后，将余额无息退还）。</w:t>
      </w:r>
    </w:p>
    <w:p w14:paraId="636FBB70">
      <w:pPr>
        <w:pStyle w:val="67"/>
        <w:snapToGrid w:val="0"/>
        <w:spacing w:line="360" w:lineRule="auto"/>
        <w:ind w:firstLine="482" w:firstLineChars="200"/>
        <w:textAlignment w:val="auto"/>
        <w:rPr>
          <w:rFonts w:ascii="华文中宋" w:hAnsi="华文中宋" w:eastAsia="华文中宋" w:cs="华文中宋"/>
          <w:b/>
          <w:sz w:val="24"/>
          <w:szCs w:val="24"/>
        </w:rPr>
      </w:pPr>
      <w:r>
        <w:rPr>
          <w:rFonts w:hint="eastAsia" w:ascii="华文中宋" w:hAnsi="华文中宋" w:eastAsia="华文中宋" w:cs="华文中宋"/>
          <w:b/>
          <w:sz w:val="24"/>
          <w:szCs w:val="24"/>
        </w:rPr>
        <w:t xml:space="preserve">9.5 </w:t>
      </w:r>
      <w:r>
        <w:rPr>
          <w:rFonts w:hint="eastAsia" w:ascii="华文中宋" w:hAnsi="华文中宋" w:eastAsia="华文中宋" w:cs="华文中宋"/>
          <w:b/>
          <w:sz w:val="24"/>
          <w:szCs w:val="24"/>
          <w:lang w:eastAsia="zh-CN"/>
        </w:rPr>
        <w:t>投标</w:t>
      </w:r>
      <w:r>
        <w:rPr>
          <w:rFonts w:hint="eastAsia" w:ascii="华文中宋" w:hAnsi="华文中宋" w:eastAsia="华文中宋" w:cs="华文中宋"/>
          <w:b/>
          <w:sz w:val="24"/>
          <w:szCs w:val="24"/>
        </w:rPr>
        <w:t>报价</w:t>
      </w:r>
    </w:p>
    <w:p w14:paraId="575EE0E7">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lang w:eastAsia="zh-CN"/>
        </w:rPr>
        <w:t>9.5.</w:t>
      </w:r>
      <w:r>
        <w:rPr>
          <w:rFonts w:hint="eastAsia" w:ascii="华文中宋" w:hAnsi="华文中宋" w:eastAsia="华文中宋" w:cs="华文中宋"/>
          <w:sz w:val="24"/>
          <w:szCs w:val="24"/>
        </w:rPr>
        <w:t>1 所有投标报价均以人民币元为计算单位。只要投报了一个确定数额的总价，无论分项价格是否全部填报了相应的金额或免费字样，报价均被视为已经包含了但并不限于各项购买货物/服务及其运送、安装、调试、验收、保险和相关服务等的费用。在其它情况下，由于分项报价填报不完整、不清楚或存在其它任何失误，所导致的任何不利后果均应当由投标人自行承担。</w:t>
      </w:r>
    </w:p>
    <w:p w14:paraId="59592325">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lang w:eastAsia="zh-CN"/>
        </w:rPr>
        <w:t>9.5.</w:t>
      </w:r>
      <w:r>
        <w:rPr>
          <w:rFonts w:hint="eastAsia" w:ascii="华文中宋" w:hAnsi="华文中宋" w:eastAsia="华文中宋" w:cs="华文中宋"/>
          <w:sz w:val="24"/>
          <w:szCs w:val="24"/>
        </w:rPr>
        <w:t>2 投标人投报多包的，应对每包分别报价并分别填报开标报价一览表。投标人报出的总价为货物/服务全部完成交付的最终价格。</w:t>
      </w:r>
    </w:p>
    <w:p w14:paraId="17BE564C">
      <w:pPr>
        <w:spacing w:line="360" w:lineRule="auto"/>
        <w:ind w:firstLine="480" w:firstLineChars="200"/>
        <w:rPr>
          <w:rFonts w:ascii="华文中宋" w:hAnsi="华文中宋" w:eastAsia="华文中宋" w:cs="华文中宋"/>
          <w:sz w:val="24"/>
        </w:rPr>
      </w:pPr>
      <w:r>
        <w:rPr>
          <w:rFonts w:hint="eastAsia" w:ascii="华文中宋" w:hAnsi="华文中宋" w:eastAsia="华文中宋" w:cs="华文中宋"/>
          <w:sz w:val="24"/>
          <w:lang w:eastAsia="zh-CN"/>
        </w:rPr>
        <w:t>9.5.</w:t>
      </w:r>
      <w:r>
        <w:rPr>
          <w:rFonts w:hint="eastAsia" w:ascii="华文中宋" w:hAnsi="华文中宋" w:eastAsia="华文中宋" w:cs="华文中宋"/>
          <w:sz w:val="24"/>
        </w:rPr>
        <w:t>3投标人必须整包进行投标，不得拆包分项投标。</w:t>
      </w:r>
    </w:p>
    <w:p w14:paraId="0AC06D2E">
      <w:pPr>
        <w:spacing w:line="360" w:lineRule="auto"/>
        <w:ind w:firstLine="480" w:firstLineChars="200"/>
        <w:rPr>
          <w:rFonts w:ascii="华文中宋" w:hAnsi="华文中宋" w:eastAsia="华文中宋" w:cs="华文中宋"/>
          <w:sz w:val="24"/>
        </w:rPr>
      </w:pPr>
      <w:r>
        <w:rPr>
          <w:rFonts w:hint="eastAsia" w:ascii="华文中宋" w:hAnsi="华文中宋" w:eastAsia="华文中宋" w:cs="华文中宋"/>
          <w:sz w:val="24"/>
          <w:lang w:eastAsia="zh-CN"/>
        </w:rPr>
        <w:t>9.5.</w:t>
      </w:r>
      <w:r>
        <w:rPr>
          <w:rFonts w:hint="eastAsia" w:ascii="华文中宋" w:hAnsi="华文中宋" w:eastAsia="华文中宋" w:cs="华文中宋"/>
          <w:sz w:val="24"/>
        </w:rPr>
        <w:t>4 本次招标不接受可选择或可调整的投标和报价。</w:t>
      </w:r>
    </w:p>
    <w:p w14:paraId="6E859288">
      <w:pPr>
        <w:spacing w:line="360" w:lineRule="auto"/>
        <w:ind w:firstLine="480" w:firstLineChars="200"/>
        <w:rPr>
          <w:rFonts w:ascii="华文中宋" w:hAnsi="华文中宋" w:eastAsia="华文中宋" w:cs="华文中宋"/>
          <w:sz w:val="24"/>
        </w:rPr>
      </w:pPr>
      <w:r>
        <w:rPr>
          <w:rFonts w:hint="eastAsia" w:ascii="华文中宋" w:hAnsi="华文中宋" w:eastAsia="华文中宋" w:cs="华文中宋"/>
          <w:sz w:val="24"/>
          <w:lang w:eastAsia="zh-CN"/>
        </w:rPr>
        <w:t>9.5.</w:t>
      </w:r>
      <w:r>
        <w:rPr>
          <w:rFonts w:hint="eastAsia" w:ascii="华文中宋" w:hAnsi="华文中宋" w:eastAsia="华文中宋" w:cs="华文中宋"/>
          <w:sz w:val="24"/>
        </w:rPr>
        <w:t>5 投标人应提供货物/服务的单价（包括货物报价、装箱、包装、包装物料、送货、安装调试费、保险费用及其他应有的费用）、总价及其他事项。</w:t>
      </w:r>
    </w:p>
    <w:p w14:paraId="12EFF86F">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lang w:eastAsia="zh-CN"/>
        </w:rPr>
        <w:t>9.5.</w:t>
      </w:r>
      <w:r>
        <w:rPr>
          <w:rFonts w:hint="eastAsia" w:ascii="华文中宋" w:hAnsi="华文中宋" w:eastAsia="华文中宋" w:cs="华文中宋"/>
          <w:sz w:val="24"/>
          <w:szCs w:val="24"/>
        </w:rPr>
        <w:t>6 任何超出招标文件要求而额外赠送的货物、服务等其他形式的优惠，在评标时将不作为价格折算的必备条件。</w:t>
      </w:r>
    </w:p>
    <w:p w14:paraId="42EE2D07">
      <w:pPr>
        <w:pStyle w:val="67"/>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lang w:eastAsia="zh-CN"/>
        </w:rPr>
        <w:t>9.5.</w:t>
      </w:r>
      <w:r>
        <w:rPr>
          <w:rFonts w:hint="eastAsia" w:ascii="华文中宋" w:hAnsi="华文中宋" w:eastAsia="华文中宋" w:cs="华文中宋"/>
          <w:sz w:val="24"/>
          <w:szCs w:val="24"/>
        </w:rPr>
        <w:t>7项目实施过程中需要主要辅材的项目，投标人自行设计表格，填写主要辅材清单，注明品牌、型号、产地、单价、数量等内容。</w:t>
      </w:r>
    </w:p>
    <w:p w14:paraId="59E7BF70">
      <w:pPr>
        <w:pStyle w:val="67"/>
        <w:snapToGrid w:val="0"/>
        <w:spacing w:line="360" w:lineRule="auto"/>
        <w:ind w:firstLine="482" w:firstLineChars="200"/>
        <w:textAlignment w:val="auto"/>
        <w:rPr>
          <w:rFonts w:ascii="华文中宋" w:hAnsi="华文中宋" w:eastAsia="华文中宋" w:cs="华文中宋"/>
          <w:b/>
          <w:sz w:val="24"/>
          <w:szCs w:val="24"/>
        </w:rPr>
      </w:pPr>
      <w:r>
        <w:rPr>
          <w:rFonts w:hint="eastAsia" w:ascii="华文中宋" w:hAnsi="华文中宋" w:eastAsia="华文中宋" w:cs="华文中宋"/>
          <w:b/>
          <w:sz w:val="24"/>
          <w:szCs w:val="24"/>
        </w:rPr>
        <w:t xml:space="preserve">10. </w:t>
      </w:r>
      <w:r>
        <w:rPr>
          <w:rFonts w:hint="eastAsia" w:ascii="华文中宋" w:hAnsi="华文中宋" w:eastAsia="华文中宋" w:cs="华文中宋"/>
          <w:b/>
          <w:sz w:val="24"/>
          <w:szCs w:val="24"/>
          <w:lang w:eastAsia="zh-CN"/>
        </w:rPr>
        <w:t>投标文件</w:t>
      </w:r>
      <w:r>
        <w:rPr>
          <w:rFonts w:hint="eastAsia" w:ascii="华文中宋" w:hAnsi="华文中宋" w:eastAsia="华文中宋" w:cs="华文中宋"/>
          <w:b/>
          <w:sz w:val="24"/>
          <w:szCs w:val="24"/>
        </w:rPr>
        <w:t>填写说明</w:t>
      </w:r>
    </w:p>
    <w:p w14:paraId="0CE2F564">
      <w:pPr>
        <w:snapToGrid w:val="0"/>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sz w:val="24"/>
          <w:szCs w:val="24"/>
        </w:rPr>
        <w:t xml:space="preserve">10.1 </w:t>
      </w:r>
      <w:r>
        <w:rPr>
          <w:rFonts w:hint="eastAsia" w:ascii="华文中宋" w:hAnsi="华文中宋" w:eastAsia="华文中宋" w:cs="华文中宋"/>
          <w:sz w:val="24"/>
          <w:szCs w:val="24"/>
          <w:lang w:eastAsia="zh-CN"/>
        </w:rPr>
        <w:t>投标人</w:t>
      </w:r>
      <w:r>
        <w:rPr>
          <w:rFonts w:hint="eastAsia" w:ascii="华文中宋" w:hAnsi="华文中宋" w:eastAsia="华文中宋" w:cs="华文中宋"/>
          <w:sz w:val="24"/>
          <w:szCs w:val="24"/>
        </w:rPr>
        <w:t>应详细阅读</w:t>
      </w:r>
      <w:r>
        <w:rPr>
          <w:rFonts w:hint="eastAsia" w:ascii="华文中宋" w:hAnsi="华文中宋" w:eastAsia="华文中宋" w:cs="华文中宋"/>
          <w:sz w:val="24"/>
          <w:szCs w:val="24"/>
          <w:lang w:eastAsia="zh-CN"/>
        </w:rPr>
        <w:t>投标</w:t>
      </w:r>
      <w:r>
        <w:rPr>
          <w:rFonts w:hint="eastAsia" w:ascii="华文中宋" w:hAnsi="华文中宋" w:eastAsia="华文中宋" w:cs="华文中宋"/>
          <w:sz w:val="24"/>
          <w:szCs w:val="24"/>
        </w:rPr>
        <w:t>文件的全部内容，按照</w:t>
      </w:r>
      <w:r>
        <w:rPr>
          <w:rFonts w:hint="eastAsia" w:ascii="华文中宋" w:hAnsi="华文中宋" w:eastAsia="华文中宋" w:cs="华文中宋"/>
          <w:sz w:val="24"/>
          <w:szCs w:val="24"/>
          <w:lang w:eastAsia="zh-CN"/>
        </w:rPr>
        <w:t>投标</w:t>
      </w:r>
      <w:r>
        <w:rPr>
          <w:rFonts w:hint="eastAsia" w:ascii="华文中宋" w:hAnsi="华文中宋" w:eastAsia="华文中宋" w:cs="华文中宋"/>
          <w:sz w:val="24"/>
          <w:szCs w:val="24"/>
        </w:rPr>
        <w:t>文件中的要求提供</w:t>
      </w:r>
      <w:r>
        <w:rPr>
          <w:rFonts w:hint="eastAsia" w:ascii="华文中宋" w:hAnsi="华文中宋" w:eastAsia="华文中宋" w:cs="华文中宋"/>
          <w:sz w:val="24"/>
          <w:szCs w:val="24"/>
          <w:lang w:eastAsia="zh-CN"/>
        </w:rPr>
        <w:t>投标文件</w:t>
      </w:r>
      <w:r>
        <w:rPr>
          <w:rFonts w:hint="eastAsia" w:ascii="华文中宋" w:hAnsi="华文中宋" w:eastAsia="华文中宋" w:cs="华文中宋"/>
          <w:sz w:val="24"/>
          <w:szCs w:val="24"/>
        </w:rPr>
        <w:t>，并保证所提供的全部资料的真实性，对</w:t>
      </w:r>
      <w:r>
        <w:rPr>
          <w:rFonts w:hint="eastAsia" w:ascii="华文中宋" w:hAnsi="华文中宋" w:eastAsia="华文中宋" w:cs="华文中宋"/>
          <w:sz w:val="24"/>
          <w:szCs w:val="24"/>
          <w:lang w:eastAsia="zh-CN"/>
        </w:rPr>
        <w:t>投标</w:t>
      </w:r>
      <w:r>
        <w:rPr>
          <w:rFonts w:hint="eastAsia" w:ascii="华文中宋" w:hAnsi="华文中宋" w:eastAsia="华文中宋" w:cs="华文中宋"/>
          <w:sz w:val="24"/>
          <w:szCs w:val="24"/>
        </w:rPr>
        <w:t>文件中的内容做出实质性和完整性的响应，否则，</w:t>
      </w:r>
      <w:r>
        <w:rPr>
          <w:rFonts w:hint="eastAsia" w:ascii="华文中宋" w:hAnsi="华文中宋" w:eastAsia="华文中宋" w:cs="华文中宋"/>
          <w:sz w:val="24"/>
          <w:szCs w:val="24"/>
          <w:lang w:eastAsia="zh-CN"/>
        </w:rPr>
        <w:t>投标人</w:t>
      </w:r>
      <w:r>
        <w:rPr>
          <w:rFonts w:hint="eastAsia" w:ascii="华文中宋" w:hAnsi="华文中宋" w:eastAsia="华文中宋" w:cs="华文中宋"/>
          <w:sz w:val="24"/>
          <w:szCs w:val="24"/>
        </w:rPr>
        <w:t>须自行承担由此引起的风险和责任。</w:t>
      </w:r>
    </w:p>
    <w:p w14:paraId="057EDC36">
      <w:pPr>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sz w:val="24"/>
          <w:szCs w:val="24"/>
        </w:rPr>
        <w:t xml:space="preserve">10.2 </w:t>
      </w:r>
      <w:r>
        <w:rPr>
          <w:rFonts w:hint="eastAsia" w:ascii="华文中宋" w:hAnsi="华文中宋" w:eastAsia="华文中宋" w:cs="华文中宋"/>
          <w:sz w:val="24"/>
          <w:szCs w:val="24"/>
          <w:lang w:eastAsia="zh-CN"/>
        </w:rPr>
        <w:t>投标</w:t>
      </w:r>
      <w:r>
        <w:rPr>
          <w:rFonts w:hint="eastAsia" w:ascii="华文中宋" w:hAnsi="华文中宋" w:eastAsia="华文中宋" w:cs="华文中宋"/>
          <w:sz w:val="24"/>
          <w:szCs w:val="24"/>
        </w:rPr>
        <w:t>文件有固定格式要求的须按第八部分提供的统一格式逐项填写；无相应内容可填的项填写“无”、“未测试”、“没有相应指标”、 “/”等明确的回答。</w:t>
      </w:r>
    </w:p>
    <w:p w14:paraId="41A12F9E">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10.3 报价一览表应按</w:t>
      </w:r>
      <w:r>
        <w:rPr>
          <w:rFonts w:hint="eastAsia" w:ascii="华文中宋" w:hAnsi="华文中宋" w:eastAsia="华文中宋" w:cs="华文中宋"/>
          <w:sz w:val="24"/>
          <w:szCs w:val="24"/>
          <w:lang w:eastAsia="zh-CN"/>
        </w:rPr>
        <w:t>投标</w:t>
      </w:r>
      <w:r>
        <w:rPr>
          <w:rFonts w:hint="eastAsia" w:ascii="华文中宋" w:hAnsi="华文中宋" w:eastAsia="华文中宋" w:cs="华文中宋"/>
          <w:sz w:val="24"/>
          <w:szCs w:val="24"/>
        </w:rPr>
        <w:t>文件提供的格式统一填写，不得自行增减内容。</w:t>
      </w:r>
    </w:p>
    <w:p w14:paraId="4FD023A1">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 xml:space="preserve">10.4 </w:t>
      </w:r>
      <w:r>
        <w:rPr>
          <w:rFonts w:hint="eastAsia" w:ascii="华文中宋" w:hAnsi="华文中宋" w:eastAsia="华文中宋" w:cs="华文中宋"/>
          <w:sz w:val="24"/>
          <w:szCs w:val="24"/>
          <w:lang w:eastAsia="zh-CN"/>
        </w:rPr>
        <w:t>投标人</w:t>
      </w:r>
      <w:r>
        <w:rPr>
          <w:rFonts w:hint="eastAsia" w:ascii="华文中宋" w:hAnsi="华文中宋" w:eastAsia="华文中宋" w:cs="华文中宋"/>
          <w:sz w:val="24"/>
          <w:szCs w:val="24"/>
        </w:rPr>
        <w:t>必须保证</w:t>
      </w:r>
      <w:r>
        <w:rPr>
          <w:rFonts w:hint="eastAsia" w:ascii="华文中宋" w:hAnsi="华文中宋" w:eastAsia="华文中宋" w:cs="华文中宋"/>
          <w:sz w:val="24"/>
          <w:szCs w:val="24"/>
          <w:lang w:eastAsia="zh-CN"/>
        </w:rPr>
        <w:t>投标文件</w:t>
      </w:r>
      <w:r>
        <w:rPr>
          <w:rFonts w:hint="eastAsia" w:ascii="华文中宋" w:hAnsi="华文中宋" w:eastAsia="华文中宋" w:cs="华文中宋"/>
          <w:sz w:val="24"/>
          <w:szCs w:val="24"/>
        </w:rPr>
        <w:t>所提供的全部资料真实可靠，并接受</w:t>
      </w:r>
      <w:r>
        <w:rPr>
          <w:rFonts w:hint="eastAsia" w:ascii="华文中宋" w:hAnsi="华文中宋" w:eastAsia="华文中宋" w:cs="华文中宋"/>
          <w:sz w:val="24"/>
          <w:szCs w:val="24"/>
          <w:lang w:eastAsia="zh-CN"/>
        </w:rPr>
        <w:t>评审小组</w:t>
      </w:r>
      <w:r>
        <w:rPr>
          <w:rFonts w:hint="eastAsia" w:ascii="华文中宋" w:hAnsi="华文中宋" w:eastAsia="华文中宋" w:cs="华文中宋"/>
          <w:sz w:val="24"/>
          <w:szCs w:val="24"/>
        </w:rPr>
        <w:t>对其中任何资料进一步审查的要求，且承担相应的法律责任。</w:t>
      </w:r>
    </w:p>
    <w:p w14:paraId="350CF18E">
      <w:pPr>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sz w:val="24"/>
          <w:szCs w:val="24"/>
        </w:rPr>
        <w:t>10.5因</w:t>
      </w:r>
      <w:r>
        <w:rPr>
          <w:rFonts w:hint="eastAsia" w:ascii="华文中宋" w:hAnsi="华文中宋" w:eastAsia="华文中宋" w:cs="华文中宋"/>
          <w:sz w:val="24"/>
          <w:szCs w:val="24"/>
          <w:lang w:eastAsia="zh-CN"/>
        </w:rPr>
        <w:t>投标文件</w:t>
      </w:r>
      <w:r>
        <w:rPr>
          <w:rFonts w:hint="eastAsia" w:ascii="华文中宋" w:hAnsi="华文中宋" w:eastAsia="华文中宋" w:cs="华文中宋"/>
          <w:sz w:val="24"/>
          <w:szCs w:val="24"/>
        </w:rPr>
        <w:t>字迹潦草、提交资料不清晰或表达不清楚所引起的不利后果由</w:t>
      </w:r>
      <w:r>
        <w:rPr>
          <w:rFonts w:hint="eastAsia" w:ascii="华文中宋" w:hAnsi="华文中宋" w:eastAsia="华文中宋" w:cs="华文中宋"/>
          <w:sz w:val="24"/>
          <w:szCs w:val="24"/>
          <w:lang w:eastAsia="zh-CN"/>
        </w:rPr>
        <w:t>投标人</w:t>
      </w:r>
      <w:r>
        <w:rPr>
          <w:rFonts w:hint="eastAsia" w:ascii="华文中宋" w:hAnsi="华文中宋" w:eastAsia="华文中宋" w:cs="华文中宋"/>
          <w:sz w:val="24"/>
          <w:szCs w:val="24"/>
        </w:rPr>
        <w:t>承担。</w:t>
      </w:r>
    </w:p>
    <w:p w14:paraId="25B7757B">
      <w:pPr>
        <w:spacing w:line="360" w:lineRule="auto"/>
        <w:ind w:firstLine="482" w:firstLineChars="200"/>
        <w:rPr>
          <w:rFonts w:ascii="华文中宋" w:hAnsi="华文中宋" w:eastAsia="华文中宋" w:cs="华文中宋"/>
          <w:b/>
          <w:sz w:val="24"/>
          <w:szCs w:val="24"/>
        </w:rPr>
      </w:pPr>
      <w:r>
        <w:rPr>
          <w:rFonts w:hint="eastAsia" w:ascii="华文中宋" w:hAnsi="华文中宋" w:eastAsia="华文中宋" w:cs="华文中宋"/>
          <w:b/>
          <w:sz w:val="24"/>
          <w:szCs w:val="24"/>
        </w:rPr>
        <w:t xml:space="preserve">11. </w:t>
      </w:r>
      <w:r>
        <w:rPr>
          <w:rFonts w:hint="eastAsia" w:ascii="华文中宋" w:hAnsi="华文中宋" w:eastAsia="华文中宋" w:cs="华文中宋"/>
          <w:b/>
          <w:sz w:val="24"/>
          <w:szCs w:val="24"/>
          <w:lang w:eastAsia="zh-CN"/>
        </w:rPr>
        <w:t>投标文件</w:t>
      </w:r>
      <w:r>
        <w:rPr>
          <w:rFonts w:hint="eastAsia" w:ascii="华文中宋" w:hAnsi="华文中宋" w:eastAsia="华文中宋" w:cs="华文中宋"/>
          <w:b/>
          <w:sz w:val="24"/>
          <w:szCs w:val="24"/>
        </w:rPr>
        <w:t>的有效期</w:t>
      </w:r>
    </w:p>
    <w:p w14:paraId="1427D651">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本项目</w:t>
      </w:r>
      <w:r>
        <w:rPr>
          <w:rFonts w:hint="eastAsia" w:ascii="华文中宋" w:hAnsi="华文中宋" w:eastAsia="华文中宋" w:cs="华文中宋"/>
          <w:sz w:val="24"/>
          <w:szCs w:val="24"/>
          <w:lang w:eastAsia="zh-CN"/>
        </w:rPr>
        <w:t>投标文件</w:t>
      </w:r>
      <w:r>
        <w:rPr>
          <w:rFonts w:hint="eastAsia" w:ascii="华文中宋" w:hAnsi="华文中宋" w:eastAsia="华文中宋" w:cs="华文中宋"/>
          <w:sz w:val="24"/>
          <w:szCs w:val="24"/>
        </w:rPr>
        <w:t>的有效期详见</w:t>
      </w:r>
      <w:r>
        <w:rPr>
          <w:rFonts w:hint="eastAsia" w:ascii="华文中宋" w:hAnsi="华文中宋" w:eastAsia="华文中宋" w:cs="华文中宋"/>
          <w:sz w:val="24"/>
          <w:szCs w:val="24"/>
          <w:lang w:eastAsia="zh-CN"/>
        </w:rPr>
        <w:t>投标人</w:t>
      </w:r>
      <w:r>
        <w:rPr>
          <w:rFonts w:hint="eastAsia" w:ascii="华文中宋" w:hAnsi="华文中宋" w:eastAsia="华文中宋" w:cs="华文中宋"/>
          <w:sz w:val="24"/>
          <w:szCs w:val="24"/>
        </w:rPr>
        <w:t>须知前附表</w:t>
      </w:r>
      <w:r>
        <w:rPr>
          <w:rFonts w:hint="eastAsia" w:ascii="华文中宋" w:hAnsi="华文中宋" w:eastAsia="华文中宋" w:cs="华文中宋"/>
          <w:sz w:val="24"/>
          <w:szCs w:val="24"/>
          <w:highlight w:val="none"/>
        </w:rPr>
        <w:t>序号6的</w:t>
      </w:r>
      <w:r>
        <w:rPr>
          <w:rFonts w:hint="eastAsia" w:ascii="华文中宋" w:hAnsi="华文中宋" w:eastAsia="华文中宋" w:cs="华文中宋"/>
          <w:sz w:val="24"/>
          <w:szCs w:val="24"/>
        </w:rPr>
        <w:t>规定。</w:t>
      </w:r>
    </w:p>
    <w:p w14:paraId="3E0761A2">
      <w:pPr>
        <w:pStyle w:val="67"/>
        <w:snapToGrid w:val="0"/>
        <w:spacing w:line="360" w:lineRule="auto"/>
        <w:ind w:firstLine="482" w:firstLineChars="200"/>
        <w:textAlignment w:val="auto"/>
        <w:rPr>
          <w:rFonts w:ascii="华文中宋" w:hAnsi="华文中宋" w:eastAsia="华文中宋" w:cs="华文中宋"/>
          <w:b/>
          <w:sz w:val="24"/>
          <w:szCs w:val="24"/>
        </w:rPr>
      </w:pPr>
      <w:r>
        <w:rPr>
          <w:rFonts w:hint="eastAsia" w:ascii="华文中宋" w:hAnsi="华文中宋" w:eastAsia="华文中宋" w:cs="华文中宋"/>
          <w:b/>
          <w:sz w:val="24"/>
          <w:szCs w:val="24"/>
        </w:rPr>
        <w:t xml:space="preserve">12. </w:t>
      </w:r>
      <w:r>
        <w:rPr>
          <w:rFonts w:hint="eastAsia" w:ascii="华文中宋" w:hAnsi="华文中宋" w:eastAsia="华文中宋" w:cs="华文中宋"/>
          <w:b/>
          <w:sz w:val="24"/>
          <w:szCs w:val="24"/>
          <w:lang w:eastAsia="zh-CN"/>
        </w:rPr>
        <w:t>投标文件</w:t>
      </w:r>
      <w:r>
        <w:rPr>
          <w:rFonts w:hint="eastAsia" w:ascii="华文中宋" w:hAnsi="华文中宋" w:eastAsia="华文中宋" w:cs="华文中宋"/>
          <w:b/>
          <w:sz w:val="24"/>
          <w:szCs w:val="24"/>
        </w:rPr>
        <w:t>的签署</w:t>
      </w:r>
    </w:p>
    <w:p w14:paraId="0FCE0F2D">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12.1 组成</w:t>
      </w:r>
      <w:r>
        <w:rPr>
          <w:rFonts w:hint="eastAsia" w:ascii="华文中宋" w:hAnsi="华文中宋" w:eastAsia="华文中宋" w:cs="华文中宋"/>
          <w:sz w:val="24"/>
          <w:szCs w:val="24"/>
          <w:lang w:eastAsia="zh-CN"/>
        </w:rPr>
        <w:t>投标文件</w:t>
      </w:r>
      <w:r>
        <w:rPr>
          <w:rFonts w:hint="eastAsia" w:ascii="华文中宋" w:hAnsi="华文中宋" w:eastAsia="华文中宋" w:cs="华文中宋"/>
          <w:sz w:val="24"/>
          <w:szCs w:val="24"/>
        </w:rPr>
        <w:t>的各种文件均应遵守本条规定。</w:t>
      </w:r>
    </w:p>
    <w:p w14:paraId="12E4ECF2">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 xml:space="preserve">12.2 </w:t>
      </w:r>
      <w:r>
        <w:rPr>
          <w:rFonts w:hint="eastAsia" w:ascii="华文中宋" w:hAnsi="华文中宋" w:eastAsia="华文中宋" w:cs="华文中宋"/>
          <w:sz w:val="24"/>
          <w:szCs w:val="24"/>
          <w:lang w:eastAsia="zh-CN"/>
        </w:rPr>
        <w:t>投标人</w:t>
      </w:r>
      <w:r>
        <w:rPr>
          <w:rFonts w:hint="eastAsia" w:ascii="华文中宋" w:hAnsi="华文中宋" w:eastAsia="华文中宋" w:cs="华文中宋"/>
          <w:sz w:val="24"/>
          <w:szCs w:val="24"/>
        </w:rPr>
        <w:t>在</w:t>
      </w:r>
      <w:r>
        <w:rPr>
          <w:rFonts w:hint="eastAsia" w:ascii="华文中宋" w:hAnsi="华文中宋" w:eastAsia="华文中宋" w:cs="华文中宋"/>
          <w:sz w:val="24"/>
          <w:szCs w:val="24"/>
          <w:lang w:eastAsia="zh-CN"/>
        </w:rPr>
        <w:t>投标文件</w:t>
      </w:r>
      <w:r>
        <w:rPr>
          <w:rFonts w:hint="eastAsia" w:ascii="华文中宋" w:hAnsi="华文中宋" w:eastAsia="华文中宋" w:cs="华文中宋"/>
          <w:sz w:val="24"/>
          <w:szCs w:val="24"/>
        </w:rPr>
        <w:t>及相关文件的签订、履行、通知等事项的书面文件中的“盖章”、“印章”、“公章”等处均仅指与当事人名称全称相一致的标准公章的电子签章，不得使用其它（如带有“专用章”等字样）印章。</w:t>
      </w:r>
    </w:p>
    <w:p w14:paraId="5D9AF895">
      <w:pPr>
        <w:pStyle w:val="3"/>
        <w:ind w:left="420"/>
      </w:pPr>
      <w:bookmarkStart w:id="15" w:name="_Toc16986"/>
      <w:r>
        <w:rPr>
          <w:rFonts w:hint="eastAsia"/>
        </w:rPr>
        <w:t>四、</w:t>
      </w:r>
      <w:r>
        <w:rPr>
          <w:rFonts w:hint="eastAsia"/>
          <w:lang w:eastAsia="zh-CN"/>
        </w:rPr>
        <w:t>投标文件</w:t>
      </w:r>
      <w:r>
        <w:rPr>
          <w:rFonts w:hint="eastAsia"/>
        </w:rPr>
        <w:t>的递交</w:t>
      </w:r>
      <w:bookmarkEnd w:id="15"/>
    </w:p>
    <w:p w14:paraId="1315E5C7">
      <w:pPr>
        <w:pStyle w:val="67"/>
        <w:snapToGrid w:val="0"/>
        <w:spacing w:line="360" w:lineRule="auto"/>
        <w:ind w:firstLine="482" w:firstLineChars="200"/>
        <w:textAlignment w:val="auto"/>
        <w:rPr>
          <w:rFonts w:hint="eastAsia" w:ascii="华文中宋" w:hAnsi="华文中宋" w:eastAsia="华文中宋" w:cs="华文中宋"/>
          <w:b/>
          <w:sz w:val="24"/>
          <w:szCs w:val="24"/>
          <w:lang w:eastAsia="zh-CN"/>
        </w:rPr>
      </w:pPr>
      <w:r>
        <w:rPr>
          <w:rFonts w:hint="eastAsia" w:ascii="华文中宋" w:hAnsi="华文中宋" w:eastAsia="华文中宋" w:cs="华文中宋"/>
          <w:b/>
          <w:sz w:val="24"/>
          <w:szCs w:val="24"/>
        </w:rPr>
        <w:t xml:space="preserve">13. </w:t>
      </w:r>
      <w:r>
        <w:rPr>
          <w:rFonts w:hint="eastAsia" w:ascii="华文中宋" w:hAnsi="华文中宋" w:eastAsia="华文中宋" w:cs="华文中宋"/>
          <w:b/>
          <w:sz w:val="24"/>
          <w:szCs w:val="24"/>
          <w:lang w:eastAsia="zh-CN"/>
        </w:rPr>
        <w:t>投标文件</w:t>
      </w:r>
      <w:r>
        <w:rPr>
          <w:rFonts w:hint="eastAsia" w:ascii="华文中宋" w:hAnsi="华文中宋" w:eastAsia="华文中宋" w:cs="华文中宋"/>
          <w:b/>
          <w:sz w:val="24"/>
          <w:szCs w:val="24"/>
        </w:rPr>
        <w:t>的</w:t>
      </w:r>
      <w:r>
        <w:rPr>
          <w:rFonts w:hint="eastAsia" w:ascii="华文中宋" w:hAnsi="华文中宋" w:eastAsia="华文中宋" w:cs="华文中宋"/>
          <w:b/>
          <w:sz w:val="24"/>
          <w:szCs w:val="24"/>
          <w:lang w:val="en-US" w:eastAsia="zh-CN"/>
        </w:rPr>
        <w:t>递交</w:t>
      </w:r>
    </w:p>
    <w:p w14:paraId="4B9A6877">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13.1 本项目无需递交纸质版文件，采用网上提交电子</w:t>
      </w:r>
      <w:r>
        <w:rPr>
          <w:rFonts w:hint="eastAsia" w:ascii="华文中宋" w:hAnsi="华文中宋" w:eastAsia="华文中宋" w:cs="华文中宋"/>
          <w:sz w:val="24"/>
          <w:szCs w:val="24"/>
          <w:lang w:val="en-US" w:eastAsia="zh-CN"/>
        </w:rPr>
        <w:t>投标</w:t>
      </w:r>
      <w:r>
        <w:rPr>
          <w:rFonts w:hint="eastAsia" w:ascii="华文中宋" w:hAnsi="华文中宋" w:eastAsia="华文中宋" w:cs="华文中宋"/>
          <w:sz w:val="24"/>
          <w:szCs w:val="24"/>
        </w:rPr>
        <w:t>文件的方式进行。</w:t>
      </w:r>
    </w:p>
    <w:p w14:paraId="7057E048">
      <w:pPr>
        <w:pStyle w:val="67"/>
        <w:snapToGrid w:val="0"/>
        <w:spacing w:line="360" w:lineRule="auto"/>
        <w:ind w:firstLine="482" w:firstLineChars="200"/>
        <w:textAlignment w:val="auto"/>
        <w:rPr>
          <w:rFonts w:ascii="华文中宋" w:hAnsi="华文中宋" w:eastAsia="华文中宋" w:cs="华文中宋"/>
          <w:b/>
          <w:sz w:val="24"/>
          <w:szCs w:val="24"/>
        </w:rPr>
      </w:pPr>
      <w:r>
        <w:rPr>
          <w:rFonts w:hint="eastAsia" w:ascii="华文中宋" w:hAnsi="华文中宋" w:eastAsia="华文中宋" w:cs="华文中宋"/>
          <w:b/>
          <w:sz w:val="24"/>
          <w:szCs w:val="24"/>
        </w:rPr>
        <w:t>14. 提交</w:t>
      </w:r>
      <w:r>
        <w:rPr>
          <w:rFonts w:hint="eastAsia" w:ascii="华文中宋" w:hAnsi="华文中宋" w:eastAsia="华文中宋" w:cs="华文中宋"/>
          <w:b/>
          <w:sz w:val="24"/>
          <w:szCs w:val="24"/>
          <w:lang w:eastAsia="zh-CN"/>
        </w:rPr>
        <w:t>投标文件</w:t>
      </w:r>
      <w:r>
        <w:rPr>
          <w:rFonts w:hint="eastAsia" w:ascii="华文中宋" w:hAnsi="华文中宋" w:eastAsia="华文中宋" w:cs="华文中宋"/>
          <w:b/>
          <w:sz w:val="24"/>
          <w:szCs w:val="24"/>
        </w:rPr>
        <w:t>截止时间</w:t>
      </w:r>
    </w:p>
    <w:p w14:paraId="0F4D3798">
      <w:pPr>
        <w:pStyle w:val="67"/>
        <w:snapToGrid w:val="0"/>
        <w:spacing w:line="360" w:lineRule="auto"/>
        <w:ind w:firstLine="480" w:firstLineChars="200"/>
        <w:textAlignment w:val="auto"/>
        <w:rPr>
          <w:rFonts w:ascii="华文中宋" w:hAnsi="华文中宋" w:eastAsia="华文中宋" w:cs="华文中宋"/>
          <w:kern w:val="2"/>
          <w:sz w:val="24"/>
          <w:szCs w:val="24"/>
        </w:rPr>
      </w:pPr>
      <w:r>
        <w:rPr>
          <w:rFonts w:hint="eastAsia" w:ascii="华文中宋" w:hAnsi="华文中宋" w:eastAsia="华文中宋" w:cs="华文中宋"/>
          <w:kern w:val="2"/>
          <w:sz w:val="24"/>
          <w:szCs w:val="24"/>
        </w:rPr>
        <w:t>14.1</w:t>
      </w:r>
      <w:r>
        <w:rPr>
          <w:rFonts w:hint="eastAsia" w:ascii="华文中宋" w:hAnsi="华文中宋" w:eastAsia="华文中宋" w:cs="华文中宋"/>
          <w:sz w:val="24"/>
          <w:szCs w:val="24"/>
          <w:lang w:eastAsia="zh-CN"/>
        </w:rPr>
        <w:t>投标人</w:t>
      </w:r>
      <w:r>
        <w:rPr>
          <w:rFonts w:hint="eastAsia" w:ascii="华文中宋" w:hAnsi="华文中宋" w:eastAsia="华文中宋" w:cs="华文中宋"/>
          <w:sz w:val="24"/>
          <w:szCs w:val="24"/>
        </w:rPr>
        <w:t>在规定时间未解密电子</w:t>
      </w:r>
      <w:r>
        <w:rPr>
          <w:rFonts w:hint="eastAsia" w:ascii="华文中宋" w:hAnsi="华文中宋" w:eastAsia="华文中宋" w:cs="华文中宋"/>
          <w:sz w:val="24"/>
          <w:szCs w:val="24"/>
          <w:lang w:eastAsia="zh-CN"/>
        </w:rPr>
        <w:t>投标文件</w:t>
      </w:r>
      <w:r>
        <w:rPr>
          <w:rFonts w:hint="eastAsia" w:ascii="华文中宋" w:hAnsi="华文中宋" w:eastAsia="华文中宋" w:cs="华文中宋"/>
          <w:sz w:val="24"/>
          <w:szCs w:val="24"/>
        </w:rPr>
        <w:t>，</w:t>
      </w:r>
      <w:r>
        <w:rPr>
          <w:rFonts w:hint="eastAsia" w:ascii="华文中宋" w:hAnsi="华文中宋" w:eastAsia="华文中宋" w:cs="华文中宋"/>
          <w:sz w:val="24"/>
          <w:szCs w:val="24"/>
          <w:lang w:eastAsia="zh-CN"/>
        </w:rPr>
        <w:t>投标</w:t>
      </w:r>
      <w:r>
        <w:rPr>
          <w:rFonts w:hint="eastAsia" w:ascii="华文中宋" w:hAnsi="华文中宋" w:eastAsia="华文中宋" w:cs="华文中宋"/>
          <w:sz w:val="24"/>
          <w:szCs w:val="24"/>
        </w:rPr>
        <w:t>无效。</w:t>
      </w:r>
    </w:p>
    <w:p w14:paraId="60F92FFF">
      <w:pPr>
        <w:spacing w:line="360" w:lineRule="auto"/>
        <w:ind w:firstLine="480" w:firstLineChars="200"/>
        <w:rPr>
          <w:rFonts w:ascii="华文中宋" w:hAnsi="华文中宋" w:eastAsia="华文中宋" w:cs="华文中宋"/>
          <w:sz w:val="24"/>
          <w:szCs w:val="24"/>
        </w:rPr>
      </w:pPr>
      <w:r>
        <w:rPr>
          <w:rFonts w:hint="eastAsia" w:ascii="华文中宋" w:hAnsi="华文中宋" w:eastAsia="华文中宋" w:cs="华文中宋"/>
          <w:sz w:val="24"/>
          <w:szCs w:val="24"/>
        </w:rPr>
        <w:t>14.2 采购代理机构根据本须知的规定，通过修改</w:t>
      </w:r>
      <w:r>
        <w:rPr>
          <w:rFonts w:hint="eastAsia" w:ascii="华文中宋" w:hAnsi="华文中宋" w:eastAsia="华文中宋" w:cs="华文中宋"/>
          <w:sz w:val="24"/>
          <w:szCs w:val="24"/>
          <w:lang w:eastAsia="zh-CN"/>
        </w:rPr>
        <w:t>投标</w:t>
      </w:r>
      <w:r>
        <w:rPr>
          <w:rFonts w:hint="eastAsia" w:ascii="华文中宋" w:hAnsi="华文中宋" w:eastAsia="华文中宋" w:cs="华文中宋"/>
          <w:sz w:val="24"/>
          <w:szCs w:val="24"/>
        </w:rPr>
        <w:t>文件或自行决定延长首次</w:t>
      </w:r>
      <w:r>
        <w:rPr>
          <w:rFonts w:hint="eastAsia" w:ascii="华文中宋" w:hAnsi="华文中宋" w:eastAsia="华文中宋" w:cs="华文中宋"/>
          <w:sz w:val="24"/>
          <w:szCs w:val="24"/>
          <w:lang w:eastAsia="zh-CN"/>
        </w:rPr>
        <w:t>投标文件</w:t>
      </w:r>
      <w:r>
        <w:rPr>
          <w:rFonts w:hint="eastAsia" w:ascii="华文中宋" w:hAnsi="华文中宋" w:eastAsia="华文中宋" w:cs="华文中宋"/>
          <w:sz w:val="24"/>
          <w:szCs w:val="24"/>
        </w:rPr>
        <w:t>截止日期的，采购人和</w:t>
      </w:r>
      <w:r>
        <w:rPr>
          <w:rFonts w:hint="eastAsia" w:ascii="华文中宋" w:hAnsi="华文中宋" w:eastAsia="华文中宋" w:cs="华文中宋"/>
          <w:sz w:val="24"/>
          <w:szCs w:val="24"/>
          <w:lang w:eastAsia="zh-CN"/>
        </w:rPr>
        <w:t>投标人</w:t>
      </w:r>
      <w:r>
        <w:rPr>
          <w:rFonts w:hint="eastAsia" w:ascii="华文中宋" w:hAnsi="华文中宋" w:eastAsia="华文中宋" w:cs="华文中宋"/>
          <w:sz w:val="24"/>
          <w:szCs w:val="24"/>
        </w:rPr>
        <w:t>受提交截止日期制约的所有权利和义务均延长至新的截止日期。</w:t>
      </w:r>
    </w:p>
    <w:p w14:paraId="451AE920">
      <w:pPr>
        <w:spacing w:line="360" w:lineRule="auto"/>
        <w:ind w:firstLine="482" w:firstLineChars="200"/>
        <w:rPr>
          <w:rFonts w:ascii="华文中宋" w:hAnsi="华文中宋" w:eastAsia="华文中宋" w:cs="华文中宋"/>
          <w:b/>
          <w:sz w:val="24"/>
          <w:szCs w:val="24"/>
        </w:rPr>
      </w:pPr>
      <w:r>
        <w:rPr>
          <w:rFonts w:hint="eastAsia" w:ascii="华文中宋" w:hAnsi="华文中宋" w:eastAsia="华文中宋" w:cs="华文中宋"/>
          <w:b/>
          <w:sz w:val="24"/>
          <w:szCs w:val="24"/>
        </w:rPr>
        <w:t>15．</w:t>
      </w:r>
      <w:r>
        <w:rPr>
          <w:rFonts w:hint="eastAsia" w:ascii="华文中宋" w:hAnsi="华文中宋" w:eastAsia="华文中宋" w:cs="华文中宋"/>
          <w:b/>
          <w:sz w:val="24"/>
          <w:szCs w:val="24"/>
          <w:lang w:eastAsia="zh-CN"/>
        </w:rPr>
        <w:t>投标文件</w:t>
      </w:r>
      <w:r>
        <w:rPr>
          <w:rFonts w:hint="eastAsia" w:ascii="华文中宋" w:hAnsi="华文中宋" w:eastAsia="华文中宋" w:cs="华文中宋"/>
          <w:b/>
          <w:sz w:val="24"/>
          <w:szCs w:val="24"/>
        </w:rPr>
        <w:t>的补充、修改和撤回</w:t>
      </w:r>
    </w:p>
    <w:p w14:paraId="0CFF2694">
      <w:pPr>
        <w:spacing w:line="360" w:lineRule="auto"/>
        <w:ind w:firstLine="480" w:firstLineChars="200"/>
        <w:rPr>
          <w:rFonts w:ascii="华文中宋" w:hAnsi="华文中宋" w:eastAsia="华文中宋" w:cs="华文中宋"/>
          <w:kern w:val="0"/>
          <w:sz w:val="24"/>
          <w:szCs w:val="24"/>
        </w:rPr>
      </w:pPr>
      <w:r>
        <w:rPr>
          <w:rFonts w:hint="eastAsia" w:ascii="华文中宋" w:hAnsi="华文中宋" w:eastAsia="华文中宋" w:cs="华文中宋"/>
          <w:color w:val="000000"/>
          <w:kern w:val="0"/>
          <w:sz w:val="24"/>
          <w:szCs w:val="24"/>
        </w:rPr>
        <w:t>15.1</w:t>
      </w:r>
      <w:r>
        <w:rPr>
          <w:rFonts w:hint="eastAsia" w:ascii="华文中宋" w:hAnsi="华文中宋" w:eastAsia="华文中宋" w:cs="华文中宋"/>
          <w:sz w:val="24"/>
          <w:szCs w:val="24"/>
          <w:lang w:eastAsia="zh-CN"/>
        </w:rPr>
        <w:t>投标人</w:t>
      </w:r>
      <w:r>
        <w:rPr>
          <w:rFonts w:hint="eastAsia" w:ascii="华文中宋" w:hAnsi="华文中宋" w:eastAsia="华文中宋" w:cs="华文中宋"/>
          <w:color w:val="000000"/>
          <w:kern w:val="0"/>
          <w:sz w:val="24"/>
          <w:szCs w:val="24"/>
        </w:rPr>
        <w:t>在解密截止时间前，可对</w:t>
      </w:r>
      <w:r>
        <w:rPr>
          <w:rFonts w:hint="eastAsia" w:ascii="华文中宋" w:hAnsi="华文中宋" w:eastAsia="华文中宋" w:cs="华文中宋"/>
          <w:sz w:val="24"/>
          <w:szCs w:val="24"/>
          <w:lang w:eastAsia="zh-CN"/>
        </w:rPr>
        <w:t>投标文件</w:t>
      </w:r>
      <w:r>
        <w:rPr>
          <w:rFonts w:hint="eastAsia" w:ascii="华文中宋" w:hAnsi="华文中宋" w:eastAsia="华文中宋" w:cs="华文中宋"/>
          <w:color w:val="000000"/>
          <w:kern w:val="0"/>
          <w:sz w:val="24"/>
          <w:szCs w:val="24"/>
        </w:rPr>
        <w:t>进行补充、修改或者撤回。</w:t>
      </w:r>
    </w:p>
    <w:p w14:paraId="787AFA9C">
      <w:pPr>
        <w:spacing w:line="360" w:lineRule="auto"/>
        <w:ind w:firstLine="480" w:firstLineChars="200"/>
        <w:rPr>
          <w:rFonts w:hint="eastAsia" w:ascii="华文中宋" w:hAnsi="华文中宋" w:eastAsia="华文中宋" w:cs="华文中宋"/>
          <w:color w:val="000000"/>
          <w:kern w:val="0"/>
          <w:sz w:val="24"/>
          <w:szCs w:val="24"/>
        </w:rPr>
      </w:pPr>
      <w:r>
        <w:rPr>
          <w:rFonts w:hint="eastAsia" w:ascii="华文中宋" w:hAnsi="华文中宋" w:eastAsia="华文中宋" w:cs="华文中宋"/>
          <w:color w:val="000000"/>
          <w:kern w:val="0"/>
          <w:sz w:val="24"/>
          <w:szCs w:val="24"/>
        </w:rPr>
        <w:t>15.2</w:t>
      </w:r>
      <w:r>
        <w:rPr>
          <w:rFonts w:hint="eastAsia" w:ascii="华文中宋" w:hAnsi="华文中宋" w:eastAsia="华文中宋" w:cs="华文中宋"/>
          <w:sz w:val="24"/>
          <w:szCs w:val="24"/>
          <w:lang w:eastAsia="zh-CN"/>
        </w:rPr>
        <w:t>投标人</w:t>
      </w:r>
      <w:r>
        <w:rPr>
          <w:rFonts w:hint="eastAsia" w:ascii="华文中宋" w:hAnsi="华文中宋" w:eastAsia="华文中宋" w:cs="华文中宋"/>
          <w:color w:val="000000"/>
          <w:kern w:val="0"/>
          <w:sz w:val="24"/>
          <w:szCs w:val="24"/>
        </w:rPr>
        <w:t>对电子</w:t>
      </w:r>
      <w:r>
        <w:rPr>
          <w:rFonts w:hint="eastAsia" w:ascii="华文中宋" w:hAnsi="华文中宋" w:eastAsia="华文中宋" w:cs="华文中宋"/>
          <w:sz w:val="24"/>
          <w:szCs w:val="24"/>
          <w:lang w:eastAsia="zh-CN"/>
        </w:rPr>
        <w:t>投标文件</w:t>
      </w:r>
      <w:r>
        <w:rPr>
          <w:rFonts w:hint="eastAsia" w:ascii="华文中宋" w:hAnsi="华文中宋" w:eastAsia="华文中宋" w:cs="华文中宋"/>
          <w:color w:val="000000"/>
          <w:kern w:val="0"/>
          <w:sz w:val="24"/>
          <w:szCs w:val="24"/>
        </w:rPr>
        <w:t>的补充、修改应在电子</w:t>
      </w:r>
      <w:r>
        <w:rPr>
          <w:rFonts w:hint="eastAsia" w:ascii="华文中宋" w:hAnsi="华文中宋" w:eastAsia="华文中宋" w:cs="华文中宋"/>
          <w:sz w:val="24"/>
          <w:szCs w:val="24"/>
          <w:lang w:eastAsia="zh-CN"/>
        </w:rPr>
        <w:t>投标文件</w:t>
      </w:r>
      <w:r>
        <w:rPr>
          <w:rFonts w:hint="eastAsia" w:ascii="华文中宋" w:hAnsi="华文中宋" w:eastAsia="华文中宋" w:cs="华文中宋"/>
          <w:color w:val="000000"/>
          <w:kern w:val="0"/>
          <w:sz w:val="24"/>
          <w:szCs w:val="24"/>
        </w:rPr>
        <w:t>上进行，修改完成后重新上传。</w:t>
      </w:r>
    </w:p>
    <w:p w14:paraId="0372D69E">
      <w:pPr>
        <w:spacing w:line="360" w:lineRule="auto"/>
        <w:ind w:firstLine="480" w:firstLineChars="200"/>
        <w:rPr>
          <w:rFonts w:ascii="华文中宋" w:hAnsi="华文中宋" w:eastAsia="华文中宋" w:cs="华文中宋"/>
          <w:color w:val="000000"/>
          <w:kern w:val="0"/>
          <w:sz w:val="24"/>
          <w:szCs w:val="24"/>
        </w:rPr>
      </w:pPr>
      <w:r>
        <w:rPr>
          <w:rFonts w:hint="eastAsia" w:ascii="华文中宋" w:hAnsi="华文中宋" w:eastAsia="华文中宋" w:cs="华文中宋"/>
          <w:color w:val="000000"/>
          <w:kern w:val="0"/>
          <w:sz w:val="24"/>
          <w:szCs w:val="24"/>
        </w:rPr>
        <w:t>15.</w:t>
      </w:r>
      <w:r>
        <w:rPr>
          <w:rFonts w:hint="eastAsia" w:ascii="华文中宋" w:hAnsi="华文中宋" w:eastAsia="华文中宋" w:cs="华文中宋"/>
          <w:color w:val="000000"/>
          <w:sz w:val="24"/>
          <w:szCs w:val="24"/>
        </w:rPr>
        <w:t>3</w:t>
      </w:r>
      <w:r>
        <w:rPr>
          <w:rFonts w:hint="eastAsia" w:ascii="华文中宋" w:hAnsi="华文中宋" w:eastAsia="华文中宋" w:cs="华文中宋"/>
          <w:color w:val="000000"/>
          <w:kern w:val="0"/>
          <w:sz w:val="24"/>
          <w:szCs w:val="24"/>
        </w:rPr>
        <w:t>在</w:t>
      </w:r>
      <w:r>
        <w:rPr>
          <w:rFonts w:hint="eastAsia" w:ascii="华文中宋" w:hAnsi="华文中宋" w:eastAsia="华文中宋" w:cs="华文中宋"/>
          <w:color w:val="000000"/>
          <w:kern w:val="0"/>
          <w:sz w:val="24"/>
          <w:szCs w:val="24"/>
          <w:lang w:val="en-US" w:eastAsia="zh-CN"/>
        </w:rPr>
        <w:t>招标</w:t>
      </w:r>
      <w:r>
        <w:rPr>
          <w:rFonts w:hint="eastAsia" w:ascii="华文中宋" w:hAnsi="华文中宋" w:eastAsia="华文中宋" w:cs="华文中宋"/>
          <w:color w:val="000000"/>
          <w:kern w:val="0"/>
          <w:sz w:val="24"/>
          <w:szCs w:val="24"/>
        </w:rPr>
        <w:t>文件要求的</w:t>
      </w:r>
      <w:r>
        <w:rPr>
          <w:rFonts w:hint="eastAsia" w:ascii="华文中宋" w:hAnsi="华文中宋" w:eastAsia="华文中宋" w:cs="华文中宋"/>
          <w:sz w:val="24"/>
          <w:szCs w:val="24"/>
          <w:lang w:eastAsia="zh-CN"/>
        </w:rPr>
        <w:t>投标文件</w:t>
      </w:r>
      <w:r>
        <w:rPr>
          <w:rFonts w:hint="eastAsia" w:ascii="华文中宋" w:hAnsi="华文中宋" w:eastAsia="华文中宋" w:cs="华文中宋"/>
          <w:color w:val="000000"/>
          <w:kern w:val="0"/>
          <w:sz w:val="24"/>
          <w:szCs w:val="24"/>
        </w:rPr>
        <w:t>提交截止时间之后，</w:t>
      </w:r>
      <w:r>
        <w:rPr>
          <w:rFonts w:hint="eastAsia" w:ascii="华文中宋" w:hAnsi="华文中宋" w:eastAsia="华文中宋" w:cs="华文中宋"/>
          <w:sz w:val="24"/>
          <w:szCs w:val="24"/>
          <w:lang w:eastAsia="zh-CN"/>
        </w:rPr>
        <w:t>投标人</w:t>
      </w:r>
      <w:r>
        <w:rPr>
          <w:rFonts w:hint="eastAsia" w:ascii="华文中宋" w:hAnsi="华文中宋" w:eastAsia="华文中宋" w:cs="华文中宋"/>
          <w:color w:val="000000"/>
          <w:kern w:val="0"/>
          <w:sz w:val="24"/>
          <w:szCs w:val="24"/>
        </w:rPr>
        <w:t>不得对其</w:t>
      </w:r>
      <w:r>
        <w:rPr>
          <w:rFonts w:hint="eastAsia" w:ascii="华文中宋" w:hAnsi="华文中宋" w:eastAsia="华文中宋" w:cs="华文中宋"/>
          <w:sz w:val="24"/>
          <w:szCs w:val="24"/>
          <w:lang w:eastAsia="zh-CN"/>
        </w:rPr>
        <w:t>投标文件</w:t>
      </w:r>
      <w:r>
        <w:rPr>
          <w:rFonts w:hint="eastAsia" w:ascii="华文中宋" w:hAnsi="华文中宋" w:eastAsia="华文中宋" w:cs="华文中宋"/>
          <w:color w:val="000000"/>
          <w:kern w:val="0"/>
          <w:sz w:val="24"/>
          <w:szCs w:val="24"/>
        </w:rPr>
        <w:t>进行补充、修改或撤回。</w:t>
      </w:r>
    </w:p>
    <w:p w14:paraId="7C54C4E2">
      <w:pPr>
        <w:pStyle w:val="3"/>
        <w:numPr>
          <w:ilvl w:val="0"/>
          <w:numId w:val="0"/>
        </w:numPr>
        <w:spacing w:before="0" w:after="0" w:line="360" w:lineRule="auto"/>
        <w:ind w:firstLine="482" w:firstLineChars="200"/>
        <w:jc w:val="both"/>
        <w:rPr>
          <w:rFonts w:ascii="华文中宋" w:hAnsi="华文中宋" w:eastAsia="华文中宋" w:cs="华文中宋"/>
          <w:sz w:val="24"/>
          <w:szCs w:val="24"/>
        </w:rPr>
      </w:pPr>
      <w:bookmarkStart w:id="16" w:name="_Toc20738"/>
      <w:bookmarkStart w:id="17" w:name="_Toc424378689"/>
      <w:bookmarkStart w:id="18" w:name="_Toc36"/>
      <w:bookmarkStart w:id="19" w:name="_Toc4286"/>
      <w:bookmarkStart w:id="20" w:name="_Toc26881695"/>
      <w:bookmarkStart w:id="21" w:name="_Toc829"/>
      <w:bookmarkStart w:id="22" w:name="_Toc352761934"/>
      <w:r>
        <w:rPr>
          <w:rFonts w:hint="eastAsia" w:ascii="华文中宋" w:hAnsi="华文中宋" w:eastAsia="华文中宋" w:cs="华文中宋"/>
          <w:sz w:val="24"/>
          <w:szCs w:val="24"/>
        </w:rPr>
        <w:t>五、开标</w:t>
      </w:r>
      <w:bookmarkEnd w:id="16"/>
      <w:bookmarkEnd w:id="17"/>
      <w:bookmarkEnd w:id="18"/>
      <w:bookmarkEnd w:id="19"/>
      <w:bookmarkEnd w:id="20"/>
      <w:bookmarkEnd w:id="21"/>
      <w:bookmarkEnd w:id="22"/>
    </w:p>
    <w:p w14:paraId="46D1785E">
      <w:pPr>
        <w:spacing w:line="360" w:lineRule="auto"/>
        <w:ind w:firstLine="482" w:firstLineChars="200"/>
        <w:rPr>
          <w:rFonts w:ascii="华文中宋" w:hAnsi="华文中宋" w:eastAsia="华文中宋" w:cs="华文中宋"/>
          <w:b/>
          <w:sz w:val="24"/>
        </w:rPr>
      </w:pPr>
      <w:r>
        <w:rPr>
          <w:rFonts w:hint="eastAsia" w:ascii="华文中宋" w:hAnsi="华文中宋" w:eastAsia="华文中宋" w:cs="华文中宋"/>
          <w:b/>
          <w:sz w:val="24"/>
        </w:rPr>
        <w:t>16. 开标及其有关事项</w:t>
      </w:r>
    </w:p>
    <w:p w14:paraId="4931CBCF">
      <w:pPr>
        <w:pStyle w:val="67"/>
        <w:snapToGrid w:val="0"/>
        <w:spacing w:line="360" w:lineRule="auto"/>
        <w:ind w:firstLine="480" w:firstLineChars="200"/>
        <w:textAlignment w:val="auto"/>
        <w:rPr>
          <w:rFonts w:ascii="华文中宋" w:hAnsi="华文中宋" w:eastAsia="华文中宋" w:cs="华文中宋"/>
          <w:sz w:val="24"/>
          <w:szCs w:val="24"/>
        </w:rPr>
      </w:pPr>
      <w:bookmarkStart w:id="23" w:name="_Toc352761935"/>
      <w:bookmarkStart w:id="24" w:name="_Toc424378690"/>
      <w:r>
        <w:rPr>
          <w:rFonts w:hint="eastAsia" w:ascii="华文中宋" w:hAnsi="华文中宋" w:eastAsia="华文中宋" w:cs="华文中宋"/>
          <w:sz w:val="24"/>
          <w:szCs w:val="24"/>
        </w:rPr>
        <w:t>16.1投标人不足三家的，不得开标。</w:t>
      </w:r>
    </w:p>
    <w:p w14:paraId="7C9D6A03">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16.2 投标人在“政府采购投标系统”中自行查看开标结果。</w:t>
      </w:r>
    </w:p>
    <w:p w14:paraId="13DF1678">
      <w:pPr>
        <w:pStyle w:val="3"/>
        <w:numPr>
          <w:ilvl w:val="0"/>
          <w:numId w:val="0"/>
        </w:numPr>
        <w:spacing w:before="0" w:after="0" w:line="360" w:lineRule="auto"/>
        <w:ind w:firstLine="482" w:firstLineChars="200"/>
        <w:jc w:val="both"/>
        <w:rPr>
          <w:rFonts w:ascii="华文中宋" w:hAnsi="华文中宋" w:eastAsia="华文中宋" w:cs="华文中宋"/>
          <w:sz w:val="24"/>
          <w:szCs w:val="24"/>
        </w:rPr>
      </w:pPr>
      <w:bookmarkStart w:id="25" w:name="_Toc2615"/>
      <w:bookmarkStart w:id="26" w:name="_Toc8299"/>
      <w:bookmarkStart w:id="27" w:name="_Toc8119"/>
      <w:bookmarkStart w:id="28" w:name="_Toc26881696"/>
      <w:bookmarkStart w:id="29" w:name="_Toc15178"/>
      <w:r>
        <w:rPr>
          <w:rFonts w:hint="eastAsia" w:ascii="华文中宋" w:hAnsi="华文中宋" w:eastAsia="华文中宋" w:cs="华文中宋"/>
          <w:sz w:val="24"/>
          <w:szCs w:val="24"/>
        </w:rPr>
        <w:t>六、评标程序和要求</w:t>
      </w:r>
      <w:bookmarkEnd w:id="23"/>
      <w:bookmarkEnd w:id="24"/>
      <w:bookmarkEnd w:id="25"/>
      <w:bookmarkEnd w:id="26"/>
      <w:bookmarkEnd w:id="27"/>
      <w:bookmarkEnd w:id="28"/>
      <w:bookmarkEnd w:id="29"/>
    </w:p>
    <w:p w14:paraId="17E825B0">
      <w:pPr>
        <w:pStyle w:val="67"/>
        <w:snapToGrid w:val="0"/>
        <w:spacing w:line="360" w:lineRule="auto"/>
        <w:ind w:firstLine="482" w:firstLineChars="200"/>
        <w:textAlignment w:val="auto"/>
        <w:rPr>
          <w:rFonts w:ascii="华文中宋" w:hAnsi="华文中宋" w:eastAsia="华文中宋" w:cs="华文中宋"/>
          <w:b/>
          <w:sz w:val="24"/>
          <w:szCs w:val="24"/>
        </w:rPr>
      </w:pPr>
      <w:r>
        <w:rPr>
          <w:rFonts w:hint="eastAsia" w:ascii="华文中宋" w:hAnsi="华文中宋" w:eastAsia="华文中宋" w:cs="华文中宋"/>
          <w:b/>
          <w:sz w:val="24"/>
          <w:szCs w:val="24"/>
        </w:rPr>
        <w:t>17.项目组织</w:t>
      </w:r>
    </w:p>
    <w:p w14:paraId="244C088B">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17.1采购代理机构负责组织评标工作并履行相关职责。</w:t>
      </w:r>
    </w:p>
    <w:p w14:paraId="3D6C1E8A">
      <w:pPr>
        <w:pStyle w:val="67"/>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17.2</w:t>
      </w:r>
      <w:r>
        <w:rPr>
          <w:rFonts w:hint="eastAsia" w:ascii="华文中宋" w:hAnsi="华文中宋" w:eastAsia="华文中宋" w:cs="华文中宋"/>
          <w:b/>
          <w:sz w:val="24"/>
          <w:szCs w:val="24"/>
        </w:rPr>
        <w:t>正常情况下，采购代理机构依据电子</w:t>
      </w:r>
      <w:r>
        <w:rPr>
          <w:rFonts w:hint="eastAsia" w:ascii="华文中宋" w:hAnsi="华文中宋" w:eastAsia="华文中宋" w:cs="华文中宋"/>
          <w:b/>
          <w:sz w:val="24"/>
          <w:szCs w:val="24"/>
          <w:lang w:val="en-US" w:eastAsia="zh-CN"/>
        </w:rPr>
        <w:t>投标</w:t>
      </w:r>
      <w:r>
        <w:rPr>
          <w:rFonts w:hint="eastAsia" w:ascii="华文中宋" w:hAnsi="华文中宋" w:eastAsia="华文中宋" w:cs="华文中宋"/>
          <w:b/>
          <w:sz w:val="24"/>
          <w:szCs w:val="24"/>
        </w:rPr>
        <w:t>文件进行</w:t>
      </w:r>
      <w:r>
        <w:rPr>
          <w:rFonts w:hint="eastAsia" w:ascii="华文中宋" w:hAnsi="华文中宋" w:eastAsia="华文中宋" w:cs="华文中宋"/>
          <w:b/>
          <w:sz w:val="24"/>
          <w:szCs w:val="24"/>
          <w:lang w:val="en-US" w:eastAsia="zh-CN"/>
        </w:rPr>
        <w:t>评审</w:t>
      </w:r>
      <w:r>
        <w:rPr>
          <w:rFonts w:hint="eastAsia" w:ascii="华文中宋" w:hAnsi="华文中宋" w:eastAsia="华文中宋" w:cs="华文中宋"/>
          <w:b/>
          <w:sz w:val="24"/>
          <w:szCs w:val="24"/>
        </w:rPr>
        <w:t>工作。因不可抗因素导致业务执行系统无法正常运行时，代理机构将等待系统恢复正常后继续进行开启。系统不能及时恢复正常时，代理机构将封标，待系统恢复正常后继续或重新进行开启。</w:t>
      </w:r>
    </w:p>
    <w:p w14:paraId="112B783D">
      <w:pPr>
        <w:pStyle w:val="67"/>
        <w:snapToGrid w:val="0"/>
        <w:spacing w:line="360" w:lineRule="auto"/>
        <w:ind w:firstLine="482" w:firstLineChars="200"/>
        <w:textAlignment w:val="auto"/>
        <w:rPr>
          <w:rFonts w:ascii="华文中宋" w:hAnsi="华文中宋" w:eastAsia="华文中宋" w:cs="华文中宋"/>
          <w:b/>
          <w:sz w:val="24"/>
          <w:szCs w:val="24"/>
        </w:rPr>
      </w:pPr>
      <w:r>
        <w:rPr>
          <w:rFonts w:hint="eastAsia" w:ascii="华文中宋" w:hAnsi="华文中宋" w:eastAsia="华文中宋" w:cs="华文中宋"/>
          <w:b/>
          <w:sz w:val="24"/>
          <w:szCs w:val="24"/>
        </w:rPr>
        <w:t>18. 投标人资格审查</w:t>
      </w:r>
    </w:p>
    <w:p w14:paraId="6FCC3281">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公开招标采购项目开标结束后，采购人或采购代理机构按照招标文件第五部分中资格审查的内容及标准对投标人提交的投标文件（资格证明文件）进行资格审查，以确定投标人是否具备投标资格（提示：参加资格审查的采购人代表，必须从参加评标委员会的采购人代表中产生）。合格投标人不足3家的不得评标。</w:t>
      </w:r>
    </w:p>
    <w:p w14:paraId="6AEBA350">
      <w:pPr>
        <w:pStyle w:val="67"/>
        <w:snapToGrid w:val="0"/>
        <w:spacing w:line="360" w:lineRule="auto"/>
        <w:ind w:firstLine="482" w:firstLineChars="200"/>
        <w:textAlignment w:val="auto"/>
        <w:rPr>
          <w:rFonts w:ascii="华文中宋" w:hAnsi="华文中宋" w:eastAsia="华文中宋" w:cs="华文中宋"/>
          <w:b/>
          <w:sz w:val="24"/>
          <w:szCs w:val="24"/>
        </w:rPr>
      </w:pPr>
      <w:r>
        <w:rPr>
          <w:rFonts w:hint="eastAsia" w:ascii="华文中宋" w:hAnsi="华文中宋" w:eastAsia="华文中宋" w:cs="华文中宋"/>
          <w:b/>
          <w:sz w:val="24"/>
          <w:szCs w:val="24"/>
        </w:rPr>
        <w:t>19. 组建评标委员会</w:t>
      </w:r>
    </w:p>
    <w:p w14:paraId="3F6320E3">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19.1 采购代理机构根据政府采购有关法律法规和本招标文件的规定，结合本招标项目的特点组建评标委员会，评标委员会由五人以上单数组成，其中评审专家不少于成员总数的三分之二。</w:t>
      </w:r>
    </w:p>
    <w:p w14:paraId="66065874">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19.2 评标委员会负责对符合资格的投标人的投标文件（商务技术文件）进行符合性审查和商务、技术部分的评标事务，出具经评标委员会签字的评标报告。</w:t>
      </w:r>
    </w:p>
    <w:p w14:paraId="0D0D6F10">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19.3 采购代理机构负责组织项目的评标工作。</w:t>
      </w:r>
    </w:p>
    <w:p w14:paraId="397B1528">
      <w:pPr>
        <w:pStyle w:val="67"/>
        <w:snapToGrid w:val="0"/>
        <w:spacing w:line="360" w:lineRule="auto"/>
        <w:ind w:firstLine="482" w:firstLineChars="200"/>
        <w:textAlignment w:val="auto"/>
        <w:rPr>
          <w:rFonts w:ascii="华文中宋" w:hAnsi="华文中宋" w:eastAsia="华文中宋" w:cs="华文中宋"/>
          <w:b/>
          <w:sz w:val="24"/>
          <w:szCs w:val="24"/>
        </w:rPr>
      </w:pPr>
      <w:r>
        <w:rPr>
          <w:rFonts w:hint="eastAsia" w:ascii="华文中宋" w:hAnsi="华文中宋" w:eastAsia="华文中宋" w:cs="华文中宋"/>
          <w:b/>
          <w:sz w:val="24"/>
          <w:szCs w:val="24"/>
        </w:rPr>
        <w:t>20.投标文件（商务技术文件）符合性审查</w:t>
      </w:r>
    </w:p>
    <w:p w14:paraId="397AAB15">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评标委员会按照招标文件第六部分评标标准和评标办法中符合性审查的内容及标准对投标文件进行符合性审查，以确定投标文件是否对招标文件的商务、技术等实质性要求作出响应。</w:t>
      </w:r>
    </w:p>
    <w:p w14:paraId="08BCC9AC">
      <w:pPr>
        <w:pStyle w:val="67"/>
        <w:snapToGrid w:val="0"/>
        <w:spacing w:line="360" w:lineRule="auto"/>
        <w:ind w:firstLine="482" w:firstLineChars="200"/>
        <w:textAlignment w:val="auto"/>
        <w:rPr>
          <w:rFonts w:ascii="华文中宋" w:hAnsi="华文中宋" w:eastAsia="华文中宋" w:cs="华文中宋"/>
          <w:b/>
          <w:sz w:val="24"/>
          <w:szCs w:val="24"/>
        </w:rPr>
      </w:pPr>
      <w:r>
        <w:rPr>
          <w:rFonts w:hint="eastAsia" w:ascii="华文中宋" w:hAnsi="华文中宋" w:eastAsia="华文中宋" w:cs="华文中宋"/>
          <w:b/>
          <w:sz w:val="24"/>
          <w:szCs w:val="24"/>
        </w:rPr>
        <w:t>21.评审中遵循的原则</w:t>
      </w:r>
    </w:p>
    <w:p w14:paraId="56368A3B">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 xml:space="preserve">21.1审查中，投标人存在下列情况之一的，投标无效： </w:t>
      </w:r>
    </w:p>
    <w:p w14:paraId="080F08E7">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A、未按招标文件的规定提交投标保证金的；</w:t>
      </w:r>
    </w:p>
    <w:p w14:paraId="62371698">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B、投标文件未按招标文件要求签署、盖章的；</w:t>
      </w:r>
    </w:p>
    <w:p w14:paraId="367C38A6">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C、不具备招标文件规定的资格要求的；</w:t>
      </w:r>
    </w:p>
    <w:p w14:paraId="3C40D408">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D、报价超过招标文件规定预算金额或者最高限价的；</w:t>
      </w:r>
    </w:p>
    <w:p w14:paraId="765CF3BA">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E、投标文件含有采购人不能接受的附加条件的；</w:t>
      </w:r>
    </w:p>
    <w:p w14:paraId="739A3B9D">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F、法律、法规和招标文件规定的其他无效情形的；</w:t>
      </w:r>
    </w:p>
    <w:p w14:paraId="58ADDBAD">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 xml:space="preserve">21.2在评标过程中发现投标人有下列情形的，评标委员会应认定其投标无效，并书面报告本级财政部门： </w:t>
      </w:r>
    </w:p>
    <w:p w14:paraId="43C42361">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A、有恶意串通的；</w:t>
      </w:r>
    </w:p>
    <w:p w14:paraId="6C5E2DB4">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B、有妨碍其他投标人的竞争行为的；</w:t>
      </w:r>
    </w:p>
    <w:p w14:paraId="26AB7B5E">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C、有损害采购人或者其他投标人的合法权益的。</w:t>
      </w:r>
    </w:p>
    <w:p w14:paraId="35907D18">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21.3投标人有下列情形之一的，视为串通投标，其投标无效：</w:t>
      </w:r>
    </w:p>
    <w:p w14:paraId="7CE150B4">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A、不同投标人的投标文件由同一单位或者个人编制，或上传电子投标文件的IP地址一致的。</w:t>
      </w:r>
    </w:p>
    <w:p w14:paraId="1FACE4A5">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B、不同投标人委托同一单位或者个人办理投标事宜；</w:t>
      </w:r>
    </w:p>
    <w:p w14:paraId="7C8523F7">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C、不同投标人的投标文件载明的项目管理成员或者联系人为同一人；</w:t>
      </w:r>
    </w:p>
    <w:p w14:paraId="47B5CFFD">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D、不同投标人的投标文件异常一致或者投标报价呈规律性差异；</w:t>
      </w:r>
    </w:p>
    <w:p w14:paraId="084A9613">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E、不同投标人的投标文件相互混装；</w:t>
      </w:r>
    </w:p>
    <w:p w14:paraId="1CDDDAE2">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F、不同投标人的投标保证金从同一单位或者个人的账户转出。</w:t>
      </w:r>
    </w:p>
    <w:p w14:paraId="0639556C">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 xml:space="preserve">21.4审查中，对明显的文字和计算错误按下述原则处理： </w:t>
      </w:r>
    </w:p>
    <w:p w14:paraId="06F2329F">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A、开标报价一览表内容与投标文件中相应内容不一致的,以开标报价一览表为准；</w:t>
      </w:r>
    </w:p>
    <w:p w14:paraId="054A3BE0">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B、大写金额和小写金额不一致的，以大写金额为准；</w:t>
      </w:r>
    </w:p>
    <w:p w14:paraId="3B6B8742">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C、单价金额小数点或百分比有明显错误的，以开标报价一览表的总价为准，并修改单价；</w:t>
      </w:r>
    </w:p>
    <w:p w14:paraId="6E4E9751">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 xml:space="preserve">D总价金额与按单价汇总金额不一致的，以单价金额计算结果为准； </w:t>
      </w:r>
    </w:p>
    <w:p w14:paraId="6DDAA353">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评标委员会将要求投标人按上述原则在政府采购投标系统内确认。投标人确认后的报价对投标人具有约束力，如果投标人不予确认，其投标无效。</w:t>
      </w:r>
    </w:p>
    <w:p w14:paraId="1AB14FD7">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21.5 如果多个投标人所投核心产品全部为同一品牌的按下述原则处理：</w:t>
      </w:r>
    </w:p>
    <w:p w14:paraId="652036FE">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 xml:space="preserve"> A、采用最低评标价法的采购项目，提供相同品牌产品的不同投标人参加同一合同项下投标的，以其中通过资格审查、符合性审查且报价最低的参加评标；报价相同的采取随机抽取方式确定，其他投标无效。</w:t>
      </w:r>
    </w:p>
    <w:p w14:paraId="0BA60027">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B、使用综合评分法的采购项目，提供相同品牌产品且通过资格审查、符合性审查的不同投标人参加同一合同项下投标的，按一家投标人计算，评审后得分最高的同品牌投标人中标或获取中标人资格；评审得分相同的采取随机抽取方式确定，其他同品牌投标人不作为中标人或中标候选人。</w:t>
      </w:r>
    </w:p>
    <w:p w14:paraId="4BA060EC">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 xml:space="preserve">C、非单一产品采购项目，技术需求书中标注“※”的产品为核心产品。多家投标人提供的核心产品品牌完全相同的，按前两款规定处理。  </w:t>
      </w:r>
    </w:p>
    <w:p w14:paraId="0D79A15B">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bCs/>
          <w:sz w:val="24"/>
          <w:szCs w:val="24"/>
        </w:rPr>
        <w:t>21.6 招标文件没有规定的评标标准不得作为评审依据。</w:t>
      </w:r>
    </w:p>
    <w:p w14:paraId="7CCA455B">
      <w:pPr>
        <w:pStyle w:val="67"/>
        <w:snapToGrid w:val="0"/>
        <w:spacing w:line="360" w:lineRule="auto"/>
        <w:ind w:firstLine="482" w:firstLineChars="200"/>
        <w:textAlignment w:val="auto"/>
        <w:rPr>
          <w:rFonts w:ascii="华文中宋" w:hAnsi="华文中宋" w:eastAsia="华文中宋" w:cs="华文中宋"/>
          <w:b/>
          <w:sz w:val="24"/>
          <w:szCs w:val="24"/>
        </w:rPr>
      </w:pPr>
      <w:r>
        <w:rPr>
          <w:rFonts w:hint="eastAsia" w:ascii="华文中宋" w:hAnsi="华文中宋" w:eastAsia="华文中宋" w:cs="华文中宋"/>
          <w:b/>
          <w:sz w:val="24"/>
          <w:szCs w:val="24"/>
        </w:rPr>
        <w:t xml:space="preserve">22. 投标的澄清、说明或者补正 </w:t>
      </w:r>
    </w:p>
    <w:p w14:paraId="2BDA096B">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22.1 对于投标文件中含义不明确、同类问题表述不一致或者有明显文字和计算错误的内容，评标委员会应当在“政府采购投标系统”中，要求投标人作出必要的澄清、说明或者补正。投标人需采用加盖电子签章的形式进行澄清、说明或者补正。投标人的澄清、说明或者补正不得超出投标文件的范围或者改变投标文件的实质性内容。</w:t>
      </w:r>
    </w:p>
    <w:p w14:paraId="2837DC11">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22.2 评标委员会认为投标人的报价明显低于其他通过符合性审查投标人的报价，有可能影响产品质量或者不能诚信履约的，应当要求其在合理的时间内在系统中采用加盖法人电子签章形式提供说明，必要时提交相关证明材料；投标人不能证明其报价合理性的，评标委员会应当将其作为无效投标处理。</w:t>
      </w:r>
    </w:p>
    <w:p w14:paraId="2CFA7549">
      <w:pPr>
        <w:pStyle w:val="67"/>
        <w:snapToGrid w:val="0"/>
        <w:spacing w:line="360" w:lineRule="auto"/>
        <w:ind w:firstLine="480" w:firstLineChars="200"/>
        <w:textAlignment w:val="auto"/>
        <w:rPr>
          <w:rFonts w:hint="eastAsia" w:ascii="华文中宋" w:hAnsi="华文中宋" w:eastAsia="华文中宋" w:cs="华文中宋"/>
          <w:sz w:val="24"/>
          <w:szCs w:val="24"/>
          <w:lang w:eastAsia="zh-CN"/>
        </w:rPr>
      </w:pPr>
      <w:r>
        <w:rPr>
          <w:rFonts w:hint="eastAsia" w:ascii="华文中宋" w:hAnsi="华文中宋" w:eastAsia="华文中宋" w:cs="华文中宋"/>
          <w:sz w:val="24"/>
          <w:szCs w:val="24"/>
        </w:rPr>
        <w:t>22.3投标人在进行澄清、说明、更正时，需自行准备电脑终端设备（电脑终端设备需具备IE11及IE11以上的浏览器和数字证书驱动）</w:t>
      </w:r>
      <w:r>
        <w:rPr>
          <w:rFonts w:hint="eastAsia" w:ascii="华文中宋" w:hAnsi="华文中宋" w:eastAsia="华文中宋" w:cs="华文中宋"/>
          <w:sz w:val="24"/>
          <w:szCs w:val="24"/>
          <w:lang w:eastAsia="zh-CN"/>
        </w:rPr>
        <w:t>。</w:t>
      </w:r>
    </w:p>
    <w:p w14:paraId="568177DD">
      <w:pPr>
        <w:pStyle w:val="67"/>
        <w:snapToGrid w:val="0"/>
        <w:spacing w:line="360" w:lineRule="auto"/>
        <w:ind w:firstLine="482" w:firstLineChars="200"/>
        <w:textAlignment w:val="auto"/>
        <w:rPr>
          <w:rFonts w:ascii="华文中宋" w:hAnsi="华文中宋" w:eastAsia="华文中宋" w:cs="华文中宋"/>
          <w:b/>
          <w:sz w:val="24"/>
          <w:szCs w:val="24"/>
        </w:rPr>
      </w:pPr>
      <w:r>
        <w:rPr>
          <w:rFonts w:hint="eastAsia" w:ascii="华文中宋" w:hAnsi="华文中宋" w:eastAsia="华文中宋" w:cs="华文中宋"/>
          <w:b/>
          <w:sz w:val="24"/>
          <w:szCs w:val="24"/>
        </w:rPr>
        <w:t xml:space="preserve">23. 比较与评价  </w:t>
      </w:r>
    </w:p>
    <w:p w14:paraId="26BBC8EC">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23.1 评标委员会按照招标文件中第六部分规定的评标标准和评标办法，对符合性审查合格的投标文件（商务技术文件）进行商务和技术评估，综合比较和评价。</w:t>
      </w:r>
    </w:p>
    <w:p w14:paraId="3A2C7C4B">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23.2 采用综合评分法评审的应按照招标文件第六部分评标标准和评标办法中规定的评标方法、中标条件以及评分细则进行。</w:t>
      </w:r>
    </w:p>
    <w:p w14:paraId="1E4ABA7B">
      <w:pPr>
        <w:pStyle w:val="67"/>
        <w:snapToGrid w:val="0"/>
        <w:spacing w:line="360" w:lineRule="auto"/>
        <w:ind w:firstLine="482" w:firstLineChars="200"/>
        <w:textAlignment w:val="auto"/>
        <w:rPr>
          <w:rFonts w:ascii="华文中宋" w:hAnsi="华文中宋" w:eastAsia="华文中宋" w:cs="华文中宋"/>
          <w:b/>
          <w:sz w:val="24"/>
          <w:szCs w:val="24"/>
        </w:rPr>
      </w:pPr>
      <w:r>
        <w:rPr>
          <w:rFonts w:hint="eastAsia" w:ascii="华文中宋" w:hAnsi="华文中宋" w:eastAsia="华文中宋" w:cs="华文中宋"/>
          <w:b/>
          <w:sz w:val="24"/>
          <w:szCs w:val="24"/>
        </w:rPr>
        <w:t xml:space="preserve">24. 评审复核    </w:t>
      </w:r>
    </w:p>
    <w:p w14:paraId="03B5A6D6">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24.1评标结果汇总完成后，除下列情形外，任何人不得修改评标结果：</w:t>
      </w:r>
    </w:p>
    <w:p w14:paraId="40E6741A">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A、分值汇总计算错误的；</w:t>
      </w:r>
    </w:p>
    <w:p w14:paraId="3195937A">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B、分项评分超出评分标准范围的；</w:t>
      </w:r>
    </w:p>
    <w:p w14:paraId="47080764">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C、评标委员会成员对客观评审因素评分不一致的；</w:t>
      </w:r>
    </w:p>
    <w:p w14:paraId="0994F9D0">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D、经评标委员会认定评分畸高、畸低的；</w:t>
      </w:r>
    </w:p>
    <w:p w14:paraId="1CAC3708">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24.2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41588F48">
      <w:pPr>
        <w:pStyle w:val="67"/>
        <w:snapToGrid w:val="0"/>
        <w:spacing w:line="360" w:lineRule="auto"/>
        <w:ind w:firstLine="482" w:firstLineChars="200"/>
        <w:textAlignment w:val="auto"/>
        <w:rPr>
          <w:rFonts w:ascii="华文中宋" w:hAnsi="华文中宋" w:eastAsia="华文中宋" w:cs="华文中宋"/>
          <w:sz w:val="24"/>
          <w:szCs w:val="24"/>
        </w:rPr>
      </w:pPr>
      <w:r>
        <w:rPr>
          <w:rFonts w:hint="eastAsia" w:ascii="华文中宋" w:hAnsi="华文中宋" w:eastAsia="华文中宋" w:cs="华文中宋"/>
          <w:b/>
          <w:sz w:val="24"/>
          <w:szCs w:val="24"/>
        </w:rPr>
        <w:t>25. 确定/推荐中标候选</w:t>
      </w:r>
      <w:r>
        <w:rPr>
          <w:rFonts w:hint="eastAsia" w:ascii="华文中宋" w:hAnsi="华文中宋" w:eastAsia="华文中宋" w:cs="华文中宋"/>
          <w:b/>
          <w:sz w:val="24"/>
          <w:szCs w:val="24"/>
          <w:lang w:eastAsia="zh-CN"/>
        </w:rPr>
        <w:t>投标人</w:t>
      </w:r>
      <w:r>
        <w:rPr>
          <w:rFonts w:hint="eastAsia" w:ascii="华文中宋" w:hAnsi="华文中宋" w:eastAsia="华文中宋" w:cs="华文中宋"/>
          <w:b/>
          <w:sz w:val="24"/>
          <w:szCs w:val="24"/>
        </w:rPr>
        <w:t>名单</w:t>
      </w:r>
    </w:p>
    <w:p w14:paraId="605B13EE">
      <w:pPr>
        <w:pStyle w:val="67"/>
        <w:snapToGrid w:val="0"/>
        <w:spacing w:line="360" w:lineRule="auto"/>
        <w:ind w:firstLine="480" w:firstLineChars="200"/>
        <w:textAlignment w:val="auto"/>
        <w:rPr>
          <w:rFonts w:ascii="华文中宋" w:hAnsi="华文中宋" w:eastAsia="华文中宋" w:cs="华文中宋"/>
          <w:bCs/>
          <w:sz w:val="24"/>
          <w:szCs w:val="24"/>
        </w:rPr>
      </w:pPr>
      <w:r>
        <w:rPr>
          <w:rFonts w:hint="eastAsia" w:ascii="华文中宋" w:hAnsi="华文中宋" w:eastAsia="华文中宋" w:cs="华文中宋"/>
          <w:bCs/>
          <w:sz w:val="24"/>
          <w:szCs w:val="24"/>
        </w:rPr>
        <w:t>25.1 招标文件第六部分规定采用综合评分法评标的，评标结果按评审后得分由高到低顺序排列，得分最高的投标人为中标</w:t>
      </w:r>
      <w:r>
        <w:rPr>
          <w:rFonts w:hint="eastAsia" w:ascii="华文中宋" w:hAnsi="华文中宋" w:eastAsia="华文中宋" w:cs="华文中宋"/>
          <w:bCs/>
          <w:sz w:val="24"/>
          <w:szCs w:val="24"/>
          <w:lang w:eastAsia="zh-CN"/>
        </w:rPr>
        <w:t>投标人</w:t>
      </w:r>
      <w:r>
        <w:rPr>
          <w:rFonts w:hint="eastAsia" w:ascii="华文中宋" w:hAnsi="华文中宋" w:eastAsia="华文中宋" w:cs="华文中宋"/>
          <w:bCs/>
          <w:sz w:val="24"/>
          <w:szCs w:val="24"/>
        </w:rPr>
        <w:t>或者是排名第一的中标候选人。得分相同的，按投标报价由低到高顺序排列。得分且投标报价相同的，由得分且报价相同的投标人授权代表，在评标委员会的监督下，采取随机抽取的方式确定中标</w:t>
      </w:r>
      <w:r>
        <w:rPr>
          <w:rFonts w:hint="eastAsia" w:ascii="华文中宋" w:hAnsi="华文中宋" w:eastAsia="华文中宋" w:cs="华文中宋"/>
          <w:bCs/>
          <w:sz w:val="24"/>
          <w:szCs w:val="24"/>
          <w:lang w:eastAsia="zh-CN"/>
        </w:rPr>
        <w:t>投标人</w:t>
      </w:r>
      <w:r>
        <w:rPr>
          <w:rFonts w:hint="eastAsia" w:ascii="华文中宋" w:hAnsi="华文中宋" w:eastAsia="华文中宋" w:cs="华文中宋"/>
          <w:bCs/>
          <w:sz w:val="24"/>
          <w:szCs w:val="24"/>
        </w:rPr>
        <w:t>或者排名第一的中标候选人。</w:t>
      </w:r>
    </w:p>
    <w:p w14:paraId="3E0C0AB6">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bCs/>
          <w:sz w:val="24"/>
          <w:szCs w:val="24"/>
        </w:rPr>
        <w:t>25.2 招标文件第六部分规定采用最低评标价法评标的，评标结果按投标报价由低到高顺序排列，投标报价最低的投标人为中标</w:t>
      </w:r>
      <w:r>
        <w:rPr>
          <w:rFonts w:hint="eastAsia" w:ascii="华文中宋" w:hAnsi="华文中宋" w:eastAsia="华文中宋" w:cs="华文中宋"/>
          <w:bCs/>
          <w:sz w:val="24"/>
          <w:szCs w:val="24"/>
          <w:lang w:eastAsia="zh-CN"/>
        </w:rPr>
        <w:t>投标人</w:t>
      </w:r>
      <w:r>
        <w:rPr>
          <w:rFonts w:hint="eastAsia" w:ascii="华文中宋" w:hAnsi="华文中宋" w:eastAsia="华文中宋" w:cs="华文中宋"/>
          <w:bCs/>
          <w:sz w:val="24"/>
          <w:szCs w:val="24"/>
        </w:rPr>
        <w:t>或者为排名第一的中标候选人。投标报价相同的，由得分且报价相同的投标人授权代表，在评标委员会的监督下，采取随机抽取的方式确定中标</w:t>
      </w:r>
      <w:r>
        <w:rPr>
          <w:rFonts w:hint="eastAsia" w:ascii="华文中宋" w:hAnsi="华文中宋" w:eastAsia="华文中宋" w:cs="华文中宋"/>
          <w:bCs/>
          <w:sz w:val="24"/>
          <w:szCs w:val="24"/>
          <w:lang w:eastAsia="zh-CN"/>
        </w:rPr>
        <w:t>投标人</w:t>
      </w:r>
      <w:r>
        <w:rPr>
          <w:rFonts w:hint="eastAsia" w:ascii="华文中宋" w:hAnsi="华文中宋" w:eastAsia="华文中宋" w:cs="华文中宋"/>
          <w:bCs/>
          <w:sz w:val="24"/>
          <w:szCs w:val="24"/>
        </w:rPr>
        <w:t>或者排名第一的中标候选人。</w:t>
      </w:r>
    </w:p>
    <w:p w14:paraId="23F7B732">
      <w:pPr>
        <w:pStyle w:val="67"/>
        <w:snapToGrid w:val="0"/>
        <w:spacing w:line="360" w:lineRule="auto"/>
        <w:ind w:firstLine="482" w:firstLineChars="200"/>
        <w:textAlignment w:val="auto"/>
        <w:rPr>
          <w:rFonts w:ascii="华文中宋" w:hAnsi="华文中宋" w:eastAsia="华文中宋" w:cs="华文中宋"/>
          <w:b/>
          <w:sz w:val="24"/>
          <w:szCs w:val="24"/>
        </w:rPr>
      </w:pPr>
      <w:r>
        <w:rPr>
          <w:rFonts w:hint="eastAsia" w:ascii="华文中宋" w:hAnsi="华文中宋" w:eastAsia="华文中宋" w:cs="华文中宋"/>
          <w:b/>
          <w:sz w:val="24"/>
          <w:szCs w:val="24"/>
        </w:rPr>
        <w:t>26. 编写评标报告</w:t>
      </w:r>
    </w:p>
    <w:p w14:paraId="196398BA">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评标委员会评审组长根据全体评标成员签字的原始评标记录和评标结果编写评标报告，并由全体评标成员共同签字确认。</w:t>
      </w:r>
    </w:p>
    <w:p w14:paraId="00E7C5A1">
      <w:pPr>
        <w:pStyle w:val="67"/>
        <w:snapToGrid w:val="0"/>
        <w:spacing w:line="360" w:lineRule="auto"/>
        <w:ind w:firstLine="482" w:firstLineChars="200"/>
        <w:textAlignment w:val="auto"/>
        <w:rPr>
          <w:rFonts w:ascii="华文中宋" w:hAnsi="华文中宋" w:eastAsia="华文中宋" w:cs="华文中宋"/>
          <w:b/>
          <w:sz w:val="24"/>
          <w:szCs w:val="24"/>
        </w:rPr>
      </w:pPr>
      <w:r>
        <w:rPr>
          <w:rFonts w:hint="eastAsia" w:ascii="华文中宋" w:hAnsi="华文中宋" w:eastAsia="华文中宋" w:cs="华文中宋"/>
          <w:b/>
          <w:sz w:val="24"/>
          <w:szCs w:val="24"/>
        </w:rPr>
        <w:t xml:space="preserve">27. 评标过程保密    </w:t>
      </w:r>
    </w:p>
    <w:p w14:paraId="0AA463F3">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采购人、采购代理机构要采取必要措施，保证评标在严格保密的情况下进行。除采购人代表、评标现场组织人员外，采购人的其他工作人员以及与评标工作无关的人员不得进入评标现场。</w:t>
      </w:r>
    </w:p>
    <w:p w14:paraId="2FE7F3AD">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有关人员对评标情况以及在评标过程中获悉的国家秘密、商业秘密负有保密责任。</w:t>
      </w:r>
    </w:p>
    <w:p w14:paraId="29355526">
      <w:pPr>
        <w:spacing w:line="360" w:lineRule="auto"/>
        <w:ind w:firstLine="482" w:firstLineChars="200"/>
        <w:rPr>
          <w:rFonts w:ascii="华文中宋" w:hAnsi="华文中宋" w:eastAsia="华文中宋" w:cs="华文中宋"/>
          <w:b/>
          <w:sz w:val="24"/>
        </w:rPr>
      </w:pPr>
      <w:r>
        <w:rPr>
          <w:rFonts w:hint="eastAsia" w:ascii="华文中宋" w:hAnsi="华文中宋" w:eastAsia="华文中宋" w:cs="华文中宋"/>
          <w:b/>
          <w:sz w:val="24"/>
        </w:rPr>
        <w:t>28. 采购项目废标</w:t>
      </w:r>
    </w:p>
    <w:p w14:paraId="0A934228">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28.1 在评标过程中，评标委员会发现有下列情形之一的，应对采购项目予以废标：</w:t>
      </w:r>
    </w:p>
    <w:p w14:paraId="12D765BC">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A、符合专业条件的投标</w:t>
      </w:r>
      <w:r>
        <w:rPr>
          <w:rFonts w:hint="eastAsia" w:ascii="华文中宋" w:hAnsi="华文中宋" w:eastAsia="华文中宋" w:cs="华文中宋"/>
          <w:sz w:val="24"/>
          <w:szCs w:val="24"/>
          <w:lang w:eastAsia="zh-CN"/>
        </w:rPr>
        <w:t>投标人</w:t>
      </w:r>
      <w:r>
        <w:rPr>
          <w:rFonts w:hint="eastAsia" w:ascii="华文中宋" w:hAnsi="华文中宋" w:eastAsia="华文中宋" w:cs="华文中宋"/>
          <w:sz w:val="24"/>
          <w:szCs w:val="24"/>
        </w:rPr>
        <w:t>或者对招标文件作实质响应的</w:t>
      </w:r>
      <w:r>
        <w:rPr>
          <w:rFonts w:hint="eastAsia" w:ascii="华文中宋" w:hAnsi="华文中宋" w:eastAsia="华文中宋" w:cs="华文中宋"/>
          <w:sz w:val="24"/>
          <w:szCs w:val="24"/>
          <w:lang w:eastAsia="zh-CN"/>
        </w:rPr>
        <w:t>投标人</w:t>
      </w:r>
      <w:r>
        <w:rPr>
          <w:rFonts w:hint="eastAsia" w:ascii="华文中宋" w:hAnsi="华文中宋" w:eastAsia="华文中宋" w:cs="华文中宋"/>
          <w:sz w:val="24"/>
          <w:szCs w:val="24"/>
        </w:rPr>
        <w:t>数量不足3家的；</w:t>
      </w:r>
    </w:p>
    <w:p w14:paraId="657A0F47">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B、投标人的报价均超过采购预算或最高限价的；</w:t>
      </w:r>
    </w:p>
    <w:p w14:paraId="210F68B4">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C、出现影响采购公正的违法、违规行为的；</w:t>
      </w:r>
    </w:p>
    <w:p w14:paraId="298755BC">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D、因重大变故，采购任务取消的。</w:t>
      </w:r>
    </w:p>
    <w:p w14:paraId="6DBC5D6D">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采购项目废标后，评标委员会应做出书面报告。</w:t>
      </w:r>
    </w:p>
    <w:p w14:paraId="78DA2591">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28.2 废标后，采购代理机构将在财政部门指定的媒体上发布废标结果公告。</w:t>
      </w:r>
    </w:p>
    <w:p w14:paraId="0D30AB91">
      <w:pPr>
        <w:pStyle w:val="3"/>
        <w:numPr>
          <w:ilvl w:val="1"/>
          <w:numId w:val="0"/>
        </w:numPr>
        <w:spacing w:before="0" w:after="0" w:line="360" w:lineRule="auto"/>
        <w:ind w:firstLine="482" w:firstLineChars="200"/>
        <w:jc w:val="both"/>
        <w:rPr>
          <w:rFonts w:ascii="华文中宋" w:hAnsi="华文中宋" w:eastAsia="华文中宋" w:cs="华文中宋"/>
          <w:sz w:val="24"/>
          <w:szCs w:val="24"/>
        </w:rPr>
      </w:pPr>
      <w:bookmarkStart w:id="30" w:name="_Toc1257"/>
      <w:bookmarkStart w:id="31" w:name="_Toc21896"/>
      <w:bookmarkStart w:id="32" w:name="_Toc7334"/>
      <w:bookmarkStart w:id="33" w:name="_Toc32242"/>
      <w:bookmarkStart w:id="34" w:name="_Toc26881697"/>
      <w:bookmarkStart w:id="35" w:name="_Toc424378691"/>
      <w:r>
        <w:rPr>
          <w:rFonts w:hint="eastAsia" w:ascii="华文中宋" w:hAnsi="华文中宋" w:eastAsia="华文中宋" w:cs="华文中宋"/>
          <w:sz w:val="24"/>
          <w:szCs w:val="24"/>
        </w:rPr>
        <w:t>七、签订合同</w:t>
      </w:r>
      <w:bookmarkEnd w:id="30"/>
      <w:bookmarkEnd w:id="31"/>
      <w:bookmarkEnd w:id="32"/>
      <w:bookmarkEnd w:id="33"/>
      <w:bookmarkEnd w:id="34"/>
      <w:bookmarkEnd w:id="35"/>
    </w:p>
    <w:p w14:paraId="118486D5">
      <w:pPr>
        <w:spacing w:line="360" w:lineRule="auto"/>
        <w:ind w:firstLine="482" w:firstLineChars="200"/>
        <w:rPr>
          <w:rFonts w:ascii="华文中宋" w:hAnsi="华文中宋" w:eastAsia="华文中宋" w:cs="华文中宋"/>
          <w:b/>
          <w:sz w:val="24"/>
        </w:rPr>
      </w:pPr>
      <w:r>
        <w:rPr>
          <w:rFonts w:hint="eastAsia" w:ascii="华文中宋" w:hAnsi="华文中宋" w:eastAsia="华文中宋" w:cs="华文中宋"/>
          <w:b/>
          <w:sz w:val="24"/>
        </w:rPr>
        <w:t>29．中标通知</w:t>
      </w:r>
    </w:p>
    <w:p w14:paraId="106C1471">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29.1 中标</w:t>
      </w:r>
      <w:r>
        <w:rPr>
          <w:rFonts w:hint="eastAsia" w:ascii="华文中宋" w:hAnsi="华文中宋" w:eastAsia="华文中宋" w:cs="华文中宋"/>
          <w:sz w:val="24"/>
          <w:szCs w:val="24"/>
          <w:lang w:eastAsia="zh-CN"/>
        </w:rPr>
        <w:t>投标人</w:t>
      </w:r>
      <w:r>
        <w:rPr>
          <w:rFonts w:hint="eastAsia" w:ascii="华文中宋" w:hAnsi="华文中宋" w:eastAsia="华文中宋" w:cs="华文中宋"/>
          <w:sz w:val="24"/>
          <w:szCs w:val="24"/>
        </w:rPr>
        <w:t>确定后，采购代理机构将在刊登本次招标公告的媒体上发布中标公告，中标</w:t>
      </w:r>
      <w:r>
        <w:rPr>
          <w:rFonts w:hint="eastAsia" w:ascii="华文中宋" w:hAnsi="华文中宋" w:eastAsia="华文中宋" w:cs="华文中宋"/>
          <w:sz w:val="24"/>
          <w:szCs w:val="24"/>
          <w:lang w:eastAsia="zh-CN"/>
        </w:rPr>
        <w:t>投标人</w:t>
      </w:r>
      <w:r>
        <w:rPr>
          <w:rFonts w:hint="eastAsia" w:ascii="华文中宋" w:hAnsi="华文中宋" w:eastAsia="华文中宋" w:cs="华文中宋"/>
          <w:sz w:val="24"/>
          <w:szCs w:val="24"/>
        </w:rPr>
        <w:t>可在政府采购投标系统中自行下载打印中标通知书，但该中标结果的有效性不依赖于未中标的投标人是否知道中标结果。中标通知书对采购人和中标人具有同等法律效力。中标通知书发出以后，采购人改变中标结果或者中标</w:t>
      </w:r>
      <w:r>
        <w:rPr>
          <w:rFonts w:hint="eastAsia" w:ascii="华文中宋" w:hAnsi="华文中宋" w:eastAsia="华文中宋" w:cs="华文中宋"/>
          <w:sz w:val="24"/>
          <w:szCs w:val="24"/>
          <w:lang w:eastAsia="zh-CN"/>
        </w:rPr>
        <w:t>投标人</w:t>
      </w:r>
      <w:r>
        <w:rPr>
          <w:rFonts w:hint="eastAsia" w:ascii="华文中宋" w:hAnsi="华文中宋" w:eastAsia="华文中宋" w:cs="华文中宋"/>
          <w:sz w:val="24"/>
          <w:szCs w:val="24"/>
        </w:rPr>
        <w:t>放弃中标，应当承担相应的法律责任。</w:t>
      </w:r>
    </w:p>
    <w:p w14:paraId="33E1D25D">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29.2 采购代理机构对未中标的投标人不作未中标原因的解释。</w:t>
      </w:r>
    </w:p>
    <w:p w14:paraId="1E996449">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29.3 中标通知书是合同的组成部分。</w:t>
      </w:r>
    </w:p>
    <w:p w14:paraId="68741545">
      <w:pPr>
        <w:pStyle w:val="67"/>
        <w:snapToGrid w:val="0"/>
        <w:spacing w:line="360" w:lineRule="auto"/>
        <w:ind w:firstLine="482" w:firstLineChars="200"/>
        <w:textAlignment w:val="auto"/>
        <w:rPr>
          <w:rFonts w:ascii="华文中宋" w:hAnsi="华文中宋" w:eastAsia="华文中宋" w:cs="华文中宋"/>
          <w:sz w:val="24"/>
          <w:szCs w:val="24"/>
        </w:rPr>
      </w:pPr>
      <w:r>
        <w:rPr>
          <w:rFonts w:hint="eastAsia" w:ascii="华文中宋" w:hAnsi="华文中宋" w:eastAsia="华文中宋" w:cs="华文中宋"/>
          <w:b/>
          <w:sz w:val="24"/>
          <w:szCs w:val="24"/>
        </w:rPr>
        <w:t>30．签订合同</w:t>
      </w:r>
    </w:p>
    <w:p w14:paraId="3E136927">
      <w:pPr>
        <w:pStyle w:val="67"/>
        <w:snapToGrid w:val="0"/>
        <w:spacing w:line="360" w:lineRule="auto"/>
        <w:ind w:firstLine="480" w:firstLineChars="200"/>
        <w:textAlignment w:val="auto"/>
        <w:rPr>
          <w:rFonts w:ascii="华文中宋" w:hAnsi="华文中宋" w:eastAsia="华文中宋" w:cs="华文中宋"/>
          <w:color w:val="000000" w:themeColor="text1"/>
          <w:sz w:val="24"/>
          <w:szCs w:val="24"/>
          <w14:textFill>
            <w14:solidFill>
              <w14:schemeClr w14:val="tx1"/>
            </w14:solidFill>
          </w14:textFill>
        </w:rPr>
      </w:pPr>
      <w:r>
        <w:rPr>
          <w:rFonts w:hint="eastAsia" w:ascii="华文中宋" w:hAnsi="华文中宋" w:eastAsia="华文中宋" w:cs="华文中宋"/>
          <w:sz w:val="24"/>
          <w:szCs w:val="24"/>
        </w:rPr>
        <w:t xml:space="preserve">30.1 </w:t>
      </w:r>
      <w:r>
        <w:rPr>
          <w:rFonts w:hint="eastAsia" w:ascii="华文中宋" w:hAnsi="华文中宋" w:eastAsia="华文中宋" w:cs="华文中宋"/>
          <w:color w:val="000000" w:themeColor="text1"/>
          <w:sz w:val="24"/>
          <w:szCs w:val="24"/>
          <w14:textFill>
            <w14:solidFill>
              <w14:schemeClr w14:val="tx1"/>
            </w14:solidFill>
          </w14:textFill>
        </w:rPr>
        <w:t>采购人应当自中标通知书（在系统中自行下载）发出之日起30日内与中标人签订书面合同。</w:t>
      </w:r>
    </w:p>
    <w:p w14:paraId="213D9244">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30.2 中标人应按照招标文件、投标文件及评标过程中的有关澄清、说明或者补正文件的内容与采购人签订合同。中标人不得再与采购人签订背离合同实质性内容的其它协议或声明。</w:t>
      </w:r>
    </w:p>
    <w:p w14:paraId="1BD48AC6">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30.3本文件第四部分商务、技术要求商务条件中要求中标</w:t>
      </w:r>
      <w:r>
        <w:rPr>
          <w:rFonts w:hint="eastAsia" w:ascii="华文中宋" w:hAnsi="华文中宋" w:eastAsia="华文中宋" w:cs="华文中宋"/>
          <w:sz w:val="24"/>
          <w:szCs w:val="24"/>
          <w:lang w:eastAsia="zh-CN"/>
        </w:rPr>
        <w:t>投标人</w:t>
      </w:r>
      <w:r>
        <w:rPr>
          <w:rFonts w:hint="eastAsia" w:ascii="华文中宋" w:hAnsi="华文中宋" w:eastAsia="华文中宋" w:cs="华文中宋"/>
          <w:sz w:val="24"/>
          <w:szCs w:val="24"/>
        </w:rPr>
        <w:t>提交履约保证金的，中标</w:t>
      </w:r>
      <w:r>
        <w:rPr>
          <w:rFonts w:hint="eastAsia" w:ascii="华文中宋" w:hAnsi="华文中宋" w:eastAsia="华文中宋" w:cs="华文中宋"/>
          <w:sz w:val="24"/>
          <w:szCs w:val="24"/>
          <w:lang w:eastAsia="zh-CN"/>
        </w:rPr>
        <w:t>投标人</w:t>
      </w:r>
      <w:r>
        <w:rPr>
          <w:rFonts w:hint="eastAsia" w:ascii="华文中宋" w:hAnsi="华文中宋" w:eastAsia="华文中宋" w:cs="华文中宋"/>
          <w:sz w:val="24"/>
          <w:szCs w:val="24"/>
        </w:rPr>
        <w:t>须按照规定向采购人提交履约保证金。</w:t>
      </w:r>
    </w:p>
    <w:p w14:paraId="0497F1D8">
      <w:pPr>
        <w:pStyle w:val="3"/>
        <w:numPr>
          <w:ilvl w:val="1"/>
          <w:numId w:val="0"/>
        </w:numPr>
        <w:spacing w:before="0" w:after="0" w:line="360" w:lineRule="auto"/>
        <w:ind w:firstLine="482" w:firstLineChars="200"/>
        <w:jc w:val="both"/>
        <w:rPr>
          <w:rFonts w:ascii="华文中宋" w:hAnsi="华文中宋" w:eastAsia="华文中宋" w:cs="华文中宋"/>
          <w:sz w:val="24"/>
          <w:szCs w:val="24"/>
        </w:rPr>
      </w:pPr>
      <w:bookmarkStart w:id="36" w:name="_Toc26881698"/>
      <w:bookmarkStart w:id="37" w:name="_Toc421716587"/>
      <w:bookmarkStart w:id="38" w:name="_Toc30005"/>
      <w:bookmarkStart w:id="39" w:name="_Toc25217"/>
      <w:bookmarkStart w:id="40" w:name="_Toc22626"/>
      <w:bookmarkStart w:id="41" w:name="_Toc18682"/>
      <w:bookmarkStart w:id="42" w:name="_Toc424378692"/>
      <w:r>
        <w:rPr>
          <w:rFonts w:hint="eastAsia" w:ascii="华文中宋" w:hAnsi="华文中宋" w:eastAsia="华文中宋" w:cs="华文中宋"/>
          <w:sz w:val="24"/>
          <w:szCs w:val="24"/>
        </w:rPr>
        <w:t>八、服务费</w:t>
      </w:r>
      <w:bookmarkEnd w:id="36"/>
      <w:bookmarkEnd w:id="37"/>
      <w:bookmarkEnd w:id="38"/>
      <w:bookmarkEnd w:id="39"/>
      <w:bookmarkEnd w:id="40"/>
      <w:bookmarkEnd w:id="41"/>
      <w:bookmarkEnd w:id="42"/>
      <w:r>
        <w:rPr>
          <w:rFonts w:hint="eastAsia" w:ascii="华文中宋" w:hAnsi="华文中宋" w:eastAsia="华文中宋" w:cs="华文中宋"/>
          <w:sz w:val="24"/>
          <w:szCs w:val="24"/>
        </w:rPr>
        <w:t>　　</w:t>
      </w:r>
    </w:p>
    <w:p w14:paraId="2C183691">
      <w:pPr>
        <w:pStyle w:val="67"/>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31. 服务费</w:t>
      </w:r>
    </w:p>
    <w:p w14:paraId="5D0B5404">
      <w:pPr>
        <w:pStyle w:val="67"/>
        <w:snapToGrid w:val="0"/>
        <w:spacing w:line="360" w:lineRule="auto"/>
        <w:ind w:firstLine="480" w:firstLineChars="200"/>
        <w:textAlignment w:val="auto"/>
        <w:rPr>
          <w:rFonts w:hint="eastAsia" w:ascii="华文中宋" w:hAnsi="华文中宋" w:eastAsia="华文中宋" w:cs="华文中宋"/>
          <w:sz w:val="24"/>
          <w:szCs w:val="24"/>
          <w:lang w:val="en-US" w:eastAsia="zh-CN"/>
        </w:rPr>
      </w:pPr>
      <w:bookmarkStart w:id="43" w:name="_Toc424378693"/>
      <w:bookmarkStart w:id="44" w:name="_Toc26881699"/>
      <w:bookmarkStart w:id="45" w:name="_Toc421716588"/>
      <w:bookmarkStart w:id="46" w:name="_Toc29869"/>
      <w:r>
        <w:rPr>
          <w:rFonts w:hint="eastAsia" w:ascii="华文中宋" w:hAnsi="华文中宋" w:eastAsia="华文中宋" w:cs="华文中宋"/>
          <w:sz w:val="24"/>
          <w:szCs w:val="24"/>
          <w:lang w:val="en-US" w:eastAsia="zh-CN"/>
        </w:rPr>
        <w:t>中标人在接受“中标通知书”时应向招标代理机构缴纳中标服务费。服务费金额按国家发改委“计价格（2002）1980号”文件规定收取。具体标准如下：</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9"/>
        <w:gridCol w:w="1768"/>
        <w:gridCol w:w="1773"/>
        <w:gridCol w:w="1770"/>
      </w:tblGrid>
      <w:tr w14:paraId="44082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369" w:type="dxa"/>
            <w:noWrap w:val="0"/>
            <w:vAlign w:val="center"/>
          </w:tcPr>
          <w:p w14:paraId="3581E868">
            <w:pPr>
              <w:pStyle w:val="67"/>
              <w:snapToGrid w:val="0"/>
              <w:spacing w:line="360" w:lineRule="auto"/>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lang w:val="en-US" w:eastAsia="zh-CN"/>
              </w:rPr>
              <w:t>中标</w:t>
            </w:r>
            <w:r>
              <w:rPr>
                <w:rFonts w:hint="eastAsia" w:ascii="华文中宋" w:hAnsi="华文中宋" w:eastAsia="华文中宋" w:cs="华文中宋"/>
                <w:sz w:val="24"/>
                <w:szCs w:val="24"/>
              </w:rPr>
              <w:t>金额（万元）</w:t>
            </w:r>
          </w:p>
        </w:tc>
        <w:tc>
          <w:tcPr>
            <w:tcW w:w="1768" w:type="dxa"/>
            <w:noWrap w:val="0"/>
            <w:vAlign w:val="center"/>
          </w:tcPr>
          <w:p w14:paraId="1EEDEC3E">
            <w:pPr>
              <w:pStyle w:val="67"/>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货物招标</w:t>
            </w:r>
          </w:p>
        </w:tc>
        <w:tc>
          <w:tcPr>
            <w:tcW w:w="1773" w:type="dxa"/>
            <w:noWrap w:val="0"/>
            <w:vAlign w:val="center"/>
          </w:tcPr>
          <w:p w14:paraId="213FADD9">
            <w:pPr>
              <w:pStyle w:val="67"/>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服务招标</w:t>
            </w:r>
          </w:p>
        </w:tc>
        <w:tc>
          <w:tcPr>
            <w:tcW w:w="1770" w:type="dxa"/>
            <w:noWrap w:val="0"/>
            <w:vAlign w:val="center"/>
          </w:tcPr>
          <w:p w14:paraId="34804B47">
            <w:pPr>
              <w:pStyle w:val="67"/>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工程招标</w:t>
            </w:r>
          </w:p>
        </w:tc>
      </w:tr>
      <w:tr w14:paraId="1DE07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369" w:type="dxa"/>
            <w:noWrap w:val="0"/>
            <w:vAlign w:val="center"/>
          </w:tcPr>
          <w:p w14:paraId="0C52CDB9">
            <w:pPr>
              <w:pStyle w:val="67"/>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100以下</w:t>
            </w:r>
          </w:p>
        </w:tc>
        <w:tc>
          <w:tcPr>
            <w:tcW w:w="1768" w:type="dxa"/>
            <w:noWrap w:val="0"/>
            <w:vAlign w:val="center"/>
          </w:tcPr>
          <w:p w14:paraId="3BB798B8">
            <w:pPr>
              <w:pStyle w:val="67"/>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1.5%</w:t>
            </w:r>
          </w:p>
        </w:tc>
        <w:tc>
          <w:tcPr>
            <w:tcW w:w="1773" w:type="dxa"/>
            <w:noWrap w:val="0"/>
            <w:vAlign w:val="center"/>
          </w:tcPr>
          <w:p w14:paraId="78FDC056">
            <w:pPr>
              <w:pStyle w:val="67"/>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1.5%</w:t>
            </w:r>
          </w:p>
        </w:tc>
        <w:tc>
          <w:tcPr>
            <w:tcW w:w="1770" w:type="dxa"/>
            <w:noWrap w:val="0"/>
            <w:vAlign w:val="center"/>
          </w:tcPr>
          <w:p w14:paraId="1367A3A8">
            <w:pPr>
              <w:pStyle w:val="67"/>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1.0%</w:t>
            </w:r>
          </w:p>
        </w:tc>
      </w:tr>
      <w:tr w14:paraId="32375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369" w:type="dxa"/>
            <w:noWrap w:val="0"/>
            <w:vAlign w:val="center"/>
          </w:tcPr>
          <w:p w14:paraId="32E6CBD6">
            <w:pPr>
              <w:pStyle w:val="67"/>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100-500</w:t>
            </w:r>
          </w:p>
        </w:tc>
        <w:tc>
          <w:tcPr>
            <w:tcW w:w="1768" w:type="dxa"/>
            <w:noWrap w:val="0"/>
            <w:vAlign w:val="center"/>
          </w:tcPr>
          <w:p w14:paraId="7E84DFD6">
            <w:pPr>
              <w:pStyle w:val="67"/>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1.1%</w:t>
            </w:r>
          </w:p>
        </w:tc>
        <w:tc>
          <w:tcPr>
            <w:tcW w:w="1773" w:type="dxa"/>
            <w:noWrap w:val="0"/>
            <w:vAlign w:val="center"/>
          </w:tcPr>
          <w:p w14:paraId="3870940E">
            <w:pPr>
              <w:pStyle w:val="67"/>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0.8%</w:t>
            </w:r>
          </w:p>
        </w:tc>
        <w:tc>
          <w:tcPr>
            <w:tcW w:w="1770" w:type="dxa"/>
            <w:noWrap w:val="0"/>
            <w:vAlign w:val="center"/>
          </w:tcPr>
          <w:p w14:paraId="01998B48">
            <w:pPr>
              <w:pStyle w:val="67"/>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0.7%</w:t>
            </w:r>
          </w:p>
        </w:tc>
      </w:tr>
      <w:tr w14:paraId="0DD03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369" w:type="dxa"/>
            <w:noWrap w:val="0"/>
            <w:vAlign w:val="center"/>
          </w:tcPr>
          <w:p w14:paraId="0AFF2AD9">
            <w:pPr>
              <w:pStyle w:val="67"/>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500-1000</w:t>
            </w:r>
          </w:p>
        </w:tc>
        <w:tc>
          <w:tcPr>
            <w:tcW w:w="1768" w:type="dxa"/>
            <w:noWrap w:val="0"/>
            <w:vAlign w:val="center"/>
          </w:tcPr>
          <w:p w14:paraId="62149DEA">
            <w:pPr>
              <w:pStyle w:val="67"/>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0.8%</w:t>
            </w:r>
          </w:p>
        </w:tc>
        <w:tc>
          <w:tcPr>
            <w:tcW w:w="1773" w:type="dxa"/>
            <w:noWrap w:val="0"/>
            <w:vAlign w:val="center"/>
          </w:tcPr>
          <w:p w14:paraId="1BDB31E8">
            <w:pPr>
              <w:pStyle w:val="67"/>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0.45%</w:t>
            </w:r>
          </w:p>
        </w:tc>
        <w:tc>
          <w:tcPr>
            <w:tcW w:w="1770" w:type="dxa"/>
            <w:noWrap w:val="0"/>
            <w:vAlign w:val="center"/>
          </w:tcPr>
          <w:p w14:paraId="13F0B08E">
            <w:pPr>
              <w:pStyle w:val="67"/>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0.55%</w:t>
            </w:r>
          </w:p>
        </w:tc>
      </w:tr>
      <w:tr w14:paraId="24399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369" w:type="dxa"/>
            <w:noWrap w:val="0"/>
            <w:vAlign w:val="center"/>
          </w:tcPr>
          <w:p w14:paraId="5B09018B">
            <w:pPr>
              <w:pStyle w:val="67"/>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1000-5000</w:t>
            </w:r>
          </w:p>
        </w:tc>
        <w:tc>
          <w:tcPr>
            <w:tcW w:w="1768" w:type="dxa"/>
            <w:noWrap w:val="0"/>
            <w:vAlign w:val="center"/>
          </w:tcPr>
          <w:p w14:paraId="5907E743">
            <w:pPr>
              <w:pStyle w:val="67"/>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0.5%</w:t>
            </w:r>
          </w:p>
        </w:tc>
        <w:tc>
          <w:tcPr>
            <w:tcW w:w="1773" w:type="dxa"/>
            <w:noWrap w:val="0"/>
            <w:vAlign w:val="center"/>
          </w:tcPr>
          <w:p w14:paraId="5CA8C486">
            <w:pPr>
              <w:pStyle w:val="67"/>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0.25%</w:t>
            </w:r>
          </w:p>
        </w:tc>
        <w:tc>
          <w:tcPr>
            <w:tcW w:w="1770" w:type="dxa"/>
            <w:noWrap w:val="0"/>
            <w:vAlign w:val="center"/>
          </w:tcPr>
          <w:p w14:paraId="0BBE8A61">
            <w:pPr>
              <w:pStyle w:val="67"/>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0.35%</w:t>
            </w:r>
          </w:p>
        </w:tc>
      </w:tr>
    </w:tbl>
    <w:p w14:paraId="1B0FFD96">
      <w:pPr>
        <w:pStyle w:val="67"/>
        <w:snapToGrid w:val="0"/>
        <w:spacing w:line="360" w:lineRule="auto"/>
        <w:ind w:firstLine="480" w:firstLineChars="200"/>
        <w:textAlignment w:val="auto"/>
        <w:rPr>
          <w:rFonts w:hint="eastAsia" w:ascii="华文中宋" w:hAnsi="华文中宋" w:eastAsia="华文中宋" w:cs="华文中宋"/>
          <w:sz w:val="24"/>
          <w:szCs w:val="24"/>
          <w:lang w:eastAsia="zh-CN"/>
        </w:rPr>
      </w:pPr>
      <w:r>
        <w:rPr>
          <w:rFonts w:hint="eastAsia" w:ascii="华文中宋" w:hAnsi="华文中宋" w:eastAsia="华文中宋" w:cs="华文中宋"/>
          <w:sz w:val="24"/>
          <w:szCs w:val="24"/>
          <w:lang w:val="en-US" w:eastAsia="zh-CN"/>
        </w:rPr>
        <w:t>中标</w:t>
      </w:r>
      <w:r>
        <w:rPr>
          <w:rFonts w:hint="eastAsia" w:ascii="华文中宋" w:hAnsi="华文中宋" w:eastAsia="华文中宋" w:cs="华文中宋"/>
          <w:sz w:val="24"/>
          <w:szCs w:val="24"/>
        </w:rPr>
        <w:t>人在收到</w:t>
      </w:r>
      <w:r>
        <w:rPr>
          <w:rFonts w:hint="eastAsia" w:ascii="华文中宋" w:hAnsi="华文中宋" w:eastAsia="华文中宋" w:cs="华文中宋"/>
          <w:sz w:val="24"/>
          <w:szCs w:val="24"/>
          <w:lang w:val="en-US" w:eastAsia="zh-CN"/>
        </w:rPr>
        <w:t>中标</w:t>
      </w:r>
      <w:r>
        <w:rPr>
          <w:rFonts w:hint="eastAsia" w:ascii="华文中宋" w:hAnsi="华文中宋" w:eastAsia="华文中宋" w:cs="华文中宋"/>
          <w:sz w:val="24"/>
          <w:szCs w:val="24"/>
        </w:rPr>
        <w:t>通知书后，签订合同之前，向采购代理机构一次性付清</w:t>
      </w:r>
      <w:r>
        <w:rPr>
          <w:rFonts w:hint="eastAsia" w:ascii="华文中宋" w:hAnsi="华文中宋" w:eastAsia="华文中宋" w:cs="华文中宋"/>
          <w:sz w:val="24"/>
          <w:szCs w:val="24"/>
          <w:lang w:val="en-US" w:eastAsia="zh-CN"/>
        </w:rPr>
        <w:t>中标</w:t>
      </w:r>
      <w:r>
        <w:rPr>
          <w:rFonts w:hint="eastAsia" w:ascii="华文中宋" w:hAnsi="华文中宋" w:eastAsia="华文中宋" w:cs="华文中宋"/>
          <w:sz w:val="24"/>
          <w:szCs w:val="24"/>
        </w:rPr>
        <w:t>服务费</w:t>
      </w:r>
      <w:r>
        <w:rPr>
          <w:rFonts w:hint="eastAsia" w:ascii="华文中宋" w:hAnsi="华文中宋" w:eastAsia="华文中宋" w:cs="华文中宋"/>
          <w:sz w:val="24"/>
          <w:szCs w:val="24"/>
          <w:lang w:eastAsia="zh-CN"/>
        </w:rPr>
        <w:t>。</w:t>
      </w:r>
    </w:p>
    <w:p w14:paraId="0A49CAE6">
      <w:pPr>
        <w:pStyle w:val="3"/>
        <w:numPr>
          <w:ilvl w:val="1"/>
          <w:numId w:val="0"/>
        </w:numPr>
        <w:spacing w:before="0" w:after="0" w:line="360" w:lineRule="auto"/>
        <w:ind w:firstLine="482" w:firstLineChars="200"/>
        <w:jc w:val="both"/>
        <w:rPr>
          <w:rFonts w:ascii="华文中宋" w:hAnsi="华文中宋" w:eastAsia="华文中宋" w:cs="华文中宋"/>
          <w:sz w:val="24"/>
          <w:szCs w:val="24"/>
        </w:rPr>
      </w:pPr>
      <w:bookmarkStart w:id="47" w:name="_Toc22366"/>
      <w:bookmarkStart w:id="48" w:name="_Toc22226"/>
      <w:bookmarkStart w:id="49" w:name="_Toc1135"/>
      <w:r>
        <w:rPr>
          <w:rFonts w:hint="eastAsia" w:ascii="华文中宋" w:hAnsi="华文中宋" w:eastAsia="华文中宋" w:cs="华文中宋"/>
          <w:sz w:val="24"/>
          <w:szCs w:val="24"/>
        </w:rPr>
        <w:t>九、保密和披露</w:t>
      </w:r>
      <w:bookmarkEnd w:id="43"/>
      <w:bookmarkEnd w:id="44"/>
      <w:bookmarkEnd w:id="45"/>
      <w:bookmarkEnd w:id="46"/>
      <w:bookmarkEnd w:id="47"/>
      <w:bookmarkEnd w:id="48"/>
      <w:bookmarkEnd w:id="49"/>
    </w:p>
    <w:p w14:paraId="7BD43E95">
      <w:pPr>
        <w:pStyle w:val="67"/>
        <w:adjustRightInd/>
        <w:spacing w:line="360" w:lineRule="auto"/>
        <w:ind w:firstLine="482" w:firstLineChars="200"/>
        <w:textAlignment w:val="auto"/>
        <w:rPr>
          <w:rFonts w:ascii="华文中宋" w:hAnsi="华文中宋" w:eastAsia="华文中宋" w:cs="华文中宋"/>
          <w:b/>
          <w:sz w:val="24"/>
          <w:szCs w:val="24"/>
        </w:rPr>
      </w:pPr>
      <w:r>
        <w:rPr>
          <w:rFonts w:hint="eastAsia" w:ascii="华文中宋" w:hAnsi="华文中宋" w:eastAsia="华文中宋" w:cs="华文中宋"/>
          <w:b/>
          <w:sz w:val="24"/>
          <w:szCs w:val="24"/>
        </w:rPr>
        <w:t>32. 保密</w:t>
      </w:r>
    </w:p>
    <w:p w14:paraId="70987FDC">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投标人自领取招标文件之日起，须承诺承担本招标项目下的保密义务，不得将因本次招标获得的信息向第三人外传。</w:t>
      </w:r>
    </w:p>
    <w:p w14:paraId="679ECFDF">
      <w:pPr>
        <w:pStyle w:val="67"/>
        <w:adjustRightInd/>
        <w:spacing w:line="360" w:lineRule="auto"/>
        <w:ind w:firstLine="482" w:firstLineChars="200"/>
        <w:textAlignment w:val="auto"/>
        <w:rPr>
          <w:rFonts w:ascii="华文中宋" w:hAnsi="华文中宋" w:eastAsia="华文中宋" w:cs="华文中宋"/>
          <w:b/>
          <w:sz w:val="24"/>
          <w:szCs w:val="24"/>
        </w:rPr>
      </w:pPr>
      <w:r>
        <w:rPr>
          <w:rFonts w:hint="eastAsia" w:ascii="华文中宋" w:hAnsi="华文中宋" w:eastAsia="华文中宋" w:cs="华文中宋"/>
          <w:b/>
          <w:sz w:val="24"/>
          <w:szCs w:val="24"/>
        </w:rPr>
        <w:t>33. 披露</w:t>
      </w:r>
    </w:p>
    <w:p w14:paraId="2382C633">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33.1 采购代理机构有权将投标人提供的所有资料向有关政府部门或评审标书的有关人员披露。</w:t>
      </w:r>
    </w:p>
    <w:p w14:paraId="0C6BEC0E">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33.2 在采购代理机构认为适当时或国家机关调查、审查、审计时以及其他符合法律法规规定的情形下，采购代理机构无须事先征求投标人/中标人同意即可披露关于采购过程、合同文本、签署情况的资料、投标人/中标人的名称及地址、投标文件的有关信息以及补充条款等，但必须在合理的必要范围内。对任何已经公布过的内容或与之内容相同的资料，以及投标人/中标人已经泄露或公开的，无须再承担保密责任。</w:t>
      </w:r>
    </w:p>
    <w:p w14:paraId="70D971AE">
      <w:pPr>
        <w:pStyle w:val="3"/>
        <w:numPr>
          <w:ilvl w:val="1"/>
          <w:numId w:val="0"/>
        </w:numPr>
        <w:spacing w:before="0" w:after="0" w:line="360" w:lineRule="auto"/>
        <w:ind w:firstLine="482" w:firstLineChars="200"/>
        <w:contextualSpacing/>
        <w:jc w:val="both"/>
        <w:rPr>
          <w:rFonts w:ascii="华文中宋" w:hAnsi="华文中宋" w:eastAsia="华文中宋" w:cs="华文中宋"/>
          <w:sz w:val="24"/>
          <w:szCs w:val="24"/>
        </w:rPr>
      </w:pPr>
      <w:bookmarkStart w:id="50" w:name="_Toc11204"/>
      <w:bookmarkStart w:id="51" w:name="_Toc9849"/>
      <w:bookmarkStart w:id="52" w:name="_Toc20833"/>
      <w:bookmarkStart w:id="53" w:name="_Toc14078"/>
      <w:bookmarkStart w:id="54" w:name="_Toc26881700"/>
      <w:r>
        <w:rPr>
          <w:rFonts w:hint="eastAsia" w:ascii="华文中宋" w:hAnsi="华文中宋" w:eastAsia="华文中宋" w:cs="华文中宋"/>
          <w:sz w:val="24"/>
          <w:szCs w:val="24"/>
        </w:rPr>
        <w:t>十、询问和质疑</w:t>
      </w:r>
      <w:bookmarkEnd w:id="50"/>
      <w:bookmarkEnd w:id="51"/>
      <w:bookmarkEnd w:id="52"/>
      <w:bookmarkEnd w:id="53"/>
      <w:bookmarkEnd w:id="54"/>
    </w:p>
    <w:p w14:paraId="20DD5320">
      <w:pPr>
        <w:spacing w:line="360" w:lineRule="auto"/>
        <w:ind w:firstLine="482" w:firstLineChars="200"/>
        <w:rPr>
          <w:rFonts w:ascii="华文中宋" w:hAnsi="华文中宋" w:eastAsia="华文中宋"/>
          <w:b/>
          <w:sz w:val="24"/>
          <w:szCs w:val="28"/>
        </w:rPr>
      </w:pPr>
      <w:r>
        <w:rPr>
          <w:rFonts w:ascii="华文中宋" w:hAnsi="华文中宋" w:eastAsia="华文中宋"/>
          <w:b/>
          <w:sz w:val="24"/>
          <w:szCs w:val="28"/>
        </w:rPr>
        <w:t>3</w:t>
      </w:r>
      <w:r>
        <w:rPr>
          <w:rFonts w:hint="eastAsia" w:ascii="华文中宋" w:hAnsi="华文中宋" w:eastAsia="华文中宋"/>
          <w:b/>
          <w:sz w:val="24"/>
          <w:szCs w:val="28"/>
          <w:lang w:val="en-US" w:eastAsia="zh-CN"/>
        </w:rPr>
        <w:t>4</w:t>
      </w:r>
      <w:r>
        <w:rPr>
          <w:rFonts w:hint="eastAsia" w:ascii="华文中宋" w:hAnsi="华文中宋" w:eastAsia="华文中宋"/>
          <w:b/>
          <w:sz w:val="24"/>
          <w:szCs w:val="24"/>
        </w:rPr>
        <w:t>．</w:t>
      </w:r>
      <w:r>
        <w:rPr>
          <w:rFonts w:hint="eastAsia" w:ascii="华文中宋" w:hAnsi="华文中宋" w:eastAsia="华文中宋"/>
          <w:b/>
          <w:sz w:val="24"/>
          <w:szCs w:val="28"/>
        </w:rPr>
        <w:t>询问和质疑的接收方式</w:t>
      </w:r>
    </w:p>
    <w:p w14:paraId="041C464A">
      <w:pPr>
        <w:spacing w:line="360" w:lineRule="auto"/>
        <w:ind w:firstLine="480" w:firstLineChars="200"/>
        <w:rPr>
          <w:rFonts w:ascii="华文中宋" w:hAnsi="华文中宋" w:eastAsia="华文中宋"/>
          <w:sz w:val="24"/>
          <w:szCs w:val="28"/>
        </w:rPr>
      </w:pPr>
      <w:r>
        <w:rPr>
          <w:rFonts w:hint="eastAsia" w:ascii="华文中宋" w:hAnsi="华文中宋" w:eastAsia="华文中宋"/>
          <w:sz w:val="24"/>
          <w:szCs w:val="28"/>
        </w:rPr>
        <w:t>3</w:t>
      </w:r>
      <w:r>
        <w:rPr>
          <w:rFonts w:hint="eastAsia" w:ascii="华文中宋" w:hAnsi="华文中宋" w:eastAsia="华文中宋"/>
          <w:sz w:val="24"/>
          <w:szCs w:val="28"/>
          <w:lang w:val="en-US" w:eastAsia="zh-CN"/>
        </w:rPr>
        <w:t>4</w:t>
      </w:r>
      <w:r>
        <w:rPr>
          <w:rFonts w:hint="eastAsia" w:ascii="华文中宋" w:hAnsi="华文中宋" w:eastAsia="华文中宋"/>
          <w:sz w:val="24"/>
          <w:szCs w:val="28"/>
        </w:rPr>
        <w:t>.1</w:t>
      </w:r>
      <w:r>
        <w:rPr>
          <w:rFonts w:hint="eastAsia" w:ascii="华文中宋" w:hAnsi="华文中宋" w:eastAsia="华文中宋"/>
          <w:sz w:val="24"/>
          <w:szCs w:val="28"/>
          <w:lang w:eastAsia="zh-CN"/>
        </w:rPr>
        <w:t>投标人</w:t>
      </w:r>
      <w:r>
        <w:rPr>
          <w:rFonts w:hint="eastAsia" w:ascii="华文中宋" w:hAnsi="华文中宋" w:eastAsia="华文中宋"/>
          <w:sz w:val="24"/>
          <w:szCs w:val="28"/>
        </w:rPr>
        <w:t>对</w:t>
      </w:r>
      <w:r>
        <w:rPr>
          <w:rFonts w:hint="eastAsia" w:ascii="华文中宋" w:hAnsi="华文中宋" w:eastAsia="华文中宋"/>
          <w:sz w:val="24"/>
          <w:szCs w:val="28"/>
          <w:lang w:eastAsia="zh-CN"/>
        </w:rPr>
        <w:t>招标文件</w:t>
      </w:r>
      <w:r>
        <w:rPr>
          <w:rFonts w:hint="eastAsia" w:ascii="华文中宋" w:hAnsi="华文中宋" w:eastAsia="华文中宋"/>
          <w:sz w:val="24"/>
          <w:szCs w:val="28"/>
        </w:rPr>
        <w:t>、</w:t>
      </w:r>
      <w:r>
        <w:rPr>
          <w:rFonts w:hint="eastAsia" w:ascii="华文中宋" w:hAnsi="华文中宋" w:eastAsia="华文中宋"/>
          <w:sz w:val="24"/>
          <w:szCs w:val="28"/>
          <w:lang w:eastAsia="zh-CN"/>
        </w:rPr>
        <w:t>评标过程</w:t>
      </w:r>
      <w:r>
        <w:rPr>
          <w:rFonts w:hint="eastAsia" w:ascii="华文中宋" w:hAnsi="华文中宋" w:eastAsia="华文中宋"/>
          <w:sz w:val="24"/>
          <w:szCs w:val="28"/>
        </w:rPr>
        <w:t>进行口头询问的，可按第一部分</w:t>
      </w:r>
      <w:r>
        <w:rPr>
          <w:rFonts w:hint="eastAsia" w:ascii="华文中宋" w:hAnsi="华文中宋" w:eastAsia="华文中宋"/>
          <w:sz w:val="24"/>
          <w:szCs w:val="28"/>
          <w:lang w:eastAsia="zh-CN"/>
        </w:rPr>
        <w:t>采购邀请</w:t>
      </w:r>
      <w:r>
        <w:rPr>
          <w:rFonts w:hint="eastAsia" w:ascii="华文中宋" w:hAnsi="华文中宋" w:eastAsia="华文中宋"/>
          <w:sz w:val="24"/>
          <w:szCs w:val="28"/>
        </w:rPr>
        <w:t>中载明的联系方式、地址向</w:t>
      </w:r>
      <w:r>
        <w:rPr>
          <w:rFonts w:hint="eastAsia" w:ascii="华文中宋" w:hAnsi="华文中宋" w:eastAsia="华文中宋"/>
          <w:sz w:val="24"/>
          <w:szCs w:val="28"/>
          <w:lang w:eastAsia="zh-CN"/>
        </w:rPr>
        <w:t>代理机构</w:t>
      </w:r>
      <w:r>
        <w:rPr>
          <w:rFonts w:hint="eastAsia" w:ascii="华文中宋" w:hAnsi="华文中宋" w:eastAsia="华文中宋"/>
          <w:sz w:val="24"/>
          <w:szCs w:val="28"/>
          <w:lang w:val="en-US" w:eastAsia="zh-CN"/>
        </w:rPr>
        <w:t>或采购人</w:t>
      </w:r>
      <w:r>
        <w:rPr>
          <w:rFonts w:hint="eastAsia" w:ascii="华文中宋" w:hAnsi="华文中宋" w:eastAsia="华文中宋"/>
          <w:sz w:val="24"/>
          <w:szCs w:val="28"/>
        </w:rPr>
        <w:t>口头提出询问。</w:t>
      </w:r>
    </w:p>
    <w:p w14:paraId="34E269CA">
      <w:pPr>
        <w:spacing w:line="360" w:lineRule="auto"/>
        <w:ind w:firstLine="480" w:firstLineChars="200"/>
        <w:rPr>
          <w:rFonts w:ascii="华文中宋" w:hAnsi="华文中宋" w:eastAsia="华文中宋"/>
          <w:sz w:val="24"/>
          <w:szCs w:val="28"/>
        </w:rPr>
      </w:pPr>
      <w:r>
        <w:rPr>
          <w:rFonts w:hint="eastAsia" w:ascii="华文中宋" w:hAnsi="华文中宋" w:eastAsia="华文中宋"/>
          <w:sz w:val="24"/>
          <w:szCs w:val="28"/>
        </w:rPr>
        <w:t>3</w:t>
      </w:r>
      <w:r>
        <w:rPr>
          <w:rFonts w:hint="eastAsia" w:ascii="华文中宋" w:hAnsi="华文中宋" w:eastAsia="华文中宋"/>
          <w:sz w:val="24"/>
          <w:szCs w:val="28"/>
          <w:lang w:val="en-US" w:eastAsia="zh-CN"/>
        </w:rPr>
        <w:t>4</w:t>
      </w:r>
      <w:r>
        <w:rPr>
          <w:rFonts w:hint="eastAsia" w:ascii="华文中宋" w:hAnsi="华文中宋" w:eastAsia="华文中宋"/>
          <w:sz w:val="24"/>
          <w:szCs w:val="28"/>
        </w:rPr>
        <w:t>.2</w:t>
      </w:r>
      <w:r>
        <w:rPr>
          <w:rFonts w:hint="eastAsia" w:ascii="华文中宋" w:hAnsi="华文中宋" w:eastAsia="华文中宋"/>
          <w:sz w:val="24"/>
          <w:szCs w:val="28"/>
          <w:lang w:eastAsia="zh-CN"/>
        </w:rPr>
        <w:t>投标人</w:t>
      </w:r>
      <w:r>
        <w:rPr>
          <w:rFonts w:hint="eastAsia" w:ascii="华文中宋" w:hAnsi="华文中宋" w:eastAsia="华文中宋"/>
          <w:sz w:val="24"/>
          <w:szCs w:val="28"/>
        </w:rPr>
        <w:t>对</w:t>
      </w:r>
      <w:r>
        <w:rPr>
          <w:rFonts w:hint="eastAsia" w:ascii="华文中宋" w:hAnsi="华文中宋" w:eastAsia="华文中宋"/>
          <w:sz w:val="24"/>
          <w:szCs w:val="28"/>
          <w:lang w:eastAsia="zh-CN"/>
        </w:rPr>
        <w:t>招标文件</w:t>
      </w:r>
      <w:r>
        <w:rPr>
          <w:rFonts w:hint="eastAsia" w:ascii="华文中宋" w:hAnsi="华文中宋" w:eastAsia="华文中宋"/>
          <w:sz w:val="24"/>
          <w:szCs w:val="28"/>
        </w:rPr>
        <w:t>、</w:t>
      </w:r>
      <w:r>
        <w:rPr>
          <w:rFonts w:hint="eastAsia" w:ascii="华文中宋" w:hAnsi="华文中宋" w:eastAsia="华文中宋"/>
          <w:sz w:val="24"/>
          <w:szCs w:val="28"/>
          <w:lang w:eastAsia="zh-CN"/>
        </w:rPr>
        <w:t>评标过程</w:t>
      </w:r>
      <w:r>
        <w:rPr>
          <w:rFonts w:hint="eastAsia" w:ascii="华文中宋" w:hAnsi="华文中宋" w:eastAsia="华文中宋"/>
          <w:sz w:val="24"/>
          <w:szCs w:val="28"/>
        </w:rPr>
        <w:t>进行</w:t>
      </w:r>
      <w:r>
        <w:rPr>
          <w:rFonts w:hint="eastAsia" w:ascii="华文中宋" w:hAnsi="华文中宋" w:eastAsia="华文中宋"/>
          <w:sz w:val="24"/>
          <w:szCs w:val="28"/>
          <w:lang w:val="en-US" w:eastAsia="zh-CN"/>
        </w:rPr>
        <w:t>书面</w:t>
      </w:r>
      <w:r>
        <w:rPr>
          <w:rFonts w:hint="eastAsia" w:ascii="华文中宋" w:hAnsi="华文中宋" w:eastAsia="华文中宋"/>
          <w:sz w:val="24"/>
          <w:szCs w:val="28"/>
        </w:rPr>
        <w:t>询问或质疑的，须</w:t>
      </w:r>
      <w:r>
        <w:rPr>
          <w:rFonts w:hint="eastAsia" w:ascii="华文中宋" w:hAnsi="华文中宋" w:eastAsia="华文中宋" w:cs="华文中宋"/>
          <w:sz w:val="24"/>
          <w:szCs w:val="28"/>
          <w:lang w:val="en-US" w:eastAsia="zh-CN"/>
        </w:rPr>
        <w:t>在政采云平台</w:t>
      </w:r>
      <w:r>
        <w:rPr>
          <w:rFonts w:hint="eastAsia" w:ascii="华文中宋" w:hAnsi="华文中宋" w:eastAsia="华文中宋"/>
          <w:sz w:val="24"/>
          <w:szCs w:val="28"/>
        </w:rPr>
        <w:t>向</w:t>
      </w:r>
      <w:r>
        <w:rPr>
          <w:rFonts w:hint="eastAsia" w:ascii="华文中宋" w:hAnsi="华文中宋" w:eastAsia="华文中宋"/>
          <w:sz w:val="24"/>
          <w:szCs w:val="28"/>
          <w:lang w:eastAsia="zh-CN"/>
        </w:rPr>
        <w:t>代理机构</w:t>
      </w:r>
      <w:r>
        <w:rPr>
          <w:rFonts w:hint="eastAsia" w:ascii="华文中宋" w:hAnsi="华文中宋" w:eastAsia="华文中宋"/>
          <w:sz w:val="24"/>
          <w:szCs w:val="28"/>
          <w:lang w:val="en-US" w:eastAsia="zh-CN"/>
        </w:rPr>
        <w:t>或采购人</w:t>
      </w:r>
      <w:r>
        <w:rPr>
          <w:rFonts w:hint="eastAsia" w:ascii="华文中宋" w:hAnsi="华文中宋" w:eastAsia="华文中宋" w:cs="华文中宋"/>
          <w:sz w:val="24"/>
          <w:szCs w:val="28"/>
          <w:lang w:val="en-US" w:eastAsia="zh-CN"/>
        </w:rPr>
        <w:t>线上</w:t>
      </w:r>
      <w:r>
        <w:rPr>
          <w:rFonts w:hint="eastAsia" w:ascii="华文中宋" w:hAnsi="华文中宋" w:eastAsia="华文中宋"/>
          <w:sz w:val="24"/>
          <w:szCs w:val="28"/>
        </w:rPr>
        <w:t>递交纸质询问函或质疑函。</w:t>
      </w:r>
    </w:p>
    <w:p w14:paraId="12757736">
      <w:pPr>
        <w:pStyle w:val="67"/>
        <w:snapToGrid w:val="0"/>
        <w:spacing w:line="360" w:lineRule="auto"/>
        <w:ind w:firstLine="480" w:firstLineChars="200"/>
        <w:textAlignment w:val="auto"/>
        <w:rPr>
          <w:rFonts w:hint="default"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34.3投标人提出的询问、质疑全部实施在线质疑，均需在山西政采云平台提出，代理机构、采购人将于线上进行答复。因不可抗拒因素等原因，无法组织线上答复的，代理机构、采购人将于线下进行答复。</w:t>
      </w:r>
    </w:p>
    <w:p w14:paraId="6021A09B">
      <w:pPr>
        <w:pStyle w:val="67"/>
        <w:snapToGrid w:val="0"/>
        <w:spacing w:line="360" w:lineRule="auto"/>
        <w:ind w:firstLine="482" w:firstLineChars="200"/>
        <w:textAlignment w:val="auto"/>
        <w:rPr>
          <w:rFonts w:ascii="华文中宋" w:hAnsi="华文中宋" w:eastAsia="华文中宋"/>
          <w:b/>
          <w:sz w:val="24"/>
          <w:szCs w:val="24"/>
        </w:rPr>
      </w:pPr>
      <w:r>
        <w:rPr>
          <w:rFonts w:ascii="华文中宋" w:hAnsi="华文中宋" w:eastAsia="华文中宋"/>
          <w:b/>
          <w:sz w:val="24"/>
          <w:szCs w:val="24"/>
        </w:rPr>
        <w:t>3</w:t>
      </w:r>
      <w:r>
        <w:rPr>
          <w:rFonts w:hint="eastAsia" w:ascii="华文中宋" w:hAnsi="华文中宋" w:eastAsia="华文中宋"/>
          <w:b/>
          <w:sz w:val="24"/>
          <w:szCs w:val="24"/>
          <w:lang w:val="en-US" w:eastAsia="zh-CN"/>
        </w:rPr>
        <w:t>5</w:t>
      </w:r>
      <w:r>
        <w:rPr>
          <w:rFonts w:hint="eastAsia" w:ascii="华文中宋" w:hAnsi="华文中宋" w:eastAsia="华文中宋"/>
          <w:b/>
          <w:sz w:val="24"/>
          <w:szCs w:val="24"/>
        </w:rPr>
        <w:t>．书面询问的资料要求及答复</w:t>
      </w:r>
    </w:p>
    <w:p w14:paraId="4A428696">
      <w:pPr>
        <w:spacing w:line="360" w:lineRule="auto"/>
        <w:ind w:firstLine="480" w:firstLineChars="200"/>
        <w:rPr>
          <w:rFonts w:ascii="华文中宋" w:hAnsi="华文中宋" w:eastAsia="华文中宋"/>
          <w:sz w:val="24"/>
          <w:szCs w:val="28"/>
        </w:rPr>
      </w:pPr>
      <w:r>
        <w:rPr>
          <w:rFonts w:ascii="华文中宋" w:hAnsi="华文中宋" w:eastAsia="华文中宋"/>
          <w:sz w:val="24"/>
          <w:szCs w:val="28"/>
        </w:rPr>
        <w:t>3</w:t>
      </w:r>
      <w:r>
        <w:rPr>
          <w:rFonts w:hint="eastAsia" w:ascii="华文中宋" w:hAnsi="华文中宋" w:eastAsia="华文中宋"/>
          <w:sz w:val="24"/>
          <w:szCs w:val="28"/>
          <w:lang w:val="en-US" w:eastAsia="zh-CN"/>
        </w:rPr>
        <w:t>5</w:t>
      </w:r>
      <w:r>
        <w:rPr>
          <w:rFonts w:ascii="华文中宋" w:hAnsi="华文中宋" w:eastAsia="华文中宋"/>
          <w:sz w:val="24"/>
          <w:szCs w:val="28"/>
        </w:rPr>
        <w:t xml:space="preserve">.1 </w:t>
      </w:r>
      <w:r>
        <w:rPr>
          <w:rFonts w:hint="eastAsia" w:ascii="华文中宋" w:hAnsi="华文中宋" w:eastAsia="华文中宋"/>
          <w:sz w:val="24"/>
          <w:szCs w:val="28"/>
          <w:lang w:eastAsia="zh-CN"/>
        </w:rPr>
        <w:t>投标人</w:t>
      </w:r>
      <w:r>
        <w:rPr>
          <w:rFonts w:hint="eastAsia" w:ascii="华文中宋" w:hAnsi="华文中宋" w:eastAsia="华文中宋"/>
          <w:sz w:val="24"/>
          <w:szCs w:val="28"/>
        </w:rPr>
        <w:t>书面询问时须提供以下资料：</w:t>
      </w:r>
    </w:p>
    <w:p w14:paraId="353A2A5C">
      <w:pPr>
        <w:pStyle w:val="67"/>
        <w:snapToGrid w:val="0"/>
        <w:spacing w:line="360" w:lineRule="auto"/>
        <w:ind w:firstLine="360" w:firstLineChars="150"/>
        <w:textAlignment w:val="auto"/>
        <w:rPr>
          <w:rFonts w:ascii="华文中宋" w:hAnsi="华文中宋" w:eastAsia="华文中宋"/>
          <w:sz w:val="24"/>
          <w:szCs w:val="24"/>
        </w:rPr>
      </w:pPr>
      <w:r>
        <w:rPr>
          <w:rFonts w:hint="eastAsia" w:ascii="华文中宋" w:hAnsi="华文中宋" w:eastAsia="华文中宋"/>
          <w:sz w:val="24"/>
          <w:szCs w:val="24"/>
        </w:rPr>
        <w:t>（</w:t>
      </w:r>
      <w:r>
        <w:rPr>
          <w:rFonts w:ascii="华文中宋" w:hAnsi="华文中宋" w:eastAsia="华文中宋"/>
          <w:sz w:val="24"/>
          <w:szCs w:val="24"/>
        </w:rPr>
        <w:t>1</w:t>
      </w:r>
      <w:r>
        <w:rPr>
          <w:rFonts w:hint="eastAsia" w:ascii="华文中宋" w:hAnsi="华文中宋" w:eastAsia="华文中宋"/>
          <w:sz w:val="24"/>
          <w:szCs w:val="24"/>
        </w:rPr>
        <w:t>）法定代表人身份证明书</w:t>
      </w:r>
    </w:p>
    <w:p w14:paraId="4740EA68">
      <w:pPr>
        <w:pStyle w:val="67"/>
        <w:snapToGrid w:val="0"/>
        <w:spacing w:line="360" w:lineRule="auto"/>
        <w:ind w:firstLine="360" w:firstLineChars="150"/>
        <w:textAlignment w:val="auto"/>
        <w:rPr>
          <w:rFonts w:ascii="华文中宋" w:hAnsi="华文中宋" w:eastAsia="华文中宋"/>
          <w:sz w:val="24"/>
          <w:szCs w:val="24"/>
        </w:rPr>
      </w:pPr>
      <w:r>
        <w:rPr>
          <w:rFonts w:hint="eastAsia" w:ascii="华文中宋" w:hAnsi="华文中宋" w:eastAsia="华文中宋"/>
          <w:sz w:val="24"/>
          <w:szCs w:val="24"/>
        </w:rPr>
        <w:t>（</w:t>
      </w:r>
      <w:r>
        <w:rPr>
          <w:rFonts w:ascii="华文中宋" w:hAnsi="华文中宋" w:eastAsia="华文中宋"/>
          <w:sz w:val="24"/>
          <w:szCs w:val="24"/>
        </w:rPr>
        <w:t>2</w:t>
      </w:r>
      <w:r>
        <w:rPr>
          <w:rFonts w:hint="eastAsia" w:ascii="华文中宋" w:hAnsi="华文中宋" w:eastAsia="华文中宋"/>
          <w:sz w:val="24"/>
          <w:szCs w:val="24"/>
        </w:rPr>
        <w:t>）法定代表人授权委托书</w:t>
      </w:r>
    </w:p>
    <w:p w14:paraId="32D0B11F">
      <w:pPr>
        <w:pStyle w:val="67"/>
        <w:snapToGrid w:val="0"/>
        <w:spacing w:line="360" w:lineRule="auto"/>
        <w:ind w:firstLine="360" w:firstLineChars="150"/>
        <w:textAlignment w:val="auto"/>
        <w:rPr>
          <w:rFonts w:ascii="华文中宋" w:hAnsi="华文中宋" w:eastAsia="华文中宋" w:cs="华文中宋"/>
          <w:sz w:val="24"/>
          <w:szCs w:val="24"/>
        </w:rPr>
      </w:pPr>
      <w:r>
        <w:rPr>
          <w:rFonts w:hint="eastAsia" w:ascii="华文中宋" w:hAnsi="华文中宋" w:eastAsia="华文中宋"/>
          <w:sz w:val="24"/>
          <w:szCs w:val="24"/>
        </w:rPr>
        <w:t>（</w:t>
      </w:r>
      <w:r>
        <w:rPr>
          <w:rFonts w:ascii="华文中宋" w:hAnsi="华文中宋" w:eastAsia="华文中宋"/>
          <w:sz w:val="24"/>
          <w:szCs w:val="24"/>
        </w:rPr>
        <w:t>3</w:t>
      </w:r>
      <w:r>
        <w:rPr>
          <w:rFonts w:hint="eastAsia" w:ascii="华文中宋" w:hAnsi="华文中宋" w:eastAsia="华文中宋"/>
          <w:sz w:val="24"/>
          <w:szCs w:val="24"/>
        </w:rPr>
        <w:t>）委托人和被委托人的身份证</w:t>
      </w:r>
      <w:r>
        <w:rPr>
          <w:rFonts w:hint="eastAsia" w:ascii="华文中宋" w:hAnsi="华文中宋" w:eastAsia="华文中宋" w:cs="华文中宋"/>
          <w:sz w:val="24"/>
          <w:szCs w:val="24"/>
        </w:rPr>
        <w:t>扫描</w:t>
      </w:r>
    </w:p>
    <w:p w14:paraId="71033550">
      <w:pPr>
        <w:pStyle w:val="67"/>
        <w:snapToGrid w:val="0"/>
        <w:spacing w:line="360" w:lineRule="auto"/>
        <w:ind w:firstLine="360" w:firstLineChars="150"/>
        <w:textAlignment w:val="auto"/>
        <w:rPr>
          <w:rFonts w:ascii="华文中宋" w:hAnsi="华文中宋" w:eastAsia="华文中宋"/>
          <w:sz w:val="24"/>
          <w:szCs w:val="24"/>
        </w:rPr>
      </w:pPr>
      <w:r>
        <w:rPr>
          <w:rFonts w:hint="eastAsia" w:ascii="华文中宋" w:hAnsi="华文中宋" w:eastAsia="华文中宋"/>
          <w:sz w:val="24"/>
          <w:szCs w:val="24"/>
        </w:rPr>
        <w:t>（</w:t>
      </w:r>
      <w:r>
        <w:rPr>
          <w:rFonts w:ascii="华文中宋" w:hAnsi="华文中宋" w:eastAsia="华文中宋"/>
          <w:sz w:val="24"/>
          <w:szCs w:val="24"/>
        </w:rPr>
        <w:t>4</w:t>
      </w:r>
      <w:r>
        <w:rPr>
          <w:rFonts w:hint="eastAsia" w:ascii="华文中宋" w:hAnsi="华文中宋" w:eastAsia="华文中宋"/>
          <w:sz w:val="24"/>
          <w:szCs w:val="24"/>
        </w:rPr>
        <w:t>）询问函原件</w:t>
      </w:r>
    </w:p>
    <w:p w14:paraId="53C5DBAA">
      <w:pPr>
        <w:spacing w:line="360" w:lineRule="auto"/>
        <w:ind w:firstLine="480" w:firstLineChars="200"/>
        <w:rPr>
          <w:rFonts w:ascii="华文中宋" w:hAnsi="华文中宋" w:eastAsia="华文中宋"/>
          <w:sz w:val="24"/>
          <w:szCs w:val="28"/>
        </w:rPr>
      </w:pPr>
      <w:r>
        <w:rPr>
          <w:rFonts w:ascii="华文中宋" w:hAnsi="华文中宋" w:eastAsia="华文中宋"/>
          <w:sz w:val="24"/>
          <w:szCs w:val="28"/>
        </w:rPr>
        <w:t>3</w:t>
      </w:r>
      <w:r>
        <w:rPr>
          <w:rFonts w:hint="eastAsia" w:ascii="华文中宋" w:hAnsi="华文中宋" w:eastAsia="华文中宋"/>
          <w:sz w:val="24"/>
          <w:szCs w:val="28"/>
          <w:lang w:val="en-US" w:eastAsia="zh-CN"/>
        </w:rPr>
        <w:t>5</w:t>
      </w:r>
      <w:r>
        <w:rPr>
          <w:rFonts w:ascii="华文中宋" w:hAnsi="华文中宋" w:eastAsia="华文中宋"/>
          <w:sz w:val="24"/>
          <w:szCs w:val="28"/>
        </w:rPr>
        <w:t>.</w:t>
      </w:r>
      <w:r>
        <w:rPr>
          <w:rFonts w:hint="eastAsia" w:ascii="华文中宋" w:hAnsi="华文中宋" w:eastAsia="华文中宋"/>
          <w:sz w:val="24"/>
          <w:szCs w:val="28"/>
        </w:rPr>
        <w:t>2对</w:t>
      </w:r>
      <w:r>
        <w:rPr>
          <w:rFonts w:hint="eastAsia" w:ascii="华文中宋" w:hAnsi="华文中宋" w:eastAsia="华文中宋"/>
          <w:sz w:val="24"/>
          <w:szCs w:val="28"/>
          <w:lang w:eastAsia="zh-CN"/>
        </w:rPr>
        <w:t>招标文件</w:t>
      </w:r>
      <w:r>
        <w:rPr>
          <w:rFonts w:hint="eastAsia" w:ascii="华文中宋" w:hAnsi="华文中宋" w:eastAsia="华文中宋"/>
          <w:sz w:val="24"/>
          <w:szCs w:val="28"/>
        </w:rPr>
        <w:t>、</w:t>
      </w:r>
      <w:r>
        <w:rPr>
          <w:rFonts w:hint="eastAsia" w:ascii="华文中宋" w:hAnsi="华文中宋" w:eastAsia="华文中宋"/>
          <w:sz w:val="24"/>
          <w:szCs w:val="28"/>
          <w:lang w:eastAsia="zh-CN"/>
        </w:rPr>
        <w:t>评标过程</w:t>
      </w:r>
      <w:r>
        <w:rPr>
          <w:rFonts w:hint="eastAsia" w:ascii="华文中宋" w:hAnsi="华文中宋" w:eastAsia="华文中宋"/>
          <w:sz w:val="24"/>
          <w:szCs w:val="28"/>
        </w:rPr>
        <w:t>书面询问的，由</w:t>
      </w:r>
      <w:r>
        <w:rPr>
          <w:rFonts w:hint="eastAsia" w:ascii="华文中宋" w:hAnsi="华文中宋" w:eastAsia="华文中宋"/>
          <w:sz w:val="24"/>
          <w:szCs w:val="28"/>
          <w:lang w:eastAsia="zh-CN"/>
        </w:rPr>
        <w:t>代理机构或采购人</w:t>
      </w:r>
      <w:r>
        <w:rPr>
          <w:rFonts w:hint="eastAsia" w:ascii="华文中宋" w:hAnsi="华文中宋" w:eastAsia="华文中宋"/>
          <w:sz w:val="24"/>
          <w:szCs w:val="28"/>
        </w:rPr>
        <w:t>在法律规定时限内做出书面答复。</w:t>
      </w:r>
    </w:p>
    <w:p w14:paraId="0E60299D">
      <w:pPr>
        <w:pStyle w:val="67"/>
        <w:snapToGrid w:val="0"/>
        <w:spacing w:line="360" w:lineRule="auto"/>
        <w:ind w:firstLine="482" w:firstLineChars="200"/>
        <w:textAlignment w:val="auto"/>
        <w:rPr>
          <w:rFonts w:ascii="华文中宋" w:hAnsi="华文中宋" w:eastAsia="华文中宋"/>
          <w:b/>
          <w:sz w:val="24"/>
          <w:szCs w:val="24"/>
        </w:rPr>
      </w:pPr>
      <w:r>
        <w:rPr>
          <w:rFonts w:ascii="华文中宋" w:hAnsi="华文中宋" w:eastAsia="华文中宋"/>
          <w:b/>
          <w:sz w:val="24"/>
          <w:szCs w:val="24"/>
        </w:rPr>
        <w:t>3</w:t>
      </w:r>
      <w:r>
        <w:rPr>
          <w:rFonts w:hint="eastAsia" w:ascii="华文中宋" w:hAnsi="华文中宋" w:eastAsia="华文中宋"/>
          <w:b/>
          <w:sz w:val="24"/>
          <w:szCs w:val="24"/>
          <w:lang w:val="en-US" w:eastAsia="zh-CN"/>
        </w:rPr>
        <w:t>6</w:t>
      </w:r>
      <w:r>
        <w:rPr>
          <w:rFonts w:hint="eastAsia" w:ascii="华文中宋" w:hAnsi="华文中宋" w:eastAsia="华文中宋"/>
          <w:b/>
          <w:sz w:val="24"/>
          <w:szCs w:val="24"/>
        </w:rPr>
        <w:t>．书面质疑的资料要求及答复</w:t>
      </w:r>
    </w:p>
    <w:p w14:paraId="1C9044EB">
      <w:pPr>
        <w:spacing w:line="360" w:lineRule="auto"/>
        <w:ind w:firstLine="480" w:firstLineChars="200"/>
        <w:rPr>
          <w:rFonts w:ascii="华文中宋" w:hAnsi="华文中宋" w:eastAsia="华文中宋"/>
          <w:sz w:val="24"/>
          <w:szCs w:val="28"/>
        </w:rPr>
      </w:pPr>
      <w:r>
        <w:rPr>
          <w:rFonts w:ascii="华文中宋" w:hAnsi="华文中宋" w:eastAsia="华文中宋"/>
          <w:sz w:val="24"/>
          <w:szCs w:val="28"/>
        </w:rPr>
        <w:t>3</w:t>
      </w:r>
      <w:r>
        <w:rPr>
          <w:rFonts w:hint="eastAsia" w:ascii="华文中宋" w:hAnsi="华文中宋" w:eastAsia="华文中宋"/>
          <w:sz w:val="24"/>
          <w:szCs w:val="28"/>
          <w:lang w:val="en-US" w:eastAsia="zh-CN"/>
        </w:rPr>
        <w:t>6</w:t>
      </w:r>
      <w:r>
        <w:rPr>
          <w:rFonts w:ascii="华文中宋" w:hAnsi="华文中宋" w:eastAsia="华文中宋"/>
          <w:sz w:val="24"/>
          <w:szCs w:val="28"/>
        </w:rPr>
        <w:t>.1</w:t>
      </w:r>
      <w:r>
        <w:rPr>
          <w:rFonts w:hint="eastAsia" w:ascii="华文中宋" w:hAnsi="华文中宋" w:eastAsia="华文中宋"/>
          <w:sz w:val="24"/>
          <w:szCs w:val="28"/>
          <w:lang w:eastAsia="zh-CN"/>
        </w:rPr>
        <w:t>投标人</w:t>
      </w:r>
      <w:r>
        <w:rPr>
          <w:rFonts w:hint="eastAsia" w:ascii="华文中宋" w:hAnsi="华文中宋" w:eastAsia="华文中宋"/>
          <w:sz w:val="24"/>
          <w:szCs w:val="28"/>
        </w:rPr>
        <w:t>认为</w:t>
      </w:r>
      <w:r>
        <w:rPr>
          <w:rFonts w:hint="eastAsia" w:ascii="华文中宋" w:hAnsi="华文中宋" w:eastAsia="华文中宋"/>
          <w:sz w:val="24"/>
          <w:szCs w:val="28"/>
          <w:lang w:eastAsia="zh-CN"/>
        </w:rPr>
        <w:t>招标文件</w:t>
      </w:r>
      <w:r>
        <w:rPr>
          <w:rFonts w:hint="eastAsia" w:ascii="华文中宋" w:hAnsi="华文中宋" w:eastAsia="华文中宋"/>
          <w:sz w:val="24"/>
          <w:szCs w:val="28"/>
        </w:rPr>
        <w:t>、</w:t>
      </w:r>
      <w:r>
        <w:rPr>
          <w:rFonts w:hint="eastAsia" w:ascii="华文中宋" w:hAnsi="华文中宋" w:eastAsia="华文中宋"/>
          <w:sz w:val="24"/>
          <w:szCs w:val="28"/>
          <w:lang w:eastAsia="zh-CN"/>
        </w:rPr>
        <w:t>评标过程</w:t>
      </w:r>
      <w:r>
        <w:rPr>
          <w:rFonts w:hint="eastAsia" w:ascii="华文中宋" w:hAnsi="华文中宋" w:eastAsia="华文中宋"/>
          <w:sz w:val="24"/>
          <w:szCs w:val="28"/>
        </w:rPr>
        <w:t>和采购结果使自己的权益受到损害，应当在法定质疑期限内以书面形式一次性提出针对同一采购程序环节的质疑。</w:t>
      </w:r>
    </w:p>
    <w:p w14:paraId="20DE9A20">
      <w:pPr>
        <w:spacing w:line="360" w:lineRule="auto"/>
        <w:ind w:firstLine="360" w:firstLineChars="150"/>
        <w:rPr>
          <w:rFonts w:ascii="华文中宋" w:hAnsi="华文中宋" w:eastAsia="华文中宋"/>
          <w:sz w:val="24"/>
          <w:szCs w:val="28"/>
        </w:rPr>
      </w:pPr>
      <w:r>
        <w:rPr>
          <w:rFonts w:hint="eastAsia" w:ascii="华文中宋" w:hAnsi="华文中宋" w:eastAsia="华文中宋"/>
          <w:sz w:val="24"/>
          <w:szCs w:val="28"/>
        </w:rPr>
        <w:t>（</w:t>
      </w:r>
      <w:r>
        <w:rPr>
          <w:rFonts w:ascii="华文中宋" w:hAnsi="华文中宋" w:eastAsia="华文中宋"/>
          <w:sz w:val="24"/>
          <w:szCs w:val="28"/>
        </w:rPr>
        <w:t>1</w:t>
      </w:r>
      <w:r>
        <w:rPr>
          <w:rFonts w:hint="eastAsia" w:ascii="华文中宋" w:hAnsi="华文中宋" w:eastAsia="华文中宋"/>
          <w:sz w:val="24"/>
          <w:szCs w:val="28"/>
        </w:rPr>
        <w:t>）对可以质疑的</w:t>
      </w:r>
      <w:r>
        <w:rPr>
          <w:rFonts w:hint="eastAsia" w:ascii="华文中宋" w:hAnsi="华文中宋" w:eastAsia="华文中宋"/>
          <w:sz w:val="24"/>
          <w:szCs w:val="28"/>
          <w:lang w:eastAsia="zh-CN"/>
        </w:rPr>
        <w:t>招标文件</w:t>
      </w:r>
      <w:r>
        <w:rPr>
          <w:rFonts w:hint="eastAsia" w:ascii="华文中宋" w:hAnsi="华文中宋" w:eastAsia="华文中宋"/>
          <w:sz w:val="24"/>
          <w:szCs w:val="28"/>
        </w:rPr>
        <w:t>提出质疑的，在获取</w:t>
      </w:r>
      <w:r>
        <w:rPr>
          <w:rFonts w:hint="eastAsia" w:ascii="华文中宋" w:hAnsi="华文中宋" w:eastAsia="华文中宋"/>
          <w:sz w:val="24"/>
          <w:szCs w:val="28"/>
          <w:lang w:eastAsia="zh-CN"/>
        </w:rPr>
        <w:t>招标文件</w:t>
      </w:r>
      <w:r>
        <w:rPr>
          <w:rFonts w:hint="eastAsia" w:ascii="华文中宋" w:hAnsi="华文中宋" w:eastAsia="华文中宋"/>
          <w:sz w:val="24"/>
          <w:szCs w:val="28"/>
        </w:rPr>
        <w:t>之日起七个工作日内提出；</w:t>
      </w:r>
    </w:p>
    <w:p w14:paraId="4316AA2B">
      <w:pPr>
        <w:spacing w:line="360" w:lineRule="auto"/>
        <w:ind w:firstLine="360" w:firstLineChars="150"/>
        <w:rPr>
          <w:rFonts w:ascii="华文中宋" w:hAnsi="华文中宋" w:eastAsia="华文中宋"/>
          <w:sz w:val="24"/>
          <w:szCs w:val="28"/>
        </w:rPr>
      </w:pPr>
      <w:r>
        <w:rPr>
          <w:rFonts w:hint="eastAsia" w:ascii="华文中宋" w:hAnsi="华文中宋" w:eastAsia="华文中宋"/>
          <w:sz w:val="24"/>
          <w:szCs w:val="28"/>
        </w:rPr>
        <w:t>（</w:t>
      </w:r>
      <w:r>
        <w:rPr>
          <w:rFonts w:ascii="华文中宋" w:hAnsi="华文中宋" w:eastAsia="华文中宋"/>
          <w:sz w:val="24"/>
          <w:szCs w:val="28"/>
        </w:rPr>
        <w:t>2</w:t>
      </w:r>
      <w:r>
        <w:rPr>
          <w:rFonts w:hint="eastAsia" w:ascii="华文中宋" w:hAnsi="华文中宋" w:eastAsia="华文中宋"/>
          <w:sz w:val="24"/>
          <w:szCs w:val="28"/>
        </w:rPr>
        <w:t>）对</w:t>
      </w:r>
      <w:r>
        <w:rPr>
          <w:rFonts w:hint="eastAsia" w:ascii="华文中宋" w:hAnsi="华文中宋" w:eastAsia="华文中宋"/>
          <w:sz w:val="24"/>
          <w:szCs w:val="28"/>
          <w:lang w:eastAsia="zh-CN"/>
        </w:rPr>
        <w:t>评标过程</w:t>
      </w:r>
      <w:r>
        <w:rPr>
          <w:rFonts w:hint="eastAsia" w:ascii="华文中宋" w:hAnsi="华文中宋" w:eastAsia="华文中宋"/>
          <w:sz w:val="24"/>
          <w:szCs w:val="28"/>
        </w:rPr>
        <w:t>提出质疑的，在各采购程序环节结束之日起七个工作日内提出；</w:t>
      </w:r>
    </w:p>
    <w:p w14:paraId="407DFDA1">
      <w:pPr>
        <w:spacing w:line="360" w:lineRule="auto"/>
        <w:ind w:firstLine="360" w:firstLineChars="150"/>
        <w:rPr>
          <w:rFonts w:ascii="华文中宋" w:hAnsi="华文中宋" w:eastAsia="华文中宋"/>
          <w:sz w:val="24"/>
          <w:szCs w:val="28"/>
        </w:rPr>
      </w:pPr>
      <w:r>
        <w:rPr>
          <w:rFonts w:hint="eastAsia" w:ascii="华文中宋" w:hAnsi="华文中宋" w:eastAsia="华文中宋"/>
          <w:sz w:val="24"/>
          <w:szCs w:val="28"/>
        </w:rPr>
        <w:t>（</w:t>
      </w:r>
      <w:r>
        <w:rPr>
          <w:rFonts w:ascii="华文中宋" w:hAnsi="华文中宋" w:eastAsia="华文中宋"/>
          <w:sz w:val="24"/>
          <w:szCs w:val="28"/>
        </w:rPr>
        <w:t>3</w:t>
      </w:r>
      <w:r>
        <w:rPr>
          <w:rFonts w:hint="eastAsia" w:ascii="华文中宋" w:hAnsi="华文中宋" w:eastAsia="华文中宋"/>
          <w:sz w:val="24"/>
          <w:szCs w:val="28"/>
        </w:rPr>
        <w:t>）对成交结果提出质疑的，在成交公告期限届满之日起七个工作日内提出。</w:t>
      </w:r>
    </w:p>
    <w:p w14:paraId="7034C9E4">
      <w:pPr>
        <w:spacing w:line="360" w:lineRule="auto"/>
        <w:ind w:firstLine="480" w:firstLineChars="200"/>
        <w:rPr>
          <w:rFonts w:ascii="华文中宋" w:hAnsi="华文中宋" w:eastAsia="华文中宋"/>
          <w:sz w:val="24"/>
          <w:szCs w:val="28"/>
        </w:rPr>
      </w:pPr>
      <w:r>
        <w:rPr>
          <w:rFonts w:ascii="华文中宋" w:hAnsi="华文中宋" w:eastAsia="华文中宋"/>
          <w:sz w:val="24"/>
          <w:szCs w:val="28"/>
        </w:rPr>
        <w:t>3</w:t>
      </w:r>
      <w:r>
        <w:rPr>
          <w:rFonts w:hint="eastAsia" w:ascii="华文中宋" w:hAnsi="华文中宋" w:eastAsia="华文中宋"/>
          <w:sz w:val="24"/>
          <w:szCs w:val="28"/>
          <w:lang w:val="en-US" w:eastAsia="zh-CN"/>
        </w:rPr>
        <w:t>6</w:t>
      </w:r>
      <w:r>
        <w:rPr>
          <w:rFonts w:ascii="华文中宋" w:hAnsi="华文中宋" w:eastAsia="华文中宋"/>
          <w:sz w:val="24"/>
          <w:szCs w:val="28"/>
        </w:rPr>
        <w:t>.2</w:t>
      </w:r>
      <w:r>
        <w:rPr>
          <w:rFonts w:hint="eastAsia" w:ascii="华文中宋" w:hAnsi="华文中宋" w:eastAsia="华文中宋"/>
          <w:sz w:val="24"/>
          <w:szCs w:val="28"/>
        </w:rPr>
        <w:t>质疑</w:t>
      </w:r>
      <w:r>
        <w:rPr>
          <w:rFonts w:hint="eastAsia" w:ascii="华文中宋" w:hAnsi="华文中宋" w:eastAsia="华文中宋"/>
          <w:sz w:val="24"/>
          <w:szCs w:val="28"/>
          <w:lang w:eastAsia="zh-CN"/>
        </w:rPr>
        <w:t>投标人</w:t>
      </w:r>
      <w:r>
        <w:rPr>
          <w:rFonts w:hint="eastAsia" w:ascii="华文中宋" w:hAnsi="华文中宋" w:eastAsia="华文中宋"/>
          <w:sz w:val="24"/>
          <w:szCs w:val="28"/>
        </w:rPr>
        <w:t>质疑时须提供以下资料：</w:t>
      </w:r>
    </w:p>
    <w:p w14:paraId="7285A8E9">
      <w:pPr>
        <w:spacing w:line="360" w:lineRule="auto"/>
        <w:ind w:firstLine="360" w:firstLineChars="150"/>
        <w:rPr>
          <w:rFonts w:ascii="华文中宋" w:hAnsi="华文中宋" w:eastAsia="华文中宋"/>
          <w:sz w:val="24"/>
          <w:szCs w:val="28"/>
        </w:rPr>
      </w:pPr>
      <w:r>
        <w:rPr>
          <w:rFonts w:hint="eastAsia" w:ascii="华文中宋" w:hAnsi="华文中宋" w:eastAsia="华文中宋"/>
          <w:sz w:val="24"/>
          <w:szCs w:val="28"/>
        </w:rPr>
        <w:t>（</w:t>
      </w:r>
      <w:r>
        <w:rPr>
          <w:rFonts w:ascii="华文中宋" w:hAnsi="华文中宋" w:eastAsia="华文中宋"/>
          <w:sz w:val="24"/>
          <w:szCs w:val="28"/>
        </w:rPr>
        <w:t>1</w:t>
      </w:r>
      <w:r>
        <w:rPr>
          <w:rFonts w:hint="eastAsia" w:ascii="华文中宋" w:hAnsi="华文中宋" w:eastAsia="华文中宋"/>
          <w:sz w:val="24"/>
          <w:szCs w:val="28"/>
        </w:rPr>
        <w:t>）法定代表人身份证明书原件；</w:t>
      </w:r>
    </w:p>
    <w:p w14:paraId="44C73164">
      <w:pPr>
        <w:spacing w:line="360" w:lineRule="auto"/>
        <w:ind w:firstLine="360" w:firstLineChars="150"/>
        <w:rPr>
          <w:rFonts w:ascii="华文中宋" w:hAnsi="华文中宋" w:eastAsia="华文中宋"/>
          <w:sz w:val="24"/>
          <w:szCs w:val="28"/>
        </w:rPr>
      </w:pPr>
      <w:r>
        <w:rPr>
          <w:rFonts w:hint="eastAsia" w:ascii="华文中宋" w:hAnsi="华文中宋" w:eastAsia="华文中宋"/>
          <w:sz w:val="24"/>
          <w:szCs w:val="28"/>
        </w:rPr>
        <w:t>（</w:t>
      </w:r>
      <w:r>
        <w:rPr>
          <w:rFonts w:ascii="华文中宋" w:hAnsi="华文中宋" w:eastAsia="华文中宋"/>
          <w:sz w:val="24"/>
          <w:szCs w:val="28"/>
        </w:rPr>
        <w:t>2</w:t>
      </w:r>
      <w:r>
        <w:rPr>
          <w:rFonts w:hint="eastAsia" w:ascii="华文中宋" w:hAnsi="华文中宋" w:eastAsia="华文中宋"/>
          <w:sz w:val="24"/>
          <w:szCs w:val="28"/>
        </w:rPr>
        <w:t>）法定代表人授权委托书原件（内容包括：代理人的姓名或者名称、代理事项、具体权限、期限和相关事项。法定代表人质疑时不提供此项内容）；</w:t>
      </w:r>
    </w:p>
    <w:p w14:paraId="1496D4ED">
      <w:pPr>
        <w:spacing w:line="360" w:lineRule="auto"/>
        <w:ind w:firstLine="360" w:firstLineChars="150"/>
        <w:rPr>
          <w:rFonts w:ascii="华文中宋" w:hAnsi="华文中宋" w:eastAsia="华文中宋"/>
          <w:sz w:val="24"/>
          <w:szCs w:val="28"/>
        </w:rPr>
      </w:pPr>
      <w:r>
        <w:rPr>
          <w:rFonts w:hint="eastAsia" w:ascii="华文中宋" w:hAnsi="华文中宋" w:eastAsia="华文中宋"/>
          <w:sz w:val="24"/>
          <w:szCs w:val="28"/>
        </w:rPr>
        <w:t>（</w:t>
      </w:r>
      <w:r>
        <w:rPr>
          <w:rFonts w:ascii="华文中宋" w:hAnsi="华文中宋" w:eastAsia="华文中宋"/>
          <w:sz w:val="24"/>
          <w:szCs w:val="28"/>
        </w:rPr>
        <w:t>3</w:t>
      </w:r>
      <w:r>
        <w:rPr>
          <w:rFonts w:hint="eastAsia" w:ascii="华文中宋" w:hAnsi="华文中宋" w:eastAsia="华文中宋"/>
          <w:sz w:val="24"/>
          <w:szCs w:val="28"/>
        </w:rPr>
        <w:t>）委托人和被委托人的身份证扫描件；</w:t>
      </w:r>
    </w:p>
    <w:p w14:paraId="3880DAEC">
      <w:pPr>
        <w:spacing w:line="360" w:lineRule="auto"/>
        <w:ind w:firstLine="360" w:firstLineChars="150"/>
        <w:rPr>
          <w:rFonts w:ascii="华文中宋" w:hAnsi="华文中宋" w:eastAsia="华文中宋"/>
          <w:sz w:val="24"/>
          <w:szCs w:val="28"/>
        </w:rPr>
      </w:pPr>
      <w:r>
        <w:rPr>
          <w:rFonts w:hint="eastAsia" w:ascii="华文中宋" w:hAnsi="华文中宋" w:eastAsia="华文中宋"/>
          <w:sz w:val="24"/>
          <w:szCs w:val="28"/>
        </w:rPr>
        <w:t>（</w:t>
      </w:r>
      <w:r>
        <w:rPr>
          <w:rFonts w:ascii="华文中宋" w:hAnsi="华文中宋" w:eastAsia="华文中宋"/>
          <w:sz w:val="24"/>
          <w:szCs w:val="28"/>
        </w:rPr>
        <w:t>4</w:t>
      </w:r>
      <w:r>
        <w:rPr>
          <w:rFonts w:hint="eastAsia" w:ascii="华文中宋" w:hAnsi="华文中宋" w:eastAsia="华文中宋"/>
          <w:sz w:val="24"/>
          <w:szCs w:val="28"/>
        </w:rPr>
        <w:t>）质疑</w:t>
      </w:r>
      <w:r>
        <w:rPr>
          <w:rFonts w:hint="eastAsia" w:ascii="华文中宋" w:hAnsi="华文中宋" w:eastAsia="华文中宋"/>
          <w:sz w:val="24"/>
          <w:szCs w:val="28"/>
          <w:lang w:eastAsia="zh-CN"/>
        </w:rPr>
        <w:t>投标人</w:t>
      </w:r>
      <w:r>
        <w:rPr>
          <w:rFonts w:hint="eastAsia" w:ascii="华文中宋" w:hAnsi="华文中宋" w:eastAsia="华文中宋"/>
          <w:sz w:val="24"/>
          <w:szCs w:val="28"/>
        </w:rPr>
        <w:t>领取</w:t>
      </w:r>
      <w:r>
        <w:rPr>
          <w:rFonts w:hint="eastAsia" w:ascii="华文中宋" w:hAnsi="华文中宋" w:eastAsia="华文中宋"/>
          <w:sz w:val="24"/>
          <w:szCs w:val="28"/>
          <w:lang w:eastAsia="zh-CN"/>
        </w:rPr>
        <w:t>招标文件</w:t>
      </w:r>
      <w:r>
        <w:rPr>
          <w:rFonts w:hint="eastAsia" w:ascii="华文中宋" w:hAnsi="华文中宋" w:eastAsia="华文中宋"/>
          <w:sz w:val="24"/>
          <w:szCs w:val="28"/>
        </w:rPr>
        <w:t>时间的证明材料；</w:t>
      </w:r>
    </w:p>
    <w:p w14:paraId="688DEEE9">
      <w:pPr>
        <w:spacing w:line="360" w:lineRule="auto"/>
        <w:ind w:firstLine="360" w:firstLineChars="150"/>
        <w:rPr>
          <w:rFonts w:ascii="华文中宋" w:hAnsi="华文中宋" w:eastAsia="华文中宋"/>
          <w:sz w:val="24"/>
          <w:szCs w:val="28"/>
        </w:rPr>
      </w:pPr>
      <w:r>
        <w:rPr>
          <w:rFonts w:hint="eastAsia" w:ascii="华文中宋" w:hAnsi="华文中宋" w:eastAsia="华文中宋"/>
          <w:sz w:val="24"/>
          <w:szCs w:val="28"/>
        </w:rPr>
        <w:t>（</w:t>
      </w:r>
      <w:r>
        <w:rPr>
          <w:rFonts w:ascii="华文中宋" w:hAnsi="华文中宋" w:eastAsia="华文中宋"/>
          <w:sz w:val="24"/>
          <w:szCs w:val="28"/>
        </w:rPr>
        <w:t>5</w:t>
      </w:r>
      <w:r>
        <w:rPr>
          <w:rFonts w:hint="eastAsia" w:ascii="华文中宋" w:hAnsi="华文中宋" w:eastAsia="华文中宋"/>
          <w:sz w:val="24"/>
          <w:szCs w:val="28"/>
        </w:rPr>
        <w:t>）质疑函原件。</w:t>
      </w:r>
    </w:p>
    <w:p w14:paraId="41D7E8C9">
      <w:pPr>
        <w:spacing w:line="360" w:lineRule="auto"/>
        <w:ind w:firstLine="480" w:firstLineChars="200"/>
        <w:rPr>
          <w:rFonts w:ascii="华文中宋" w:hAnsi="华文中宋" w:eastAsia="华文中宋"/>
          <w:sz w:val="24"/>
          <w:szCs w:val="28"/>
        </w:rPr>
      </w:pPr>
      <w:r>
        <w:rPr>
          <w:rFonts w:ascii="华文中宋" w:hAnsi="华文中宋" w:eastAsia="华文中宋"/>
          <w:sz w:val="24"/>
          <w:szCs w:val="28"/>
        </w:rPr>
        <w:t>3</w:t>
      </w:r>
      <w:r>
        <w:rPr>
          <w:rFonts w:hint="eastAsia" w:ascii="华文中宋" w:hAnsi="华文中宋" w:eastAsia="华文中宋"/>
          <w:sz w:val="24"/>
          <w:szCs w:val="28"/>
          <w:lang w:val="en-US" w:eastAsia="zh-CN"/>
        </w:rPr>
        <w:t>6</w:t>
      </w:r>
      <w:r>
        <w:rPr>
          <w:rFonts w:ascii="华文中宋" w:hAnsi="华文中宋" w:eastAsia="华文中宋"/>
          <w:sz w:val="24"/>
          <w:szCs w:val="28"/>
        </w:rPr>
        <w:t>.3</w:t>
      </w:r>
      <w:r>
        <w:rPr>
          <w:rFonts w:hint="eastAsia" w:ascii="华文中宋" w:hAnsi="华文中宋" w:eastAsia="华文中宋"/>
          <w:sz w:val="24"/>
          <w:szCs w:val="28"/>
          <w:lang w:eastAsia="zh-CN"/>
        </w:rPr>
        <w:t>投标人</w:t>
      </w:r>
      <w:r>
        <w:rPr>
          <w:rFonts w:hint="eastAsia" w:ascii="华文中宋" w:hAnsi="华文中宋" w:eastAsia="华文中宋"/>
          <w:sz w:val="24"/>
          <w:szCs w:val="28"/>
        </w:rPr>
        <w:t>提出质疑时应当提交质疑函和必要的证明材料。质疑函应当包括下列内容：</w:t>
      </w:r>
    </w:p>
    <w:p w14:paraId="63762A0D">
      <w:pPr>
        <w:spacing w:line="360" w:lineRule="auto"/>
        <w:ind w:firstLine="360" w:firstLineChars="150"/>
        <w:rPr>
          <w:rFonts w:ascii="华文中宋" w:hAnsi="华文中宋" w:eastAsia="华文中宋"/>
          <w:sz w:val="24"/>
          <w:szCs w:val="28"/>
        </w:rPr>
      </w:pPr>
      <w:r>
        <w:rPr>
          <w:rFonts w:hint="eastAsia" w:ascii="华文中宋" w:hAnsi="华文中宋" w:eastAsia="华文中宋"/>
          <w:sz w:val="24"/>
          <w:szCs w:val="28"/>
        </w:rPr>
        <w:t>（</w:t>
      </w:r>
      <w:r>
        <w:rPr>
          <w:rFonts w:ascii="华文中宋" w:hAnsi="华文中宋" w:eastAsia="华文中宋"/>
          <w:sz w:val="24"/>
          <w:szCs w:val="28"/>
        </w:rPr>
        <w:t>1</w:t>
      </w:r>
      <w:r>
        <w:rPr>
          <w:rFonts w:hint="eastAsia" w:ascii="华文中宋" w:hAnsi="华文中宋" w:eastAsia="华文中宋"/>
          <w:sz w:val="24"/>
          <w:szCs w:val="28"/>
        </w:rPr>
        <w:t>）</w:t>
      </w:r>
      <w:r>
        <w:rPr>
          <w:rFonts w:hint="eastAsia" w:ascii="华文中宋" w:hAnsi="华文中宋" w:eastAsia="华文中宋"/>
          <w:sz w:val="24"/>
          <w:szCs w:val="28"/>
          <w:lang w:eastAsia="zh-CN"/>
        </w:rPr>
        <w:t>投标人</w:t>
      </w:r>
      <w:r>
        <w:rPr>
          <w:rFonts w:hint="eastAsia" w:ascii="华文中宋" w:hAnsi="华文中宋" w:eastAsia="华文中宋"/>
          <w:sz w:val="24"/>
          <w:szCs w:val="28"/>
        </w:rPr>
        <w:t>的姓名或者名称、地址、邮编、联系人及联系电话；</w:t>
      </w:r>
    </w:p>
    <w:p w14:paraId="0294F8DC">
      <w:pPr>
        <w:spacing w:line="360" w:lineRule="auto"/>
        <w:ind w:firstLine="360" w:firstLineChars="150"/>
        <w:rPr>
          <w:rFonts w:ascii="华文中宋" w:hAnsi="华文中宋" w:eastAsia="华文中宋"/>
          <w:sz w:val="24"/>
          <w:szCs w:val="28"/>
        </w:rPr>
      </w:pPr>
      <w:r>
        <w:rPr>
          <w:rFonts w:hint="eastAsia" w:ascii="华文中宋" w:hAnsi="华文中宋" w:eastAsia="华文中宋"/>
          <w:sz w:val="24"/>
          <w:szCs w:val="28"/>
        </w:rPr>
        <w:t>（</w:t>
      </w:r>
      <w:r>
        <w:rPr>
          <w:rFonts w:ascii="华文中宋" w:hAnsi="华文中宋" w:eastAsia="华文中宋"/>
          <w:sz w:val="24"/>
          <w:szCs w:val="28"/>
        </w:rPr>
        <w:t>2</w:t>
      </w:r>
      <w:r>
        <w:rPr>
          <w:rFonts w:hint="eastAsia" w:ascii="华文中宋" w:hAnsi="华文中宋" w:eastAsia="华文中宋"/>
          <w:sz w:val="24"/>
          <w:szCs w:val="28"/>
        </w:rPr>
        <w:t>）质疑项目的名称、编号；</w:t>
      </w:r>
    </w:p>
    <w:p w14:paraId="7456B5A1">
      <w:pPr>
        <w:spacing w:line="360" w:lineRule="auto"/>
        <w:ind w:firstLine="360" w:firstLineChars="150"/>
        <w:rPr>
          <w:rFonts w:ascii="华文中宋" w:hAnsi="华文中宋" w:eastAsia="华文中宋"/>
          <w:sz w:val="24"/>
          <w:szCs w:val="28"/>
        </w:rPr>
      </w:pPr>
      <w:r>
        <w:rPr>
          <w:rFonts w:hint="eastAsia" w:ascii="华文中宋" w:hAnsi="华文中宋" w:eastAsia="华文中宋"/>
          <w:sz w:val="24"/>
          <w:szCs w:val="28"/>
        </w:rPr>
        <w:t>（</w:t>
      </w:r>
      <w:r>
        <w:rPr>
          <w:rFonts w:ascii="华文中宋" w:hAnsi="华文中宋" w:eastAsia="华文中宋"/>
          <w:sz w:val="24"/>
          <w:szCs w:val="28"/>
        </w:rPr>
        <w:t>3</w:t>
      </w:r>
      <w:r>
        <w:rPr>
          <w:rFonts w:hint="eastAsia" w:ascii="华文中宋" w:hAnsi="华文中宋" w:eastAsia="华文中宋"/>
          <w:sz w:val="24"/>
          <w:szCs w:val="28"/>
        </w:rPr>
        <w:t>）具体、明确的质疑事项和与质疑事项相关的请求；</w:t>
      </w:r>
    </w:p>
    <w:p w14:paraId="47CEDC18">
      <w:pPr>
        <w:spacing w:line="360" w:lineRule="auto"/>
        <w:ind w:firstLine="360" w:firstLineChars="150"/>
        <w:rPr>
          <w:rFonts w:ascii="华文中宋" w:hAnsi="华文中宋" w:eastAsia="华文中宋"/>
          <w:sz w:val="24"/>
          <w:szCs w:val="28"/>
        </w:rPr>
      </w:pPr>
      <w:r>
        <w:rPr>
          <w:rFonts w:hint="eastAsia" w:ascii="华文中宋" w:hAnsi="华文中宋" w:eastAsia="华文中宋"/>
          <w:sz w:val="24"/>
          <w:szCs w:val="28"/>
        </w:rPr>
        <w:t>（</w:t>
      </w:r>
      <w:r>
        <w:rPr>
          <w:rFonts w:ascii="华文中宋" w:hAnsi="华文中宋" w:eastAsia="华文中宋"/>
          <w:sz w:val="24"/>
          <w:szCs w:val="28"/>
        </w:rPr>
        <w:t>4</w:t>
      </w:r>
      <w:r>
        <w:rPr>
          <w:rFonts w:hint="eastAsia" w:ascii="华文中宋" w:hAnsi="华文中宋" w:eastAsia="华文中宋"/>
          <w:sz w:val="24"/>
          <w:szCs w:val="28"/>
        </w:rPr>
        <w:t>）事实依据；</w:t>
      </w:r>
    </w:p>
    <w:p w14:paraId="791197EF">
      <w:pPr>
        <w:spacing w:line="360" w:lineRule="auto"/>
        <w:ind w:firstLine="360" w:firstLineChars="150"/>
        <w:rPr>
          <w:rFonts w:ascii="华文中宋" w:hAnsi="华文中宋" w:eastAsia="华文中宋"/>
          <w:sz w:val="24"/>
          <w:szCs w:val="28"/>
        </w:rPr>
      </w:pPr>
      <w:r>
        <w:rPr>
          <w:rFonts w:hint="eastAsia" w:ascii="华文中宋" w:hAnsi="华文中宋" w:eastAsia="华文中宋"/>
          <w:sz w:val="24"/>
          <w:szCs w:val="28"/>
        </w:rPr>
        <w:t>（</w:t>
      </w:r>
      <w:r>
        <w:rPr>
          <w:rFonts w:ascii="华文中宋" w:hAnsi="华文中宋" w:eastAsia="华文中宋"/>
          <w:sz w:val="24"/>
          <w:szCs w:val="28"/>
        </w:rPr>
        <w:t>5</w:t>
      </w:r>
      <w:r>
        <w:rPr>
          <w:rFonts w:hint="eastAsia" w:ascii="华文中宋" w:hAnsi="华文中宋" w:eastAsia="华文中宋"/>
          <w:sz w:val="24"/>
          <w:szCs w:val="28"/>
        </w:rPr>
        <w:t>）必要的法律依据；</w:t>
      </w:r>
    </w:p>
    <w:p w14:paraId="670F3F08">
      <w:pPr>
        <w:spacing w:line="360" w:lineRule="auto"/>
        <w:ind w:firstLine="360" w:firstLineChars="150"/>
        <w:rPr>
          <w:rFonts w:ascii="华文中宋" w:hAnsi="华文中宋" w:eastAsia="华文中宋"/>
          <w:sz w:val="24"/>
          <w:szCs w:val="28"/>
        </w:rPr>
      </w:pPr>
      <w:r>
        <w:rPr>
          <w:rFonts w:hint="eastAsia" w:ascii="华文中宋" w:hAnsi="华文中宋" w:eastAsia="华文中宋"/>
          <w:sz w:val="24"/>
          <w:szCs w:val="28"/>
        </w:rPr>
        <w:t>（</w:t>
      </w:r>
      <w:r>
        <w:rPr>
          <w:rFonts w:ascii="华文中宋" w:hAnsi="华文中宋" w:eastAsia="华文中宋"/>
          <w:sz w:val="24"/>
          <w:szCs w:val="28"/>
        </w:rPr>
        <w:t>6</w:t>
      </w:r>
      <w:r>
        <w:rPr>
          <w:rFonts w:hint="eastAsia" w:ascii="华文中宋" w:hAnsi="华文中宋" w:eastAsia="华文中宋"/>
          <w:sz w:val="24"/>
          <w:szCs w:val="28"/>
        </w:rPr>
        <w:t>）提出质疑的日期。</w:t>
      </w:r>
    </w:p>
    <w:p w14:paraId="690C2044">
      <w:pPr>
        <w:spacing w:line="360" w:lineRule="auto"/>
        <w:ind w:firstLine="480" w:firstLineChars="200"/>
        <w:rPr>
          <w:rFonts w:ascii="华文中宋" w:hAnsi="华文中宋" w:eastAsia="华文中宋"/>
          <w:sz w:val="24"/>
          <w:szCs w:val="28"/>
        </w:rPr>
      </w:pPr>
      <w:r>
        <w:rPr>
          <w:rFonts w:hint="eastAsia" w:ascii="华文中宋" w:hAnsi="华文中宋" w:eastAsia="华文中宋"/>
          <w:sz w:val="24"/>
          <w:szCs w:val="28"/>
          <w:lang w:eastAsia="zh-CN"/>
        </w:rPr>
        <w:t>投标人</w:t>
      </w:r>
      <w:r>
        <w:rPr>
          <w:rFonts w:hint="eastAsia" w:ascii="华文中宋" w:hAnsi="华文中宋" w:eastAsia="华文中宋"/>
          <w:sz w:val="24"/>
          <w:szCs w:val="28"/>
        </w:rPr>
        <w:t>为自然人的，应当由本人签字；</w:t>
      </w:r>
      <w:r>
        <w:rPr>
          <w:rFonts w:hint="eastAsia" w:ascii="华文中宋" w:hAnsi="华文中宋" w:eastAsia="华文中宋"/>
          <w:sz w:val="24"/>
          <w:szCs w:val="28"/>
          <w:lang w:eastAsia="zh-CN"/>
        </w:rPr>
        <w:t>投标人</w:t>
      </w:r>
      <w:r>
        <w:rPr>
          <w:rFonts w:hint="eastAsia" w:ascii="华文中宋" w:hAnsi="华文中宋" w:eastAsia="华文中宋"/>
          <w:sz w:val="24"/>
          <w:szCs w:val="28"/>
        </w:rPr>
        <w:t>为法人或者其他组织的，应当由法定代表人、主要负责人或者其授权代表签字或者盖章，并加盖公章。</w:t>
      </w:r>
    </w:p>
    <w:p w14:paraId="63930BD1">
      <w:pPr>
        <w:spacing w:line="360" w:lineRule="auto"/>
        <w:ind w:firstLine="480" w:firstLineChars="200"/>
        <w:rPr>
          <w:rFonts w:ascii="华文中宋" w:hAnsi="华文中宋" w:eastAsia="华文中宋"/>
          <w:sz w:val="24"/>
          <w:szCs w:val="28"/>
        </w:rPr>
      </w:pPr>
      <w:r>
        <w:rPr>
          <w:rFonts w:ascii="华文中宋" w:hAnsi="华文中宋" w:eastAsia="华文中宋"/>
          <w:sz w:val="24"/>
          <w:szCs w:val="28"/>
        </w:rPr>
        <w:t>3</w:t>
      </w:r>
      <w:r>
        <w:rPr>
          <w:rFonts w:hint="eastAsia" w:ascii="华文中宋" w:hAnsi="华文中宋" w:eastAsia="华文中宋"/>
          <w:sz w:val="24"/>
          <w:szCs w:val="28"/>
          <w:lang w:val="en-US" w:eastAsia="zh-CN"/>
        </w:rPr>
        <w:t>6</w:t>
      </w:r>
      <w:r>
        <w:rPr>
          <w:rFonts w:ascii="华文中宋" w:hAnsi="华文中宋" w:eastAsia="华文中宋"/>
          <w:sz w:val="24"/>
          <w:szCs w:val="28"/>
        </w:rPr>
        <w:t>.4</w:t>
      </w:r>
      <w:r>
        <w:rPr>
          <w:rFonts w:hint="eastAsia" w:ascii="华文中宋" w:hAnsi="华文中宋" w:eastAsia="华文中宋"/>
          <w:sz w:val="24"/>
          <w:szCs w:val="28"/>
          <w:lang w:eastAsia="zh-CN"/>
        </w:rPr>
        <w:t>投标人</w:t>
      </w:r>
      <w:r>
        <w:rPr>
          <w:rFonts w:hint="eastAsia" w:ascii="华文中宋" w:hAnsi="华文中宋" w:eastAsia="华文中宋"/>
          <w:sz w:val="24"/>
          <w:szCs w:val="28"/>
        </w:rPr>
        <w:t>对</w:t>
      </w:r>
      <w:r>
        <w:rPr>
          <w:rFonts w:hint="eastAsia" w:ascii="华文中宋" w:hAnsi="华文中宋" w:eastAsia="华文中宋"/>
          <w:sz w:val="24"/>
          <w:szCs w:val="28"/>
          <w:lang w:eastAsia="zh-CN"/>
        </w:rPr>
        <w:t>招标文件</w:t>
      </w:r>
      <w:r>
        <w:rPr>
          <w:rFonts w:hint="eastAsia" w:ascii="华文中宋" w:hAnsi="华文中宋" w:eastAsia="华文中宋"/>
          <w:sz w:val="24"/>
          <w:szCs w:val="28"/>
        </w:rPr>
        <w:t>、</w:t>
      </w:r>
      <w:r>
        <w:rPr>
          <w:rFonts w:hint="eastAsia" w:ascii="华文中宋" w:hAnsi="华文中宋" w:eastAsia="华文中宋"/>
          <w:sz w:val="24"/>
          <w:szCs w:val="28"/>
          <w:lang w:eastAsia="zh-CN"/>
        </w:rPr>
        <w:t>评标过程</w:t>
      </w:r>
      <w:r>
        <w:rPr>
          <w:rFonts w:hint="eastAsia" w:ascii="华文中宋" w:hAnsi="华文中宋" w:eastAsia="华文中宋"/>
          <w:sz w:val="24"/>
          <w:szCs w:val="28"/>
        </w:rPr>
        <w:t>提出质疑的，</w:t>
      </w:r>
      <w:r>
        <w:rPr>
          <w:rFonts w:hint="eastAsia" w:ascii="华文中宋" w:hAnsi="华文中宋" w:eastAsia="华文中宋"/>
          <w:sz w:val="24"/>
          <w:szCs w:val="28"/>
          <w:lang w:eastAsia="zh-CN"/>
        </w:rPr>
        <w:t>代理机构</w:t>
      </w:r>
      <w:r>
        <w:rPr>
          <w:rFonts w:hint="eastAsia" w:ascii="华文中宋" w:hAnsi="华文中宋" w:eastAsia="华文中宋"/>
          <w:sz w:val="24"/>
          <w:szCs w:val="28"/>
          <w:lang w:val="en-US" w:eastAsia="zh-CN"/>
        </w:rPr>
        <w:t>或采购人</w:t>
      </w:r>
      <w:r>
        <w:rPr>
          <w:rFonts w:hint="eastAsia" w:ascii="华文中宋" w:hAnsi="华文中宋" w:eastAsia="华文中宋"/>
          <w:sz w:val="24"/>
          <w:szCs w:val="28"/>
        </w:rPr>
        <w:t>依据《中华人民共和国政府采购法实施条例》第五十二条第一款的规定时限对</w:t>
      </w:r>
      <w:r>
        <w:rPr>
          <w:rFonts w:hint="eastAsia" w:ascii="华文中宋" w:hAnsi="华文中宋" w:eastAsia="华文中宋"/>
          <w:sz w:val="24"/>
          <w:szCs w:val="28"/>
          <w:lang w:eastAsia="zh-CN"/>
        </w:rPr>
        <w:t>投标人</w:t>
      </w:r>
      <w:r>
        <w:rPr>
          <w:rFonts w:hint="eastAsia" w:ascii="华文中宋" w:hAnsi="华文中宋" w:eastAsia="华文中宋"/>
          <w:sz w:val="24"/>
          <w:szCs w:val="28"/>
        </w:rPr>
        <w:t>的质疑做出处理和答复。</w:t>
      </w:r>
    </w:p>
    <w:p w14:paraId="1EB9B209">
      <w:pPr>
        <w:spacing w:line="360" w:lineRule="auto"/>
        <w:ind w:firstLine="480" w:firstLineChars="200"/>
        <w:rPr>
          <w:rFonts w:ascii="华文中宋" w:hAnsi="华文中宋" w:eastAsia="华文中宋"/>
          <w:sz w:val="24"/>
          <w:szCs w:val="28"/>
        </w:rPr>
      </w:pPr>
      <w:r>
        <w:rPr>
          <w:rFonts w:ascii="华文中宋" w:hAnsi="华文中宋" w:eastAsia="华文中宋"/>
          <w:sz w:val="24"/>
          <w:szCs w:val="28"/>
        </w:rPr>
        <w:t>3</w:t>
      </w:r>
      <w:r>
        <w:rPr>
          <w:rFonts w:hint="eastAsia" w:ascii="华文中宋" w:hAnsi="华文中宋" w:eastAsia="华文中宋"/>
          <w:sz w:val="24"/>
          <w:szCs w:val="28"/>
          <w:lang w:val="en-US" w:eastAsia="zh-CN"/>
        </w:rPr>
        <w:t>6</w:t>
      </w:r>
      <w:r>
        <w:rPr>
          <w:rFonts w:ascii="华文中宋" w:hAnsi="华文中宋" w:eastAsia="华文中宋"/>
          <w:sz w:val="24"/>
          <w:szCs w:val="28"/>
        </w:rPr>
        <w:t>.</w:t>
      </w:r>
      <w:r>
        <w:rPr>
          <w:rFonts w:hint="eastAsia" w:ascii="华文中宋" w:hAnsi="华文中宋" w:eastAsia="华文中宋"/>
          <w:sz w:val="24"/>
          <w:szCs w:val="28"/>
          <w:lang w:val="en-US" w:eastAsia="zh-CN"/>
        </w:rPr>
        <w:t>5</w:t>
      </w:r>
      <w:r>
        <w:rPr>
          <w:rFonts w:hint="eastAsia" w:ascii="华文中宋" w:hAnsi="华文中宋" w:eastAsia="华文中宋"/>
          <w:sz w:val="24"/>
          <w:szCs w:val="28"/>
        </w:rPr>
        <w:t>质疑答复内容不得涉及商业秘密，但应当包括下列内容：</w:t>
      </w:r>
    </w:p>
    <w:p w14:paraId="082DFE97">
      <w:pPr>
        <w:spacing w:line="360" w:lineRule="auto"/>
        <w:ind w:firstLine="360" w:firstLineChars="150"/>
        <w:rPr>
          <w:rFonts w:ascii="华文中宋" w:hAnsi="华文中宋" w:eastAsia="华文中宋"/>
          <w:sz w:val="24"/>
          <w:szCs w:val="28"/>
        </w:rPr>
      </w:pPr>
      <w:r>
        <w:rPr>
          <w:rFonts w:hint="eastAsia" w:ascii="华文中宋" w:hAnsi="华文中宋" w:eastAsia="华文中宋"/>
          <w:sz w:val="24"/>
          <w:szCs w:val="28"/>
        </w:rPr>
        <w:t>（</w:t>
      </w:r>
      <w:r>
        <w:rPr>
          <w:rFonts w:ascii="华文中宋" w:hAnsi="华文中宋" w:eastAsia="华文中宋"/>
          <w:sz w:val="24"/>
          <w:szCs w:val="28"/>
        </w:rPr>
        <w:t>1</w:t>
      </w:r>
      <w:r>
        <w:rPr>
          <w:rFonts w:hint="eastAsia" w:ascii="华文中宋" w:hAnsi="华文中宋" w:eastAsia="华文中宋"/>
          <w:sz w:val="24"/>
          <w:szCs w:val="28"/>
        </w:rPr>
        <w:t>）质疑</w:t>
      </w:r>
      <w:r>
        <w:rPr>
          <w:rFonts w:hint="eastAsia" w:ascii="华文中宋" w:hAnsi="华文中宋" w:eastAsia="华文中宋"/>
          <w:sz w:val="24"/>
          <w:szCs w:val="28"/>
          <w:lang w:eastAsia="zh-CN"/>
        </w:rPr>
        <w:t>投标人</w:t>
      </w:r>
      <w:r>
        <w:rPr>
          <w:rFonts w:hint="eastAsia" w:ascii="华文中宋" w:hAnsi="华文中宋" w:eastAsia="华文中宋"/>
          <w:sz w:val="24"/>
          <w:szCs w:val="28"/>
        </w:rPr>
        <w:t>的姓名或者名称；</w:t>
      </w:r>
    </w:p>
    <w:p w14:paraId="3FBC6FB8">
      <w:pPr>
        <w:spacing w:line="360" w:lineRule="auto"/>
        <w:ind w:firstLine="360" w:firstLineChars="150"/>
        <w:rPr>
          <w:rFonts w:ascii="华文中宋" w:hAnsi="华文中宋" w:eastAsia="华文中宋"/>
          <w:sz w:val="24"/>
          <w:szCs w:val="28"/>
        </w:rPr>
      </w:pPr>
      <w:r>
        <w:rPr>
          <w:rFonts w:hint="eastAsia" w:ascii="华文中宋" w:hAnsi="华文中宋" w:eastAsia="华文中宋"/>
          <w:sz w:val="24"/>
          <w:szCs w:val="28"/>
        </w:rPr>
        <w:t>（</w:t>
      </w:r>
      <w:r>
        <w:rPr>
          <w:rFonts w:ascii="华文中宋" w:hAnsi="华文中宋" w:eastAsia="华文中宋"/>
          <w:sz w:val="24"/>
          <w:szCs w:val="28"/>
        </w:rPr>
        <w:t>2</w:t>
      </w:r>
      <w:r>
        <w:rPr>
          <w:rFonts w:hint="eastAsia" w:ascii="华文中宋" w:hAnsi="华文中宋" w:eastAsia="华文中宋"/>
          <w:sz w:val="24"/>
          <w:szCs w:val="28"/>
        </w:rPr>
        <w:t>）收到质疑函的日期、质疑项目名称及编号；</w:t>
      </w:r>
    </w:p>
    <w:p w14:paraId="411FAF34">
      <w:pPr>
        <w:spacing w:line="360" w:lineRule="auto"/>
        <w:ind w:firstLine="360" w:firstLineChars="150"/>
        <w:rPr>
          <w:rFonts w:ascii="华文中宋" w:hAnsi="华文中宋" w:eastAsia="华文中宋"/>
          <w:sz w:val="24"/>
          <w:szCs w:val="28"/>
        </w:rPr>
      </w:pPr>
      <w:r>
        <w:rPr>
          <w:rFonts w:hint="eastAsia" w:ascii="华文中宋" w:hAnsi="华文中宋" w:eastAsia="华文中宋"/>
          <w:sz w:val="24"/>
          <w:szCs w:val="28"/>
        </w:rPr>
        <w:t>（</w:t>
      </w:r>
      <w:r>
        <w:rPr>
          <w:rFonts w:ascii="华文中宋" w:hAnsi="华文中宋" w:eastAsia="华文中宋"/>
          <w:sz w:val="24"/>
          <w:szCs w:val="28"/>
        </w:rPr>
        <w:t>3</w:t>
      </w:r>
      <w:r>
        <w:rPr>
          <w:rFonts w:hint="eastAsia" w:ascii="华文中宋" w:hAnsi="华文中宋" w:eastAsia="华文中宋"/>
          <w:sz w:val="24"/>
          <w:szCs w:val="28"/>
        </w:rPr>
        <w:t>）质疑事项、质疑答复的具体内容、事实依据和法律依据；</w:t>
      </w:r>
    </w:p>
    <w:p w14:paraId="21A30DEA">
      <w:pPr>
        <w:spacing w:line="360" w:lineRule="auto"/>
        <w:ind w:firstLine="360" w:firstLineChars="150"/>
        <w:rPr>
          <w:rFonts w:ascii="华文中宋" w:hAnsi="华文中宋" w:eastAsia="华文中宋"/>
          <w:sz w:val="24"/>
          <w:szCs w:val="24"/>
        </w:rPr>
      </w:pPr>
      <w:r>
        <w:rPr>
          <w:rFonts w:hint="eastAsia" w:ascii="华文中宋" w:hAnsi="华文中宋" w:eastAsia="华文中宋"/>
          <w:sz w:val="24"/>
          <w:szCs w:val="24"/>
        </w:rPr>
        <w:t>（</w:t>
      </w:r>
      <w:r>
        <w:rPr>
          <w:rFonts w:ascii="华文中宋" w:hAnsi="华文中宋" w:eastAsia="华文中宋"/>
          <w:sz w:val="24"/>
          <w:szCs w:val="24"/>
        </w:rPr>
        <w:t>4</w:t>
      </w:r>
      <w:r>
        <w:rPr>
          <w:rFonts w:hint="eastAsia" w:ascii="华文中宋" w:hAnsi="华文中宋" w:eastAsia="华文中宋"/>
          <w:sz w:val="24"/>
          <w:szCs w:val="24"/>
        </w:rPr>
        <w:t>）告知质疑</w:t>
      </w:r>
      <w:r>
        <w:rPr>
          <w:rFonts w:hint="eastAsia" w:ascii="华文中宋" w:hAnsi="华文中宋" w:eastAsia="华文中宋"/>
          <w:sz w:val="24"/>
          <w:szCs w:val="24"/>
          <w:lang w:eastAsia="zh-CN"/>
        </w:rPr>
        <w:t>投标人</w:t>
      </w:r>
      <w:r>
        <w:rPr>
          <w:rFonts w:hint="eastAsia" w:ascii="华文中宋" w:hAnsi="华文中宋" w:eastAsia="华文中宋"/>
          <w:sz w:val="24"/>
          <w:szCs w:val="24"/>
        </w:rPr>
        <w:t>依法投诉的权利；</w:t>
      </w:r>
    </w:p>
    <w:p w14:paraId="53428BD5">
      <w:pPr>
        <w:spacing w:line="360" w:lineRule="auto"/>
        <w:ind w:firstLine="360" w:firstLineChars="150"/>
        <w:rPr>
          <w:rFonts w:ascii="华文中宋" w:hAnsi="华文中宋" w:eastAsia="华文中宋"/>
          <w:sz w:val="24"/>
          <w:szCs w:val="24"/>
        </w:rPr>
      </w:pPr>
      <w:r>
        <w:rPr>
          <w:rFonts w:hint="eastAsia" w:ascii="华文中宋" w:hAnsi="华文中宋" w:eastAsia="华文中宋"/>
          <w:sz w:val="24"/>
          <w:szCs w:val="24"/>
        </w:rPr>
        <w:t>（</w:t>
      </w:r>
      <w:r>
        <w:rPr>
          <w:rFonts w:ascii="华文中宋" w:hAnsi="华文中宋" w:eastAsia="华文中宋"/>
          <w:sz w:val="24"/>
          <w:szCs w:val="24"/>
        </w:rPr>
        <w:t>5</w:t>
      </w:r>
      <w:r>
        <w:rPr>
          <w:rFonts w:hint="eastAsia" w:ascii="华文中宋" w:hAnsi="华文中宋" w:eastAsia="华文中宋"/>
          <w:sz w:val="24"/>
          <w:szCs w:val="24"/>
        </w:rPr>
        <w:t>）质疑答复人名称；</w:t>
      </w:r>
    </w:p>
    <w:p w14:paraId="6777C2C8">
      <w:pPr>
        <w:spacing w:line="360" w:lineRule="auto"/>
        <w:ind w:firstLine="360" w:firstLineChars="150"/>
        <w:rPr>
          <w:rFonts w:ascii="华文中宋" w:hAnsi="华文中宋" w:eastAsia="华文中宋"/>
          <w:sz w:val="24"/>
          <w:szCs w:val="24"/>
        </w:rPr>
      </w:pPr>
      <w:r>
        <w:rPr>
          <w:rFonts w:hint="eastAsia" w:ascii="华文中宋" w:hAnsi="华文中宋" w:eastAsia="华文中宋"/>
          <w:sz w:val="24"/>
          <w:szCs w:val="24"/>
        </w:rPr>
        <w:t>（</w:t>
      </w:r>
      <w:r>
        <w:rPr>
          <w:rFonts w:ascii="华文中宋" w:hAnsi="华文中宋" w:eastAsia="华文中宋"/>
          <w:sz w:val="24"/>
          <w:szCs w:val="24"/>
        </w:rPr>
        <w:t>6</w:t>
      </w:r>
      <w:r>
        <w:rPr>
          <w:rFonts w:hint="eastAsia" w:ascii="华文中宋" w:hAnsi="华文中宋" w:eastAsia="华文中宋"/>
          <w:sz w:val="24"/>
          <w:szCs w:val="24"/>
        </w:rPr>
        <w:t>）答复质疑的日期。</w:t>
      </w:r>
    </w:p>
    <w:p w14:paraId="38CEF5A5">
      <w:pPr>
        <w:spacing w:line="360" w:lineRule="auto"/>
        <w:ind w:firstLine="480" w:firstLineChars="200"/>
        <w:rPr>
          <w:rFonts w:ascii="华文中宋" w:hAnsi="华文中宋" w:eastAsia="华文中宋"/>
          <w:sz w:val="24"/>
          <w:szCs w:val="24"/>
        </w:rPr>
      </w:pPr>
      <w:r>
        <w:rPr>
          <w:rFonts w:ascii="华文中宋" w:hAnsi="华文中宋" w:eastAsia="华文中宋"/>
          <w:sz w:val="24"/>
          <w:szCs w:val="24"/>
        </w:rPr>
        <w:t>3</w:t>
      </w:r>
      <w:r>
        <w:rPr>
          <w:rFonts w:hint="eastAsia" w:ascii="华文中宋" w:hAnsi="华文中宋" w:eastAsia="华文中宋"/>
          <w:sz w:val="24"/>
          <w:szCs w:val="24"/>
          <w:lang w:val="en-US" w:eastAsia="zh-CN"/>
        </w:rPr>
        <w:t>6</w:t>
      </w:r>
      <w:r>
        <w:rPr>
          <w:rFonts w:ascii="华文中宋" w:hAnsi="华文中宋" w:eastAsia="华文中宋"/>
          <w:sz w:val="24"/>
          <w:szCs w:val="24"/>
        </w:rPr>
        <w:t>.7</w:t>
      </w:r>
      <w:r>
        <w:rPr>
          <w:rFonts w:hint="eastAsia" w:ascii="华文中宋" w:hAnsi="华文中宋" w:eastAsia="华文中宋"/>
          <w:sz w:val="24"/>
          <w:szCs w:val="24"/>
        </w:rPr>
        <w:t>质疑</w:t>
      </w:r>
      <w:r>
        <w:rPr>
          <w:rFonts w:hint="eastAsia" w:ascii="华文中宋" w:hAnsi="华文中宋" w:eastAsia="华文中宋"/>
          <w:sz w:val="24"/>
          <w:szCs w:val="24"/>
          <w:lang w:eastAsia="zh-CN"/>
        </w:rPr>
        <w:t>投标人</w:t>
      </w:r>
      <w:r>
        <w:rPr>
          <w:rFonts w:hint="eastAsia" w:ascii="华文中宋" w:hAnsi="华文中宋" w:eastAsia="华文中宋"/>
          <w:sz w:val="24"/>
          <w:szCs w:val="24"/>
        </w:rPr>
        <w:t>撤回质疑的，</w:t>
      </w:r>
      <w:r>
        <w:rPr>
          <w:rFonts w:hint="eastAsia" w:ascii="华文中宋" w:hAnsi="华文中宋" w:eastAsia="华文中宋"/>
          <w:sz w:val="24"/>
          <w:szCs w:val="24"/>
          <w:lang w:eastAsia="zh-CN"/>
        </w:rPr>
        <w:t>代理机构</w:t>
      </w:r>
      <w:r>
        <w:rPr>
          <w:rFonts w:hint="eastAsia" w:ascii="华文中宋" w:hAnsi="华文中宋" w:eastAsia="华文中宋"/>
          <w:sz w:val="24"/>
          <w:szCs w:val="24"/>
        </w:rPr>
        <w:t>、采购人终止质疑处理。</w:t>
      </w:r>
    </w:p>
    <w:p w14:paraId="73630922">
      <w:pPr>
        <w:spacing w:line="360" w:lineRule="auto"/>
        <w:ind w:firstLine="480" w:firstLineChars="200"/>
        <w:rPr>
          <w:rFonts w:ascii="华文中宋" w:hAnsi="华文中宋" w:eastAsia="华文中宋"/>
          <w:sz w:val="24"/>
          <w:szCs w:val="24"/>
        </w:rPr>
      </w:pPr>
      <w:r>
        <w:rPr>
          <w:rFonts w:ascii="华文中宋" w:hAnsi="华文中宋" w:eastAsia="华文中宋"/>
          <w:sz w:val="24"/>
          <w:szCs w:val="24"/>
        </w:rPr>
        <w:t>3</w:t>
      </w:r>
      <w:r>
        <w:rPr>
          <w:rFonts w:hint="eastAsia" w:ascii="华文中宋" w:hAnsi="华文中宋" w:eastAsia="华文中宋"/>
          <w:sz w:val="24"/>
          <w:szCs w:val="24"/>
          <w:lang w:val="en-US" w:eastAsia="zh-CN"/>
        </w:rPr>
        <w:t>6</w:t>
      </w:r>
      <w:r>
        <w:rPr>
          <w:rFonts w:ascii="华文中宋" w:hAnsi="华文中宋" w:eastAsia="华文中宋"/>
          <w:sz w:val="24"/>
          <w:szCs w:val="24"/>
        </w:rPr>
        <w:t>.8</w:t>
      </w:r>
      <w:r>
        <w:rPr>
          <w:rFonts w:hint="eastAsia" w:ascii="华文中宋" w:hAnsi="华文中宋" w:eastAsia="华文中宋"/>
          <w:sz w:val="24"/>
          <w:szCs w:val="24"/>
          <w:lang w:eastAsia="zh-CN"/>
        </w:rPr>
        <w:t>投标人</w:t>
      </w:r>
      <w:r>
        <w:rPr>
          <w:rFonts w:hint="eastAsia" w:ascii="华文中宋" w:hAnsi="华文中宋" w:eastAsia="华文中宋"/>
          <w:sz w:val="24"/>
          <w:szCs w:val="24"/>
        </w:rPr>
        <w:t>质疑不成立，或者成立但未对成交结果构成影响的，继续开展采购活动；认为</w:t>
      </w:r>
      <w:r>
        <w:rPr>
          <w:rFonts w:hint="eastAsia" w:ascii="华文中宋" w:hAnsi="华文中宋" w:eastAsia="华文中宋"/>
          <w:sz w:val="24"/>
          <w:szCs w:val="24"/>
          <w:lang w:eastAsia="zh-CN"/>
        </w:rPr>
        <w:t>投标人</w:t>
      </w:r>
      <w:r>
        <w:rPr>
          <w:rFonts w:hint="eastAsia" w:ascii="华文中宋" w:hAnsi="华文中宋" w:eastAsia="华文中宋"/>
          <w:sz w:val="24"/>
          <w:szCs w:val="24"/>
        </w:rPr>
        <w:t>质疑成立且影响或者可能影响成交结果的，按照下列情况处理：</w:t>
      </w:r>
    </w:p>
    <w:p w14:paraId="1BE8A0BF">
      <w:pPr>
        <w:spacing w:line="360" w:lineRule="auto"/>
        <w:ind w:firstLine="360" w:firstLineChars="150"/>
        <w:rPr>
          <w:rFonts w:ascii="华文中宋" w:hAnsi="华文中宋" w:eastAsia="华文中宋"/>
          <w:sz w:val="24"/>
          <w:szCs w:val="24"/>
        </w:rPr>
      </w:pPr>
      <w:r>
        <w:rPr>
          <w:rFonts w:hint="eastAsia" w:ascii="华文中宋" w:hAnsi="华文中宋" w:eastAsia="华文中宋"/>
          <w:sz w:val="24"/>
          <w:szCs w:val="24"/>
        </w:rPr>
        <w:t>（</w:t>
      </w:r>
      <w:r>
        <w:rPr>
          <w:rFonts w:ascii="华文中宋" w:hAnsi="华文中宋" w:eastAsia="华文中宋"/>
          <w:sz w:val="24"/>
          <w:szCs w:val="24"/>
        </w:rPr>
        <w:t>1</w:t>
      </w:r>
      <w:r>
        <w:rPr>
          <w:rFonts w:hint="eastAsia" w:ascii="华文中宋" w:hAnsi="华文中宋" w:eastAsia="华文中宋"/>
          <w:sz w:val="24"/>
          <w:szCs w:val="24"/>
        </w:rPr>
        <w:t>）对</w:t>
      </w:r>
      <w:r>
        <w:rPr>
          <w:rFonts w:hint="eastAsia" w:ascii="华文中宋" w:hAnsi="华文中宋" w:eastAsia="华文中宋"/>
          <w:sz w:val="24"/>
          <w:szCs w:val="24"/>
          <w:lang w:eastAsia="zh-CN"/>
        </w:rPr>
        <w:t>招标文件</w:t>
      </w:r>
      <w:r>
        <w:rPr>
          <w:rFonts w:hint="eastAsia" w:ascii="华文中宋" w:hAnsi="华文中宋" w:eastAsia="华文中宋"/>
          <w:sz w:val="24"/>
          <w:szCs w:val="24"/>
        </w:rPr>
        <w:t>提出的质疑，依法通过澄清或者修改可以继续开展采购活动的，澄清或者修改</w:t>
      </w:r>
      <w:r>
        <w:rPr>
          <w:rFonts w:hint="eastAsia" w:ascii="华文中宋" w:hAnsi="华文中宋" w:eastAsia="华文中宋"/>
          <w:sz w:val="24"/>
          <w:szCs w:val="24"/>
          <w:lang w:eastAsia="zh-CN"/>
        </w:rPr>
        <w:t>招标文件</w:t>
      </w:r>
      <w:r>
        <w:rPr>
          <w:rFonts w:hint="eastAsia" w:ascii="华文中宋" w:hAnsi="华文中宋" w:eastAsia="华文中宋"/>
          <w:sz w:val="24"/>
          <w:szCs w:val="24"/>
        </w:rPr>
        <w:t>后继续开展采购活动；否则应修改</w:t>
      </w:r>
      <w:r>
        <w:rPr>
          <w:rFonts w:hint="eastAsia" w:ascii="华文中宋" w:hAnsi="华文中宋" w:eastAsia="华文中宋"/>
          <w:sz w:val="24"/>
          <w:szCs w:val="24"/>
          <w:lang w:eastAsia="zh-CN"/>
        </w:rPr>
        <w:t>招标文件</w:t>
      </w:r>
      <w:r>
        <w:rPr>
          <w:rFonts w:hint="eastAsia" w:ascii="华文中宋" w:hAnsi="华文中宋" w:eastAsia="华文中宋"/>
          <w:sz w:val="24"/>
          <w:szCs w:val="24"/>
        </w:rPr>
        <w:t>后重新开展采购活动。</w:t>
      </w:r>
    </w:p>
    <w:p w14:paraId="5BFA7B44">
      <w:pPr>
        <w:spacing w:line="360" w:lineRule="auto"/>
        <w:ind w:firstLine="360" w:firstLineChars="150"/>
        <w:rPr>
          <w:rFonts w:ascii="华文中宋" w:hAnsi="华文中宋" w:eastAsia="华文中宋"/>
          <w:sz w:val="24"/>
          <w:szCs w:val="24"/>
        </w:rPr>
      </w:pPr>
      <w:r>
        <w:rPr>
          <w:rFonts w:hint="eastAsia" w:ascii="华文中宋" w:hAnsi="华文中宋" w:eastAsia="华文中宋"/>
          <w:sz w:val="24"/>
          <w:szCs w:val="24"/>
        </w:rPr>
        <w:t>（</w:t>
      </w:r>
      <w:r>
        <w:rPr>
          <w:rFonts w:ascii="华文中宋" w:hAnsi="华文中宋" w:eastAsia="华文中宋"/>
          <w:sz w:val="24"/>
          <w:szCs w:val="24"/>
        </w:rPr>
        <w:t>2</w:t>
      </w:r>
      <w:r>
        <w:rPr>
          <w:rFonts w:hint="eastAsia" w:ascii="华文中宋" w:hAnsi="华文中宋" w:eastAsia="华文中宋"/>
          <w:sz w:val="24"/>
          <w:szCs w:val="24"/>
        </w:rPr>
        <w:t>）对</w:t>
      </w:r>
      <w:r>
        <w:rPr>
          <w:rFonts w:hint="eastAsia" w:ascii="华文中宋" w:hAnsi="华文中宋" w:eastAsia="华文中宋"/>
          <w:sz w:val="24"/>
          <w:szCs w:val="24"/>
          <w:lang w:eastAsia="zh-CN"/>
        </w:rPr>
        <w:t>评标过程</w:t>
      </w:r>
      <w:r>
        <w:rPr>
          <w:rFonts w:hint="eastAsia" w:ascii="华文中宋" w:hAnsi="华文中宋" w:eastAsia="华文中宋"/>
          <w:sz w:val="24"/>
          <w:szCs w:val="24"/>
        </w:rPr>
        <w:t>、成交结果提出的质疑，合格</w:t>
      </w:r>
      <w:r>
        <w:rPr>
          <w:rFonts w:hint="eastAsia" w:ascii="华文中宋" w:hAnsi="华文中宋" w:eastAsia="华文中宋"/>
          <w:sz w:val="24"/>
          <w:szCs w:val="24"/>
          <w:lang w:eastAsia="zh-CN"/>
        </w:rPr>
        <w:t>投标人</w:t>
      </w:r>
      <w:r>
        <w:rPr>
          <w:rFonts w:hint="eastAsia" w:ascii="华文中宋" w:hAnsi="华文中宋" w:eastAsia="华文中宋"/>
          <w:sz w:val="24"/>
          <w:szCs w:val="24"/>
        </w:rPr>
        <w:t>符合法定数量时，可以从合格的成交候选人中另行确定成交</w:t>
      </w:r>
      <w:r>
        <w:rPr>
          <w:rFonts w:hint="eastAsia" w:ascii="华文中宋" w:hAnsi="华文中宋" w:eastAsia="华文中宋"/>
          <w:sz w:val="24"/>
          <w:szCs w:val="24"/>
          <w:lang w:eastAsia="zh-CN"/>
        </w:rPr>
        <w:t>投标人</w:t>
      </w:r>
      <w:r>
        <w:rPr>
          <w:rFonts w:hint="eastAsia" w:ascii="华文中宋" w:hAnsi="华文中宋" w:eastAsia="华文中宋"/>
          <w:sz w:val="24"/>
          <w:szCs w:val="24"/>
        </w:rPr>
        <w:t>的，应当依法另行确定成交</w:t>
      </w:r>
      <w:r>
        <w:rPr>
          <w:rFonts w:hint="eastAsia" w:ascii="华文中宋" w:hAnsi="华文中宋" w:eastAsia="华文中宋"/>
          <w:sz w:val="24"/>
          <w:szCs w:val="24"/>
          <w:lang w:eastAsia="zh-CN"/>
        </w:rPr>
        <w:t>投标人</w:t>
      </w:r>
      <w:r>
        <w:rPr>
          <w:rFonts w:hint="eastAsia" w:ascii="华文中宋" w:hAnsi="华文中宋" w:eastAsia="华文中宋"/>
          <w:sz w:val="24"/>
          <w:szCs w:val="24"/>
        </w:rPr>
        <w:t>；否则应重新开展采购活动。</w:t>
      </w:r>
    </w:p>
    <w:p w14:paraId="14762F6E">
      <w:pPr>
        <w:pStyle w:val="67"/>
        <w:snapToGrid w:val="0"/>
        <w:spacing w:line="360" w:lineRule="auto"/>
        <w:ind w:firstLine="360" w:firstLineChars="150"/>
        <w:textAlignment w:val="auto"/>
        <w:rPr>
          <w:rFonts w:ascii="华文中宋" w:hAnsi="华文中宋" w:eastAsia="华文中宋"/>
          <w:sz w:val="24"/>
          <w:szCs w:val="24"/>
        </w:rPr>
      </w:pPr>
      <w:r>
        <w:rPr>
          <w:rFonts w:hint="eastAsia" w:ascii="华文中宋" w:hAnsi="华文中宋" w:eastAsia="华文中宋"/>
          <w:sz w:val="24"/>
          <w:szCs w:val="24"/>
        </w:rPr>
        <w:t>（</w:t>
      </w:r>
      <w:r>
        <w:rPr>
          <w:rFonts w:ascii="华文中宋" w:hAnsi="华文中宋" w:eastAsia="华文中宋"/>
          <w:sz w:val="24"/>
          <w:szCs w:val="24"/>
        </w:rPr>
        <w:t>3</w:t>
      </w:r>
      <w:r>
        <w:rPr>
          <w:rFonts w:hint="eastAsia" w:ascii="华文中宋" w:hAnsi="华文中宋" w:eastAsia="华文中宋"/>
          <w:sz w:val="24"/>
          <w:szCs w:val="24"/>
        </w:rPr>
        <w:t>）质疑答复导致成交结果改变的，采购人或者</w:t>
      </w:r>
      <w:r>
        <w:rPr>
          <w:rFonts w:hint="eastAsia" w:ascii="华文中宋" w:hAnsi="华文中宋" w:eastAsia="华文中宋"/>
          <w:sz w:val="24"/>
          <w:szCs w:val="24"/>
          <w:lang w:eastAsia="zh-CN"/>
        </w:rPr>
        <w:t>代理机构</w:t>
      </w:r>
      <w:r>
        <w:rPr>
          <w:rFonts w:hint="eastAsia" w:ascii="华文中宋" w:hAnsi="华文中宋" w:eastAsia="华文中宋"/>
          <w:sz w:val="24"/>
          <w:szCs w:val="24"/>
        </w:rPr>
        <w:t>应当将有关情况书面报告本级财政部门。</w:t>
      </w:r>
    </w:p>
    <w:p w14:paraId="6AF077BB">
      <w:pPr>
        <w:widowControl/>
        <w:jc w:val="left"/>
      </w:pPr>
      <w:r>
        <w:br w:type="page"/>
      </w:r>
    </w:p>
    <w:p w14:paraId="4034DD24">
      <w:pPr>
        <w:pStyle w:val="2"/>
      </w:pPr>
      <w:bookmarkStart w:id="55" w:name="_Toc32561"/>
      <w:r>
        <w:rPr>
          <w:rFonts w:hint="eastAsia"/>
        </w:rPr>
        <w:t>第四部分  采购需求</w:t>
      </w:r>
      <w:bookmarkEnd w:id="55"/>
    </w:p>
    <w:p w14:paraId="16F86706">
      <w:pPr>
        <w:pStyle w:val="67"/>
        <w:snapToGrid w:val="0"/>
        <w:spacing w:line="360" w:lineRule="auto"/>
        <w:ind w:firstLine="482" w:firstLineChars="200"/>
        <w:textAlignment w:val="auto"/>
        <w:rPr>
          <w:rFonts w:ascii="华文中宋" w:hAnsi="华文中宋" w:eastAsia="华文中宋"/>
          <w:b/>
          <w:sz w:val="24"/>
          <w:szCs w:val="24"/>
        </w:rPr>
      </w:pPr>
      <w:r>
        <w:rPr>
          <w:rFonts w:hint="eastAsia" w:ascii="华文中宋" w:hAnsi="华文中宋" w:eastAsia="华文中宋"/>
          <w:b/>
          <w:sz w:val="24"/>
          <w:szCs w:val="24"/>
        </w:rPr>
        <w:t>一、商务要求</w:t>
      </w:r>
    </w:p>
    <w:p w14:paraId="1AD10D6D">
      <w:pPr>
        <w:pStyle w:val="23"/>
        <w:ind w:firstLine="560" w:firstLineChars="200"/>
        <w:rPr>
          <w:rFonts w:hint="default" w:ascii="华文中宋" w:hAnsi="华文中宋" w:eastAsia="华文中宋" w:cs="华文中宋"/>
          <w:color w:val="auto"/>
          <w:spacing w:val="20"/>
          <w:sz w:val="24"/>
          <w:szCs w:val="24"/>
          <w:lang w:val="en-US" w:eastAsia="zh-CN"/>
        </w:rPr>
      </w:pPr>
      <w:r>
        <w:rPr>
          <w:rFonts w:hint="eastAsia" w:ascii="华文中宋" w:hAnsi="华文中宋" w:eastAsia="华文中宋" w:cs="华文中宋"/>
          <w:color w:val="auto"/>
          <w:spacing w:val="20"/>
          <w:sz w:val="24"/>
          <w:szCs w:val="24"/>
          <w:lang w:val="en-US" w:eastAsia="zh-CN"/>
        </w:rPr>
        <w:t>合同履行期限：</w:t>
      </w:r>
      <w:r>
        <w:rPr>
          <w:rFonts w:hint="eastAsia" w:ascii="华文中宋" w:hAnsi="华文中宋" w:eastAsia="华文中宋" w:cs="华文中宋"/>
          <w:color w:val="auto"/>
          <w:spacing w:val="20"/>
          <w:sz w:val="24"/>
          <w:szCs w:val="24"/>
          <w:highlight w:val="none"/>
          <w:lang w:val="en-US" w:eastAsia="zh-CN"/>
        </w:rPr>
        <w:t>合同签订后30日内</w:t>
      </w:r>
    </w:p>
    <w:p w14:paraId="162B1F3A">
      <w:pPr>
        <w:ind w:firstLine="560" w:firstLineChars="200"/>
        <w:jc w:val="left"/>
        <w:rPr>
          <w:rFonts w:hint="default"/>
          <w:lang w:val="en-US" w:eastAsia="zh-CN"/>
        </w:rPr>
      </w:pPr>
      <w:r>
        <w:rPr>
          <w:rFonts w:hint="eastAsia" w:ascii="华文中宋" w:hAnsi="华文中宋" w:eastAsia="华文中宋" w:cs="华文中宋"/>
          <w:color w:val="auto"/>
          <w:spacing w:val="20"/>
          <w:sz w:val="24"/>
          <w:szCs w:val="24"/>
          <w:lang w:val="en-US" w:eastAsia="zh-CN"/>
        </w:rPr>
        <w:t>质保期：</w:t>
      </w:r>
      <w:r>
        <w:rPr>
          <w:rFonts w:hint="eastAsia" w:ascii="华文中宋" w:hAnsi="华文中宋" w:eastAsia="华文中宋" w:cs="华文中宋"/>
          <w:color w:val="auto"/>
          <w:spacing w:val="20"/>
          <w:sz w:val="24"/>
          <w:szCs w:val="24"/>
          <w:highlight w:val="none"/>
          <w:lang w:val="en-US" w:eastAsia="zh-CN"/>
        </w:rPr>
        <w:t>一年</w:t>
      </w:r>
    </w:p>
    <w:p w14:paraId="46116D82">
      <w:pPr>
        <w:pStyle w:val="23"/>
        <w:ind w:firstLine="560" w:firstLineChars="200"/>
        <w:rPr>
          <w:rFonts w:hint="default" w:ascii="华文中宋" w:hAnsi="华文中宋" w:eastAsia="华文中宋" w:cs="华文中宋"/>
          <w:color w:val="000000"/>
          <w:spacing w:val="20"/>
          <w:sz w:val="24"/>
          <w:szCs w:val="24"/>
          <w:lang w:val="en-US" w:eastAsia="zh-CN"/>
        </w:rPr>
      </w:pPr>
      <w:r>
        <w:rPr>
          <w:rFonts w:hint="eastAsia" w:ascii="华文中宋" w:hAnsi="华文中宋" w:eastAsia="华文中宋" w:cs="华文中宋"/>
          <w:color w:val="auto"/>
          <w:spacing w:val="20"/>
          <w:sz w:val="24"/>
          <w:szCs w:val="24"/>
          <w:highlight w:val="none"/>
          <w:lang w:val="en-US" w:eastAsia="zh-CN"/>
        </w:rPr>
        <w:t>付款方式：安装、调试、验收合格后付款</w:t>
      </w:r>
    </w:p>
    <w:p w14:paraId="7DD122BA">
      <w:pPr>
        <w:pStyle w:val="67"/>
        <w:snapToGrid w:val="0"/>
        <w:spacing w:line="360" w:lineRule="auto"/>
        <w:ind w:firstLine="482" w:firstLineChars="200"/>
        <w:textAlignment w:val="auto"/>
        <w:rPr>
          <w:rFonts w:ascii="华文中宋" w:hAnsi="华文中宋" w:eastAsia="华文中宋"/>
          <w:color w:val="000000" w:themeColor="text1"/>
          <w:sz w:val="24"/>
          <w:szCs w:val="24"/>
          <w14:textFill>
            <w14:solidFill>
              <w14:schemeClr w14:val="tx1"/>
            </w14:solidFill>
          </w14:textFill>
        </w:rPr>
      </w:pPr>
      <w:r>
        <w:rPr>
          <w:rFonts w:hint="eastAsia" w:ascii="华文中宋" w:hAnsi="华文中宋" w:eastAsia="华文中宋"/>
          <w:b/>
          <w:sz w:val="24"/>
          <w:szCs w:val="24"/>
        </w:rPr>
        <w:t>二、</w:t>
      </w:r>
      <w:r>
        <w:rPr>
          <w:rFonts w:hint="eastAsia" w:ascii="华文中宋" w:hAnsi="华文中宋" w:eastAsia="华文中宋"/>
          <w:b/>
          <w:bCs/>
          <w:sz w:val="24"/>
          <w:szCs w:val="24"/>
        </w:rPr>
        <w:t>实质性要求</w:t>
      </w:r>
      <w:r>
        <w:rPr>
          <w:rFonts w:hint="eastAsia" w:ascii="华文中宋" w:hAnsi="华文中宋" w:eastAsia="华文中宋"/>
          <w:color w:val="000000" w:themeColor="text1"/>
          <w:sz w:val="24"/>
          <w:szCs w:val="24"/>
          <w14:textFill>
            <w14:solidFill>
              <w14:schemeClr w14:val="tx1"/>
            </w14:solidFill>
          </w14:textFill>
        </w:rPr>
        <w:t>　　</w:t>
      </w:r>
    </w:p>
    <w:p w14:paraId="3C15D739">
      <w:pPr>
        <w:pStyle w:val="67"/>
        <w:snapToGrid w:val="0"/>
        <w:spacing w:line="360" w:lineRule="auto"/>
        <w:ind w:firstLine="480" w:firstLineChars="200"/>
        <w:textAlignment w:val="auto"/>
        <w:rPr>
          <w:rFonts w:hint="eastAsia" w:ascii="华文中宋" w:hAnsi="华文中宋" w:eastAsia="华文中宋" w:cs="华文中宋"/>
          <w:color w:val="000000" w:themeColor="text1"/>
          <w:sz w:val="24"/>
          <w:szCs w:val="24"/>
          <w:lang w:eastAsia="zh-CN"/>
          <w14:textFill>
            <w14:solidFill>
              <w14:schemeClr w14:val="tx1"/>
            </w14:solidFill>
          </w14:textFill>
        </w:rPr>
      </w:pPr>
      <w:r>
        <w:rPr>
          <w:rFonts w:hint="eastAsia" w:ascii="华文中宋" w:hAnsi="华文中宋" w:eastAsia="华文中宋"/>
          <w:color w:val="000000" w:themeColor="text1"/>
          <w:sz w:val="24"/>
          <w:szCs w:val="24"/>
          <w14:textFill>
            <w14:solidFill>
              <w14:schemeClr w14:val="tx1"/>
            </w14:solidFill>
          </w14:textFill>
        </w:rPr>
        <w:t>其他强制性要求或标准：</w:t>
      </w:r>
      <w:r>
        <w:rPr>
          <w:rFonts w:hint="eastAsia" w:ascii="华文中宋" w:hAnsi="华文中宋" w:eastAsia="华文中宋" w:cs="华文中宋"/>
          <w:color w:val="000000" w:themeColor="text1"/>
          <w:sz w:val="24"/>
          <w:szCs w:val="24"/>
          <w14:textFill>
            <w14:solidFill>
              <w14:schemeClr w14:val="tx1"/>
            </w14:solidFill>
          </w14:textFill>
        </w:rPr>
        <w:t>单位负责人为同一人或者存在直接控股、管理关系的不同投标人，不得参加同一合同项下的采购活动</w:t>
      </w:r>
      <w:r>
        <w:rPr>
          <w:rFonts w:hint="eastAsia" w:ascii="华文中宋" w:hAnsi="华文中宋" w:eastAsia="华文中宋" w:cs="华文中宋"/>
          <w:color w:val="000000" w:themeColor="text1"/>
          <w:sz w:val="24"/>
          <w:szCs w:val="24"/>
          <w:lang w:eastAsia="zh-CN"/>
          <w14:textFill>
            <w14:solidFill>
              <w14:schemeClr w14:val="tx1"/>
            </w14:solidFill>
          </w14:textFill>
        </w:rPr>
        <w:t>。</w:t>
      </w:r>
    </w:p>
    <w:p w14:paraId="6A2B6BCA">
      <w:pPr>
        <w:pStyle w:val="67"/>
        <w:snapToGrid w:val="0"/>
        <w:spacing w:line="360" w:lineRule="auto"/>
        <w:ind w:firstLine="480" w:firstLineChars="200"/>
        <w:textAlignment w:val="auto"/>
        <w:rPr>
          <w:rFonts w:hint="default" w:ascii="华文中宋" w:hAnsi="华文中宋" w:eastAsia="华文中宋" w:cs="华文中宋"/>
          <w:color w:val="000000" w:themeColor="text1"/>
          <w:sz w:val="24"/>
          <w:szCs w:val="24"/>
          <w:lang w:val="en-US" w:eastAsia="zh-CN"/>
          <w14:textFill>
            <w14:solidFill>
              <w14:schemeClr w14:val="tx1"/>
            </w14:solidFill>
          </w14:textFill>
        </w:rPr>
      </w:pPr>
      <w:r>
        <w:rPr>
          <w:rFonts w:hint="eastAsia" w:ascii="华文中宋" w:hAnsi="华文中宋" w:eastAsia="华文中宋" w:cs="华文中宋"/>
          <w:color w:val="000000" w:themeColor="text1"/>
          <w:sz w:val="24"/>
          <w:szCs w:val="24"/>
          <w:lang w:val="en-US" w:eastAsia="zh-CN"/>
          <w14:textFill>
            <w14:solidFill>
              <w14:schemeClr w14:val="tx1"/>
            </w14:solidFill>
          </w14:textFill>
        </w:rPr>
        <w:t>注：投标人应提供承诺函</w:t>
      </w:r>
      <w:r>
        <w:rPr>
          <w:rFonts w:hint="eastAsia" w:ascii="华文中宋" w:hAnsi="华文中宋" w:eastAsia="华文中宋" w:cs="华文中宋"/>
          <w:color w:val="000000" w:themeColor="text1"/>
          <w:sz w:val="24"/>
          <w:szCs w:val="24"/>
          <w:lang w:eastAsia="zh-CN"/>
          <w14:textFill>
            <w14:solidFill>
              <w14:schemeClr w14:val="tx1"/>
            </w14:solidFill>
          </w14:textFill>
        </w:rPr>
        <w:t>，</w:t>
      </w:r>
      <w:r>
        <w:rPr>
          <w:rFonts w:hint="eastAsia" w:ascii="华文中宋" w:hAnsi="华文中宋" w:eastAsia="华文中宋" w:cs="华文中宋"/>
          <w:color w:val="000000" w:themeColor="text1"/>
          <w:sz w:val="24"/>
          <w:szCs w:val="24"/>
          <w:lang w:val="en-US" w:eastAsia="zh-CN"/>
          <w14:textFill>
            <w14:solidFill>
              <w14:schemeClr w14:val="tx1"/>
            </w14:solidFill>
          </w14:textFill>
        </w:rPr>
        <w:t>自行承诺</w:t>
      </w:r>
      <w:r>
        <w:rPr>
          <w:rFonts w:hint="eastAsia" w:ascii="华文中宋" w:hAnsi="华文中宋" w:eastAsia="华文中宋" w:cs="华文中宋"/>
          <w:color w:val="000000" w:themeColor="text1"/>
          <w:sz w:val="24"/>
          <w:szCs w:val="24"/>
          <w14:textFill>
            <w14:solidFill>
              <w14:schemeClr w14:val="tx1"/>
            </w14:solidFill>
          </w14:textFill>
        </w:rPr>
        <w:t>单位负责人为同一人或者存在直接控股、管理关系的不同投标人，</w:t>
      </w:r>
      <w:r>
        <w:rPr>
          <w:rFonts w:hint="eastAsia" w:ascii="华文中宋" w:hAnsi="华文中宋" w:eastAsia="华文中宋" w:cs="华文中宋"/>
          <w:color w:val="000000" w:themeColor="text1"/>
          <w:sz w:val="24"/>
          <w:szCs w:val="24"/>
          <w:lang w:val="en-US" w:eastAsia="zh-CN"/>
          <w14:textFill>
            <w14:solidFill>
              <w14:schemeClr w14:val="tx1"/>
            </w14:solidFill>
          </w14:textFill>
        </w:rPr>
        <w:t>未</w:t>
      </w:r>
      <w:r>
        <w:rPr>
          <w:rFonts w:hint="eastAsia" w:ascii="华文中宋" w:hAnsi="华文中宋" w:eastAsia="华文中宋" w:cs="华文中宋"/>
          <w:color w:val="000000" w:themeColor="text1"/>
          <w:sz w:val="24"/>
          <w:szCs w:val="24"/>
          <w14:textFill>
            <w14:solidFill>
              <w14:schemeClr w14:val="tx1"/>
            </w14:solidFill>
          </w14:textFill>
        </w:rPr>
        <w:t>参加同一合同项下的采购活动</w:t>
      </w:r>
      <w:r>
        <w:rPr>
          <w:rFonts w:hint="eastAsia" w:ascii="华文中宋" w:hAnsi="华文中宋" w:eastAsia="华文中宋" w:cs="华文中宋"/>
          <w:color w:val="000000" w:themeColor="text1"/>
          <w:sz w:val="24"/>
          <w:szCs w:val="24"/>
          <w:lang w:eastAsia="zh-CN"/>
          <w14:textFill>
            <w14:solidFill>
              <w14:schemeClr w14:val="tx1"/>
            </w14:solidFill>
          </w14:textFill>
        </w:rPr>
        <w:t>。（</w:t>
      </w:r>
      <w:r>
        <w:rPr>
          <w:rFonts w:hint="eastAsia" w:ascii="华文中宋" w:hAnsi="华文中宋" w:eastAsia="华文中宋" w:cs="华文中宋"/>
          <w:color w:val="000000" w:themeColor="text1"/>
          <w:sz w:val="24"/>
          <w:szCs w:val="24"/>
          <w:lang w:val="en-US" w:eastAsia="zh-CN"/>
          <w14:textFill>
            <w14:solidFill>
              <w14:schemeClr w14:val="tx1"/>
            </w14:solidFill>
          </w14:textFill>
        </w:rPr>
        <w:t>格式自拟</w:t>
      </w:r>
      <w:r>
        <w:rPr>
          <w:rFonts w:hint="eastAsia" w:ascii="华文中宋" w:hAnsi="华文中宋" w:eastAsia="华文中宋" w:cs="华文中宋"/>
          <w:color w:val="000000" w:themeColor="text1"/>
          <w:sz w:val="24"/>
          <w:szCs w:val="24"/>
          <w:lang w:eastAsia="zh-CN"/>
          <w14:textFill>
            <w14:solidFill>
              <w14:schemeClr w14:val="tx1"/>
            </w14:solidFill>
          </w14:textFill>
        </w:rPr>
        <w:t>）</w:t>
      </w:r>
    </w:p>
    <w:p w14:paraId="37493A63">
      <w:pPr>
        <w:ind w:firstLine="482" w:firstLineChars="200"/>
        <w:rPr>
          <w:rFonts w:ascii="华文中宋" w:hAnsi="华文中宋" w:eastAsia="华文中宋"/>
          <w:sz w:val="24"/>
          <w:szCs w:val="24"/>
        </w:rPr>
      </w:pPr>
      <w:r>
        <w:rPr>
          <w:rFonts w:hint="eastAsia" w:ascii="华文中宋" w:hAnsi="华文中宋" w:eastAsia="华文中宋"/>
          <w:b/>
          <w:bCs/>
          <w:sz w:val="24"/>
          <w:szCs w:val="24"/>
        </w:rPr>
        <w:t>三、</w:t>
      </w:r>
      <w:r>
        <w:rPr>
          <w:rFonts w:hint="eastAsia" w:ascii="华文中宋" w:hAnsi="华文中宋" w:eastAsia="华文中宋"/>
          <w:b/>
          <w:sz w:val="24"/>
          <w:szCs w:val="24"/>
        </w:rPr>
        <w:t>服务要求</w:t>
      </w:r>
    </w:p>
    <w:p w14:paraId="5C4168C5">
      <w:pPr>
        <w:pStyle w:val="67"/>
        <w:shd w:val="clear"/>
        <w:snapToGrid w:val="0"/>
        <w:spacing w:line="360" w:lineRule="auto"/>
        <w:ind w:left="239" w:leftChars="114" w:firstLine="240" w:firstLineChars="100"/>
        <w:textAlignment w:val="auto"/>
        <w:rPr>
          <w:rFonts w:hint="default" w:ascii="华文中宋" w:hAnsi="华文中宋" w:eastAsia="华文中宋"/>
          <w:color w:val="000000" w:themeColor="text1"/>
          <w:sz w:val="24"/>
          <w:szCs w:val="24"/>
          <w:highlight w:val="none"/>
          <w:shd w:val="clear"/>
          <w:lang w:val="en-US" w:eastAsia="zh-CN"/>
          <w14:textFill>
            <w14:solidFill>
              <w14:schemeClr w14:val="tx1"/>
            </w14:solidFill>
          </w14:textFill>
        </w:rPr>
      </w:pPr>
      <w:r>
        <w:rPr>
          <w:rFonts w:hint="default" w:ascii="华文中宋" w:hAnsi="华文中宋" w:eastAsia="华文中宋"/>
          <w:color w:val="000000" w:themeColor="text1"/>
          <w:sz w:val="24"/>
          <w:szCs w:val="24"/>
          <w:highlight w:val="none"/>
          <w:shd w:val="clear"/>
          <w:lang w:val="en-US" w:eastAsia="zh-CN"/>
          <w14:textFill>
            <w14:solidFill>
              <w14:schemeClr w14:val="tx1"/>
            </w14:solidFill>
          </w14:textFill>
        </w:rPr>
        <w:t>1)质保期内</w:t>
      </w:r>
      <w:r>
        <w:rPr>
          <w:rFonts w:hint="eastAsia" w:ascii="华文中宋" w:hAnsi="华文中宋" w:eastAsia="华文中宋"/>
          <w:color w:val="000000" w:themeColor="text1"/>
          <w:sz w:val="24"/>
          <w:szCs w:val="24"/>
          <w:highlight w:val="none"/>
          <w:shd w:val="clear"/>
          <w:lang w:val="en-US" w:eastAsia="zh-CN"/>
          <w14:textFill>
            <w14:solidFill>
              <w14:schemeClr w14:val="tx1"/>
            </w14:solidFill>
          </w14:textFill>
        </w:rPr>
        <w:t>投标人</w:t>
      </w:r>
      <w:r>
        <w:rPr>
          <w:rFonts w:hint="default" w:ascii="华文中宋" w:hAnsi="华文中宋" w:eastAsia="华文中宋"/>
          <w:color w:val="000000" w:themeColor="text1"/>
          <w:sz w:val="24"/>
          <w:szCs w:val="24"/>
          <w:highlight w:val="none"/>
          <w:shd w:val="clear"/>
          <w:lang w:val="en-US" w:eastAsia="zh-CN"/>
          <w14:textFill>
            <w14:solidFill>
              <w14:schemeClr w14:val="tx1"/>
            </w14:solidFill>
          </w14:textFill>
        </w:rPr>
        <w:t>对采购人提出的问题需在</w:t>
      </w:r>
      <w:r>
        <w:rPr>
          <w:rFonts w:hint="eastAsia" w:ascii="华文中宋" w:hAnsi="华文中宋" w:eastAsia="华文中宋"/>
          <w:color w:val="000000" w:themeColor="text1"/>
          <w:sz w:val="24"/>
          <w:szCs w:val="24"/>
          <w:highlight w:val="none"/>
          <w:shd w:val="clear"/>
          <w:lang w:val="en-US" w:eastAsia="zh-CN"/>
          <w14:textFill>
            <w14:solidFill>
              <w14:schemeClr w14:val="tx1"/>
            </w14:solidFill>
          </w14:textFill>
        </w:rPr>
        <w:t>2</w:t>
      </w:r>
      <w:r>
        <w:rPr>
          <w:rFonts w:hint="default" w:ascii="华文中宋" w:hAnsi="华文中宋" w:eastAsia="华文中宋"/>
          <w:color w:val="000000" w:themeColor="text1"/>
          <w:sz w:val="24"/>
          <w:szCs w:val="24"/>
          <w:highlight w:val="none"/>
          <w:shd w:val="clear"/>
          <w:lang w:val="en-US" w:eastAsia="zh-CN"/>
          <w14:textFill>
            <w14:solidFill>
              <w14:schemeClr w14:val="tx1"/>
            </w14:solidFill>
          </w14:textFill>
        </w:rPr>
        <w:t>小时内及时响应，并在12小时内协调解决出现的问题。</w:t>
      </w:r>
    </w:p>
    <w:p w14:paraId="78ECF27F">
      <w:pPr>
        <w:pStyle w:val="67"/>
        <w:shd w:val="clear"/>
        <w:snapToGrid w:val="0"/>
        <w:spacing w:line="360" w:lineRule="auto"/>
        <w:ind w:left="239" w:leftChars="114" w:firstLine="240" w:firstLineChars="100"/>
        <w:textAlignment w:val="auto"/>
        <w:rPr>
          <w:rFonts w:hint="default" w:ascii="华文中宋" w:hAnsi="华文中宋" w:eastAsia="华文中宋"/>
          <w:color w:val="000000" w:themeColor="text1"/>
          <w:sz w:val="24"/>
          <w:szCs w:val="24"/>
          <w:highlight w:val="none"/>
          <w:shd w:val="clear"/>
          <w:lang w:val="en-US" w:eastAsia="zh-CN"/>
          <w14:textFill>
            <w14:solidFill>
              <w14:schemeClr w14:val="tx1"/>
            </w14:solidFill>
          </w14:textFill>
        </w:rPr>
      </w:pPr>
      <w:r>
        <w:rPr>
          <w:rFonts w:hint="default" w:ascii="华文中宋" w:hAnsi="华文中宋" w:eastAsia="华文中宋"/>
          <w:color w:val="000000" w:themeColor="text1"/>
          <w:sz w:val="24"/>
          <w:szCs w:val="24"/>
          <w:highlight w:val="none"/>
          <w:shd w:val="clear"/>
          <w:lang w:val="en-US" w:eastAsia="zh-CN"/>
          <w14:textFill>
            <w14:solidFill>
              <w14:schemeClr w14:val="tx1"/>
            </w14:solidFill>
          </w14:textFill>
        </w:rPr>
        <w:t>2)质保期内，</w:t>
      </w:r>
      <w:r>
        <w:rPr>
          <w:rFonts w:hint="eastAsia" w:ascii="华文中宋" w:hAnsi="华文中宋" w:eastAsia="华文中宋"/>
          <w:color w:val="000000" w:themeColor="text1"/>
          <w:sz w:val="24"/>
          <w:szCs w:val="24"/>
          <w:highlight w:val="none"/>
          <w:shd w:val="clear"/>
          <w:lang w:val="en-US" w:eastAsia="zh-CN"/>
          <w14:textFill>
            <w14:solidFill>
              <w14:schemeClr w14:val="tx1"/>
            </w14:solidFill>
          </w14:textFill>
        </w:rPr>
        <w:t>投标人</w:t>
      </w:r>
      <w:r>
        <w:rPr>
          <w:rFonts w:hint="default" w:ascii="华文中宋" w:hAnsi="华文中宋" w:eastAsia="华文中宋"/>
          <w:color w:val="000000" w:themeColor="text1"/>
          <w:sz w:val="24"/>
          <w:szCs w:val="24"/>
          <w:highlight w:val="none"/>
          <w:shd w:val="clear"/>
          <w:lang w:val="en-US" w:eastAsia="zh-CN"/>
          <w14:textFill>
            <w14:solidFill>
              <w14:schemeClr w14:val="tx1"/>
            </w14:solidFill>
          </w14:textFill>
        </w:rPr>
        <w:t>负责本项目所需一切费用，若因质量问题导致的后续问题产生的费用，均由</w:t>
      </w:r>
      <w:r>
        <w:rPr>
          <w:rFonts w:hint="eastAsia" w:ascii="华文中宋" w:hAnsi="华文中宋" w:eastAsia="华文中宋"/>
          <w:color w:val="000000" w:themeColor="text1"/>
          <w:sz w:val="24"/>
          <w:szCs w:val="24"/>
          <w:highlight w:val="none"/>
          <w:shd w:val="clear"/>
          <w:lang w:val="en-US" w:eastAsia="zh-CN"/>
          <w14:textFill>
            <w14:solidFill>
              <w14:schemeClr w14:val="tx1"/>
            </w14:solidFill>
          </w14:textFill>
        </w:rPr>
        <w:t>投标人</w:t>
      </w:r>
      <w:r>
        <w:rPr>
          <w:rFonts w:hint="default" w:ascii="华文中宋" w:hAnsi="华文中宋" w:eastAsia="华文中宋"/>
          <w:color w:val="000000" w:themeColor="text1"/>
          <w:sz w:val="24"/>
          <w:szCs w:val="24"/>
          <w:highlight w:val="none"/>
          <w:shd w:val="clear"/>
          <w:lang w:val="en-US" w:eastAsia="zh-CN"/>
          <w14:textFill>
            <w14:solidFill>
              <w14:schemeClr w14:val="tx1"/>
            </w14:solidFill>
          </w14:textFill>
        </w:rPr>
        <w:t>承担。</w:t>
      </w:r>
    </w:p>
    <w:p w14:paraId="06F47C06">
      <w:pPr>
        <w:pStyle w:val="67"/>
        <w:shd w:val="clear"/>
        <w:snapToGrid w:val="0"/>
        <w:spacing w:line="360" w:lineRule="auto"/>
        <w:ind w:left="239" w:leftChars="114" w:firstLine="240" w:firstLineChars="100"/>
        <w:textAlignment w:val="auto"/>
        <w:rPr>
          <w:rFonts w:hint="default" w:ascii="华文中宋" w:hAnsi="华文中宋" w:eastAsia="华文中宋"/>
          <w:color w:val="000000" w:themeColor="text1"/>
          <w:sz w:val="24"/>
          <w:szCs w:val="24"/>
          <w:highlight w:val="none"/>
          <w:shd w:val="clear"/>
          <w:lang w:val="en-US" w:eastAsia="zh-CN"/>
          <w14:textFill>
            <w14:solidFill>
              <w14:schemeClr w14:val="tx1"/>
            </w14:solidFill>
          </w14:textFill>
        </w:rPr>
      </w:pPr>
      <w:r>
        <w:rPr>
          <w:rFonts w:hint="eastAsia" w:ascii="华文中宋" w:hAnsi="华文中宋" w:eastAsia="华文中宋"/>
          <w:color w:val="000000" w:themeColor="text1"/>
          <w:sz w:val="24"/>
          <w:szCs w:val="24"/>
          <w:highlight w:val="none"/>
          <w:shd w:val="clear"/>
          <w:lang w:val="en-US" w:eastAsia="zh-CN"/>
          <w14:textFill>
            <w14:solidFill>
              <w14:schemeClr w14:val="tx1"/>
            </w14:solidFill>
          </w14:textFill>
        </w:rPr>
        <w:t>3）</w:t>
      </w:r>
      <w:r>
        <w:rPr>
          <w:rFonts w:hint="default" w:ascii="华文中宋" w:hAnsi="华文中宋" w:eastAsia="华文中宋"/>
          <w:color w:val="000000" w:themeColor="text1"/>
          <w:sz w:val="24"/>
          <w:szCs w:val="24"/>
          <w:highlight w:val="none"/>
          <w:shd w:val="clear"/>
          <w:lang w:val="en-US" w:eastAsia="zh-CN"/>
          <w14:textFill>
            <w14:solidFill>
              <w14:schemeClr w14:val="tx1"/>
            </w14:solidFill>
          </w14:textFill>
        </w:rPr>
        <w:t>免费配套服务期满后，如货物出现质量问题，货物的维修维护只收取零部件成本费。</w:t>
      </w:r>
    </w:p>
    <w:p w14:paraId="5511A48D">
      <w:pPr>
        <w:pStyle w:val="67"/>
        <w:snapToGrid w:val="0"/>
        <w:spacing w:line="360" w:lineRule="auto"/>
        <w:ind w:left="239" w:leftChars="114" w:firstLine="241" w:firstLineChars="100"/>
        <w:textAlignment w:val="auto"/>
        <w:rPr>
          <w:rFonts w:ascii="华文中宋" w:hAnsi="华文中宋" w:eastAsia="华文中宋"/>
          <w:b/>
          <w:sz w:val="24"/>
          <w:szCs w:val="24"/>
        </w:rPr>
      </w:pPr>
      <w:r>
        <w:rPr>
          <w:rFonts w:hint="eastAsia" w:ascii="华文中宋" w:hAnsi="华文中宋" w:eastAsia="华文中宋"/>
          <w:b/>
          <w:sz w:val="24"/>
          <w:szCs w:val="24"/>
        </w:rPr>
        <w:t>四、技术要求</w:t>
      </w:r>
    </w:p>
    <w:p w14:paraId="4E52983E">
      <w:pPr>
        <w:pStyle w:val="67"/>
        <w:snapToGrid w:val="0"/>
        <w:spacing w:line="360" w:lineRule="auto"/>
        <w:ind w:firstLine="480" w:firstLineChars="200"/>
        <w:textAlignment w:val="auto"/>
        <w:rPr>
          <w:rFonts w:ascii="华文中宋" w:hAnsi="华文中宋" w:eastAsia="华文中宋"/>
          <w:sz w:val="24"/>
          <w:szCs w:val="24"/>
        </w:rPr>
      </w:pPr>
      <w:r>
        <w:rPr>
          <w:rFonts w:hint="eastAsia" w:ascii="华文中宋" w:hAnsi="华文中宋" w:eastAsia="华文中宋"/>
          <w:sz w:val="24"/>
          <w:szCs w:val="24"/>
        </w:rPr>
        <w:t>详见本部分技术需求书。</w:t>
      </w:r>
    </w:p>
    <w:p w14:paraId="24F1CC55">
      <w:pPr>
        <w:pStyle w:val="67"/>
        <w:snapToGrid w:val="0"/>
        <w:spacing w:line="360" w:lineRule="auto"/>
        <w:ind w:firstLine="482" w:firstLineChars="200"/>
        <w:textAlignment w:val="auto"/>
        <w:rPr>
          <w:rFonts w:ascii="华文中宋" w:hAnsi="华文中宋" w:eastAsia="华文中宋"/>
          <w:b/>
          <w:bCs/>
          <w:sz w:val="24"/>
          <w:szCs w:val="24"/>
        </w:rPr>
      </w:pPr>
      <w:r>
        <w:rPr>
          <w:rFonts w:hint="eastAsia" w:ascii="华文中宋" w:hAnsi="华文中宋" w:eastAsia="华文中宋"/>
          <w:b/>
          <w:bCs/>
          <w:sz w:val="24"/>
          <w:szCs w:val="24"/>
        </w:rPr>
        <w:t>五、其他非实质性要求</w:t>
      </w:r>
    </w:p>
    <w:p w14:paraId="02B010CD">
      <w:pPr>
        <w:pStyle w:val="67"/>
        <w:snapToGrid w:val="0"/>
        <w:spacing w:line="360" w:lineRule="auto"/>
        <w:ind w:firstLine="480" w:firstLineChars="200"/>
        <w:textAlignment w:val="auto"/>
        <w:rPr>
          <w:rFonts w:ascii="华文中宋" w:hAnsi="华文中宋" w:eastAsia="华文中宋"/>
          <w:b/>
          <w:bCs/>
          <w:sz w:val="24"/>
          <w:szCs w:val="24"/>
        </w:rPr>
      </w:pPr>
      <w:r>
        <w:rPr>
          <w:rFonts w:hint="eastAsia" w:ascii="华文中宋" w:hAnsi="华文中宋" w:eastAsia="华文中宋"/>
          <w:color w:val="000000" w:themeColor="text1"/>
          <w:sz w:val="24"/>
          <w:szCs w:val="24"/>
          <w:lang w:eastAsia="zh-CN"/>
          <w14:textFill>
            <w14:solidFill>
              <w14:schemeClr w14:val="tx1"/>
            </w14:solidFill>
          </w14:textFill>
        </w:rPr>
        <w:t>投标人</w:t>
      </w:r>
      <w:r>
        <w:rPr>
          <w:rFonts w:hint="eastAsia" w:ascii="华文中宋" w:hAnsi="华文中宋" w:eastAsia="华文中宋"/>
          <w:color w:val="000000" w:themeColor="text1"/>
          <w:sz w:val="24"/>
          <w:szCs w:val="24"/>
          <w14:textFill>
            <w14:solidFill>
              <w14:schemeClr w14:val="tx1"/>
            </w14:solidFill>
          </w14:textFill>
        </w:rPr>
        <w:t>认为需要提供的其他材料</w:t>
      </w:r>
    </w:p>
    <w:p w14:paraId="23BBCD8D">
      <w:pPr>
        <w:pStyle w:val="67"/>
        <w:snapToGrid w:val="0"/>
        <w:spacing w:line="360" w:lineRule="auto"/>
        <w:ind w:firstLine="482" w:firstLineChars="200"/>
        <w:textAlignment w:val="auto"/>
        <w:rPr>
          <w:rFonts w:ascii="华文中宋" w:hAnsi="华文中宋" w:eastAsia="华文中宋"/>
          <w:b/>
          <w:bCs/>
          <w:sz w:val="24"/>
          <w:szCs w:val="24"/>
        </w:rPr>
      </w:pPr>
      <w:r>
        <w:rPr>
          <w:rFonts w:hint="eastAsia" w:ascii="华文中宋" w:hAnsi="华文中宋" w:eastAsia="华文中宋"/>
          <w:b/>
          <w:bCs/>
          <w:sz w:val="24"/>
          <w:szCs w:val="24"/>
        </w:rPr>
        <w:t>六、验收标准</w:t>
      </w:r>
    </w:p>
    <w:p w14:paraId="70B1AD9B">
      <w:pPr>
        <w:pStyle w:val="67"/>
        <w:snapToGrid w:val="0"/>
        <w:spacing w:line="360" w:lineRule="auto"/>
        <w:ind w:firstLine="480" w:firstLineChars="200"/>
        <w:textAlignment w:val="auto"/>
        <w:rPr>
          <w:rFonts w:ascii="华文中宋" w:hAnsi="华文中宋" w:eastAsia="华文中宋" w:cs="华文中宋"/>
          <w:b/>
          <w:sz w:val="24"/>
          <w:szCs w:val="24"/>
        </w:rPr>
      </w:pPr>
      <w:r>
        <w:rPr>
          <w:rFonts w:hint="eastAsia" w:ascii="华文中宋" w:hAnsi="华文中宋" w:eastAsia="华文中宋"/>
          <w:color w:val="000000" w:themeColor="text1"/>
          <w:sz w:val="24"/>
          <w:szCs w:val="24"/>
          <w14:textFill>
            <w14:solidFill>
              <w14:schemeClr w14:val="tx1"/>
            </w14:solidFill>
          </w14:textFill>
        </w:rPr>
        <w:t>采购人按照《政府采购法》41条、《政府采购法实施条例》45条、财库（2016）205号文件、《山西省财政厅关于印发〈加强政府采购需求确定和履约验收管理办法〉的通知》、87号令74条（适用于公开招标和邀请招标）等规定编制项目履约验收标准；根据招标文件、中标</w:t>
      </w:r>
      <w:r>
        <w:rPr>
          <w:rFonts w:hint="eastAsia" w:ascii="华文中宋" w:hAnsi="华文中宋" w:eastAsia="华文中宋"/>
          <w:color w:val="000000" w:themeColor="text1"/>
          <w:sz w:val="24"/>
          <w:szCs w:val="24"/>
          <w:lang w:eastAsia="zh-CN"/>
          <w14:textFill>
            <w14:solidFill>
              <w14:schemeClr w14:val="tx1"/>
            </w14:solidFill>
          </w14:textFill>
        </w:rPr>
        <w:t>投标人</w:t>
      </w:r>
      <w:r>
        <w:rPr>
          <w:rFonts w:hint="eastAsia" w:ascii="华文中宋" w:hAnsi="华文中宋" w:eastAsia="华文中宋"/>
          <w:color w:val="000000" w:themeColor="text1"/>
          <w:sz w:val="24"/>
          <w:szCs w:val="24"/>
          <w14:textFill>
            <w14:solidFill>
              <w14:schemeClr w14:val="tx1"/>
            </w14:solidFill>
          </w14:textFill>
        </w:rPr>
        <w:t>的投标文件等进行验收。</w:t>
      </w:r>
    </w:p>
    <w:p w14:paraId="76FB02CC">
      <w:pPr>
        <w:pStyle w:val="67"/>
        <w:snapToGrid w:val="0"/>
        <w:spacing w:line="360" w:lineRule="auto"/>
        <w:ind w:firstLine="482" w:firstLineChars="200"/>
        <w:textAlignment w:val="auto"/>
        <w:rPr>
          <w:rFonts w:ascii="华文中宋" w:hAnsi="华文中宋" w:eastAsia="华文中宋" w:cs="华文中宋"/>
          <w:b/>
          <w:sz w:val="24"/>
          <w:szCs w:val="24"/>
        </w:rPr>
      </w:pPr>
      <w:r>
        <w:rPr>
          <w:rFonts w:hint="eastAsia" w:ascii="华文中宋" w:hAnsi="华文中宋" w:eastAsia="华文中宋" w:cs="华文中宋"/>
          <w:b/>
          <w:sz w:val="24"/>
          <w:szCs w:val="24"/>
        </w:rPr>
        <w:t xml:space="preserve">七、其他  </w:t>
      </w:r>
    </w:p>
    <w:p w14:paraId="326F109B">
      <w:pPr>
        <w:pStyle w:val="67"/>
        <w:snapToGrid w:val="0"/>
        <w:spacing w:line="360" w:lineRule="auto"/>
        <w:ind w:firstLine="480" w:firstLineChars="200"/>
        <w:textAlignment w:val="auto"/>
        <w:rPr>
          <w:rFonts w:ascii="华文中宋" w:hAnsi="华文中宋" w:eastAsia="华文中宋" w:cs="华文中宋"/>
          <w:sz w:val="24"/>
          <w:szCs w:val="24"/>
        </w:rPr>
      </w:pPr>
      <w:r>
        <w:rPr>
          <w:rFonts w:hint="eastAsia" w:ascii="华文中宋" w:hAnsi="华文中宋" w:eastAsia="华文中宋" w:cs="华文中宋"/>
          <w:sz w:val="24"/>
          <w:szCs w:val="24"/>
        </w:rPr>
        <w:t>1、</w:t>
      </w:r>
      <w:r>
        <w:rPr>
          <w:rFonts w:hint="eastAsia" w:ascii="华文中宋" w:hAnsi="华文中宋" w:eastAsia="华文中宋" w:cs="华文中宋"/>
          <w:sz w:val="24"/>
          <w:szCs w:val="24"/>
          <w:lang w:eastAsia="zh-CN"/>
        </w:rPr>
        <w:t>投标人</w:t>
      </w:r>
      <w:r>
        <w:rPr>
          <w:rFonts w:hint="eastAsia" w:ascii="华文中宋" w:hAnsi="华文中宋" w:eastAsia="华文中宋" w:cs="华文中宋"/>
          <w:sz w:val="24"/>
          <w:szCs w:val="24"/>
        </w:rPr>
        <w:t>须由法定代表人或其授权的委托代理人参加</w:t>
      </w:r>
      <w:r>
        <w:rPr>
          <w:rFonts w:hint="eastAsia" w:ascii="华文中宋" w:hAnsi="华文中宋" w:eastAsia="华文中宋" w:cs="华文中宋"/>
          <w:sz w:val="24"/>
          <w:szCs w:val="24"/>
          <w:lang w:eastAsia="zh-CN"/>
        </w:rPr>
        <w:t>投标</w:t>
      </w:r>
      <w:r>
        <w:rPr>
          <w:rFonts w:hint="eastAsia" w:ascii="华文中宋" w:hAnsi="华文中宋" w:eastAsia="华文中宋" w:cs="华文中宋"/>
          <w:sz w:val="24"/>
          <w:szCs w:val="24"/>
        </w:rPr>
        <w:t>，随时准备对</w:t>
      </w:r>
      <w:r>
        <w:rPr>
          <w:rFonts w:hint="eastAsia" w:ascii="华文中宋" w:hAnsi="华文中宋" w:eastAsia="华文中宋" w:cs="华文中宋"/>
          <w:sz w:val="24"/>
          <w:szCs w:val="24"/>
          <w:lang w:eastAsia="zh-CN"/>
        </w:rPr>
        <w:t>评审小组</w:t>
      </w:r>
      <w:r>
        <w:rPr>
          <w:rFonts w:hint="eastAsia" w:ascii="华文中宋" w:hAnsi="华文中宋" w:eastAsia="华文中宋" w:cs="华文中宋"/>
          <w:sz w:val="24"/>
          <w:szCs w:val="24"/>
        </w:rPr>
        <w:t>的询问予以解答。</w:t>
      </w:r>
    </w:p>
    <w:p w14:paraId="171D20AA">
      <w:pPr>
        <w:ind w:firstLine="480"/>
        <w:rPr>
          <w:rFonts w:hint="eastAsia" w:ascii="华文中宋" w:hAnsi="华文中宋" w:eastAsia="华文中宋"/>
          <w:b/>
          <w:sz w:val="28"/>
          <w:szCs w:val="28"/>
        </w:rPr>
      </w:pPr>
      <w:r>
        <w:rPr>
          <w:rFonts w:hint="eastAsia" w:ascii="华文中宋" w:hAnsi="华文中宋" w:eastAsia="华文中宋" w:cs="华文中宋"/>
          <w:sz w:val="24"/>
          <w:szCs w:val="24"/>
        </w:rPr>
        <w:t>2、</w:t>
      </w:r>
      <w:r>
        <w:rPr>
          <w:rFonts w:hint="eastAsia" w:ascii="华文中宋" w:hAnsi="华文中宋" w:eastAsia="华文中宋" w:cs="华文中宋"/>
          <w:sz w:val="24"/>
          <w:szCs w:val="24"/>
          <w:lang w:eastAsia="zh-CN"/>
        </w:rPr>
        <w:t>投标人</w:t>
      </w:r>
      <w:r>
        <w:rPr>
          <w:rFonts w:hint="eastAsia" w:ascii="华文中宋" w:hAnsi="华文中宋" w:eastAsia="华文中宋"/>
          <w:sz w:val="24"/>
          <w:szCs w:val="24"/>
        </w:rPr>
        <w:t>在进行澄清、说明、更正时，需自行准备电脑终端设备（电脑终端设备需具备IE11及IE11以上的浏览器和数字证书驱动），携带数字证书（USBKey）到采购活动现场同时自行解决所需网络。</w:t>
      </w:r>
      <w:r>
        <w:rPr>
          <w:rFonts w:ascii="华文中宋" w:hAnsi="华文中宋" w:eastAsia="华文中宋"/>
        </w:rPr>
        <w:br w:type="page"/>
      </w:r>
      <w:r>
        <w:rPr>
          <w:rFonts w:hint="eastAsia" w:ascii="华文中宋" w:hAnsi="华文中宋" w:eastAsia="华文中宋"/>
          <w:b/>
          <w:sz w:val="28"/>
          <w:szCs w:val="28"/>
        </w:rPr>
        <w:t>技术需求书</w:t>
      </w:r>
    </w:p>
    <w:tbl>
      <w:tblPr>
        <w:tblStyle w:val="33"/>
        <w:tblW w:w="9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668"/>
        <w:gridCol w:w="1027"/>
        <w:gridCol w:w="6435"/>
        <w:gridCol w:w="1206"/>
      </w:tblGrid>
      <w:tr w14:paraId="1B606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422" w:type="dxa"/>
            <w:vAlign w:val="center"/>
          </w:tcPr>
          <w:p w14:paraId="240D5278">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序号</w:t>
            </w:r>
          </w:p>
        </w:tc>
        <w:tc>
          <w:tcPr>
            <w:tcW w:w="668" w:type="dxa"/>
            <w:vAlign w:val="center"/>
          </w:tcPr>
          <w:p w14:paraId="048C4CB6">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位置</w:t>
            </w:r>
          </w:p>
        </w:tc>
        <w:tc>
          <w:tcPr>
            <w:tcW w:w="1027" w:type="dxa"/>
            <w:shd w:val="clear" w:color="auto" w:fill="auto"/>
            <w:vAlign w:val="center"/>
          </w:tcPr>
          <w:p w14:paraId="6FF21D53">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规格尺寸（</w:t>
            </w:r>
            <w:r>
              <w:rPr>
                <w:rFonts w:hint="eastAsia" w:asciiTheme="minorEastAsia" w:hAnsiTheme="minorEastAsia" w:cstheme="minorEastAsia"/>
                <w:sz w:val="24"/>
                <w:szCs w:val="24"/>
                <w:vertAlign w:val="baseline"/>
                <w:lang w:val="en-US" w:eastAsia="zh-CN"/>
              </w:rPr>
              <w:t>m</w:t>
            </w:r>
            <w:r>
              <w:rPr>
                <w:rFonts w:hint="eastAsia" w:asciiTheme="minorEastAsia" w:hAnsiTheme="minorEastAsia" w:eastAsiaTheme="minorEastAsia" w:cstheme="minorEastAsia"/>
                <w:sz w:val="24"/>
                <w:szCs w:val="24"/>
                <w:vertAlign w:val="baseline"/>
                <w:lang w:val="en-US" w:eastAsia="zh-CN"/>
              </w:rPr>
              <w:t>）</w:t>
            </w:r>
          </w:p>
          <w:p w14:paraId="76C2E1B7">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长×宽×高</w:t>
            </w:r>
          </w:p>
        </w:tc>
        <w:tc>
          <w:tcPr>
            <w:tcW w:w="6435" w:type="dxa"/>
            <w:vAlign w:val="center"/>
          </w:tcPr>
          <w:p w14:paraId="6C2788B6">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项目描述</w:t>
            </w:r>
          </w:p>
        </w:tc>
        <w:tc>
          <w:tcPr>
            <w:tcW w:w="1206" w:type="dxa"/>
            <w:vAlign w:val="center"/>
          </w:tcPr>
          <w:p w14:paraId="726F295A">
            <w:pPr>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单价（元）</w:t>
            </w:r>
          </w:p>
        </w:tc>
      </w:tr>
      <w:tr w14:paraId="57088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2" w:type="dxa"/>
            <w:vAlign w:val="center"/>
          </w:tcPr>
          <w:p w14:paraId="771E2B3F">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w:t>
            </w:r>
          </w:p>
        </w:tc>
        <w:tc>
          <w:tcPr>
            <w:tcW w:w="668" w:type="dxa"/>
            <w:vAlign w:val="center"/>
          </w:tcPr>
          <w:p w14:paraId="7D051FF6">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西高速口</w:t>
            </w:r>
          </w:p>
        </w:tc>
        <w:tc>
          <w:tcPr>
            <w:tcW w:w="1027" w:type="dxa"/>
            <w:shd w:val="clear" w:color="auto" w:fill="auto"/>
            <w:vAlign w:val="center"/>
          </w:tcPr>
          <w:p w14:paraId="362C7316">
            <w:pPr>
              <w:jc w:val="center"/>
              <w:rPr>
                <w:rFonts w:hint="default"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cstheme="minorEastAsia"/>
                <w:sz w:val="24"/>
                <w:szCs w:val="24"/>
                <w:vertAlign w:val="baseline"/>
                <w:lang w:val="en-US" w:eastAsia="zh-CN"/>
              </w:rPr>
              <w:t>7×3.5×3</w:t>
            </w:r>
          </w:p>
        </w:tc>
        <w:tc>
          <w:tcPr>
            <w:tcW w:w="6435" w:type="dxa"/>
            <w:vAlign w:val="top"/>
          </w:tcPr>
          <w:p w14:paraId="5111FEC4">
            <w:pPr>
              <w:numPr>
                <w:ilvl w:val="0"/>
                <w:numId w:val="0"/>
              </w:numPr>
              <w:jc w:val="both"/>
              <w:rPr>
                <w:rFonts w:hint="default"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1、主体：西高速口城市驿站主框架采用100mm×100mm×4.0mmQ235热镀锌钢管，钢梁及钢柱采用60mm×80m×3.0mmQ235热镀锌钢管，约8.6t；焊接采用气保焊全方位焊接，外刷三遍结构防腐防锈漆。成品驿站加工完成后，运至西高速口吊装、人工安装。底层做15cm厚C25砼基础，再将成品驿站安装至砼基础上。</w:t>
            </w:r>
          </w:p>
          <w:p w14:paraId="2984AC99">
            <w:pPr>
              <w:numPr>
                <w:ilvl w:val="0"/>
                <w:numId w:val="0"/>
              </w:numPr>
              <w:ind w:firstLine="440" w:firstLineChars="200"/>
              <w:jc w:val="both"/>
              <w:rPr>
                <w:rFonts w:hint="default"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外墙饰面：外墙采用≥4mm铝塑板，约90㎡，外墙局部6mm钢化玻璃、镀锌板高温喷塑工艺表面。外墙导视牌造型采用亚克力板。</w:t>
            </w:r>
          </w:p>
          <w:p w14:paraId="2869038A">
            <w:pPr>
              <w:numPr>
                <w:ilvl w:val="0"/>
                <w:numId w:val="0"/>
              </w:numPr>
              <w:ind w:firstLine="440" w:firstLineChars="200"/>
              <w:jc w:val="both"/>
              <w:rPr>
                <w:rFonts w:hint="eastAsia" w:asciiTheme="minorEastAsia" w:hAnsiTheme="minorEastAsia" w:cstheme="minorEastAsia"/>
                <w:b w:val="0"/>
                <w:bCs w:val="0"/>
                <w:sz w:val="22"/>
                <w:szCs w:val="22"/>
                <w:highlight w:val="yellow"/>
                <w:lang w:val="en-US" w:eastAsia="zh-CN"/>
              </w:rPr>
            </w:pPr>
            <w:r>
              <w:rPr>
                <w:rFonts w:hint="eastAsia" w:asciiTheme="minorEastAsia" w:hAnsiTheme="minorEastAsia" w:cstheme="minorEastAsia"/>
                <w:b w:val="0"/>
                <w:bCs w:val="0"/>
                <w:sz w:val="22"/>
                <w:szCs w:val="22"/>
                <w:lang w:val="en-US" w:eastAsia="zh-CN"/>
              </w:rPr>
              <w:t>内墙饰面：内饰面板使用竹木纤维板，约60㎡</w:t>
            </w:r>
          </w:p>
          <w:p w14:paraId="6ED516F1">
            <w:pPr>
              <w:numPr>
                <w:ilvl w:val="0"/>
                <w:numId w:val="0"/>
              </w:numPr>
              <w:ind w:firstLine="440" w:firstLineChars="200"/>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墙体保温：城市驿站整体保温采用8cm厚TR15防火岩棉板。</w:t>
            </w:r>
          </w:p>
          <w:p w14:paraId="42BDF93D">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 xml:space="preserve">    屋顶材质：</w:t>
            </w:r>
            <w:r>
              <w:rPr>
                <w:rFonts w:hint="eastAsia" w:asciiTheme="minorEastAsia" w:hAnsiTheme="minorEastAsia" w:cstheme="minorEastAsia"/>
                <w:b w:val="0"/>
                <w:bCs w:val="0"/>
                <w:sz w:val="22"/>
                <w:szCs w:val="22"/>
                <w:highlight w:val="none"/>
                <w:lang w:val="en-US" w:eastAsia="zh-CN"/>
              </w:rPr>
              <w:t>采用</w:t>
            </w:r>
            <w:r>
              <w:rPr>
                <w:rFonts w:hint="eastAsia" w:asciiTheme="minorEastAsia" w:hAnsiTheme="minorEastAsia" w:cstheme="minorEastAsia"/>
                <w:b w:val="0"/>
                <w:bCs w:val="0"/>
                <w:sz w:val="22"/>
                <w:szCs w:val="22"/>
                <w:lang w:val="en-US" w:eastAsia="zh-CN"/>
              </w:rPr>
              <w:t>树脂瓦，厚度≥2.0mm,屋顶必须做防水保温处理，防水卷材为-20℃-90℃的SBS自粘卷材，厚度≥4.0mm轻钢龙骨/铝扣板吊顶300×600mm，厚度0.8mm。</w:t>
            </w:r>
          </w:p>
          <w:p w14:paraId="7BDAAF14">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 xml:space="preserve">    地面：底层1.5mm水泥基层板面铺600×600防滑地砖。</w:t>
            </w:r>
          </w:p>
          <w:p w14:paraId="654DDFB8">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 xml:space="preserve">    雨棚屋檐：采用镀锌板。</w:t>
            </w:r>
          </w:p>
          <w:p w14:paraId="3ED7BE20">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 xml:space="preserve">    门窗：门采用1200×2100钢制防盗门，窗户采用1200×2100断桥铝合金Low-E中空玻璃（厚度12mm）。要满足保温、隔热、隔音及安全使用的要求。</w:t>
            </w:r>
          </w:p>
          <w:p w14:paraId="6C03348E">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 xml:space="preserve">    吊顶：采用300×300铝扣板吊顶。</w:t>
            </w:r>
          </w:p>
          <w:p w14:paraId="75746F66">
            <w:pPr>
              <w:pStyle w:val="27"/>
              <w:keepNext w:val="0"/>
              <w:keepLines w:val="0"/>
              <w:widowControl/>
              <w:suppressLineNumbers w:val="0"/>
              <w:spacing w:before="0" w:beforeAutospacing="0" w:after="0" w:afterAutospacing="0"/>
              <w:ind w:right="0"/>
              <w:rPr>
                <w:rFonts w:hint="default"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2、水电：电采用2*6+1*4铜芯电缆（埋地穿管敷设）120m接入驿站电路系统。400×600接电箱1个（箱内电表1个，漏电保护开关2个）。水采用De25PPR热熔管埋地敷设150m至驿站。外网水电破除及恢复大理石面层，人工挖沟槽土方回填。外配直径1m的水表井1座（水表、表前表后配套阀门）。</w:t>
            </w:r>
          </w:p>
          <w:p w14:paraId="159FC832">
            <w:pPr>
              <w:pStyle w:val="27"/>
              <w:keepNext w:val="0"/>
              <w:keepLines w:val="0"/>
              <w:widowControl/>
              <w:suppressLineNumbers w:val="0"/>
              <w:spacing w:before="0" w:beforeAutospacing="0" w:after="0" w:afterAutospacing="0"/>
              <w:ind w:right="0"/>
              <w:rPr>
                <w:rFonts w:hint="default"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3、驿站招牌：</w:t>
            </w:r>
            <w:r>
              <w:rPr>
                <w:rFonts w:hint="eastAsia" w:asciiTheme="minorEastAsia" w:hAnsiTheme="minorEastAsia" w:cstheme="minorEastAsia"/>
                <w:b w:val="0"/>
                <w:bCs w:val="0"/>
                <w:sz w:val="22"/>
                <w:szCs w:val="22"/>
                <w:highlight w:val="none"/>
                <w:lang w:val="en-US" w:eastAsia="zh-CN"/>
              </w:rPr>
              <w:t>锁锌板</w:t>
            </w:r>
            <w:r>
              <w:rPr>
                <w:rFonts w:hint="eastAsia" w:asciiTheme="minorEastAsia" w:hAnsiTheme="minorEastAsia" w:cstheme="minorEastAsia"/>
                <w:b w:val="0"/>
                <w:bCs w:val="0"/>
                <w:sz w:val="22"/>
                <w:szCs w:val="22"/>
                <w:lang w:val="en-US" w:eastAsia="zh-CN"/>
              </w:rPr>
              <w:t>箱体、高温喷塑工艺表面处理， 发光区域内置LED灯，亚克力板材料。板上人文字体制作3.6㎡。</w:t>
            </w:r>
          </w:p>
          <w:p w14:paraId="0C76647F">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4、沙发：采用1800×650×800三人位沙发。</w:t>
            </w:r>
          </w:p>
          <w:p w14:paraId="790CE0B7">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5、饮水机：直接连接自来水，五级过滤，出水直饮，0.01微米精滤，304不锈钢加热内胆，缺水保护，双重防干烧。数量：1台</w:t>
            </w:r>
          </w:p>
          <w:p w14:paraId="556BBEDD">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6、书柜：1200×300×1800mm实木复合颗粒板1组。</w:t>
            </w:r>
          </w:p>
          <w:p w14:paraId="7BB329F4">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7、茶几：采用1400×700实木木质材质。</w:t>
            </w:r>
          </w:p>
          <w:p w14:paraId="71D6FE8D">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8、吧台及吧椅：吧台及吧台椅采用真皮材质。</w:t>
            </w:r>
          </w:p>
          <w:p w14:paraId="19A0B812">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9、空调参数：制冷量≥2600W；工作方式：变频；制冷功率800W；制热量≥4300W</w:t>
            </w:r>
          </w:p>
          <w:p w14:paraId="79A42689">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 xml:space="preserve">外机尺寸：≤802x555x350mm；空调功率：1.5匹；能效等级：一级；制热功率：1260W </w:t>
            </w:r>
          </w:p>
          <w:p w14:paraId="356CA4FC">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内机尺寸：≤967x309x190mm；空调类型：壁挂式；空调面板颜色：白色。</w:t>
            </w:r>
          </w:p>
          <w:p w14:paraId="09FB1B21">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10、LED屏：采用2000×1500P4全彩屏，内置立体音响。</w:t>
            </w:r>
          </w:p>
          <w:p w14:paraId="4A8CA67B">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(1)模组技术参数：像素间距≤4mm；</w:t>
            </w:r>
          </w:p>
          <w:p w14:paraId="1C367C9C">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(2)单元板尺寸： 320mm *160 mm单元板分辨率； 80*40 （H）单元板平均功率： 12W物理密度：62500/m2发光点颜色： 1R1G1B。</w:t>
            </w:r>
          </w:p>
          <w:p w14:paraId="02E83E20">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(3)光学性能参数：色温9300K (红：绿：蓝 =0.44: 1: 0. 28 ),白平衡亮度&gt;6000cd/m2, 亮度控制（自动调节）， 像素组成1R1G1B, 像素点（点数Im2)62500点/m2,帧率60HZ。</w:t>
            </w:r>
          </w:p>
          <w:p w14:paraId="2776D060">
            <w:pPr>
              <w:numPr>
                <w:ilvl w:val="0"/>
                <w:numId w:val="0"/>
              </w:num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b w:val="0"/>
                <w:bCs w:val="0"/>
                <w:sz w:val="22"/>
                <w:szCs w:val="22"/>
                <w:lang w:val="en-US" w:eastAsia="zh-CN"/>
              </w:rPr>
              <w:t>(4)系统控制参数：灰度级别（红绿蓝各16384 级显示颜色），显示刷新频率1920HZ (软件可调），工作环境湿度20%-60% RH, 工作环境温度-30°C-+60°C播放内容所有图片文件(BMP / JPG / GIF / PC ...) , 所有的动画文件(MPG / MPEG /MPV/ MPA/AVI / VCD / SWF /RM/ RA/ RMJ/AS .....) , (含厂告分发系统，广告同步播放， 增加及修改节目、日程；终端添加、删除、修改；支持手机客户端扫码激活终端，支持素材审核， 节目审核， 日程审核，支持层级创建）控制距离： 国标网线传输距离为100米，防护技术：防潮、防尘、防腐、防静电、防雷击同时具有过流、短路、过压、欠压保护功能。</w:t>
            </w:r>
          </w:p>
        </w:tc>
        <w:tc>
          <w:tcPr>
            <w:tcW w:w="1206" w:type="dxa"/>
            <w:vAlign w:val="center"/>
          </w:tcPr>
          <w:p w14:paraId="1FC47C17">
            <w:pPr>
              <w:numPr>
                <w:ilvl w:val="0"/>
                <w:numId w:val="0"/>
              </w:numPr>
              <w:jc w:val="center"/>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sz w:val="24"/>
                <w:szCs w:val="24"/>
                <w:vertAlign w:val="baseline"/>
                <w:lang w:val="en-US" w:eastAsia="zh-CN"/>
              </w:rPr>
              <w:t>189108</w:t>
            </w:r>
          </w:p>
        </w:tc>
      </w:tr>
      <w:tr w14:paraId="143A3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9" w:hRule="atLeast"/>
          <w:jc w:val="center"/>
        </w:trPr>
        <w:tc>
          <w:tcPr>
            <w:tcW w:w="422" w:type="dxa"/>
            <w:vAlign w:val="center"/>
          </w:tcPr>
          <w:p w14:paraId="3803CB3B">
            <w:pPr>
              <w:jc w:val="center"/>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w:t>
            </w:r>
          </w:p>
        </w:tc>
        <w:tc>
          <w:tcPr>
            <w:tcW w:w="668" w:type="dxa"/>
            <w:vAlign w:val="center"/>
          </w:tcPr>
          <w:p w14:paraId="4D9710FC">
            <w:pPr>
              <w:jc w:val="center"/>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东高速口</w:t>
            </w:r>
          </w:p>
        </w:tc>
        <w:tc>
          <w:tcPr>
            <w:tcW w:w="1027" w:type="dxa"/>
            <w:shd w:val="clear" w:color="auto" w:fill="auto"/>
            <w:vAlign w:val="center"/>
          </w:tcPr>
          <w:p w14:paraId="587B1A50">
            <w:pPr>
              <w:jc w:val="center"/>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6×2.3×3</w:t>
            </w:r>
          </w:p>
        </w:tc>
        <w:tc>
          <w:tcPr>
            <w:tcW w:w="6435" w:type="dxa"/>
            <w:vAlign w:val="top"/>
          </w:tcPr>
          <w:p w14:paraId="6491C123">
            <w:pPr>
              <w:numPr>
                <w:ilvl w:val="0"/>
                <w:numId w:val="0"/>
              </w:numPr>
              <w:jc w:val="both"/>
              <w:rPr>
                <w:rFonts w:hint="default"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1、主体：东高速口城市驿站主框架采用100mm×100mm×4.0mmQ235热镀锌钢管，钢梁及钢柱采用60mm×80m×3.0mmQ235热镀锌钢管，约7.2t；焊接采用气保焊全方位焊接，外刷三遍结构防腐防锈漆。成品驿站加工完成后，运至东高速口吊装、人工安装。底层做15cm厚C25砼基础，再将成品驿站安装至砼基础上。</w:t>
            </w:r>
          </w:p>
          <w:p w14:paraId="3659E386">
            <w:pPr>
              <w:numPr>
                <w:ilvl w:val="0"/>
                <w:numId w:val="0"/>
              </w:numPr>
              <w:ind w:firstLine="440" w:firstLineChars="200"/>
              <w:jc w:val="both"/>
              <w:rPr>
                <w:rFonts w:hint="default"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外墙饰面：外墙采用≥4mm铝塑板，约70㎡，外墙局部6mm钢化玻璃、镀锌板高温喷塑工艺表面。外墙导视牌造型采用亚克力板。</w:t>
            </w:r>
          </w:p>
          <w:p w14:paraId="049F648B">
            <w:pPr>
              <w:numPr>
                <w:ilvl w:val="0"/>
                <w:numId w:val="0"/>
              </w:numPr>
              <w:ind w:firstLine="440" w:firstLineChars="200"/>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内墙饰面：内饰面板使用竹木纤维板，约50㎡</w:t>
            </w:r>
          </w:p>
          <w:p w14:paraId="1652609F">
            <w:pPr>
              <w:numPr>
                <w:ilvl w:val="0"/>
                <w:numId w:val="0"/>
              </w:numPr>
              <w:ind w:firstLine="440" w:firstLineChars="200"/>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墙体保温：城市驿站整体保温采用8cm厚TR15防火岩棉板。</w:t>
            </w:r>
          </w:p>
          <w:p w14:paraId="72A120B0">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 xml:space="preserve">    屋顶材质：采用树脂瓦，厚度≥2.0mm,屋顶必须做防水保温处理，防水卷材为-20℃-90℃的SBS自粘卷材，厚度≥4.0mm轻钢龙骨/铝扣板吊顶300×600mm，厚度0.8mm。</w:t>
            </w:r>
          </w:p>
          <w:p w14:paraId="6F8E100C">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 xml:space="preserve">    地面：底层1.5mm水泥基层板面铺600×600防滑地砖。</w:t>
            </w:r>
          </w:p>
          <w:p w14:paraId="531124E1">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 xml:space="preserve">    雨棚屋檐：采用镀锌板。</w:t>
            </w:r>
          </w:p>
          <w:p w14:paraId="7DB17211">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 xml:space="preserve">    门窗：门采用1200×2100钢制防盗门，窗户采用1200×2100断桥铝合金Low-E中空玻璃（厚度12mm）。要满足保温、隔热、隔音及安全使用的要求。</w:t>
            </w:r>
          </w:p>
          <w:p w14:paraId="40049C78">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 xml:space="preserve">    吊顶：采用300×300铝扣板吊顶。</w:t>
            </w:r>
          </w:p>
          <w:p w14:paraId="4798FB31">
            <w:pPr>
              <w:pStyle w:val="27"/>
              <w:keepNext w:val="0"/>
              <w:keepLines w:val="0"/>
              <w:widowControl/>
              <w:suppressLineNumbers w:val="0"/>
              <w:spacing w:before="0" w:beforeAutospacing="0" w:after="0" w:afterAutospacing="0"/>
              <w:ind w:right="0"/>
              <w:rPr>
                <w:rFonts w:hint="default"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2、水电：电采用2*6+1*4铜芯电缆（埋地穿管敷设）110m接入驿站电路系统。400×600接电箱1个（箱内电表1个，漏电保护开关2个）。水采用De25PPR热熔管埋地敷设120m至驿站。外网水电破除及恢复大理石面层，人工挖沟槽土方回填。外配直径1m的水表井1座（水表、表前表后配套阀门）。</w:t>
            </w:r>
          </w:p>
          <w:p w14:paraId="5D9CB2CA">
            <w:pPr>
              <w:pStyle w:val="27"/>
              <w:keepNext w:val="0"/>
              <w:keepLines w:val="0"/>
              <w:widowControl/>
              <w:suppressLineNumbers w:val="0"/>
              <w:spacing w:before="0" w:beforeAutospacing="0" w:after="0" w:afterAutospacing="0"/>
              <w:ind w:right="0"/>
              <w:rPr>
                <w:rFonts w:hint="default"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3、驿站招牌：</w:t>
            </w:r>
            <w:r>
              <w:rPr>
                <w:rFonts w:hint="eastAsia" w:asciiTheme="minorEastAsia" w:hAnsiTheme="minorEastAsia" w:cstheme="minorEastAsia"/>
                <w:b w:val="0"/>
                <w:bCs w:val="0"/>
                <w:sz w:val="22"/>
                <w:szCs w:val="22"/>
                <w:highlight w:val="none"/>
                <w:lang w:val="en-US" w:eastAsia="zh-CN"/>
              </w:rPr>
              <w:t>锁锌板</w:t>
            </w:r>
            <w:r>
              <w:rPr>
                <w:rFonts w:hint="eastAsia" w:asciiTheme="minorEastAsia" w:hAnsiTheme="minorEastAsia" w:cstheme="minorEastAsia"/>
                <w:b w:val="0"/>
                <w:bCs w:val="0"/>
                <w:sz w:val="22"/>
                <w:szCs w:val="22"/>
                <w:lang w:val="en-US" w:eastAsia="zh-CN"/>
              </w:rPr>
              <w:t>箱体、高温喷塑工艺表面处理， 发光区域内置LED灯，亚克力板材料。板上人文字体制作3.6㎡。</w:t>
            </w:r>
          </w:p>
          <w:p w14:paraId="7ADAB6BE">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4、沙发：沙发采用2150×860×880三人位木质真皮沙发。</w:t>
            </w:r>
          </w:p>
          <w:p w14:paraId="2AC4BFEE">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5、饮水机：直接连接自来水，五级过滤，出水直饮，0.01微米精滤，304不锈钢加热内胆，缺水保护，双重防干烧。数量：1台</w:t>
            </w:r>
          </w:p>
          <w:p w14:paraId="6D5B4363">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6、书柜：1200×300×1800mm实木复合颗粒板1组。</w:t>
            </w:r>
          </w:p>
          <w:p w14:paraId="2C279EBE">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7、茶几：采用1400×700实木木质材质。</w:t>
            </w:r>
          </w:p>
          <w:p w14:paraId="21C0713B">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8、吧台及吧椅：吧台及吧台椅采用真皮材质。</w:t>
            </w:r>
          </w:p>
          <w:p w14:paraId="1D3EDB5E">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9、空调参数：制冷量≥2600W；工作方式：变频；制冷功率800W；制热量≥4300W</w:t>
            </w:r>
          </w:p>
          <w:p w14:paraId="0CED389C">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 xml:space="preserve">外机尺寸： ≤802x555x350mm；空调功率：1.5匹；能效等级：一级；制热功率：1260W </w:t>
            </w:r>
          </w:p>
          <w:p w14:paraId="6405003F">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内机尺寸： ≤967x309x190mm；空调类型：壁挂式；空调面板颜色：1. 5匹白色。</w:t>
            </w:r>
          </w:p>
          <w:p w14:paraId="5281AB8D">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10、LED屏：采用2000×1500P4全彩屏，内置立体音响。</w:t>
            </w:r>
          </w:p>
          <w:p w14:paraId="3987DEE9">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(1)模组技术参数：像素间距≤4mm；</w:t>
            </w:r>
          </w:p>
          <w:p w14:paraId="71A296BC">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(2)单元板尺寸： 300mm *140 mm单元板分辨率； 60*40 （H）单元板平均功率： 10W物理密度：62500/m2发光点颜色： 1R1G1B。</w:t>
            </w:r>
          </w:p>
          <w:p w14:paraId="0072000C">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(3)光学性能参数：色温9000K (红：绿：蓝 =0.44: 1: 0. 28 ),白平衡亮度&gt;6000cd/m2, 亮度控制（自动调节）， 像素组成1R1G1B, 像素点（点数Im2)62500点/m2,帧率60HZ。</w:t>
            </w:r>
          </w:p>
          <w:p w14:paraId="1A955894">
            <w:pPr>
              <w:jc w:val="left"/>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(4)系统控制参数：灰度级别（红绿蓝各16384 级显示颜色），显示刷新频率1920HZ (软件可调），工作环境湿度20%-60% RH, 工作环境温度-30°C-+60°C播放内容所有图片文件(BMP / JPG / GIF / PC ...) , 所有的动画文件(MPG / MPEG /MPV/ MPA/AVI / VCD / SWF /RM/ RA/ RMJ/AS .....) , (含厂告分发系统，广告同步播放， 增加及修改节目、日程；终端添加、删除、修改；支持手机客户端扫码激活终端，支持素材审核， 节目审核， 日程审核，支持层级创建）控制距离： 国标网线传输距离为100米，防护技术：防潮、防尘、防腐、防静电、防雷击同时具有过流、短路、过压、欠压保护功能。</w:t>
            </w:r>
          </w:p>
        </w:tc>
        <w:tc>
          <w:tcPr>
            <w:tcW w:w="1206" w:type="dxa"/>
            <w:vAlign w:val="center"/>
          </w:tcPr>
          <w:p w14:paraId="51D1F456">
            <w:pPr>
              <w:jc w:val="center"/>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sz w:val="24"/>
                <w:szCs w:val="24"/>
                <w:vertAlign w:val="baseline"/>
                <w:lang w:val="en-US" w:eastAsia="zh-CN"/>
              </w:rPr>
              <w:t>120092</w:t>
            </w:r>
          </w:p>
        </w:tc>
      </w:tr>
      <w:tr w14:paraId="1BF08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9" w:hRule="atLeast"/>
          <w:jc w:val="center"/>
        </w:trPr>
        <w:tc>
          <w:tcPr>
            <w:tcW w:w="422" w:type="dxa"/>
            <w:vAlign w:val="center"/>
          </w:tcPr>
          <w:p w14:paraId="003BB182">
            <w:pPr>
              <w:jc w:val="center"/>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3</w:t>
            </w:r>
          </w:p>
        </w:tc>
        <w:tc>
          <w:tcPr>
            <w:tcW w:w="668" w:type="dxa"/>
            <w:vAlign w:val="center"/>
          </w:tcPr>
          <w:p w14:paraId="0AA4585D">
            <w:pPr>
              <w:jc w:val="center"/>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杨笃广场</w:t>
            </w:r>
          </w:p>
        </w:tc>
        <w:tc>
          <w:tcPr>
            <w:tcW w:w="1027" w:type="dxa"/>
            <w:shd w:val="clear" w:color="auto" w:fill="auto"/>
            <w:vAlign w:val="center"/>
          </w:tcPr>
          <w:p w14:paraId="6DB0803C">
            <w:pPr>
              <w:jc w:val="center"/>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6×2.3×3</w:t>
            </w:r>
          </w:p>
        </w:tc>
        <w:tc>
          <w:tcPr>
            <w:tcW w:w="6435" w:type="dxa"/>
            <w:vAlign w:val="top"/>
          </w:tcPr>
          <w:p w14:paraId="52C92A5E">
            <w:pPr>
              <w:numPr>
                <w:ilvl w:val="0"/>
                <w:numId w:val="0"/>
              </w:numPr>
              <w:jc w:val="both"/>
              <w:rPr>
                <w:rFonts w:hint="default"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1、主体：杨笃广场城市驿站主框架采用100mm×100mm×4.0mmQ235热镀锌钢管，钢梁及钢柱采用60mm×80m×3.0mmQ235热镀锌钢管，约7.2t；焊接采用气保焊全方位焊接，外刷三遍结构防腐防锈漆。成品驿站加工完成后，运至杨笃广场吊装、人工安装。底层做15cm厚C25砼基础，再将成品驿站安装至砼基础上。</w:t>
            </w:r>
          </w:p>
          <w:p w14:paraId="35CC2796">
            <w:pPr>
              <w:numPr>
                <w:ilvl w:val="0"/>
                <w:numId w:val="0"/>
              </w:numPr>
              <w:ind w:firstLine="440" w:firstLineChars="200"/>
              <w:jc w:val="both"/>
              <w:rPr>
                <w:rFonts w:hint="default"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外墙饰面：外墙采用≥4mm铝塑板，约70㎡，外墙局部6mm钢化玻璃、镀锌板高温喷塑工艺表面。外墙导视牌造型采用亚克力板。</w:t>
            </w:r>
          </w:p>
          <w:p w14:paraId="3A02E1B7">
            <w:pPr>
              <w:numPr>
                <w:ilvl w:val="0"/>
                <w:numId w:val="0"/>
              </w:numPr>
              <w:ind w:firstLine="440" w:firstLineChars="200"/>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内墙饰面：内饰面板使用竹木纤维板，约50㎡</w:t>
            </w:r>
          </w:p>
          <w:p w14:paraId="36FFFFE3">
            <w:pPr>
              <w:numPr>
                <w:ilvl w:val="0"/>
                <w:numId w:val="0"/>
              </w:numPr>
              <w:ind w:firstLine="440" w:firstLineChars="200"/>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墙体保温：城市驿站整体保温采用8cm厚TR15防火岩棉板。</w:t>
            </w:r>
          </w:p>
          <w:p w14:paraId="370632DE">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 xml:space="preserve">    屋顶材质：采用树脂瓦，厚度≥2.0mm,屋顶必须做防水保温处理，防水卷材为-20℃-90℃的SBS自粘卷材，厚度≥4.0mm轻钢龙骨/铝扣板吊顶300×600mm，厚度0.8mm。</w:t>
            </w:r>
          </w:p>
          <w:p w14:paraId="4FEC9338">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 xml:space="preserve">    地面：底层1.5mm水泥基层板面铺600×600防滑地砖。</w:t>
            </w:r>
          </w:p>
          <w:p w14:paraId="142B0140">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 xml:space="preserve">    雨棚屋檐：采用镀锌板。</w:t>
            </w:r>
          </w:p>
          <w:p w14:paraId="0A65CA45">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 xml:space="preserve">    门窗：门采用1200×2100钢制防盗门，窗户采用1200×2100断桥铝合金Low-E中空玻璃（厚度12mm）。要满足保温、隔热、隔音及安全使用的要求。</w:t>
            </w:r>
          </w:p>
          <w:p w14:paraId="7C849683">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 xml:space="preserve">    吊顶：采用300×300铝扣板吊顶。</w:t>
            </w:r>
          </w:p>
          <w:p w14:paraId="35215EDB">
            <w:pPr>
              <w:pStyle w:val="27"/>
              <w:keepNext w:val="0"/>
              <w:keepLines w:val="0"/>
              <w:widowControl/>
              <w:suppressLineNumbers w:val="0"/>
              <w:spacing w:before="0" w:beforeAutospacing="0" w:after="0" w:afterAutospacing="0"/>
              <w:ind w:right="0"/>
              <w:rPr>
                <w:rFonts w:hint="default"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2、水电：电采用2*6+1*4铜芯电缆（埋地穿管敷设）110m接入驿站电路系统。400×600接电箱1个（箱内电表1个，漏电保护开关2个）。水采用De25PPR热熔管埋地敷设120m至驿站。外网水电破除及恢复大理石面层，人工挖沟槽土方回填。外配直径1m的水表井1座（水表、表前表后配套阀门）。</w:t>
            </w:r>
          </w:p>
          <w:p w14:paraId="1EED6D18">
            <w:pPr>
              <w:pStyle w:val="27"/>
              <w:keepNext w:val="0"/>
              <w:keepLines w:val="0"/>
              <w:widowControl/>
              <w:suppressLineNumbers w:val="0"/>
              <w:spacing w:before="0" w:beforeAutospacing="0" w:after="0" w:afterAutospacing="0"/>
              <w:ind w:right="0"/>
              <w:rPr>
                <w:rFonts w:hint="default"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3、驿站招牌：锁锌板箱体、高温喷塑工艺表面处理， 发光区域内置LED灯，亚克力板材料。板上人文字体制作3.6㎡。</w:t>
            </w:r>
          </w:p>
          <w:p w14:paraId="75E5CF70">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4、沙发：沙发采用2150×860×880三人位木质真皮沙发。</w:t>
            </w:r>
          </w:p>
          <w:p w14:paraId="39D6A9D1">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5、饮水机：直接连接自来水，五级过滤，出水直饮，0.01微米精滤，304不锈钢加热内胆，缺水保护，双重防干烧。数量：1台</w:t>
            </w:r>
          </w:p>
          <w:p w14:paraId="6C20A7FD">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6、书柜：1200×300×1800mm实木复合颗粒板1组。</w:t>
            </w:r>
          </w:p>
          <w:p w14:paraId="709CEDE7">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7、茶几：采用1400×700实木木质材质。</w:t>
            </w:r>
          </w:p>
          <w:p w14:paraId="6D6774FE">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8、吧台及吧椅：吧台及吧台椅采用真皮材质。</w:t>
            </w:r>
          </w:p>
          <w:p w14:paraId="73C4B55B">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9、空调参数：制冷量≥2600W；工作方式：变频；制冷功率800W；制热量≥4300W</w:t>
            </w:r>
          </w:p>
          <w:p w14:paraId="45ED9889">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 xml:space="preserve">外机尺寸： ≤802x555x350mm；空调功率：1.5匹；能效等级：一级；制热功率：1260W </w:t>
            </w:r>
          </w:p>
          <w:p w14:paraId="756B0998">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内机尺寸： ≤967x309x190mm；空调类型：壁挂式；空调面板颜色：白色。</w:t>
            </w:r>
          </w:p>
          <w:p w14:paraId="164ED3B4">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10、LED屏：采用2000×1500P4全彩屏，内置立体音响。</w:t>
            </w:r>
          </w:p>
          <w:p w14:paraId="56C6B40A">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(1)模组技术参数：像素间距≤4mm；</w:t>
            </w:r>
          </w:p>
          <w:p w14:paraId="75B66C92">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(2)单元板尺寸： 300mm *140 mm单元板分辨率； 60*40 （H）单元板平均功率： 10W物理密度：62500/m2发光点颜色： 1R1G1B。</w:t>
            </w:r>
          </w:p>
          <w:p w14:paraId="03241576">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(3)光学性能参数：色温9000K (红：绿：蓝 =0.44: 1: 0. 28 ),白平衡亮度&gt;6000cd/m2, 亮度控制（自动调节）， 像素组成1R1G1B, 像素点（点数Im2)62500点/m2,帧率60HZ。</w:t>
            </w:r>
          </w:p>
          <w:p w14:paraId="53873769">
            <w:pPr>
              <w:jc w:val="left"/>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(4)系统控制参数：灰度级别（红绿蓝各16384 级显示颜色），显示刷新频率1920HZ (软件可调），工作环境湿度20%-60% RH, 工作环境温度-30°C-+60°C播放内容所有图片文件(BMP / JPG / GIF / PC ...) , 所有的动画文件(MPG / MPEG /MPV/ MPA/AVI / VCD / SWF /RM/ RA/ RMJ/AS .....) , (含厂告分发系统，广告同步播放， 增加及修改节目、日程；终端添加、删除、修改；支持手机客户端扫码激活终端，支持素材审核， 节目审核， 日程审核，支持层级创建）控制距离： 国标网线传输距离为100米，防护技术：防潮、防尘、防腐、防静电、防雷击同时具有过流、短路、过压、欠压保护功能。</w:t>
            </w:r>
          </w:p>
        </w:tc>
        <w:tc>
          <w:tcPr>
            <w:tcW w:w="1206" w:type="dxa"/>
            <w:vAlign w:val="center"/>
          </w:tcPr>
          <w:p w14:paraId="5656AFF3">
            <w:pPr>
              <w:jc w:val="center"/>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sz w:val="24"/>
                <w:szCs w:val="24"/>
                <w:vertAlign w:val="baseline"/>
                <w:lang w:val="en-US" w:eastAsia="zh-CN"/>
              </w:rPr>
              <w:t>120092</w:t>
            </w:r>
          </w:p>
        </w:tc>
      </w:tr>
      <w:tr w14:paraId="62D35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6" w:hRule="atLeast"/>
          <w:jc w:val="center"/>
        </w:trPr>
        <w:tc>
          <w:tcPr>
            <w:tcW w:w="422" w:type="dxa"/>
            <w:vAlign w:val="center"/>
          </w:tcPr>
          <w:p w14:paraId="1FF7515D">
            <w:pPr>
              <w:jc w:val="center"/>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4</w:t>
            </w:r>
          </w:p>
        </w:tc>
        <w:tc>
          <w:tcPr>
            <w:tcW w:w="668" w:type="dxa"/>
            <w:vAlign w:val="center"/>
          </w:tcPr>
          <w:p w14:paraId="62028763">
            <w:pPr>
              <w:jc w:val="center"/>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明珠广场</w:t>
            </w:r>
          </w:p>
        </w:tc>
        <w:tc>
          <w:tcPr>
            <w:tcW w:w="1027" w:type="dxa"/>
            <w:shd w:val="clear" w:color="auto" w:fill="auto"/>
            <w:vAlign w:val="center"/>
          </w:tcPr>
          <w:p w14:paraId="14BEEFFF">
            <w:pPr>
              <w:jc w:val="center"/>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6×2.3×3</w:t>
            </w:r>
          </w:p>
        </w:tc>
        <w:tc>
          <w:tcPr>
            <w:tcW w:w="6435" w:type="dxa"/>
            <w:vAlign w:val="top"/>
          </w:tcPr>
          <w:p w14:paraId="560EA9A8">
            <w:pPr>
              <w:numPr>
                <w:ilvl w:val="0"/>
                <w:numId w:val="0"/>
              </w:numPr>
              <w:jc w:val="both"/>
              <w:rPr>
                <w:rFonts w:hint="default"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1、主体：明珠广场城市驿站主框架采用100mm×100mm×4.0mmQ235热镀锌钢管，钢梁及钢柱采用60mm×80m×3.0mmQ235热镀锌钢管，约7.2t；焊接采用气保焊全方位焊接，外刷三遍结构防腐防锈漆。成品驿站加工完成后，运至明珠广场吊装、人工安装。底层做15cm厚C25砼基础，再将成品驿站安装至砼基础上。</w:t>
            </w:r>
          </w:p>
          <w:p w14:paraId="26E8E8E8">
            <w:pPr>
              <w:numPr>
                <w:ilvl w:val="0"/>
                <w:numId w:val="0"/>
              </w:numPr>
              <w:ind w:firstLine="440" w:firstLineChars="200"/>
              <w:jc w:val="both"/>
              <w:rPr>
                <w:rFonts w:hint="default"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外墙饰面：外墙采用≥4mm铝塑板，约70㎡，外墙局部6mm钢化玻璃、镀锌板高温喷塑工艺表面。外墙导视牌造型采用亚克力板。</w:t>
            </w:r>
          </w:p>
          <w:p w14:paraId="70E07A27">
            <w:pPr>
              <w:numPr>
                <w:ilvl w:val="0"/>
                <w:numId w:val="0"/>
              </w:numPr>
              <w:ind w:firstLine="440" w:firstLineChars="200"/>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内墙饰面：内饰面板使用竹木纤维板，约50㎡</w:t>
            </w:r>
          </w:p>
          <w:p w14:paraId="6ADB4CC2">
            <w:pPr>
              <w:numPr>
                <w:ilvl w:val="0"/>
                <w:numId w:val="0"/>
              </w:numPr>
              <w:ind w:firstLine="440" w:firstLineChars="200"/>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墙体保温：城市驿站整体保温采用8cm厚TR15防火岩棉板。</w:t>
            </w:r>
          </w:p>
          <w:p w14:paraId="35E43ACD">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 xml:space="preserve">    屋顶材质：采用树脂瓦，厚度≥2.0mm,屋顶必须做防水保温处理，防水卷材为-20℃-90℃的SBS自粘卷材，厚度≥4.0mm轻钢龙骨/铝扣板吊顶300×600mm，厚度0.8mm。</w:t>
            </w:r>
          </w:p>
          <w:p w14:paraId="215D169F">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 xml:space="preserve">    地面：底层1.5mm水泥基层板面铺600×600防滑地砖。</w:t>
            </w:r>
          </w:p>
          <w:p w14:paraId="7B118CE3">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 xml:space="preserve">    雨棚屋檐：采用镀锌板。</w:t>
            </w:r>
          </w:p>
          <w:p w14:paraId="6516F239">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 xml:space="preserve">    门窗：门采用1200×2100钢制防盗门，窗户采用1200×2100断桥铝合金Low-E中空玻璃（厚度12mm）。要满足保温、隔热、隔音及安全使用的要求。</w:t>
            </w:r>
          </w:p>
          <w:p w14:paraId="76E9CA6C">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 xml:space="preserve">    吊顶：采用300×300铝扣板吊顶。</w:t>
            </w:r>
          </w:p>
          <w:p w14:paraId="6D0C258B">
            <w:pPr>
              <w:pStyle w:val="27"/>
              <w:keepNext w:val="0"/>
              <w:keepLines w:val="0"/>
              <w:widowControl/>
              <w:suppressLineNumbers w:val="0"/>
              <w:spacing w:before="0" w:beforeAutospacing="0" w:after="0" w:afterAutospacing="0"/>
              <w:ind w:right="0"/>
              <w:rPr>
                <w:rFonts w:hint="default"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2、水电：电采用2*6+1*4铜芯电缆（埋地穿管敷设）180m接入驿站电路系统。400×600接电箱1个（箱内电表1个，漏电保护开关2个）。水采用De25PPR热熔管埋地敷设200m至驿站。外网水电破除及恢复大理石面层，人工挖沟槽土方回填。外配直径1m的水表井1座（水表、表前表后配套阀门）。</w:t>
            </w:r>
          </w:p>
          <w:p w14:paraId="72C7B39E">
            <w:pPr>
              <w:pStyle w:val="27"/>
              <w:keepNext w:val="0"/>
              <w:keepLines w:val="0"/>
              <w:widowControl/>
              <w:suppressLineNumbers w:val="0"/>
              <w:spacing w:before="0" w:beforeAutospacing="0" w:after="0" w:afterAutospacing="0"/>
              <w:ind w:right="0"/>
              <w:rPr>
                <w:rFonts w:hint="default"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3、驿站招牌：锁锌板箱体、高温喷塑工艺表面处理， 发光区域内置LED灯，亚克力板材料。板上人文字体制作3.6㎡。</w:t>
            </w:r>
          </w:p>
          <w:p w14:paraId="51E3D48A">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4、沙发：沙发采用2150×860×880三人位木质真皮沙发。</w:t>
            </w:r>
          </w:p>
          <w:p w14:paraId="5D78EEB3">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5、饮水机：直接连接自来水，五级过滤，出水直饮，0.01微米精滤，304不锈钢加热内胆，缺水保护，双重防干烧。数量：1台</w:t>
            </w:r>
          </w:p>
          <w:p w14:paraId="217A1B3C">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6、书柜：1200×300×1800mm实木复合颗粒板1组。</w:t>
            </w:r>
          </w:p>
          <w:p w14:paraId="7F96E173">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7、茶几：采用1400×700实木木质材质。</w:t>
            </w:r>
          </w:p>
          <w:p w14:paraId="3FCC02F9">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8、吧台及吧椅：吧台及吧台椅采用真皮材质。</w:t>
            </w:r>
          </w:p>
          <w:p w14:paraId="14CB0138">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9、空调参数：制冷量≥2600W；工作方式：变频；制冷功率800W；制热量≥4300W</w:t>
            </w:r>
          </w:p>
          <w:p w14:paraId="4C0C5D6B">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 xml:space="preserve">外机尺寸：≤802x555x350mm；空调功率：1.5匹；能效等级：一级；制热功率：1260W </w:t>
            </w:r>
          </w:p>
          <w:p w14:paraId="1DD5BC3D">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内机尺寸：≤967x309x190mm；空调类型：壁挂式；空调面板颜色：白色。</w:t>
            </w:r>
          </w:p>
          <w:p w14:paraId="68F16BD8">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10、LED屏：2000×1500P4全彩屏，内置立体音响。</w:t>
            </w:r>
          </w:p>
          <w:p w14:paraId="6A25015E">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(1)模组技术参数：像素间距≤4mm；</w:t>
            </w:r>
          </w:p>
          <w:p w14:paraId="44B3B0B5">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(2)单元板尺寸： 240mm *100 mm单元板分辨率； 60*40 （H）单元板平均功率： 8W物理密度：62500/m2发光点颜色： 1R1G1B。</w:t>
            </w:r>
          </w:p>
          <w:p w14:paraId="57E0F1A5">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(3)光学性能参数：色温8800K (红：绿：蓝 =0.44: 1: 0. 28 ),白平衡亮度&gt;6000cd/m2, 亮度控制（自动调节）， 像素组成1R1G1B, 像素点（点数Im2)62500点/m2,帧率60HZ。</w:t>
            </w:r>
          </w:p>
          <w:p w14:paraId="645DAD50">
            <w:pPr>
              <w:jc w:val="left"/>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(4)系统控制参数：灰度级别（红绿蓝各16384 级显示颜色），显示刷新频率1920HZ (软件可调），工作环境湿度20%-60% RH, 工作环境温度-30°C-+60°C播放内容所有图片文件(BMP / JPG / GIF / PC ...) , 所有的动画文件(MPG / MPEG /MPV/ MPA/AVI / VCD / SWF /RM/ RA/ RMJ/AS .....) , (含厂告分发系统，广告同步播放， 增加及修改节目、日程；终端添加、删除、修改；支持手机客户端扫码激活终端，支持素材审核， 节目审核， 日程审核，支持层级创建）控制距离： 国标网线传输距离为100米，防护技术：防潮、防尘、防腐、防静电、防雷击同时具有过流、短路、过压、欠压保护功能。</w:t>
            </w:r>
          </w:p>
        </w:tc>
        <w:tc>
          <w:tcPr>
            <w:tcW w:w="1206" w:type="dxa"/>
            <w:vAlign w:val="center"/>
          </w:tcPr>
          <w:p w14:paraId="6251F095">
            <w:pPr>
              <w:jc w:val="center"/>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sz w:val="24"/>
                <w:szCs w:val="24"/>
                <w:vertAlign w:val="baseline"/>
                <w:lang w:val="en-US" w:eastAsia="zh-CN"/>
              </w:rPr>
              <w:t>110176</w:t>
            </w:r>
          </w:p>
        </w:tc>
      </w:tr>
      <w:tr w14:paraId="3A5B4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8" w:hRule="atLeast"/>
          <w:jc w:val="center"/>
        </w:trPr>
        <w:tc>
          <w:tcPr>
            <w:tcW w:w="422" w:type="dxa"/>
            <w:vAlign w:val="center"/>
          </w:tcPr>
          <w:p w14:paraId="17D9032D">
            <w:pPr>
              <w:jc w:val="center"/>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5</w:t>
            </w:r>
          </w:p>
        </w:tc>
        <w:tc>
          <w:tcPr>
            <w:tcW w:w="668" w:type="dxa"/>
            <w:vAlign w:val="center"/>
          </w:tcPr>
          <w:p w14:paraId="4E472342">
            <w:pPr>
              <w:jc w:val="center"/>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二中对面广场</w:t>
            </w:r>
          </w:p>
        </w:tc>
        <w:tc>
          <w:tcPr>
            <w:tcW w:w="1027" w:type="dxa"/>
            <w:shd w:val="clear" w:color="auto" w:fill="auto"/>
            <w:vAlign w:val="center"/>
          </w:tcPr>
          <w:p w14:paraId="37CE6A9F">
            <w:pPr>
              <w:jc w:val="center"/>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6×2.3×2.8</w:t>
            </w:r>
          </w:p>
        </w:tc>
        <w:tc>
          <w:tcPr>
            <w:tcW w:w="6435" w:type="dxa"/>
            <w:vAlign w:val="top"/>
          </w:tcPr>
          <w:p w14:paraId="7D8DD7FB">
            <w:pPr>
              <w:numPr>
                <w:ilvl w:val="0"/>
                <w:numId w:val="0"/>
              </w:numPr>
              <w:jc w:val="both"/>
              <w:rPr>
                <w:rFonts w:hint="default"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1、主体：二中对面广场城市驿站主框架采用100mm×100mm×4.0mmQ235热镀锌钢管，钢梁及钢柱采用60mm×80m×3.0mmQ235热镀锌钢管，约7.2t；焊接采用气保焊全方位焊接，外刷三遍结构防腐防锈漆。成品驿站加工完成后，运至二中对面广场吊装、人工安装。底层做15cm厚C25砼基础，再将成品驿站安装至砼基础上。</w:t>
            </w:r>
          </w:p>
          <w:p w14:paraId="1FA436EE">
            <w:pPr>
              <w:numPr>
                <w:ilvl w:val="0"/>
                <w:numId w:val="0"/>
              </w:numPr>
              <w:ind w:firstLine="440" w:firstLineChars="200"/>
              <w:jc w:val="both"/>
              <w:rPr>
                <w:rFonts w:hint="default"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外墙饰面：外墙采用≥4mm铝塑板，约70㎡，外墙局部6mm钢化玻璃、镀锌板高温喷塑工艺表面。外墙导视牌造型采用亚克力板。</w:t>
            </w:r>
          </w:p>
          <w:p w14:paraId="12A15FC9">
            <w:pPr>
              <w:numPr>
                <w:ilvl w:val="0"/>
                <w:numId w:val="0"/>
              </w:numPr>
              <w:ind w:firstLine="440" w:firstLineChars="200"/>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内墙饰面：内饰面板使用竹木纤维板，约50㎡</w:t>
            </w:r>
          </w:p>
          <w:p w14:paraId="094693EE">
            <w:pPr>
              <w:numPr>
                <w:ilvl w:val="0"/>
                <w:numId w:val="0"/>
              </w:numPr>
              <w:ind w:firstLine="440" w:firstLineChars="200"/>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墙体保温：城市驿站整体保温采用8cm厚TR15防火岩棉板。</w:t>
            </w:r>
          </w:p>
          <w:p w14:paraId="5F37D9A3">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 xml:space="preserve">    屋顶材质：采用树脂瓦，厚度≥2.0mm,屋顶必须做防水保温处理，防水卷材为-20℃-90℃的SBS自粘卷材，厚度≥4.0mm轻钢龙骨/铝扣板吊顶300×600mm，厚度0.8mm。</w:t>
            </w:r>
          </w:p>
          <w:p w14:paraId="54F32C51">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 xml:space="preserve">    地面：底层1.5mm水泥基层板面铺600×600防滑地砖。</w:t>
            </w:r>
          </w:p>
          <w:p w14:paraId="7D2FB35B">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 xml:space="preserve">    雨棚屋檐：采用镀锌板。</w:t>
            </w:r>
          </w:p>
          <w:p w14:paraId="5FF84D0D">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 xml:space="preserve">    门窗：门采用1200×2100钢制防盗门，窗户采用1200×2100断桥铝合金Low-E中空玻璃（厚度12mm）。要满足保温、隔热、隔音及安全使用的要求。</w:t>
            </w:r>
          </w:p>
          <w:p w14:paraId="34BFF367">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 xml:space="preserve">    吊顶：采用300×300铝扣板吊顶。</w:t>
            </w:r>
          </w:p>
          <w:p w14:paraId="0809BCA7">
            <w:pPr>
              <w:pStyle w:val="27"/>
              <w:keepNext w:val="0"/>
              <w:keepLines w:val="0"/>
              <w:widowControl/>
              <w:suppressLineNumbers w:val="0"/>
              <w:spacing w:before="0" w:beforeAutospacing="0" w:after="0" w:afterAutospacing="0"/>
              <w:ind w:right="0"/>
              <w:rPr>
                <w:rFonts w:hint="default"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2、水电：电采用2*6+1*4铜芯电缆（桥架敷设）160m接入驿站电路系统。400×600接电箱1个（箱内电表1个，漏电保护开关2个）。水采用De25PPR热熔管埋地敷设150m至驿站。外网水电破除及恢复大理石面层，人工挖沟槽土方回填。外配直径1m的水表井1座（水表、表前表后配套阀门）。</w:t>
            </w:r>
          </w:p>
          <w:p w14:paraId="0A31349C">
            <w:pPr>
              <w:pStyle w:val="27"/>
              <w:keepNext w:val="0"/>
              <w:keepLines w:val="0"/>
              <w:widowControl/>
              <w:suppressLineNumbers w:val="0"/>
              <w:spacing w:before="0" w:beforeAutospacing="0" w:after="0" w:afterAutospacing="0"/>
              <w:ind w:right="0"/>
              <w:rPr>
                <w:rFonts w:hint="default"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3、驿站招牌：锁锌板箱体、高温喷塑工艺表面处理， 发光区域内置LED灯，亚克力板材料。板上人文字体制作3.6㎡。</w:t>
            </w:r>
          </w:p>
          <w:p w14:paraId="5AE87637">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4、沙发：沙发采用2150×860×880三人位木质真皮沙发。</w:t>
            </w:r>
          </w:p>
          <w:p w14:paraId="357B6926">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5、饮水机：直接连接自来水，五级过滤，出水直饮，0.01微米精滤，304不锈钢加热内胆，缺水保护，双重防干烧。数量：1台</w:t>
            </w:r>
          </w:p>
          <w:p w14:paraId="159889B9">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6、书柜：1200×300×1800mm实木复合颗粒板1组。</w:t>
            </w:r>
          </w:p>
          <w:p w14:paraId="494FC563">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7、茶几：采用1400×700实木木质材质。</w:t>
            </w:r>
          </w:p>
          <w:p w14:paraId="44A2DEED">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8、吧台及吧椅：吧台及吧台椅采用真皮材质。</w:t>
            </w:r>
          </w:p>
          <w:p w14:paraId="47302752">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9、空调参数：制冷量≥2600W；工作方式：变频；制冷功率800W；制热量≥4300W</w:t>
            </w:r>
          </w:p>
          <w:p w14:paraId="4EB9245B">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 xml:space="preserve">外机尺寸：≤ 802x555x350mm；空调功率：1.5匹；能效等级：一级；制热功率：1260W </w:t>
            </w:r>
          </w:p>
          <w:p w14:paraId="1A0923EC">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内机尺寸：≤967x309x190mm；空调类型：壁挂式；空调面板颜色：白色。</w:t>
            </w:r>
          </w:p>
          <w:p w14:paraId="185264D9">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10、LED屏：2000×1500P4全彩屏，内置立体音响。</w:t>
            </w:r>
          </w:p>
          <w:p w14:paraId="38AE8D49">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(1)模组技术参数：像素间距≤4mm；</w:t>
            </w:r>
          </w:p>
          <w:p w14:paraId="4815A932">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(2)单元板尺寸： 240mm *100 mm单元板分辨率； 60*40 （H）单元板平均功率： 8W物理密度：62500/m2发光点颜色： 1R1G1B。</w:t>
            </w:r>
          </w:p>
          <w:p w14:paraId="2D707071">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(3)光学性能参数：色温8800K (红：绿：蓝 =0.44: 1: 0. 28 ),白平衡亮度&gt;6000cd/m2, 亮度控制（自动调节）， 像素组成1R1G1B, 像素点（点数Im2)62500点/m2,帧率60HZ。</w:t>
            </w:r>
          </w:p>
          <w:p w14:paraId="22CE8436">
            <w:pPr>
              <w:jc w:val="left"/>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(4)系统控制参数：灰度级别（红绿蓝各16384 级显示颜色），显示刷新频率1920HZ (软件可调），工作环境湿度20%-60% RH, 工作环境温度-30°C-+60°C播放内容所有图片文件(BMP / JPG / GIF / PC ...) , 所有的动画文件(MPG / MPEG /MPV/ MPA/AVI / VCD / SWF /RM/ RA/ RMJ/AS .....) , (含厂告分发系统，广告同步播放， 增加及修改节目、日程；终端添加、删除、修改；支持手机客户端扫码激活终端，支持素材审核， 节目审核， 日程审核，支持层级创建）控制距离： 国标网线传输距离为100米，防护技术：防潮、防尘、防腐、防静电、防雷击同时具有过流、短路、过压、欠压保护功能。</w:t>
            </w:r>
          </w:p>
        </w:tc>
        <w:tc>
          <w:tcPr>
            <w:tcW w:w="1206" w:type="dxa"/>
            <w:vAlign w:val="center"/>
          </w:tcPr>
          <w:p w14:paraId="6F69D3B8">
            <w:pPr>
              <w:jc w:val="center"/>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sz w:val="24"/>
                <w:szCs w:val="24"/>
                <w:vertAlign w:val="baseline"/>
                <w:lang w:val="en-US" w:eastAsia="zh-CN"/>
              </w:rPr>
              <w:t>110176</w:t>
            </w:r>
          </w:p>
        </w:tc>
      </w:tr>
      <w:tr w14:paraId="25152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9" w:hRule="atLeast"/>
          <w:jc w:val="center"/>
        </w:trPr>
        <w:tc>
          <w:tcPr>
            <w:tcW w:w="422" w:type="dxa"/>
            <w:vAlign w:val="center"/>
          </w:tcPr>
          <w:p w14:paraId="48745BE8">
            <w:pPr>
              <w:jc w:val="center"/>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6</w:t>
            </w:r>
          </w:p>
        </w:tc>
        <w:tc>
          <w:tcPr>
            <w:tcW w:w="668" w:type="dxa"/>
            <w:vAlign w:val="center"/>
          </w:tcPr>
          <w:p w14:paraId="20250740">
            <w:pPr>
              <w:jc w:val="center"/>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戎子广场</w:t>
            </w:r>
          </w:p>
        </w:tc>
        <w:tc>
          <w:tcPr>
            <w:tcW w:w="1027" w:type="dxa"/>
            <w:shd w:val="clear" w:color="auto" w:fill="auto"/>
            <w:vAlign w:val="center"/>
          </w:tcPr>
          <w:p w14:paraId="629F21E2">
            <w:pPr>
              <w:jc w:val="center"/>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6×2.3×2.8</w:t>
            </w:r>
          </w:p>
        </w:tc>
        <w:tc>
          <w:tcPr>
            <w:tcW w:w="6435" w:type="dxa"/>
            <w:vAlign w:val="top"/>
          </w:tcPr>
          <w:p w14:paraId="778F72CE">
            <w:pPr>
              <w:numPr>
                <w:ilvl w:val="0"/>
                <w:numId w:val="0"/>
              </w:numPr>
              <w:jc w:val="both"/>
              <w:rPr>
                <w:rFonts w:hint="default"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1、主体：戎子广场城市驿站主框架采用100mm×100mm×4.0mmQ235热镀锌钢管，钢梁及钢柱采用60mm×80m×3.0mmQ235热镀锌钢管，约7.2t；焊接采用气保焊全方位焊接，外刷三遍结构防腐防锈漆。成品驿站加工完成后，运至戎子广场吊装、人工安装。底层做15cm厚C25砼基础，再将成品驿站安装至砼基础上。</w:t>
            </w:r>
          </w:p>
          <w:p w14:paraId="7ED7A8D2">
            <w:pPr>
              <w:numPr>
                <w:ilvl w:val="0"/>
                <w:numId w:val="0"/>
              </w:numPr>
              <w:ind w:firstLine="440" w:firstLineChars="200"/>
              <w:jc w:val="both"/>
              <w:rPr>
                <w:rFonts w:hint="default"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外墙饰面：外墙采用≥4mm铝塑板，约70㎡，外墙局部6mm钢化玻璃、镀锌板高温喷塑工艺表面。外墙导视牌造型采用亚克力板。</w:t>
            </w:r>
          </w:p>
          <w:p w14:paraId="5FBD431B">
            <w:pPr>
              <w:numPr>
                <w:ilvl w:val="0"/>
                <w:numId w:val="0"/>
              </w:numPr>
              <w:ind w:firstLine="440" w:firstLineChars="200"/>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内墙饰面：内饰面板使用竹木纤维板，约50㎡</w:t>
            </w:r>
          </w:p>
          <w:p w14:paraId="47E4C850">
            <w:pPr>
              <w:numPr>
                <w:ilvl w:val="0"/>
                <w:numId w:val="0"/>
              </w:numPr>
              <w:ind w:firstLine="440" w:firstLineChars="200"/>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墙体保温：城市驿站整体保温采用8cm厚TR15防火岩棉板。</w:t>
            </w:r>
          </w:p>
          <w:p w14:paraId="261E28C5">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 xml:space="preserve">    屋顶材质：采用树脂瓦，厚度≥2.0mm,屋顶必须做防水保温处理，防水卷材为-20℃-90℃的SBS自粘卷材，厚度≥4.0mm轻钢龙骨/铝扣板吊顶300×600mm，厚度0.8mm。</w:t>
            </w:r>
          </w:p>
          <w:p w14:paraId="28725CAF">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 xml:space="preserve">    地面：底层1.5mm水泥基层板面铺600×600防滑地砖。</w:t>
            </w:r>
          </w:p>
          <w:p w14:paraId="571AB157">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 xml:space="preserve">    雨棚屋檐：采用镀锌板。</w:t>
            </w:r>
          </w:p>
          <w:p w14:paraId="0B9409AE">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 xml:space="preserve">    门窗：门采用1200×2100钢制防盗门，窗户采用1200×2100断桥铝合金Low-E中空玻璃（厚度12mm）。要满足保温、隔热、隔音及安全使用的要求。</w:t>
            </w:r>
          </w:p>
          <w:p w14:paraId="03F72A23">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 xml:space="preserve">    吊顶：采用300×300铝扣板吊顶。</w:t>
            </w:r>
          </w:p>
          <w:p w14:paraId="32A63559">
            <w:pPr>
              <w:pStyle w:val="27"/>
              <w:keepNext w:val="0"/>
              <w:keepLines w:val="0"/>
              <w:widowControl/>
              <w:suppressLineNumbers w:val="0"/>
              <w:spacing w:before="0" w:beforeAutospacing="0" w:after="0" w:afterAutospacing="0"/>
              <w:ind w:right="0"/>
              <w:rPr>
                <w:rFonts w:hint="default"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2、水电：电采用2*6+1*4铜芯电缆（桥架敷设）160m接入驿站电路系统。400×600接电箱1个（箱内电表1个，漏电保护开关2个）。水采用De25PPR热熔管埋地敷设150m至驿站。外网水电破除及恢复大理石面层，人工挖沟槽土方回填。外配直径1m的水表井1座（水表、表前表后配套阀门）。</w:t>
            </w:r>
          </w:p>
          <w:p w14:paraId="75FB703A">
            <w:pPr>
              <w:pStyle w:val="27"/>
              <w:keepNext w:val="0"/>
              <w:keepLines w:val="0"/>
              <w:widowControl/>
              <w:suppressLineNumbers w:val="0"/>
              <w:spacing w:before="0" w:beforeAutospacing="0" w:after="0" w:afterAutospacing="0"/>
              <w:ind w:right="0"/>
              <w:rPr>
                <w:rFonts w:hint="default"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3、驿站招牌：锁锌板箱体、高温喷塑工艺表面处理， 发光区域内置LED灯，亚克力板材料。板上人文字体制作3.6㎡。</w:t>
            </w:r>
          </w:p>
          <w:p w14:paraId="343CFCC4">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4、沙发：沙发采用2150×860×880三人位木质真皮沙发。</w:t>
            </w:r>
          </w:p>
          <w:p w14:paraId="7971A092">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5、饮水机：直接连接自来水，五级过滤，出水直饮，0.01微米精滤，304不锈钢加热内胆，缺水保护，双重防干烧。数量：1台</w:t>
            </w:r>
          </w:p>
          <w:p w14:paraId="70A6ED14">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6、书柜：1200×300×1800mm实木复合颗粒板1组。</w:t>
            </w:r>
          </w:p>
          <w:p w14:paraId="4541A9B7">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7、茶几：采用1400×700实木木质材质。</w:t>
            </w:r>
          </w:p>
          <w:p w14:paraId="3825EA76">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8、吧台及吧椅：吧台及吧台椅采用真皮材质。</w:t>
            </w:r>
          </w:p>
          <w:p w14:paraId="77C08B2C">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9、空调参数：制冷量≥2600W；工作方式：变频；制冷功率800W；制热量≥4300W</w:t>
            </w:r>
          </w:p>
          <w:p w14:paraId="4D065136">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 xml:space="preserve">外机尺寸：≤802x555x350mm；空调功率：1.5匹；能效等级：一级；制热功率：1260W </w:t>
            </w:r>
          </w:p>
          <w:p w14:paraId="75FA1A12">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内机尺寸：≤967x309x190mm；空调类型：壁挂式；空调面板颜色：白色。</w:t>
            </w:r>
          </w:p>
          <w:p w14:paraId="2FAD6853">
            <w:pPr>
              <w:numPr>
                <w:ilvl w:val="0"/>
                <w:numId w:val="4"/>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LED屏：2000×1500P4全彩屏，内置立体音响。</w:t>
            </w:r>
          </w:p>
          <w:p w14:paraId="5636DBB6">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(1)模组技术参数：像素间距≤4mm；</w:t>
            </w:r>
          </w:p>
          <w:p w14:paraId="76DF9E76">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(2)单元板尺寸： 240mm *100 mm单元板分辨率； 60*40 （H）单元板平均功率： 8W物理密度：62500/m2发光点颜色： 1R1G1B。</w:t>
            </w:r>
          </w:p>
          <w:p w14:paraId="5200CC14">
            <w:pPr>
              <w:numPr>
                <w:ilvl w:val="0"/>
                <w:numId w:val="0"/>
              </w:numPr>
              <w:jc w:val="both"/>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(3)光学性能参数：色温8800K (红：绿：蓝 =0.44: 1: 0. 28 ),白平衡亮度&gt;6000cd/m2, 亮度控制（自动调节）， 像素组成1R1G1B, 像素点（点数Im2)62500点/m2,帧率60HZ。</w:t>
            </w:r>
          </w:p>
          <w:p w14:paraId="56A459CF">
            <w:pPr>
              <w:jc w:val="left"/>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b w:val="0"/>
                <w:bCs w:val="0"/>
                <w:sz w:val="22"/>
                <w:szCs w:val="22"/>
                <w:lang w:val="en-US" w:eastAsia="zh-CN"/>
              </w:rPr>
              <w:t>(4)系统控制参数：灰度级别（红绿蓝各16384 级显示颜色），显示刷新频率1920HZ (软件可调），工作环境湿度20%-60% RH, 工作环境温度-30°C-+60°C播放内容所有图片文件(BMP / JPG / GIF / PC ...) , 所有的动画文件(MPG / MPEG /MPV/ MPA/AVI / VCD / SWF /RM/ RA/ RMJ/AS .....) , (含厂告分发系统，广告同步播放， 增加及修改节目、日程；终端添加、删除、修改；支持手机客户端扫码激活终端，支持素材审核， 节目审核， 日程审核，支持层级创建）控制距离： 国标网线传输距离为100米，防护技术：防潮、防尘、防腐、防静电、防雷击同时具有过流、短路、过压、欠压保护功能。</w:t>
            </w:r>
          </w:p>
        </w:tc>
        <w:tc>
          <w:tcPr>
            <w:tcW w:w="1206" w:type="dxa"/>
            <w:vAlign w:val="center"/>
          </w:tcPr>
          <w:p w14:paraId="6CD454F6">
            <w:pPr>
              <w:jc w:val="center"/>
              <w:rPr>
                <w:rFonts w:hint="eastAsia" w:asciiTheme="minorEastAsia" w:hAnsiTheme="minorEastAsia" w:cstheme="minorEastAsia"/>
                <w:b w:val="0"/>
                <w:bCs w:val="0"/>
                <w:sz w:val="22"/>
                <w:szCs w:val="22"/>
                <w:lang w:val="en-US" w:eastAsia="zh-CN"/>
              </w:rPr>
            </w:pPr>
            <w:r>
              <w:rPr>
                <w:rFonts w:hint="eastAsia" w:asciiTheme="minorEastAsia" w:hAnsiTheme="minorEastAsia" w:cstheme="minorEastAsia"/>
                <w:sz w:val="24"/>
                <w:szCs w:val="24"/>
                <w:vertAlign w:val="baseline"/>
                <w:lang w:val="en-US" w:eastAsia="zh-CN"/>
              </w:rPr>
              <w:t>110176</w:t>
            </w:r>
          </w:p>
        </w:tc>
      </w:tr>
    </w:tbl>
    <w:p w14:paraId="002D5F23">
      <w:pPr>
        <w:jc w:val="both"/>
        <w:rPr>
          <w:rFonts w:hint="eastAsia" w:ascii="宋体" w:hAnsi="宋体" w:eastAsia="宋体" w:cs="宋体"/>
          <w:b/>
          <w:bCs/>
          <w:sz w:val="24"/>
          <w:szCs w:val="24"/>
        </w:rPr>
      </w:pPr>
    </w:p>
    <w:p w14:paraId="32853A73">
      <w:pPr>
        <w:spacing w:line="360" w:lineRule="auto"/>
        <w:rPr>
          <w:rFonts w:hint="eastAsia" w:ascii="华文中宋" w:hAnsi="华文中宋" w:eastAsia="华文中宋" w:cs="华文中宋"/>
          <w:b/>
          <w:color w:val="FF0000"/>
          <w:sz w:val="24"/>
          <w:szCs w:val="24"/>
        </w:rPr>
      </w:pPr>
      <w:r>
        <w:rPr>
          <w:rFonts w:hint="eastAsia" w:ascii="华文中宋" w:hAnsi="华文中宋" w:eastAsia="华文中宋" w:cs="华文中宋"/>
          <w:b/>
          <w:sz w:val="24"/>
          <w:szCs w:val="24"/>
        </w:rPr>
        <w:t>说明：</w:t>
      </w:r>
      <w:r>
        <w:rPr>
          <w:rFonts w:hint="eastAsia" w:ascii="华文中宋" w:hAnsi="华文中宋" w:eastAsia="华文中宋" w:cs="华文中宋"/>
          <w:b/>
          <w:color w:val="FF0000"/>
          <w:sz w:val="24"/>
          <w:szCs w:val="24"/>
        </w:rPr>
        <w:t xml:space="preserve"> </w:t>
      </w:r>
    </w:p>
    <w:p w14:paraId="42C1592A">
      <w:pPr>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rPr>
        <w:t>1、技术参数前加‘★’号的参数指标为主要技术指标（符合性审查内容），</w:t>
      </w:r>
      <w:r>
        <w:rPr>
          <w:rFonts w:hint="eastAsia" w:ascii="华文中宋" w:hAnsi="华文中宋" w:eastAsia="华文中宋" w:cs="华文中宋"/>
          <w:sz w:val="24"/>
          <w:szCs w:val="24"/>
          <w:lang w:eastAsia="zh-CN"/>
        </w:rPr>
        <w:t>投标人</w:t>
      </w:r>
      <w:r>
        <w:rPr>
          <w:rFonts w:hint="eastAsia" w:ascii="华文中宋" w:hAnsi="华文中宋" w:eastAsia="华文中宋" w:cs="华文中宋"/>
          <w:sz w:val="24"/>
          <w:szCs w:val="24"/>
        </w:rPr>
        <w:t>所报价产品必须满足或优于这些指标；未加‘★’号的参数指标为一般性技术指标（评分考量内容），</w:t>
      </w:r>
      <w:r>
        <w:rPr>
          <w:rFonts w:hint="eastAsia" w:ascii="华文中宋" w:hAnsi="华文中宋" w:eastAsia="华文中宋" w:cs="华文中宋"/>
          <w:sz w:val="24"/>
          <w:szCs w:val="24"/>
          <w:lang w:eastAsia="zh-CN"/>
        </w:rPr>
        <w:t>投标人</w:t>
      </w:r>
      <w:r>
        <w:rPr>
          <w:rFonts w:hint="eastAsia" w:ascii="华文中宋" w:hAnsi="华文中宋" w:eastAsia="华文中宋" w:cs="华文中宋"/>
          <w:sz w:val="24"/>
          <w:szCs w:val="24"/>
        </w:rPr>
        <w:t>所报价产品应尽量满足这些技术指标要求，若所报价产品不能满足一般性技术指标要求，</w:t>
      </w:r>
      <w:r>
        <w:rPr>
          <w:rFonts w:hint="eastAsia" w:ascii="华文中宋" w:hAnsi="华文中宋" w:eastAsia="华文中宋" w:cs="华文中宋"/>
          <w:sz w:val="24"/>
          <w:szCs w:val="24"/>
          <w:lang w:eastAsia="zh-CN"/>
        </w:rPr>
        <w:t>评审小组</w:t>
      </w:r>
      <w:r>
        <w:rPr>
          <w:rFonts w:hint="eastAsia" w:ascii="华文中宋" w:hAnsi="华文中宋" w:eastAsia="华文中宋" w:cs="华文中宋"/>
          <w:sz w:val="24"/>
          <w:szCs w:val="24"/>
        </w:rPr>
        <w:t xml:space="preserve">会将按照评审标准和评审方法对一般性技术指标响应情况进行扣分。 </w:t>
      </w:r>
    </w:p>
    <w:p w14:paraId="092BDC5A">
      <w:pPr>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rPr>
        <w:t>2、需求和性能描述中的技术指标、规格、要求，</w:t>
      </w:r>
      <w:r>
        <w:rPr>
          <w:rFonts w:hint="eastAsia" w:ascii="华文中宋" w:hAnsi="华文中宋" w:eastAsia="华文中宋" w:cs="华文中宋"/>
          <w:sz w:val="24"/>
          <w:szCs w:val="24"/>
          <w:lang w:eastAsia="zh-CN"/>
        </w:rPr>
        <w:t>投标人</w:t>
      </w:r>
      <w:r>
        <w:rPr>
          <w:rFonts w:hint="eastAsia" w:ascii="华文中宋" w:hAnsi="华文中宋" w:eastAsia="华文中宋" w:cs="华文中宋"/>
          <w:sz w:val="24"/>
          <w:szCs w:val="24"/>
        </w:rPr>
        <w:t>的</w:t>
      </w:r>
      <w:r>
        <w:rPr>
          <w:rFonts w:hint="eastAsia" w:ascii="华文中宋" w:hAnsi="华文中宋" w:eastAsia="华文中宋" w:cs="华文中宋"/>
          <w:sz w:val="24"/>
          <w:szCs w:val="24"/>
          <w:lang w:eastAsia="zh-CN"/>
        </w:rPr>
        <w:t>投标文件</w:t>
      </w:r>
      <w:r>
        <w:rPr>
          <w:rFonts w:hint="eastAsia" w:ascii="华文中宋" w:hAnsi="华文中宋" w:eastAsia="华文中宋" w:cs="华文中宋"/>
          <w:sz w:val="24"/>
          <w:szCs w:val="24"/>
        </w:rPr>
        <w:t>应满足。最终采购需求的详细规格或者具体要求，经</w:t>
      </w:r>
      <w:r>
        <w:rPr>
          <w:rFonts w:hint="eastAsia" w:ascii="华文中宋" w:hAnsi="华文中宋" w:eastAsia="华文中宋" w:cs="华文中宋"/>
          <w:sz w:val="24"/>
          <w:szCs w:val="24"/>
          <w:lang w:eastAsia="zh-CN"/>
        </w:rPr>
        <w:t>投标</w:t>
      </w:r>
      <w:r>
        <w:rPr>
          <w:rFonts w:hint="eastAsia" w:ascii="华文中宋" w:hAnsi="华文中宋" w:eastAsia="华文中宋" w:cs="华文中宋"/>
          <w:sz w:val="24"/>
          <w:szCs w:val="24"/>
        </w:rPr>
        <w:t>后确定。</w:t>
      </w:r>
    </w:p>
    <w:p w14:paraId="761B9C85">
      <w:pPr>
        <w:pStyle w:val="26"/>
        <w:ind w:firstLine="480" w:firstLineChars="200"/>
        <w:rPr>
          <w:rFonts w:hint="eastAsia" w:ascii="华文中宋" w:hAnsi="华文中宋" w:eastAsia="华文中宋" w:cs="Times New Roman"/>
          <w:color w:val="auto"/>
          <w:kern w:val="2"/>
          <w:sz w:val="24"/>
          <w:szCs w:val="24"/>
          <w:lang w:val="en-US" w:eastAsia="zh-CN" w:bidi="ar-SA"/>
        </w:rPr>
        <w:sectPr>
          <w:headerReference r:id="rId5" w:type="default"/>
          <w:footerReference r:id="rId6" w:type="default"/>
          <w:pgSz w:w="11906" w:h="16838"/>
          <w:pgMar w:top="1135" w:right="1361" w:bottom="1021" w:left="1531" w:header="794" w:footer="992" w:gutter="0"/>
          <w:pgNumType w:fmt="decimal" w:start="1"/>
          <w:cols w:space="425" w:num="1"/>
          <w:docGrid w:type="lines" w:linePitch="312" w:charSpace="0"/>
        </w:sectPr>
      </w:pPr>
      <w:r>
        <w:rPr>
          <w:rFonts w:hint="eastAsia" w:ascii="华文中宋" w:hAnsi="华文中宋" w:eastAsia="华文中宋" w:cs="Times New Roman"/>
          <w:color w:val="auto"/>
          <w:kern w:val="2"/>
          <w:sz w:val="24"/>
          <w:szCs w:val="24"/>
          <w:lang w:val="en-US" w:eastAsia="zh-CN" w:bidi="ar-SA"/>
        </w:rPr>
        <w:t>3、投标人制作投标文件时应仔细研究采购需求说明。投标人不能简单照搬照抄采购需求说明中的技术要求，须作实事求是的响应。如照搬照抄采购需求说明中的技术要求的，中标后投标人在同采购单位签订合同和履约环节中不得提出异议，一切后果和损失由中标投标人承担。如投标人提供的货物（服务）同采购单位提出的采购需求说明中的技术要求不同的，须在货物（服务）技术偏离表上明示，如不明示的视同完全响应。</w:t>
      </w:r>
    </w:p>
    <w:p w14:paraId="3E72BB16">
      <w:pPr>
        <w:pStyle w:val="2"/>
        <w:rPr>
          <w:rFonts w:hint="eastAsia" w:ascii="华文中宋" w:hAnsi="华文中宋" w:eastAsia="华文中宋" w:cs="华文中宋"/>
          <w:sz w:val="24"/>
          <w:szCs w:val="24"/>
        </w:rPr>
      </w:pPr>
      <w:bookmarkStart w:id="56" w:name="_Toc5726"/>
      <w:r>
        <w:rPr>
          <w:rFonts w:hint="eastAsia" w:ascii="华文中宋" w:hAnsi="华文中宋" w:eastAsia="华文中宋" w:cs="华文中宋"/>
          <w:sz w:val="24"/>
          <w:szCs w:val="24"/>
        </w:rPr>
        <w:t>第五部分 资格审查内容及标准</w:t>
      </w:r>
      <w:bookmarkEnd w:id="56"/>
    </w:p>
    <w:p w14:paraId="31A542CF">
      <w:pPr>
        <w:pStyle w:val="67"/>
        <w:snapToGrid w:val="0"/>
        <w:spacing w:line="480" w:lineRule="exact"/>
        <w:rPr>
          <w:rFonts w:hint="eastAsia" w:ascii="华文中宋" w:hAnsi="华文中宋" w:eastAsia="华文中宋" w:cs="华文中宋"/>
          <w:b/>
          <w:sz w:val="24"/>
          <w:szCs w:val="24"/>
        </w:rPr>
      </w:pPr>
      <w:r>
        <w:rPr>
          <w:rFonts w:hint="eastAsia" w:ascii="华文中宋" w:hAnsi="华文中宋" w:eastAsia="华文中宋" w:cs="华文中宋"/>
          <w:b/>
          <w:sz w:val="24"/>
          <w:szCs w:val="24"/>
        </w:rPr>
        <w:t>资格审查内容及标准</w:t>
      </w:r>
    </w:p>
    <w:tbl>
      <w:tblPr>
        <w:tblStyle w:val="32"/>
        <w:tblW w:w="5047"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46"/>
        <w:gridCol w:w="3099"/>
        <w:gridCol w:w="5472"/>
      </w:tblGrid>
      <w:tr w14:paraId="569B29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4" w:hRule="atLeast"/>
        </w:trPr>
        <w:tc>
          <w:tcPr>
            <w:tcW w:w="400" w:type="pct"/>
            <w:tcBorders>
              <w:top w:val="single" w:color="auto" w:sz="2" w:space="0"/>
              <w:left w:val="single" w:color="auto" w:sz="2" w:space="0"/>
              <w:bottom w:val="single" w:color="auto" w:sz="2" w:space="0"/>
              <w:right w:val="single" w:color="auto" w:sz="2" w:space="0"/>
            </w:tcBorders>
            <w:noWrap w:val="0"/>
            <w:vAlign w:val="center"/>
          </w:tcPr>
          <w:p w14:paraId="420DEABE">
            <w:pPr>
              <w:jc w:val="center"/>
              <w:rPr>
                <w:rFonts w:ascii="华文中宋" w:hAnsi="华文中宋" w:eastAsia="华文中宋" w:cs="华文中宋"/>
                <w:szCs w:val="21"/>
              </w:rPr>
            </w:pPr>
            <w:r>
              <w:rPr>
                <w:rFonts w:hint="eastAsia" w:ascii="华文中宋" w:hAnsi="华文中宋" w:eastAsia="华文中宋" w:cs="华文中宋"/>
                <w:szCs w:val="21"/>
              </w:rPr>
              <w:t>序号</w:t>
            </w:r>
          </w:p>
        </w:tc>
        <w:tc>
          <w:tcPr>
            <w:tcW w:w="1663" w:type="pct"/>
            <w:tcBorders>
              <w:top w:val="single" w:color="auto" w:sz="2" w:space="0"/>
              <w:left w:val="single" w:color="auto" w:sz="2" w:space="0"/>
              <w:bottom w:val="single" w:color="auto" w:sz="2" w:space="0"/>
              <w:right w:val="single" w:color="auto" w:sz="2" w:space="0"/>
            </w:tcBorders>
            <w:noWrap w:val="0"/>
            <w:vAlign w:val="top"/>
          </w:tcPr>
          <w:p w14:paraId="18AE57AD">
            <w:pPr>
              <w:jc w:val="center"/>
              <w:rPr>
                <w:rFonts w:ascii="华文中宋" w:hAnsi="华文中宋" w:eastAsia="华文中宋" w:cs="华文中宋"/>
                <w:szCs w:val="21"/>
              </w:rPr>
            </w:pPr>
            <w:r>
              <w:rPr>
                <w:rFonts w:hint="eastAsia" w:ascii="华文中宋" w:hAnsi="华文中宋" w:eastAsia="华文中宋" w:cs="华文中宋"/>
                <w:szCs w:val="21"/>
              </w:rPr>
              <w:t>内容</w:t>
            </w:r>
          </w:p>
        </w:tc>
        <w:tc>
          <w:tcPr>
            <w:tcW w:w="2936" w:type="pct"/>
            <w:tcBorders>
              <w:top w:val="single" w:color="auto" w:sz="2" w:space="0"/>
              <w:left w:val="single" w:color="auto" w:sz="2" w:space="0"/>
              <w:bottom w:val="single" w:color="auto" w:sz="2" w:space="0"/>
              <w:right w:val="single" w:color="auto" w:sz="2" w:space="0"/>
            </w:tcBorders>
            <w:noWrap w:val="0"/>
            <w:vAlign w:val="top"/>
          </w:tcPr>
          <w:p w14:paraId="5FB283A6">
            <w:pPr>
              <w:jc w:val="center"/>
              <w:rPr>
                <w:rFonts w:ascii="华文中宋" w:hAnsi="华文中宋" w:eastAsia="华文中宋" w:cs="华文中宋"/>
                <w:szCs w:val="21"/>
              </w:rPr>
            </w:pPr>
            <w:r>
              <w:rPr>
                <w:rFonts w:hint="eastAsia" w:ascii="华文中宋" w:hAnsi="华文中宋" w:eastAsia="华文中宋" w:cs="华文中宋"/>
                <w:szCs w:val="21"/>
              </w:rPr>
              <w:t>标准</w:t>
            </w:r>
          </w:p>
        </w:tc>
      </w:tr>
      <w:tr w14:paraId="02D2E3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7" w:hRule="atLeast"/>
        </w:trPr>
        <w:tc>
          <w:tcPr>
            <w:tcW w:w="400" w:type="pct"/>
            <w:tcBorders>
              <w:top w:val="single" w:color="auto" w:sz="2" w:space="0"/>
              <w:left w:val="single" w:color="auto" w:sz="2" w:space="0"/>
              <w:bottom w:val="single" w:color="auto" w:sz="4" w:space="0"/>
              <w:right w:val="single" w:color="auto" w:sz="2" w:space="0"/>
            </w:tcBorders>
            <w:noWrap w:val="0"/>
            <w:vAlign w:val="center"/>
          </w:tcPr>
          <w:p w14:paraId="7BE8C014">
            <w:pPr>
              <w:jc w:val="center"/>
              <w:rPr>
                <w:rFonts w:hint="default" w:ascii="华文中宋" w:hAnsi="华文中宋" w:eastAsia="华文中宋" w:cs="华文中宋"/>
                <w:szCs w:val="21"/>
                <w:lang w:val="en-US" w:eastAsia="zh-CN"/>
              </w:rPr>
            </w:pPr>
            <w:r>
              <w:rPr>
                <w:rFonts w:hint="eastAsia" w:ascii="华文中宋" w:hAnsi="华文中宋" w:eastAsia="华文中宋" w:cs="华文中宋"/>
                <w:szCs w:val="21"/>
                <w:lang w:val="en-US" w:eastAsia="zh-CN"/>
              </w:rPr>
              <w:t>1</w:t>
            </w:r>
          </w:p>
        </w:tc>
        <w:tc>
          <w:tcPr>
            <w:tcW w:w="1663" w:type="pct"/>
            <w:tcBorders>
              <w:top w:val="single" w:color="auto" w:sz="2" w:space="0"/>
              <w:left w:val="single" w:color="auto" w:sz="2" w:space="0"/>
              <w:bottom w:val="single" w:color="auto" w:sz="4" w:space="0"/>
              <w:right w:val="single" w:color="auto" w:sz="2" w:space="0"/>
            </w:tcBorders>
            <w:noWrap w:val="0"/>
            <w:vAlign w:val="center"/>
          </w:tcPr>
          <w:p w14:paraId="1EBF7926">
            <w:pPr>
              <w:jc w:val="center"/>
              <w:rPr>
                <w:rFonts w:hint="eastAsia" w:ascii="华文中宋" w:hAnsi="华文中宋" w:eastAsia="华文中宋" w:cs="华文中宋"/>
                <w:kern w:val="2"/>
                <w:sz w:val="21"/>
                <w:szCs w:val="21"/>
                <w:lang w:val="en-US" w:eastAsia="zh-CN" w:bidi="ar-SA"/>
              </w:rPr>
            </w:pPr>
            <w:r>
              <w:rPr>
                <w:rFonts w:hint="eastAsia" w:ascii="华文中宋" w:hAnsi="华文中宋" w:eastAsia="华文中宋" w:cs="华文中宋"/>
                <w:szCs w:val="21"/>
                <w:lang w:eastAsia="zh-CN"/>
              </w:rPr>
              <w:t>投标人代表</w:t>
            </w:r>
            <w:r>
              <w:rPr>
                <w:rFonts w:hint="eastAsia" w:ascii="华文中宋" w:hAnsi="华文中宋" w:eastAsia="华文中宋" w:cs="华文中宋"/>
                <w:szCs w:val="21"/>
              </w:rPr>
              <w:t>证明</w:t>
            </w:r>
          </w:p>
        </w:tc>
        <w:tc>
          <w:tcPr>
            <w:tcW w:w="2936" w:type="pct"/>
            <w:tcBorders>
              <w:top w:val="single" w:color="auto" w:sz="2" w:space="0"/>
              <w:left w:val="single" w:color="auto" w:sz="2" w:space="0"/>
              <w:right w:val="single" w:color="auto" w:sz="2" w:space="0"/>
            </w:tcBorders>
            <w:noWrap w:val="0"/>
            <w:vAlign w:val="top"/>
          </w:tcPr>
          <w:p w14:paraId="3727A7C8">
            <w:pPr>
              <w:rPr>
                <w:rFonts w:hint="eastAsia" w:ascii="华文中宋" w:hAnsi="华文中宋" w:eastAsia="华文中宋" w:cs="华文中宋"/>
                <w:szCs w:val="21"/>
              </w:rPr>
            </w:pPr>
            <w:r>
              <w:rPr>
                <w:rFonts w:hint="eastAsia" w:ascii="华文中宋" w:hAnsi="华文中宋" w:eastAsia="华文中宋" w:cs="华文中宋"/>
                <w:szCs w:val="21"/>
              </w:rPr>
              <w:t>（1）法定代表人（负责人）参加</w:t>
            </w:r>
            <w:r>
              <w:rPr>
                <w:rFonts w:hint="eastAsia" w:ascii="华文中宋" w:hAnsi="华文中宋" w:eastAsia="华文中宋" w:cs="华文中宋"/>
                <w:szCs w:val="21"/>
                <w:lang w:eastAsia="zh-CN"/>
              </w:rPr>
              <w:t>投标</w:t>
            </w:r>
            <w:r>
              <w:rPr>
                <w:rFonts w:hint="eastAsia" w:ascii="华文中宋" w:hAnsi="华文中宋" w:eastAsia="华文中宋" w:cs="华文中宋"/>
                <w:szCs w:val="21"/>
              </w:rPr>
              <w:t>的，提供“法定代表人（负责人）证明书”</w:t>
            </w:r>
          </w:p>
          <w:p w14:paraId="4D377F87">
            <w:pPr>
              <w:rPr>
                <w:rFonts w:hint="eastAsia" w:ascii="华文中宋" w:hAnsi="华文中宋" w:eastAsia="华文中宋" w:cs="华文中宋"/>
                <w:szCs w:val="21"/>
              </w:rPr>
            </w:pPr>
            <w:r>
              <w:rPr>
                <w:rFonts w:hint="eastAsia" w:ascii="华文中宋" w:hAnsi="华文中宋" w:eastAsia="华文中宋" w:cs="华文中宋"/>
                <w:szCs w:val="21"/>
              </w:rPr>
              <w:t>（2）委托代理人参加</w:t>
            </w:r>
            <w:r>
              <w:rPr>
                <w:rFonts w:hint="eastAsia" w:ascii="华文中宋" w:hAnsi="华文中宋" w:eastAsia="华文中宋" w:cs="华文中宋"/>
                <w:szCs w:val="21"/>
                <w:lang w:eastAsia="zh-CN"/>
              </w:rPr>
              <w:t>投标</w:t>
            </w:r>
            <w:r>
              <w:rPr>
                <w:rFonts w:hint="eastAsia" w:ascii="华文中宋" w:hAnsi="华文中宋" w:eastAsia="华文中宋" w:cs="华文中宋"/>
                <w:szCs w:val="21"/>
              </w:rPr>
              <w:t>的，提供“法定代表人（负责人）授权委托书”</w:t>
            </w:r>
          </w:p>
          <w:p w14:paraId="2EAE0718">
            <w:pPr>
              <w:rPr>
                <w:rFonts w:hint="eastAsia" w:ascii="Calibri" w:hAnsi="Calibri" w:eastAsia="华文中宋" w:cs="Times New Roman"/>
                <w:kern w:val="2"/>
                <w:sz w:val="21"/>
                <w:szCs w:val="22"/>
                <w:lang w:val="en-US" w:eastAsia="zh-CN" w:bidi="ar-SA"/>
              </w:rPr>
            </w:pPr>
            <w:r>
              <w:rPr>
                <w:rFonts w:hint="eastAsia" w:ascii="华文中宋" w:hAnsi="华文中宋" w:eastAsia="华文中宋" w:cs="华文中宋"/>
                <w:szCs w:val="21"/>
              </w:rPr>
              <w:t>（3）自然人参加</w:t>
            </w:r>
            <w:r>
              <w:rPr>
                <w:rFonts w:hint="eastAsia" w:ascii="华文中宋" w:hAnsi="华文中宋" w:eastAsia="华文中宋" w:cs="华文中宋"/>
                <w:szCs w:val="21"/>
                <w:lang w:eastAsia="zh-CN"/>
              </w:rPr>
              <w:t>投标</w:t>
            </w:r>
            <w:r>
              <w:rPr>
                <w:rFonts w:hint="eastAsia" w:ascii="华文中宋" w:hAnsi="华文中宋" w:eastAsia="华文中宋" w:cs="华文中宋"/>
                <w:szCs w:val="21"/>
              </w:rPr>
              <w:t>的，提供个人身份证明扫描件内容齐全，</w:t>
            </w:r>
            <w:r>
              <w:rPr>
                <w:rFonts w:hint="eastAsia" w:ascii="华文中宋" w:hAnsi="华文中宋" w:eastAsia="华文中宋" w:cs="华文中宋"/>
                <w:szCs w:val="21"/>
                <w:lang w:eastAsia="zh-CN"/>
              </w:rPr>
              <w:t>签章</w:t>
            </w:r>
            <w:r>
              <w:rPr>
                <w:rFonts w:hint="eastAsia" w:ascii="华文中宋" w:hAnsi="华文中宋" w:eastAsia="华文中宋" w:cs="华文中宋"/>
                <w:szCs w:val="21"/>
              </w:rPr>
              <w:t>符合要求。</w:t>
            </w:r>
          </w:p>
        </w:tc>
      </w:tr>
      <w:tr w14:paraId="1216AF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7" w:hRule="atLeast"/>
        </w:trPr>
        <w:tc>
          <w:tcPr>
            <w:tcW w:w="400" w:type="pct"/>
            <w:tcBorders>
              <w:top w:val="single" w:color="auto" w:sz="2" w:space="0"/>
              <w:left w:val="single" w:color="auto" w:sz="2" w:space="0"/>
              <w:bottom w:val="single" w:color="auto" w:sz="4" w:space="0"/>
              <w:right w:val="single" w:color="auto" w:sz="2" w:space="0"/>
            </w:tcBorders>
            <w:noWrap w:val="0"/>
            <w:vAlign w:val="center"/>
          </w:tcPr>
          <w:p w14:paraId="46D5F0FF">
            <w:pPr>
              <w:jc w:val="center"/>
              <w:rPr>
                <w:rFonts w:hint="default" w:ascii="华文中宋" w:hAnsi="华文中宋" w:eastAsia="华文中宋" w:cs="华文中宋"/>
                <w:szCs w:val="21"/>
                <w:lang w:val="en-US" w:eastAsia="zh-CN"/>
              </w:rPr>
            </w:pPr>
            <w:r>
              <w:rPr>
                <w:rFonts w:hint="eastAsia" w:ascii="华文中宋" w:hAnsi="华文中宋" w:eastAsia="华文中宋" w:cs="华文中宋"/>
                <w:szCs w:val="21"/>
                <w:lang w:val="en-US" w:eastAsia="zh-CN"/>
              </w:rPr>
              <w:t>2</w:t>
            </w:r>
          </w:p>
        </w:tc>
        <w:tc>
          <w:tcPr>
            <w:tcW w:w="1663" w:type="pct"/>
            <w:tcBorders>
              <w:top w:val="single" w:color="auto" w:sz="2" w:space="0"/>
              <w:left w:val="single" w:color="auto" w:sz="2" w:space="0"/>
              <w:bottom w:val="single" w:color="auto" w:sz="4" w:space="0"/>
              <w:right w:val="single" w:color="auto" w:sz="2" w:space="0"/>
            </w:tcBorders>
            <w:noWrap w:val="0"/>
            <w:vAlign w:val="center"/>
          </w:tcPr>
          <w:p w14:paraId="0A4D6E69">
            <w:pPr>
              <w:jc w:val="center"/>
              <w:rPr>
                <w:rFonts w:hint="eastAsia" w:ascii="华文中宋" w:hAnsi="华文中宋" w:eastAsia="华文中宋" w:cs="华文中宋"/>
                <w:kern w:val="2"/>
                <w:sz w:val="21"/>
                <w:szCs w:val="21"/>
                <w:lang w:val="en-US" w:eastAsia="zh-CN" w:bidi="ar-SA"/>
              </w:rPr>
            </w:pPr>
            <w:r>
              <w:rPr>
                <w:rFonts w:hint="eastAsia" w:ascii="华文中宋" w:hAnsi="华文中宋" w:eastAsia="华文中宋" w:cs="华文中宋"/>
                <w:szCs w:val="21"/>
                <w:lang w:eastAsia="zh-CN"/>
              </w:rPr>
              <w:t>投标函</w:t>
            </w:r>
          </w:p>
        </w:tc>
        <w:tc>
          <w:tcPr>
            <w:tcW w:w="2936" w:type="pct"/>
            <w:tcBorders>
              <w:top w:val="single" w:color="auto" w:sz="2" w:space="0"/>
              <w:left w:val="single" w:color="auto" w:sz="2" w:space="0"/>
              <w:right w:val="single" w:color="auto" w:sz="2" w:space="0"/>
            </w:tcBorders>
            <w:noWrap w:val="0"/>
            <w:vAlign w:val="top"/>
          </w:tcPr>
          <w:p w14:paraId="23608AC5">
            <w:pPr>
              <w:rPr>
                <w:rFonts w:hint="eastAsia" w:ascii="华文中宋" w:hAnsi="华文中宋" w:eastAsia="华文中宋" w:cs="华文中宋"/>
                <w:kern w:val="2"/>
                <w:sz w:val="21"/>
                <w:szCs w:val="21"/>
                <w:lang w:val="en-US" w:eastAsia="zh-CN" w:bidi="ar-SA"/>
              </w:rPr>
            </w:pPr>
            <w:r>
              <w:rPr>
                <w:rFonts w:hint="eastAsia" w:ascii="华文中宋" w:hAnsi="华文中宋" w:eastAsia="华文中宋" w:cs="华文中宋"/>
                <w:szCs w:val="21"/>
              </w:rPr>
              <w:t>内容齐全，</w:t>
            </w:r>
            <w:r>
              <w:rPr>
                <w:rFonts w:hint="eastAsia" w:ascii="华文中宋" w:hAnsi="华文中宋" w:eastAsia="华文中宋" w:cs="华文中宋"/>
                <w:szCs w:val="21"/>
                <w:lang w:eastAsia="zh-CN"/>
              </w:rPr>
              <w:t>签章</w:t>
            </w:r>
            <w:r>
              <w:rPr>
                <w:rFonts w:hint="eastAsia" w:ascii="华文中宋" w:hAnsi="华文中宋" w:eastAsia="华文中宋" w:cs="华文中宋"/>
                <w:szCs w:val="21"/>
              </w:rPr>
              <w:t>符合要求。</w:t>
            </w:r>
          </w:p>
        </w:tc>
      </w:tr>
      <w:tr w14:paraId="383B46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7" w:hRule="atLeast"/>
        </w:trPr>
        <w:tc>
          <w:tcPr>
            <w:tcW w:w="400" w:type="pct"/>
            <w:tcBorders>
              <w:top w:val="single" w:color="auto" w:sz="2" w:space="0"/>
              <w:left w:val="single" w:color="auto" w:sz="2" w:space="0"/>
              <w:bottom w:val="single" w:color="auto" w:sz="4" w:space="0"/>
              <w:right w:val="single" w:color="auto" w:sz="2" w:space="0"/>
            </w:tcBorders>
            <w:noWrap w:val="0"/>
            <w:vAlign w:val="center"/>
          </w:tcPr>
          <w:p w14:paraId="2B93A618">
            <w:pPr>
              <w:jc w:val="center"/>
              <w:rPr>
                <w:rFonts w:hint="default" w:ascii="华文中宋" w:hAnsi="华文中宋" w:eastAsia="华文中宋" w:cs="华文中宋"/>
                <w:szCs w:val="21"/>
                <w:lang w:val="en-US" w:eastAsia="zh-CN"/>
              </w:rPr>
            </w:pPr>
            <w:r>
              <w:rPr>
                <w:rFonts w:hint="eastAsia" w:ascii="华文中宋" w:hAnsi="华文中宋" w:eastAsia="华文中宋" w:cs="华文中宋"/>
                <w:szCs w:val="21"/>
                <w:lang w:val="en-US" w:eastAsia="zh-CN"/>
              </w:rPr>
              <w:t>3</w:t>
            </w:r>
          </w:p>
        </w:tc>
        <w:tc>
          <w:tcPr>
            <w:tcW w:w="1663" w:type="pct"/>
            <w:tcBorders>
              <w:top w:val="single" w:color="auto" w:sz="2" w:space="0"/>
              <w:left w:val="single" w:color="auto" w:sz="2" w:space="0"/>
              <w:bottom w:val="single" w:color="auto" w:sz="4" w:space="0"/>
              <w:right w:val="single" w:color="auto" w:sz="2" w:space="0"/>
            </w:tcBorders>
            <w:noWrap w:val="0"/>
            <w:vAlign w:val="center"/>
          </w:tcPr>
          <w:p w14:paraId="755B3F11">
            <w:pPr>
              <w:jc w:val="center"/>
              <w:rPr>
                <w:rFonts w:hint="default" w:ascii="华文中宋" w:hAnsi="华文中宋" w:eastAsia="华文中宋" w:cs="华文中宋"/>
                <w:kern w:val="2"/>
                <w:sz w:val="21"/>
                <w:szCs w:val="21"/>
                <w:lang w:val="en-US" w:eastAsia="zh-CN" w:bidi="ar-SA"/>
              </w:rPr>
            </w:pPr>
            <w:r>
              <w:rPr>
                <w:rFonts w:hint="eastAsia" w:ascii="华文中宋" w:hAnsi="华文中宋" w:eastAsia="华文中宋" w:cs="华文中宋"/>
                <w:szCs w:val="21"/>
                <w:lang w:val="en-US" w:eastAsia="zh-CN"/>
              </w:rPr>
              <w:t>营业执照</w:t>
            </w:r>
          </w:p>
        </w:tc>
        <w:tc>
          <w:tcPr>
            <w:tcW w:w="2936" w:type="pct"/>
            <w:tcBorders>
              <w:top w:val="single" w:color="auto" w:sz="2" w:space="0"/>
              <w:left w:val="single" w:color="auto" w:sz="2" w:space="0"/>
              <w:right w:val="single" w:color="auto" w:sz="2" w:space="0"/>
            </w:tcBorders>
            <w:noWrap w:val="0"/>
            <w:vAlign w:val="top"/>
          </w:tcPr>
          <w:p w14:paraId="039896E2">
            <w:pPr>
              <w:rPr>
                <w:rFonts w:hint="eastAsia" w:ascii="华文中宋" w:hAnsi="华文中宋" w:eastAsia="华文中宋" w:cs="华文中宋"/>
                <w:szCs w:val="21"/>
              </w:rPr>
            </w:pPr>
            <w:r>
              <w:rPr>
                <w:rFonts w:hint="eastAsia" w:ascii="华文中宋" w:hAnsi="华文中宋" w:eastAsia="华文中宋" w:cs="华文中宋"/>
                <w:szCs w:val="21"/>
                <w:lang w:eastAsia="zh-CN"/>
              </w:rPr>
              <w:t>投标人</w:t>
            </w:r>
            <w:r>
              <w:rPr>
                <w:rFonts w:hint="eastAsia" w:ascii="华文中宋" w:hAnsi="华文中宋" w:eastAsia="华文中宋" w:cs="华文中宋"/>
                <w:szCs w:val="21"/>
              </w:rPr>
              <w:t>有效的营业执照，或事业单位法人证书，或自然人身份证明，或其他非企业组织证明独立承担民事责任能力的文件（多证合一的，提供营业执照扫描件）。</w:t>
            </w:r>
          </w:p>
          <w:p w14:paraId="5A93ABAD">
            <w:pPr>
              <w:rPr>
                <w:rFonts w:hint="eastAsia" w:ascii="华文中宋" w:hAnsi="华文中宋" w:eastAsia="华文中宋" w:cs="华文中宋"/>
                <w:kern w:val="2"/>
                <w:sz w:val="21"/>
                <w:szCs w:val="21"/>
                <w:lang w:val="en-US" w:eastAsia="zh-CN" w:bidi="ar-SA"/>
              </w:rPr>
            </w:pPr>
            <w:r>
              <w:rPr>
                <w:rFonts w:hint="eastAsia" w:ascii="华文中宋" w:hAnsi="华文中宋" w:eastAsia="华文中宋" w:cs="华文中宋"/>
                <w:szCs w:val="21"/>
              </w:rPr>
              <w:t>任意一项证明文件扫描件清晰。</w:t>
            </w:r>
          </w:p>
        </w:tc>
      </w:tr>
      <w:tr w14:paraId="287E50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7" w:hRule="atLeast"/>
        </w:trPr>
        <w:tc>
          <w:tcPr>
            <w:tcW w:w="400" w:type="pct"/>
            <w:tcBorders>
              <w:top w:val="single" w:color="auto" w:sz="2" w:space="0"/>
              <w:left w:val="single" w:color="auto" w:sz="2" w:space="0"/>
              <w:bottom w:val="single" w:color="auto" w:sz="4" w:space="0"/>
              <w:right w:val="single" w:color="auto" w:sz="2" w:space="0"/>
            </w:tcBorders>
            <w:noWrap w:val="0"/>
            <w:vAlign w:val="center"/>
          </w:tcPr>
          <w:p w14:paraId="5944B665">
            <w:pPr>
              <w:jc w:val="center"/>
              <w:rPr>
                <w:rFonts w:hint="default" w:ascii="华文中宋" w:hAnsi="华文中宋" w:eastAsia="华文中宋" w:cs="华文中宋"/>
                <w:szCs w:val="21"/>
                <w:lang w:val="en-US" w:eastAsia="zh-CN"/>
              </w:rPr>
            </w:pPr>
            <w:r>
              <w:rPr>
                <w:rFonts w:hint="eastAsia" w:ascii="华文中宋" w:hAnsi="华文中宋" w:eastAsia="华文中宋" w:cs="华文中宋"/>
                <w:szCs w:val="21"/>
                <w:lang w:val="en-US" w:eastAsia="zh-CN"/>
              </w:rPr>
              <w:t>4</w:t>
            </w:r>
          </w:p>
        </w:tc>
        <w:tc>
          <w:tcPr>
            <w:tcW w:w="1663" w:type="pct"/>
            <w:tcBorders>
              <w:top w:val="single" w:color="auto" w:sz="2" w:space="0"/>
              <w:left w:val="single" w:color="auto" w:sz="2" w:space="0"/>
              <w:bottom w:val="single" w:color="auto" w:sz="4" w:space="0"/>
              <w:right w:val="single" w:color="auto" w:sz="2" w:space="0"/>
            </w:tcBorders>
            <w:noWrap w:val="0"/>
            <w:vAlign w:val="center"/>
          </w:tcPr>
          <w:p w14:paraId="222FFA6D">
            <w:pPr>
              <w:rPr>
                <w:rFonts w:hint="eastAsia" w:ascii="华文中宋" w:hAnsi="华文中宋" w:eastAsia="华文中宋" w:cs="华文中宋"/>
                <w:kern w:val="2"/>
                <w:sz w:val="21"/>
                <w:szCs w:val="21"/>
                <w:lang w:val="en-US" w:eastAsia="zh-CN" w:bidi="ar-SA"/>
              </w:rPr>
            </w:pPr>
            <w:r>
              <w:rPr>
                <w:rFonts w:hint="eastAsia" w:ascii="华文中宋" w:hAnsi="华文中宋" w:eastAsia="华文中宋" w:cs="华文中宋"/>
                <w:szCs w:val="21"/>
              </w:rPr>
              <w:t>本项目要求的其他资格条件</w:t>
            </w:r>
          </w:p>
        </w:tc>
        <w:tc>
          <w:tcPr>
            <w:tcW w:w="2936" w:type="pct"/>
            <w:tcBorders>
              <w:top w:val="single" w:color="auto" w:sz="2" w:space="0"/>
              <w:left w:val="single" w:color="auto" w:sz="2" w:space="0"/>
              <w:right w:val="single" w:color="auto" w:sz="2" w:space="0"/>
            </w:tcBorders>
            <w:noWrap w:val="0"/>
            <w:vAlign w:val="top"/>
          </w:tcPr>
          <w:p w14:paraId="7B2FBE41">
            <w:pPr>
              <w:rPr>
                <w:rFonts w:hint="eastAsia" w:ascii="华文中宋" w:hAnsi="华文中宋" w:eastAsia="华文中宋" w:cs="华文中宋"/>
                <w:kern w:val="2"/>
                <w:sz w:val="21"/>
                <w:szCs w:val="21"/>
                <w:lang w:val="en-US" w:eastAsia="zh-CN" w:bidi="ar-SA"/>
              </w:rPr>
            </w:pPr>
            <w:r>
              <w:rPr>
                <w:rFonts w:hint="eastAsia" w:ascii="华文中宋" w:hAnsi="华文中宋" w:eastAsia="华文中宋"/>
                <w:szCs w:val="21"/>
              </w:rPr>
              <w:t>按照本部分序号1“</w:t>
            </w:r>
            <w:r>
              <w:rPr>
                <w:rFonts w:hint="eastAsia" w:ascii="华文中宋" w:hAnsi="华文中宋" w:eastAsia="华文中宋"/>
                <w:bCs/>
                <w:szCs w:val="21"/>
              </w:rPr>
              <w:t>其他特定资格条件</w:t>
            </w:r>
            <w:r>
              <w:rPr>
                <w:rFonts w:hint="eastAsia" w:ascii="华文中宋" w:hAnsi="华文中宋" w:eastAsia="华文中宋"/>
                <w:szCs w:val="21"/>
              </w:rPr>
              <w:t>”规定提交相关证明文件</w:t>
            </w:r>
            <w:r>
              <w:rPr>
                <w:rFonts w:hint="eastAsia" w:ascii="华文中宋" w:hAnsi="华文中宋" w:eastAsia="华文中宋" w:cs="华文中宋"/>
                <w:szCs w:val="21"/>
              </w:rPr>
              <w:t>。</w:t>
            </w:r>
          </w:p>
        </w:tc>
      </w:tr>
      <w:tr w14:paraId="4E7598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7" w:hRule="atLeast"/>
        </w:trPr>
        <w:tc>
          <w:tcPr>
            <w:tcW w:w="400" w:type="pct"/>
            <w:tcBorders>
              <w:top w:val="single" w:color="auto" w:sz="2" w:space="0"/>
              <w:left w:val="single" w:color="auto" w:sz="2" w:space="0"/>
              <w:bottom w:val="single" w:color="auto" w:sz="4" w:space="0"/>
              <w:right w:val="single" w:color="auto" w:sz="2" w:space="0"/>
            </w:tcBorders>
            <w:noWrap w:val="0"/>
            <w:vAlign w:val="center"/>
          </w:tcPr>
          <w:p w14:paraId="206F5A6C">
            <w:pPr>
              <w:jc w:val="center"/>
              <w:rPr>
                <w:rFonts w:hint="default" w:ascii="华文中宋" w:hAnsi="华文中宋" w:eastAsia="华文中宋" w:cs="华文中宋"/>
                <w:szCs w:val="21"/>
                <w:lang w:val="en-US" w:eastAsia="zh-CN"/>
              </w:rPr>
            </w:pPr>
            <w:r>
              <w:rPr>
                <w:rFonts w:hint="eastAsia" w:ascii="华文中宋" w:hAnsi="华文中宋" w:eastAsia="华文中宋" w:cs="华文中宋"/>
                <w:szCs w:val="21"/>
                <w:lang w:val="en-US" w:eastAsia="zh-CN"/>
              </w:rPr>
              <w:t>5</w:t>
            </w:r>
          </w:p>
        </w:tc>
        <w:tc>
          <w:tcPr>
            <w:tcW w:w="1663" w:type="pct"/>
            <w:tcBorders>
              <w:top w:val="single" w:color="auto" w:sz="2" w:space="0"/>
              <w:left w:val="single" w:color="auto" w:sz="2" w:space="0"/>
              <w:bottom w:val="single" w:color="auto" w:sz="4" w:space="0"/>
              <w:right w:val="single" w:color="auto" w:sz="2" w:space="0"/>
            </w:tcBorders>
            <w:noWrap w:val="0"/>
            <w:vAlign w:val="center"/>
          </w:tcPr>
          <w:p w14:paraId="3552C0F8">
            <w:pPr>
              <w:jc w:val="center"/>
              <w:rPr>
                <w:rFonts w:hint="eastAsia" w:ascii="华文中宋" w:hAnsi="华文中宋" w:eastAsia="华文中宋" w:cs="华文中宋"/>
                <w:szCs w:val="21"/>
              </w:rPr>
            </w:pPr>
            <w:r>
              <w:rPr>
                <w:rFonts w:hint="eastAsia" w:ascii="华文中宋" w:hAnsi="华文中宋" w:eastAsia="华文中宋" w:cs="华文中宋"/>
                <w:szCs w:val="21"/>
              </w:rPr>
              <w:t>投标保证金的交纳情况及开户许可证</w:t>
            </w:r>
          </w:p>
        </w:tc>
        <w:tc>
          <w:tcPr>
            <w:tcW w:w="2936" w:type="pct"/>
            <w:tcBorders>
              <w:top w:val="single" w:color="auto" w:sz="2" w:space="0"/>
              <w:left w:val="single" w:color="auto" w:sz="2" w:space="0"/>
              <w:right w:val="single" w:color="auto" w:sz="2" w:space="0"/>
            </w:tcBorders>
            <w:noWrap w:val="0"/>
            <w:vAlign w:val="top"/>
          </w:tcPr>
          <w:p w14:paraId="52B13488">
            <w:pPr>
              <w:rPr>
                <w:rFonts w:hint="eastAsia" w:ascii="华文中宋" w:hAnsi="华文中宋" w:eastAsia="华文中宋" w:cs="华文中宋"/>
                <w:szCs w:val="21"/>
              </w:rPr>
            </w:pPr>
            <w:r>
              <w:rPr>
                <w:rFonts w:hint="eastAsia" w:ascii="华文中宋" w:hAnsi="华文中宋" w:eastAsia="华文中宋" w:cs="华文中宋"/>
                <w:szCs w:val="21"/>
              </w:rPr>
              <w:t>（1）提供投标保证金交纳证明扫描件；</w:t>
            </w:r>
          </w:p>
          <w:p w14:paraId="662DACD8">
            <w:pPr>
              <w:rPr>
                <w:rFonts w:hint="eastAsia" w:ascii="华文中宋" w:hAnsi="华文中宋" w:eastAsia="华文中宋" w:cs="华文中宋"/>
                <w:szCs w:val="21"/>
              </w:rPr>
            </w:pPr>
            <w:r>
              <w:rPr>
                <w:rFonts w:hint="eastAsia" w:ascii="华文中宋" w:hAnsi="华文中宋" w:eastAsia="华文中宋" w:cs="华文中宋"/>
                <w:szCs w:val="21"/>
              </w:rPr>
              <w:t>（2）提供投标人基本存款账户开户许可证（已取消企业银行账户许可的提供银行证明或提供取消企业银行账户许可的相关公告）扫描件</w:t>
            </w:r>
          </w:p>
        </w:tc>
      </w:tr>
      <w:tr w14:paraId="61A41C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7" w:hRule="atLeast"/>
        </w:trPr>
        <w:tc>
          <w:tcPr>
            <w:tcW w:w="400" w:type="pct"/>
            <w:tcBorders>
              <w:top w:val="single" w:color="auto" w:sz="2" w:space="0"/>
              <w:left w:val="single" w:color="auto" w:sz="2" w:space="0"/>
              <w:bottom w:val="single" w:color="auto" w:sz="4" w:space="0"/>
              <w:right w:val="single" w:color="auto" w:sz="2" w:space="0"/>
            </w:tcBorders>
            <w:noWrap w:val="0"/>
            <w:vAlign w:val="center"/>
          </w:tcPr>
          <w:p w14:paraId="4CC6A369">
            <w:pPr>
              <w:jc w:val="center"/>
              <w:rPr>
                <w:rFonts w:hint="eastAsia" w:ascii="华文中宋" w:hAnsi="华文中宋" w:eastAsia="华文中宋" w:cs="华文中宋"/>
                <w:szCs w:val="21"/>
                <w:lang w:val="en-US" w:eastAsia="zh-CN"/>
              </w:rPr>
            </w:pPr>
            <w:r>
              <w:rPr>
                <w:rFonts w:hint="eastAsia" w:ascii="华文中宋" w:hAnsi="华文中宋" w:eastAsia="华文中宋" w:cs="华文中宋"/>
                <w:szCs w:val="21"/>
                <w:lang w:val="en-US" w:eastAsia="zh-CN"/>
              </w:rPr>
              <w:t>6</w:t>
            </w:r>
          </w:p>
        </w:tc>
        <w:tc>
          <w:tcPr>
            <w:tcW w:w="1663" w:type="pct"/>
            <w:tcBorders>
              <w:top w:val="single" w:color="auto" w:sz="2" w:space="0"/>
              <w:left w:val="single" w:color="auto" w:sz="2" w:space="0"/>
              <w:bottom w:val="single" w:color="auto" w:sz="4" w:space="0"/>
              <w:right w:val="single" w:color="auto" w:sz="2" w:space="0"/>
            </w:tcBorders>
            <w:noWrap w:val="0"/>
            <w:vAlign w:val="center"/>
          </w:tcPr>
          <w:p w14:paraId="21986319">
            <w:pPr>
              <w:jc w:val="center"/>
              <w:rPr>
                <w:rFonts w:hint="eastAsia"/>
              </w:rPr>
            </w:pPr>
            <w:r>
              <w:rPr>
                <w:rFonts w:hint="eastAsia" w:ascii="华文中宋" w:hAnsi="华文中宋" w:eastAsia="华文中宋" w:cs="华文中宋"/>
                <w:szCs w:val="21"/>
              </w:rPr>
              <w:t>具有履行合同所必需的设备和专业技术能力</w:t>
            </w:r>
          </w:p>
        </w:tc>
        <w:tc>
          <w:tcPr>
            <w:tcW w:w="2936" w:type="pct"/>
            <w:vMerge w:val="restart"/>
            <w:tcBorders>
              <w:top w:val="single" w:color="auto" w:sz="2" w:space="0"/>
              <w:left w:val="single" w:color="auto" w:sz="2" w:space="0"/>
              <w:right w:val="single" w:color="auto" w:sz="2" w:space="0"/>
            </w:tcBorders>
            <w:noWrap w:val="0"/>
            <w:vAlign w:val="center"/>
          </w:tcPr>
          <w:p w14:paraId="34ED3C50">
            <w:pPr>
              <w:jc w:val="center"/>
              <w:rPr>
                <w:rFonts w:hint="eastAsia" w:ascii="华文中宋" w:hAnsi="华文中宋" w:eastAsia="华文中宋" w:cs="华文中宋"/>
                <w:szCs w:val="21"/>
              </w:rPr>
            </w:pPr>
            <w:r>
              <w:rPr>
                <w:rFonts w:hint="eastAsia" w:ascii="华文中宋" w:hAnsi="华文中宋" w:eastAsia="华文中宋" w:cs="华文中宋"/>
                <w:szCs w:val="21"/>
              </w:rPr>
              <w:t>提供《政府采购</w:t>
            </w:r>
            <w:r>
              <w:rPr>
                <w:rFonts w:hint="eastAsia" w:ascii="华文中宋" w:hAnsi="华文中宋" w:eastAsia="华文中宋" w:cs="华文中宋"/>
                <w:szCs w:val="21"/>
                <w:lang w:eastAsia="zh-CN"/>
              </w:rPr>
              <w:t>投标人</w:t>
            </w:r>
            <w:r>
              <w:rPr>
                <w:rFonts w:hint="eastAsia" w:ascii="华文中宋" w:hAnsi="华文中宋" w:eastAsia="华文中宋" w:cs="华文中宋"/>
                <w:szCs w:val="21"/>
              </w:rPr>
              <w:t>信用承诺书》</w:t>
            </w:r>
          </w:p>
          <w:p w14:paraId="5648A7AF">
            <w:pPr>
              <w:spacing w:line="360" w:lineRule="exact"/>
              <w:ind w:left="315" w:leftChars="150" w:firstLine="105" w:firstLineChars="50"/>
              <w:jc w:val="center"/>
              <w:rPr>
                <w:rFonts w:hint="eastAsia" w:ascii="华文中宋" w:hAnsi="华文中宋" w:eastAsia="华文中宋" w:cs="华文中宋"/>
                <w:szCs w:val="21"/>
              </w:rPr>
            </w:pPr>
          </w:p>
        </w:tc>
      </w:tr>
      <w:tr w14:paraId="2636A3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9" w:hRule="atLeast"/>
        </w:trPr>
        <w:tc>
          <w:tcPr>
            <w:tcW w:w="400" w:type="pct"/>
            <w:tcBorders>
              <w:top w:val="single" w:color="auto" w:sz="4" w:space="0"/>
              <w:left w:val="single" w:color="auto" w:sz="2" w:space="0"/>
              <w:bottom w:val="single" w:color="auto" w:sz="4" w:space="0"/>
              <w:right w:val="single" w:color="auto" w:sz="2" w:space="0"/>
            </w:tcBorders>
            <w:noWrap w:val="0"/>
            <w:vAlign w:val="center"/>
          </w:tcPr>
          <w:p w14:paraId="6FF68B0C">
            <w:pPr>
              <w:jc w:val="center"/>
              <w:rPr>
                <w:rFonts w:hint="default" w:ascii="华文中宋" w:hAnsi="华文中宋" w:eastAsia="华文中宋" w:cs="华文中宋"/>
                <w:szCs w:val="21"/>
                <w:lang w:val="en-US" w:eastAsia="zh-CN"/>
              </w:rPr>
            </w:pPr>
            <w:r>
              <w:rPr>
                <w:rFonts w:hint="eastAsia" w:ascii="华文中宋" w:hAnsi="华文中宋" w:eastAsia="华文中宋" w:cs="华文中宋"/>
                <w:szCs w:val="21"/>
                <w:lang w:val="en-US" w:eastAsia="zh-CN"/>
              </w:rPr>
              <w:t>7</w:t>
            </w:r>
          </w:p>
        </w:tc>
        <w:tc>
          <w:tcPr>
            <w:tcW w:w="1663" w:type="pct"/>
            <w:tcBorders>
              <w:top w:val="single" w:color="auto" w:sz="4" w:space="0"/>
              <w:left w:val="single" w:color="auto" w:sz="2" w:space="0"/>
              <w:bottom w:val="single" w:color="auto" w:sz="4" w:space="0"/>
              <w:right w:val="single" w:color="auto" w:sz="2" w:space="0"/>
            </w:tcBorders>
            <w:noWrap w:val="0"/>
            <w:vAlign w:val="center"/>
          </w:tcPr>
          <w:p w14:paraId="4D05C9DF">
            <w:pPr>
              <w:jc w:val="center"/>
              <w:rPr>
                <w:rFonts w:hint="eastAsia" w:ascii="华文中宋" w:hAnsi="华文中宋" w:eastAsia="华文中宋" w:cs="华文中宋"/>
                <w:szCs w:val="21"/>
                <w:lang w:val="en-US" w:eastAsia="zh-CN"/>
              </w:rPr>
            </w:pPr>
            <w:r>
              <w:rPr>
                <w:rFonts w:hint="eastAsia" w:ascii="华文中宋" w:hAnsi="华文中宋" w:eastAsia="华文中宋" w:cs="华文中宋"/>
                <w:szCs w:val="21"/>
              </w:rPr>
              <w:t>具有良好的商业信誉和健全的财务会计制度</w:t>
            </w:r>
          </w:p>
        </w:tc>
        <w:tc>
          <w:tcPr>
            <w:tcW w:w="2936" w:type="pct"/>
            <w:vMerge w:val="continue"/>
            <w:tcBorders>
              <w:left w:val="single" w:color="auto" w:sz="2" w:space="0"/>
              <w:right w:val="single" w:color="auto" w:sz="2" w:space="0"/>
            </w:tcBorders>
            <w:noWrap w:val="0"/>
            <w:vAlign w:val="center"/>
          </w:tcPr>
          <w:p w14:paraId="12621EBD">
            <w:pPr>
              <w:spacing w:line="360" w:lineRule="exact"/>
              <w:ind w:left="315" w:leftChars="150" w:firstLine="105" w:firstLineChars="50"/>
              <w:jc w:val="center"/>
              <w:rPr>
                <w:rFonts w:hint="eastAsia" w:ascii="华文中宋" w:hAnsi="华文中宋" w:eastAsia="华文中宋" w:cs="华文中宋"/>
                <w:szCs w:val="21"/>
              </w:rPr>
            </w:pPr>
          </w:p>
        </w:tc>
      </w:tr>
      <w:tr w14:paraId="0869B6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7" w:hRule="atLeast"/>
        </w:trPr>
        <w:tc>
          <w:tcPr>
            <w:tcW w:w="400" w:type="pct"/>
            <w:tcBorders>
              <w:top w:val="single" w:color="auto" w:sz="4" w:space="0"/>
              <w:left w:val="single" w:color="auto" w:sz="2" w:space="0"/>
              <w:bottom w:val="single" w:color="auto" w:sz="4" w:space="0"/>
              <w:right w:val="single" w:color="auto" w:sz="2" w:space="0"/>
            </w:tcBorders>
            <w:noWrap w:val="0"/>
            <w:vAlign w:val="center"/>
          </w:tcPr>
          <w:p w14:paraId="0E2C6585">
            <w:pPr>
              <w:jc w:val="center"/>
              <w:rPr>
                <w:rFonts w:hint="default" w:ascii="华文中宋" w:hAnsi="华文中宋" w:eastAsia="华文中宋" w:cs="华文中宋"/>
                <w:szCs w:val="21"/>
                <w:lang w:val="en-US" w:eastAsia="zh-CN"/>
              </w:rPr>
            </w:pPr>
            <w:r>
              <w:rPr>
                <w:rFonts w:hint="eastAsia" w:ascii="华文中宋" w:hAnsi="华文中宋" w:eastAsia="华文中宋" w:cs="华文中宋"/>
                <w:szCs w:val="21"/>
                <w:lang w:val="en-US" w:eastAsia="zh-CN"/>
              </w:rPr>
              <w:t>8</w:t>
            </w:r>
          </w:p>
        </w:tc>
        <w:tc>
          <w:tcPr>
            <w:tcW w:w="1663" w:type="pct"/>
            <w:tcBorders>
              <w:top w:val="single" w:color="auto" w:sz="4" w:space="0"/>
              <w:left w:val="single" w:color="auto" w:sz="2" w:space="0"/>
              <w:bottom w:val="single" w:color="auto" w:sz="4" w:space="0"/>
              <w:right w:val="single" w:color="auto" w:sz="2" w:space="0"/>
            </w:tcBorders>
            <w:noWrap w:val="0"/>
            <w:vAlign w:val="center"/>
          </w:tcPr>
          <w:p w14:paraId="0B2E6B3B">
            <w:pPr>
              <w:jc w:val="center"/>
              <w:rPr>
                <w:rFonts w:hint="eastAsia" w:ascii="华文中宋" w:hAnsi="华文中宋" w:eastAsia="华文中宋" w:cs="华文中宋"/>
                <w:szCs w:val="21"/>
                <w:lang w:val="en-US" w:eastAsia="zh-CN"/>
              </w:rPr>
            </w:pPr>
            <w:r>
              <w:rPr>
                <w:rFonts w:hint="eastAsia" w:ascii="华文中宋" w:hAnsi="华文中宋" w:eastAsia="华文中宋" w:cs="华文中宋"/>
                <w:szCs w:val="21"/>
              </w:rPr>
              <w:t>有依法缴纳税收和社会保障资金的良好记录</w:t>
            </w:r>
          </w:p>
        </w:tc>
        <w:tc>
          <w:tcPr>
            <w:tcW w:w="2936" w:type="pct"/>
            <w:vMerge w:val="continue"/>
            <w:tcBorders>
              <w:left w:val="single" w:color="auto" w:sz="2" w:space="0"/>
              <w:right w:val="single" w:color="auto" w:sz="2" w:space="0"/>
            </w:tcBorders>
            <w:noWrap w:val="0"/>
            <w:vAlign w:val="center"/>
          </w:tcPr>
          <w:p w14:paraId="74A6DEC0">
            <w:pPr>
              <w:spacing w:line="360" w:lineRule="exact"/>
              <w:ind w:left="315" w:leftChars="150" w:firstLine="105" w:firstLineChars="50"/>
              <w:jc w:val="center"/>
              <w:rPr>
                <w:rFonts w:hint="eastAsia" w:ascii="华文中宋" w:hAnsi="华文中宋" w:eastAsia="华文中宋" w:cs="华文中宋"/>
                <w:szCs w:val="21"/>
              </w:rPr>
            </w:pPr>
          </w:p>
        </w:tc>
      </w:tr>
      <w:tr w14:paraId="4380EE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7" w:hRule="atLeast"/>
        </w:trPr>
        <w:tc>
          <w:tcPr>
            <w:tcW w:w="400" w:type="pct"/>
            <w:tcBorders>
              <w:top w:val="single" w:color="auto" w:sz="4" w:space="0"/>
              <w:left w:val="single" w:color="auto" w:sz="2" w:space="0"/>
              <w:bottom w:val="single" w:color="auto" w:sz="4" w:space="0"/>
              <w:right w:val="single" w:color="auto" w:sz="2" w:space="0"/>
            </w:tcBorders>
            <w:noWrap w:val="0"/>
            <w:vAlign w:val="center"/>
          </w:tcPr>
          <w:p w14:paraId="76FED5CB">
            <w:pPr>
              <w:jc w:val="center"/>
              <w:rPr>
                <w:rFonts w:hint="default" w:ascii="华文中宋" w:hAnsi="华文中宋" w:eastAsia="华文中宋" w:cs="华文中宋"/>
                <w:kern w:val="2"/>
                <w:sz w:val="21"/>
                <w:szCs w:val="21"/>
                <w:lang w:val="en-US" w:eastAsia="zh-CN" w:bidi="ar-SA"/>
              </w:rPr>
            </w:pPr>
            <w:r>
              <w:rPr>
                <w:rFonts w:hint="eastAsia" w:ascii="华文中宋" w:hAnsi="华文中宋" w:eastAsia="华文中宋" w:cs="华文中宋"/>
                <w:kern w:val="2"/>
                <w:sz w:val="21"/>
                <w:szCs w:val="21"/>
                <w:lang w:val="en-US" w:eastAsia="zh-CN" w:bidi="ar-SA"/>
              </w:rPr>
              <w:t>9</w:t>
            </w:r>
          </w:p>
        </w:tc>
        <w:tc>
          <w:tcPr>
            <w:tcW w:w="1663" w:type="pct"/>
            <w:tcBorders>
              <w:top w:val="single" w:color="auto" w:sz="4" w:space="0"/>
              <w:left w:val="single" w:color="auto" w:sz="2" w:space="0"/>
              <w:bottom w:val="single" w:color="auto" w:sz="4" w:space="0"/>
              <w:right w:val="single" w:color="auto" w:sz="2" w:space="0"/>
            </w:tcBorders>
            <w:noWrap w:val="0"/>
            <w:vAlign w:val="center"/>
          </w:tcPr>
          <w:p w14:paraId="20D765B8">
            <w:pPr>
              <w:jc w:val="center"/>
              <w:rPr>
                <w:rFonts w:hint="eastAsia" w:ascii="华文中宋" w:hAnsi="华文中宋" w:eastAsia="华文中宋" w:cs="华文中宋"/>
                <w:kern w:val="2"/>
                <w:sz w:val="21"/>
                <w:szCs w:val="21"/>
                <w:lang w:val="en-US" w:eastAsia="zh-CN" w:bidi="ar-SA"/>
              </w:rPr>
            </w:pPr>
            <w:r>
              <w:rPr>
                <w:rFonts w:hint="eastAsia" w:ascii="华文中宋" w:hAnsi="华文中宋" w:eastAsia="华文中宋" w:cs="华文中宋"/>
                <w:szCs w:val="21"/>
              </w:rPr>
              <w:t>参加政府采购活动前三年内，在经营活动中没有重大违法记录</w:t>
            </w:r>
          </w:p>
        </w:tc>
        <w:tc>
          <w:tcPr>
            <w:tcW w:w="2936" w:type="pct"/>
            <w:vMerge w:val="continue"/>
            <w:tcBorders>
              <w:left w:val="single" w:color="auto" w:sz="2" w:space="0"/>
              <w:right w:val="single" w:color="auto" w:sz="2" w:space="0"/>
            </w:tcBorders>
            <w:noWrap w:val="0"/>
            <w:vAlign w:val="center"/>
          </w:tcPr>
          <w:p w14:paraId="1AB2FF33">
            <w:pPr>
              <w:spacing w:line="360" w:lineRule="exact"/>
              <w:ind w:left="315" w:leftChars="150" w:firstLine="105" w:firstLineChars="50"/>
              <w:jc w:val="center"/>
              <w:rPr>
                <w:rFonts w:hint="eastAsia" w:ascii="华文中宋" w:hAnsi="华文中宋" w:eastAsia="华文中宋" w:cs="华文中宋"/>
                <w:szCs w:val="21"/>
              </w:rPr>
            </w:pPr>
          </w:p>
        </w:tc>
      </w:tr>
      <w:tr w14:paraId="6A05A7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400" w:type="pct"/>
            <w:tcBorders>
              <w:top w:val="single" w:color="auto" w:sz="4" w:space="0"/>
              <w:left w:val="single" w:color="auto" w:sz="2" w:space="0"/>
              <w:bottom w:val="single" w:color="auto" w:sz="4" w:space="0"/>
              <w:right w:val="single" w:color="auto" w:sz="2" w:space="0"/>
            </w:tcBorders>
            <w:noWrap w:val="0"/>
            <w:vAlign w:val="center"/>
          </w:tcPr>
          <w:p w14:paraId="4DCD16BD">
            <w:pPr>
              <w:jc w:val="center"/>
              <w:rPr>
                <w:rFonts w:hint="default" w:ascii="华文中宋" w:hAnsi="华文中宋" w:eastAsia="华文中宋" w:cs="华文中宋"/>
                <w:szCs w:val="21"/>
                <w:lang w:val="en-US" w:eastAsia="zh-CN"/>
              </w:rPr>
            </w:pPr>
            <w:r>
              <w:rPr>
                <w:rFonts w:hint="eastAsia" w:ascii="华文中宋" w:hAnsi="华文中宋" w:eastAsia="华文中宋" w:cs="华文中宋"/>
                <w:szCs w:val="21"/>
                <w:lang w:val="en-US" w:eastAsia="zh-CN"/>
              </w:rPr>
              <w:t>10</w:t>
            </w:r>
          </w:p>
        </w:tc>
        <w:tc>
          <w:tcPr>
            <w:tcW w:w="1663" w:type="pct"/>
            <w:tcBorders>
              <w:top w:val="single" w:color="auto" w:sz="4" w:space="0"/>
              <w:left w:val="single" w:color="auto" w:sz="2" w:space="0"/>
              <w:bottom w:val="single" w:color="auto" w:sz="4" w:space="0"/>
              <w:right w:val="single" w:color="auto" w:sz="2" w:space="0"/>
            </w:tcBorders>
            <w:noWrap w:val="0"/>
            <w:vAlign w:val="center"/>
          </w:tcPr>
          <w:p w14:paraId="62C5090B">
            <w:pPr>
              <w:jc w:val="center"/>
              <w:rPr>
                <w:rFonts w:hint="eastAsia" w:ascii="华文中宋" w:hAnsi="华文中宋" w:eastAsia="华文中宋" w:cs="华文中宋"/>
                <w:szCs w:val="21"/>
                <w:lang w:val="en-US" w:eastAsia="zh-CN"/>
              </w:rPr>
            </w:pPr>
            <w:r>
              <w:rPr>
                <w:rFonts w:hint="eastAsia" w:ascii="华文中宋" w:hAnsi="华文中宋" w:eastAsia="华文中宋" w:cs="华文中宋"/>
                <w:szCs w:val="21"/>
              </w:rPr>
              <w:t>具有独立承担民事责任的能力</w:t>
            </w:r>
          </w:p>
        </w:tc>
        <w:tc>
          <w:tcPr>
            <w:tcW w:w="2936" w:type="pct"/>
            <w:vMerge w:val="continue"/>
            <w:tcBorders>
              <w:left w:val="single" w:color="auto" w:sz="2" w:space="0"/>
              <w:right w:val="single" w:color="auto" w:sz="2" w:space="0"/>
            </w:tcBorders>
            <w:noWrap w:val="0"/>
            <w:vAlign w:val="center"/>
          </w:tcPr>
          <w:p w14:paraId="4651D755">
            <w:pPr>
              <w:spacing w:line="360" w:lineRule="exact"/>
              <w:ind w:left="315" w:leftChars="150" w:firstLine="105" w:firstLineChars="50"/>
              <w:jc w:val="center"/>
              <w:rPr>
                <w:rFonts w:hint="eastAsia" w:ascii="华文中宋" w:hAnsi="华文中宋" w:eastAsia="华文中宋" w:cs="华文中宋"/>
                <w:szCs w:val="21"/>
              </w:rPr>
            </w:pPr>
          </w:p>
        </w:tc>
      </w:tr>
      <w:tr w14:paraId="0FAD7C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400" w:type="pct"/>
            <w:tcBorders>
              <w:top w:val="single" w:color="auto" w:sz="4" w:space="0"/>
              <w:left w:val="single" w:color="auto" w:sz="2" w:space="0"/>
              <w:bottom w:val="single" w:color="auto" w:sz="2" w:space="0"/>
              <w:right w:val="single" w:color="auto" w:sz="2" w:space="0"/>
            </w:tcBorders>
            <w:noWrap w:val="0"/>
            <w:vAlign w:val="center"/>
          </w:tcPr>
          <w:p w14:paraId="53D4A5E6">
            <w:pPr>
              <w:jc w:val="center"/>
              <w:rPr>
                <w:rFonts w:hint="default" w:ascii="华文中宋" w:hAnsi="华文中宋" w:eastAsia="华文中宋" w:cs="华文中宋"/>
                <w:szCs w:val="21"/>
                <w:lang w:val="en-US" w:eastAsia="zh-CN"/>
              </w:rPr>
            </w:pPr>
            <w:r>
              <w:rPr>
                <w:rFonts w:hint="eastAsia" w:ascii="华文中宋" w:hAnsi="华文中宋" w:eastAsia="华文中宋" w:cs="华文中宋"/>
                <w:szCs w:val="21"/>
                <w:lang w:val="en-US" w:eastAsia="zh-CN"/>
              </w:rPr>
              <w:t>11</w:t>
            </w:r>
          </w:p>
        </w:tc>
        <w:tc>
          <w:tcPr>
            <w:tcW w:w="3099" w:type="dxa"/>
            <w:tcBorders>
              <w:top w:val="single" w:color="auto" w:sz="4" w:space="0"/>
              <w:left w:val="single" w:color="auto" w:sz="2" w:space="0"/>
              <w:bottom w:val="single" w:color="auto" w:sz="2" w:space="0"/>
              <w:right w:val="single" w:color="auto" w:sz="2" w:space="0"/>
            </w:tcBorders>
            <w:noWrap w:val="0"/>
            <w:vAlign w:val="center"/>
          </w:tcPr>
          <w:p w14:paraId="78D74D15">
            <w:pPr>
              <w:jc w:val="center"/>
              <w:rPr>
                <w:rFonts w:hint="eastAsia" w:ascii="华文中宋" w:hAnsi="华文中宋" w:eastAsia="华文中宋" w:cs="华文中宋"/>
                <w:szCs w:val="21"/>
              </w:rPr>
            </w:pPr>
            <w:r>
              <w:rPr>
                <w:rFonts w:hint="eastAsia" w:ascii="华文中宋" w:hAnsi="华文中宋" w:eastAsia="华文中宋" w:cs="华文中宋"/>
                <w:color w:val="auto"/>
                <w:szCs w:val="21"/>
                <w:lang w:val="en-US" w:eastAsia="zh-CN"/>
              </w:rPr>
              <w:t>中小企业声明函</w:t>
            </w:r>
          </w:p>
        </w:tc>
        <w:tc>
          <w:tcPr>
            <w:tcW w:w="5472" w:type="dxa"/>
            <w:tcBorders>
              <w:left w:val="single" w:color="auto" w:sz="2" w:space="0"/>
              <w:bottom w:val="single" w:color="auto" w:sz="2" w:space="0"/>
              <w:right w:val="single" w:color="auto" w:sz="2" w:space="0"/>
            </w:tcBorders>
            <w:noWrap w:val="0"/>
            <w:vAlign w:val="center"/>
          </w:tcPr>
          <w:p w14:paraId="67D6F5F4">
            <w:pPr>
              <w:jc w:val="center"/>
              <w:rPr>
                <w:rFonts w:hint="eastAsia" w:ascii="华文中宋" w:hAnsi="华文中宋" w:eastAsia="华文中宋" w:cs="华文中宋"/>
                <w:szCs w:val="21"/>
              </w:rPr>
            </w:pPr>
            <w:r>
              <w:rPr>
                <w:rFonts w:hint="eastAsia" w:ascii="华文中宋" w:hAnsi="华文中宋" w:eastAsia="华文中宋" w:cs="华文中宋"/>
                <w:color w:val="auto"/>
                <w:szCs w:val="21"/>
                <w:lang w:val="en-US" w:eastAsia="zh-CN"/>
              </w:rPr>
              <w:t>上传中小企业声明函</w:t>
            </w:r>
          </w:p>
        </w:tc>
      </w:tr>
    </w:tbl>
    <w:p w14:paraId="25FAC9A1">
      <w:pPr>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rPr>
        <w:t>说明：</w:t>
      </w:r>
    </w:p>
    <w:p w14:paraId="7AA70BC5">
      <w:pPr>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rPr>
        <w:t>1、资格检查的内容若有一项未提供或达不到检查标准，将导致其不具备</w:t>
      </w:r>
      <w:r>
        <w:rPr>
          <w:rFonts w:hint="eastAsia" w:ascii="华文中宋" w:hAnsi="华文中宋" w:eastAsia="华文中宋" w:cs="华文中宋"/>
          <w:sz w:val="24"/>
          <w:szCs w:val="24"/>
          <w:lang w:eastAsia="zh-CN"/>
        </w:rPr>
        <w:t>投标</w:t>
      </w:r>
      <w:r>
        <w:rPr>
          <w:rFonts w:hint="eastAsia" w:ascii="华文中宋" w:hAnsi="华文中宋" w:eastAsia="华文中宋" w:cs="华文中宋"/>
          <w:sz w:val="24"/>
          <w:szCs w:val="24"/>
        </w:rPr>
        <w:t>资格，且不允许在</w:t>
      </w:r>
      <w:r>
        <w:rPr>
          <w:rFonts w:hint="eastAsia" w:ascii="华文中宋" w:hAnsi="华文中宋" w:eastAsia="华文中宋" w:cs="华文中宋"/>
          <w:sz w:val="24"/>
          <w:szCs w:val="24"/>
          <w:lang w:eastAsia="zh-CN"/>
        </w:rPr>
        <w:t>投标文件</w:t>
      </w:r>
      <w:r>
        <w:rPr>
          <w:rFonts w:hint="eastAsia" w:ascii="华文中宋" w:hAnsi="华文中宋" w:eastAsia="华文中宋" w:cs="华文中宋"/>
          <w:sz w:val="24"/>
          <w:szCs w:val="24"/>
        </w:rPr>
        <w:t>提交截止时间后补正。</w:t>
      </w:r>
    </w:p>
    <w:p w14:paraId="10C383BF">
      <w:pPr>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lang w:val="en-US" w:eastAsia="zh-CN"/>
        </w:rPr>
        <w:t>2</w:t>
      </w:r>
      <w:r>
        <w:rPr>
          <w:rFonts w:hint="eastAsia" w:ascii="华文中宋" w:hAnsi="华文中宋" w:eastAsia="华文中宋" w:cs="华文中宋"/>
          <w:sz w:val="24"/>
          <w:szCs w:val="24"/>
        </w:rPr>
        <w:t>、</w:t>
      </w:r>
      <w:r>
        <w:rPr>
          <w:rFonts w:hint="eastAsia" w:ascii="华文中宋" w:hAnsi="华文中宋" w:eastAsia="华文中宋" w:cs="华文中宋"/>
          <w:sz w:val="24"/>
          <w:szCs w:val="24"/>
          <w:lang w:eastAsia="zh-CN"/>
        </w:rPr>
        <w:t>投标人</w:t>
      </w:r>
      <w:r>
        <w:rPr>
          <w:rFonts w:hint="eastAsia" w:ascii="华文中宋" w:hAnsi="华文中宋" w:eastAsia="华文中宋" w:cs="华文中宋"/>
          <w:sz w:val="24"/>
          <w:szCs w:val="24"/>
        </w:rPr>
        <w:t>提供的其他材料，不作为资格检查的内容。</w:t>
      </w:r>
    </w:p>
    <w:p w14:paraId="6635108F">
      <w:pPr>
        <w:widowControl/>
        <w:jc w:val="left"/>
        <w:rPr>
          <w:rFonts w:hint="eastAsia" w:ascii="华文中宋" w:hAnsi="华文中宋" w:eastAsia="华文中宋" w:cs="华文中宋"/>
          <w:sz w:val="24"/>
          <w:szCs w:val="24"/>
        </w:rPr>
      </w:pPr>
      <w:r>
        <w:rPr>
          <w:rFonts w:hint="eastAsia" w:ascii="华文中宋" w:hAnsi="华文中宋" w:eastAsia="华文中宋" w:cs="华文中宋"/>
          <w:sz w:val="24"/>
          <w:szCs w:val="24"/>
        </w:rPr>
        <w:br w:type="page"/>
      </w:r>
    </w:p>
    <w:p w14:paraId="1BCCC3D7">
      <w:pPr>
        <w:pStyle w:val="2"/>
        <w:rPr>
          <w:rFonts w:hint="eastAsia" w:ascii="华文中宋" w:hAnsi="华文中宋" w:eastAsia="华文中宋" w:cs="华文中宋"/>
          <w:sz w:val="24"/>
          <w:szCs w:val="24"/>
        </w:rPr>
      </w:pPr>
      <w:bookmarkStart w:id="57" w:name="_Toc10477"/>
      <w:r>
        <w:rPr>
          <w:rFonts w:hint="eastAsia" w:ascii="华文中宋" w:hAnsi="华文中宋" w:eastAsia="华文中宋" w:cs="华文中宋"/>
          <w:sz w:val="24"/>
          <w:szCs w:val="24"/>
        </w:rPr>
        <w:t>第六部分 评定和成交标准</w:t>
      </w:r>
      <w:bookmarkEnd w:id="57"/>
    </w:p>
    <w:p w14:paraId="27217C3E">
      <w:pPr>
        <w:pStyle w:val="67"/>
        <w:numPr>
          <w:ilvl w:val="0"/>
          <w:numId w:val="5"/>
        </w:numPr>
        <w:snapToGrid w:val="0"/>
        <w:spacing w:line="480" w:lineRule="exact"/>
        <w:rPr>
          <w:rFonts w:hint="eastAsia" w:ascii="华文中宋" w:hAnsi="华文中宋" w:eastAsia="华文中宋" w:cs="华文中宋"/>
          <w:b/>
          <w:sz w:val="24"/>
          <w:szCs w:val="24"/>
        </w:rPr>
      </w:pPr>
      <w:r>
        <w:rPr>
          <w:rFonts w:hint="eastAsia" w:ascii="华文中宋" w:hAnsi="华文中宋" w:eastAsia="华文中宋" w:cs="华文中宋"/>
          <w:b/>
          <w:sz w:val="24"/>
          <w:szCs w:val="24"/>
          <w:lang w:eastAsia="zh-CN"/>
        </w:rPr>
        <w:t>投标文件</w:t>
      </w:r>
      <w:r>
        <w:rPr>
          <w:rFonts w:hint="eastAsia" w:ascii="华文中宋" w:hAnsi="华文中宋" w:eastAsia="华文中宋" w:cs="华文中宋"/>
          <w:b/>
          <w:sz w:val="24"/>
          <w:szCs w:val="24"/>
        </w:rPr>
        <w:t>的有效性、完整性、响应程度检查的内容及标准</w:t>
      </w:r>
    </w:p>
    <w:tbl>
      <w:tblPr>
        <w:tblStyle w:val="32"/>
        <w:tblW w:w="4993"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72"/>
        <w:gridCol w:w="2906"/>
        <w:gridCol w:w="5339"/>
      </w:tblGrid>
      <w:tr w14:paraId="1521AF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5" w:hRule="atLeast"/>
          <w:jc w:val="center"/>
        </w:trPr>
        <w:tc>
          <w:tcPr>
            <w:tcW w:w="527" w:type="pct"/>
            <w:tcBorders>
              <w:top w:val="single" w:color="auto" w:sz="2" w:space="0"/>
              <w:left w:val="single" w:color="auto" w:sz="2" w:space="0"/>
              <w:bottom w:val="single" w:color="auto" w:sz="2" w:space="0"/>
              <w:right w:val="single" w:color="auto" w:sz="2" w:space="0"/>
            </w:tcBorders>
            <w:vAlign w:val="center"/>
          </w:tcPr>
          <w:p w14:paraId="610F5C9C">
            <w:pPr>
              <w:jc w:val="center"/>
              <w:rPr>
                <w:rFonts w:hint="eastAsia" w:ascii="华文中宋" w:hAnsi="华文中宋" w:eastAsia="华文中宋" w:cs="华文中宋"/>
                <w:sz w:val="24"/>
                <w:szCs w:val="24"/>
              </w:rPr>
            </w:pPr>
            <w:r>
              <w:rPr>
                <w:rFonts w:hint="eastAsia" w:ascii="华文中宋" w:hAnsi="华文中宋" w:eastAsia="华文中宋" w:cs="华文中宋"/>
                <w:sz w:val="24"/>
                <w:szCs w:val="24"/>
              </w:rPr>
              <w:t>序号</w:t>
            </w:r>
          </w:p>
        </w:tc>
        <w:tc>
          <w:tcPr>
            <w:tcW w:w="1576" w:type="pct"/>
            <w:tcBorders>
              <w:top w:val="single" w:color="auto" w:sz="2" w:space="0"/>
              <w:left w:val="single" w:color="auto" w:sz="2" w:space="0"/>
              <w:bottom w:val="single" w:color="auto" w:sz="2" w:space="0"/>
              <w:right w:val="single" w:color="auto" w:sz="2" w:space="0"/>
            </w:tcBorders>
          </w:tcPr>
          <w:p w14:paraId="0AD2755F">
            <w:pPr>
              <w:jc w:val="center"/>
              <w:rPr>
                <w:rFonts w:hint="eastAsia" w:ascii="华文中宋" w:hAnsi="华文中宋" w:eastAsia="华文中宋" w:cs="华文中宋"/>
                <w:sz w:val="24"/>
                <w:szCs w:val="24"/>
              </w:rPr>
            </w:pPr>
            <w:r>
              <w:rPr>
                <w:rFonts w:hint="eastAsia" w:ascii="华文中宋" w:hAnsi="华文中宋" w:eastAsia="华文中宋" w:cs="华文中宋"/>
                <w:sz w:val="24"/>
                <w:szCs w:val="24"/>
              </w:rPr>
              <w:t>内容</w:t>
            </w:r>
          </w:p>
        </w:tc>
        <w:tc>
          <w:tcPr>
            <w:tcW w:w="2895" w:type="pct"/>
            <w:tcBorders>
              <w:top w:val="single" w:color="auto" w:sz="2" w:space="0"/>
              <w:left w:val="single" w:color="auto" w:sz="2" w:space="0"/>
              <w:bottom w:val="single" w:color="auto" w:sz="2" w:space="0"/>
              <w:right w:val="single" w:color="auto" w:sz="2" w:space="0"/>
            </w:tcBorders>
          </w:tcPr>
          <w:p w14:paraId="61F18874">
            <w:pPr>
              <w:rPr>
                <w:rFonts w:hint="eastAsia" w:ascii="华文中宋" w:hAnsi="华文中宋" w:eastAsia="华文中宋" w:cs="华文中宋"/>
                <w:sz w:val="24"/>
                <w:szCs w:val="24"/>
              </w:rPr>
            </w:pPr>
            <w:r>
              <w:rPr>
                <w:rFonts w:hint="eastAsia" w:ascii="华文中宋" w:hAnsi="华文中宋" w:eastAsia="华文中宋" w:cs="华文中宋"/>
                <w:sz w:val="24"/>
                <w:szCs w:val="24"/>
              </w:rPr>
              <w:t>标准</w:t>
            </w:r>
          </w:p>
        </w:tc>
      </w:tr>
      <w:tr w14:paraId="7F88EC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55" w:hRule="atLeast"/>
          <w:jc w:val="center"/>
        </w:trPr>
        <w:tc>
          <w:tcPr>
            <w:tcW w:w="527" w:type="pct"/>
            <w:tcBorders>
              <w:top w:val="single" w:color="auto" w:sz="2" w:space="0"/>
              <w:left w:val="single" w:color="auto" w:sz="2" w:space="0"/>
              <w:bottom w:val="single" w:color="auto" w:sz="2" w:space="0"/>
              <w:right w:val="single" w:color="auto" w:sz="2" w:space="0"/>
            </w:tcBorders>
            <w:vAlign w:val="center"/>
          </w:tcPr>
          <w:p w14:paraId="1E7ADF2A">
            <w:pPr>
              <w:jc w:val="center"/>
              <w:rPr>
                <w:rFonts w:hint="eastAsia" w:ascii="华文中宋" w:hAnsi="华文中宋" w:eastAsia="华文中宋" w:cs="华文中宋"/>
                <w:szCs w:val="21"/>
              </w:rPr>
            </w:pPr>
            <w:r>
              <w:rPr>
                <w:rFonts w:hint="eastAsia" w:ascii="华文中宋" w:hAnsi="华文中宋" w:eastAsia="华文中宋" w:cs="华文中宋"/>
                <w:szCs w:val="21"/>
              </w:rPr>
              <w:t>1</w:t>
            </w:r>
          </w:p>
        </w:tc>
        <w:tc>
          <w:tcPr>
            <w:tcW w:w="1576" w:type="pct"/>
            <w:tcBorders>
              <w:top w:val="single" w:color="auto" w:sz="2" w:space="0"/>
              <w:left w:val="single" w:color="auto" w:sz="2" w:space="0"/>
              <w:bottom w:val="single" w:color="auto" w:sz="2" w:space="0"/>
              <w:right w:val="single" w:color="auto" w:sz="2" w:space="0"/>
            </w:tcBorders>
            <w:vAlign w:val="center"/>
          </w:tcPr>
          <w:p w14:paraId="209A915B">
            <w:pPr>
              <w:jc w:val="center"/>
              <w:rPr>
                <w:rFonts w:hint="eastAsia" w:ascii="华文中宋" w:hAnsi="华文中宋" w:eastAsia="华文中宋" w:cs="华文中宋"/>
                <w:szCs w:val="21"/>
              </w:rPr>
            </w:pPr>
            <w:r>
              <w:rPr>
                <w:rFonts w:hint="eastAsia" w:ascii="华文中宋" w:hAnsi="华文中宋" w:eastAsia="华文中宋" w:cs="华文中宋"/>
                <w:szCs w:val="21"/>
              </w:rPr>
              <w:t>商务要求响应内容</w:t>
            </w:r>
          </w:p>
        </w:tc>
        <w:tc>
          <w:tcPr>
            <w:tcW w:w="2895" w:type="pct"/>
            <w:tcBorders>
              <w:top w:val="single" w:color="auto" w:sz="2" w:space="0"/>
              <w:left w:val="single" w:color="auto" w:sz="2" w:space="0"/>
              <w:bottom w:val="single" w:color="auto" w:sz="2" w:space="0"/>
              <w:right w:val="single" w:color="auto" w:sz="2" w:space="0"/>
            </w:tcBorders>
          </w:tcPr>
          <w:p w14:paraId="74B4E950">
            <w:pPr>
              <w:rPr>
                <w:rFonts w:hint="eastAsia" w:ascii="华文中宋" w:hAnsi="华文中宋" w:eastAsia="华文中宋" w:cs="华文中宋"/>
                <w:szCs w:val="21"/>
              </w:rPr>
            </w:pPr>
            <w:r>
              <w:rPr>
                <w:rFonts w:hint="eastAsia" w:ascii="华文中宋" w:hAnsi="华文中宋" w:eastAsia="华文中宋" w:cs="华文中宋"/>
                <w:szCs w:val="21"/>
              </w:rPr>
              <w:t>对照本文件第四部分中“商务要求”内容和</w:t>
            </w:r>
            <w:r>
              <w:rPr>
                <w:rFonts w:hint="eastAsia" w:ascii="华文中宋" w:hAnsi="华文中宋" w:eastAsia="华文中宋" w:cs="华文中宋"/>
                <w:szCs w:val="21"/>
                <w:lang w:eastAsia="zh-CN"/>
              </w:rPr>
              <w:t>投标文件</w:t>
            </w:r>
            <w:r>
              <w:rPr>
                <w:rFonts w:hint="eastAsia" w:ascii="华文中宋" w:hAnsi="华文中宋" w:eastAsia="华文中宋" w:cs="华文中宋"/>
                <w:szCs w:val="21"/>
              </w:rPr>
              <w:t>的响应内容进行审查，没有做出实质性响应的做无效</w:t>
            </w:r>
            <w:r>
              <w:rPr>
                <w:rFonts w:hint="eastAsia" w:ascii="华文中宋" w:hAnsi="华文中宋" w:eastAsia="华文中宋" w:cs="华文中宋"/>
                <w:szCs w:val="21"/>
                <w:lang w:eastAsia="zh-CN"/>
              </w:rPr>
              <w:t>投标</w:t>
            </w:r>
            <w:r>
              <w:rPr>
                <w:rFonts w:hint="eastAsia" w:ascii="华文中宋" w:hAnsi="华文中宋" w:eastAsia="华文中宋" w:cs="华文中宋"/>
                <w:szCs w:val="21"/>
              </w:rPr>
              <w:t>处理。</w:t>
            </w:r>
          </w:p>
        </w:tc>
      </w:tr>
      <w:tr w14:paraId="610F00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55" w:hRule="atLeast"/>
          <w:jc w:val="center"/>
        </w:trPr>
        <w:tc>
          <w:tcPr>
            <w:tcW w:w="527" w:type="pct"/>
            <w:tcBorders>
              <w:top w:val="single" w:color="auto" w:sz="2" w:space="0"/>
              <w:left w:val="single" w:color="auto" w:sz="2" w:space="0"/>
              <w:bottom w:val="single" w:color="auto" w:sz="2" w:space="0"/>
              <w:right w:val="single" w:color="auto" w:sz="2" w:space="0"/>
            </w:tcBorders>
            <w:vAlign w:val="center"/>
          </w:tcPr>
          <w:p w14:paraId="76CF99FA">
            <w:pPr>
              <w:jc w:val="center"/>
              <w:rPr>
                <w:rFonts w:hint="eastAsia" w:ascii="华文中宋" w:hAnsi="华文中宋" w:eastAsia="华文中宋" w:cs="华文中宋"/>
                <w:szCs w:val="21"/>
              </w:rPr>
            </w:pPr>
            <w:r>
              <w:rPr>
                <w:rFonts w:hint="eastAsia" w:ascii="华文中宋" w:hAnsi="华文中宋" w:eastAsia="华文中宋" w:cs="华文中宋"/>
                <w:szCs w:val="21"/>
              </w:rPr>
              <w:t>2</w:t>
            </w:r>
          </w:p>
        </w:tc>
        <w:tc>
          <w:tcPr>
            <w:tcW w:w="1576" w:type="pct"/>
            <w:tcBorders>
              <w:top w:val="single" w:color="auto" w:sz="2" w:space="0"/>
              <w:left w:val="single" w:color="auto" w:sz="2" w:space="0"/>
              <w:bottom w:val="single" w:color="auto" w:sz="2" w:space="0"/>
              <w:right w:val="single" w:color="auto" w:sz="2" w:space="0"/>
            </w:tcBorders>
            <w:vAlign w:val="center"/>
          </w:tcPr>
          <w:p w14:paraId="77350500">
            <w:pPr>
              <w:jc w:val="center"/>
              <w:rPr>
                <w:rFonts w:hint="eastAsia" w:ascii="华文中宋" w:hAnsi="华文中宋" w:eastAsia="华文中宋" w:cs="华文中宋"/>
                <w:szCs w:val="21"/>
              </w:rPr>
            </w:pPr>
            <w:r>
              <w:rPr>
                <w:rFonts w:hint="eastAsia" w:ascii="华文中宋" w:hAnsi="华文中宋" w:eastAsia="华文中宋" w:cs="华文中宋"/>
                <w:szCs w:val="21"/>
              </w:rPr>
              <w:t>实质性要求响应内容</w:t>
            </w:r>
          </w:p>
        </w:tc>
        <w:tc>
          <w:tcPr>
            <w:tcW w:w="2895" w:type="pct"/>
            <w:tcBorders>
              <w:top w:val="single" w:color="auto" w:sz="2" w:space="0"/>
              <w:left w:val="single" w:color="auto" w:sz="2" w:space="0"/>
              <w:bottom w:val="single" w:color="auto" w:sz="2" w:space="0"/>
              <w:right w:val="single" w:color="auto" w:sz="2" w:space="0"/>
            </w:tcBorders>
          </w:tcPr>
          <w:p w14:paraId="0431D809">
            <w:pPr>
              <w:rPr>
                <w:rFonts w:hint="eastAsia" w:ascii="华文中宋" w:hAnsi="华文中宋" w:eastAsia="华文中宋" w:cs="华文中宋"/>
                <w:szCs w:val="21"/>
              </w:rPr>
            </w:pPr>
            <w:r>
              <w:rPr>
                <w:rFonts w:hint="eastAsia" w:ascii="华文中宋" w:hAnsi="华文中宋" w:eastAsia="华文中宋" w:cs="华文中宋"/>
                <w:szCs w:val="21"/>
              </w:rPr>
              <w:t>对照本文件第四部分中“实质性要求”内容和</w:t>
            </w:r>
            <w:r>
              <w:rPr>
                <w:rFonts w:hint="eastAsia" w:ascii="华文中宋" w:hAnsi="华文中宋" w:eastAsia="华文中宋" w:cs="华文中宋"/>
                <w:szCs w:val="21"/>
                <w:lang w:eastAsia="zh-CN"/>
              </w:rPr>
              <w:t>投标文件</w:t>
            </w:r>
            <w:r>
              <w:rPr>
                <w:rFonts w:hint="eastAsia" w:ascii="华文中宋" w:hAnsi="华文中宋" w:eastAsia="华文中宋" w:cs="华文中宋"/>
                <w:szCs w:val="21"/>
              </w:rPr>
              <w:t>的响应内容进行审查，没有做出实质性响应的做无效</w:t>
            </w:r>
            <w:r>
              <w:rPr>
                <w:rFonts w:hint="eastAsia" w:ascii="华文中宋" w:hAnsi="华文中宋" w:eastAsia="华文中宋" w:cs="华文中宋"/>
                <w:szCs w:val="21"/>
                <w:lang w:eastAsia="zh-CN"/>
              </w:rPr>
              <w:t>投标</w:t>
            </w:r>
            <w:r>
              <w:rPr>
                <w:rFonts w:hint="eastAsia" w:ascii="华文中宋" w:hAnsi="华文中宋" w:eastAsia="华文中宋" w:cs="华文中宋"/>
                <w:szCs w:val="21"/>
              </w:rPr>
              <w:t>处理。</w:t>
            </w:r>
          </w:p>
        </w:tc>
      </w:tr>
      <w:tr w14:paraId="1CFCA5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55" w:hRule="atLeast"/>
          <w:jc w:val="center"/>
        </w:trPr>
        <w:tc>
          <w:tcPr>
            <w:tcW w:w="527" w:type="pct"/>
            <w:tcBorders>
              <w:top w:val="single" w:color="auto" w:sz="2" w:space="0"/>
              <w:left w:val="single" w:color="auto" w:sz="2" w:space="0"/>
              <w:bottom w:val="single" w:color="auto" w:sz="2" w:space="0"/>
              <w:right w:val="single" w:color="auto" w:sz="2" w:space="0"/>
            </w:tcBorders>
            <w:vAlign w:val="center"/>
          </w:tcPr>
          <w:p w14:paraId="5F7303D5">
            <w:pPr>
              <w:jc w:val="center"/>
              <w:rPr>
                <w:rFonts w:hint="eastAsia" w:ascii="华文中宋" w:hAnsi="华文中宋" w:eastAsia="华文中宋" w:cs="华文中宋"/>
                <w:szCs w:val="21"/>
              </w:rPr>
            </w:pPr>
            <w:r>
              <w:rPr>
                <w:rFonts w:hint="eastAsia" w:ascii="华文中宋" w:hAnsi="华文中宋" w:eastAsia="华文中宋" w:cs="华文中宋"/>
                <w:szCs w:val="21"/>
              </w:rPr>
              <w:t>3</w:t>
            </w:r>
          </w:p>
        </w:tc>
        <w:tc>
          <w:tcPr>
            <w:tcW w:w="1576" w:type="pct"/>
            <w:tcBorders>
              <w:top w:val="single" w:color="auto" w:sz="2" w:space="0"/>
              <w:left w:val="single" w:color="auto" w:sz="2" w:space="0"/>
              <w:bottom w:val="single" w:color="auto" w:sz="2" w:space="0"/>
              <w:right w:val="single" w:color="auto" w:sz="2" w:space="0"/>
            </w:tcBorders>
            <w:vAlign w:val="center"/>
          </w:tcPr>
          <w:p w14:paraId="07D0B3D3">
            <w:pPr>
              <w:jc w:val="center"/>
              <w:rPr>
                <w:rFonts w:hint="eastAsia" w:ascii="华文中宋" w:hAnsi="华文中宋" w:eastAsia="华文中宋" w:cs="华文中宋"/>
                <w:szCs w:val="21"/>
              </w:rPr>
            </w:pPr>
            <w:r>
              <w:rPr>
                <w:rFonts w:hint="eastAsia" w:ascii="华文中宋" w:hAnsi="华文中宋" w:eastAsia="华文中宋" w:cs="华文中宋"/>
                <w:szCs w:val="21"/>
              </w:rPr>
              <w:t>服务要求响应内容</w:t>
            </w:r>
          </w:p>
        </w:tc>
        <w:tc>
          <w:tcPr>
            <w:tcW w:w="2895" w:type="pct"/>
            <w:tcBorders>
              <w:top w:val="single" w:color="auto" w:sz="2" w:space="0"/>
              <w:left w:val="single" w:color="auto" w:sz="2" w:space="0"/>
              <w:bottom w:val="single" w:color="auto" w:sz="2" w:space="0"/>
              <w:right w:val="single" w:color="auto" w:sz="2" w:space="0"/>
            </w:tcBorders>
          </w:tcPr>
          <w:p w14:paraId="3EC7527E">
            <w:pPr>
              <w:rPr>
                <w:rFonts w:hint="eastAsia" w:ascii="华文中宋" w:hAnsi="华文中宋" w:eastAsia="华文中宋" w:cs="华文中宋"/>
                <w:szCs w:val="21"/>
              </w:rPr>
            </w:pPr>
            <w:r>
              <w:rPr>
                <w:rFonts w:hint="eastAsia" w:ascii="华文中宋" w:hAnsi="华文中宋" w:eastAsia="华文中宋" w:cs="华文中宋"/>
                <w:szCs w:val="21"/>
              </w:rPr>
              <w:t>对照本文件第四部分“服务要求”中标“★”内容和</w:t>
            </w:r>
            <w:r>
              <w:rPr>
                <w:rFonts w:hint="eastAsia" w:ascii="华文中宋" w:hAnsi="华文中宋" w:eastAsia="华文中宋" w:cs="华文中宋"/>
                <w:szCs w:val="21"/>
                <w:lang w:eastAsia="zh-CN"/>
              </w:rPr>
              <w:t>投标文件</w:t>
            </w:r>
            <w:r>
              <w:rPr>
                <w:rFonts w:hint="eastAsia" w:ascii="华文中宋" w:hAnsi="华文中宋" w:eastAsia="华文中宋" w:cs="华文中宋"/>
                <w:szCs w:val="21"/>
              </w:rPr>
              <w:t>的响应内容进行审查，没有做出实质性响应的做无效</w:t>
            </w:r>
            <w:r>
              <w:rPr>
                <w:rFonts w:hint="eastAsia" w:ascii="华文中宋" w:hAnsi="华文中宋" w:eastAsia="华文中宋" w:cs="华文中宋"/>
                <w:szCs w:val="21"/>
                <w:lang w:eastAsia="zh-CN"/>
              </w:rPr>
              <w:t>投标</w:t>
            </w:r>
            <w:r>
              <w:rPr>
                <w:rFonts w:hint="eastAsia" w:ascii="华文中宋" w:hAnsi="华文中宋" w:eastAsia="华文中宋" w:cs="华文中宋"/>
                <w:szCs w:val="21"/>
              </w:rPr>
              <w:t>处理。</w:t>
            </w:r>
          </w:p>
        </w:tc>
      </w:tr>
      <w:tr w14:paraId="37441B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60" w:hRule="atLeast"/>
          <w:jc w:val="center"/>
        </w:trPr>
        <w:tc>
          <w:tcPr>
            <w:tcW w:w="527" w:type="pct"/>
            <w:tcBorders>
              <w:top w:val="single" w:color="auto" w:sz="2" w:space="0"/>
              <w:left w:val="single" w:color="auto" w:sz="2" w:space="0"/>
              <w:bottom w:val="single" w:color="auto" w:sz="2" w:space="0"/>
              <w:right w:val="single" w:color="auto" w:sz="2" w:space="0"/>
            </w:tcBorders>
            <w:vAlign w:val="center"/>
          </w:tcPr>
          <w:p w14:paraId="1287E7E7">
            <w:pPr>
              <w:jc w:val="center"/>
              <w:rPr>
                <w:rFonts w:hint="eastAsia" w:ascii="华文中宋" w:hAnsi="华文中宋" w:eastAsia="华文中宋" w:cs="华文中宋"/>
                <w:szCs w:val="21"/>
              </w:rPr>
            </w:pPr>
            <w:r>
              <w:rPr>
                <w:rFonts w:hint="eastAsia" w:ascii="华文中宋" w:hAnsi="华文中宋" w:eastAsia="华文中宋" w:cs="华文中宋"/>
                <w:szCs w:val="21"/>
              </w:rPr>
              <w:t>4</w:t>
            </w:r>
          </w:p>
        </w:tc>
        <w:tc>
          <w:tcPr>
            <w:tcW w:w="1576" w:type="pct"/>
            <w:tcBorders>
              <w:top w:val="single" w:color="auto" w:sz="2" w:space="0"/>
              <w:left w:val="single" w:color="auto" w:sz="2" w:space="0"/>
              <w:bottom w:val="single" w:color="auto" w:sz="2" w:space="0"/>
              <w:right w:val="single" w:color="auto" w:sz="2" w:space="0"/>
            </w:tcBorders>
            <w:vAlign w:val="center"/>
          </w:tcPr>
          <w:p w14:paraId="7205D8C9">
            <w:pPr>
              <w:jc w:val="center"/>
              <w:rPr>
                <w:rFonts w:hint="eastAsia" w:ascii="华文中宋" w:hAnsi="华文中宋" w:eastAsia="华文中宋" w:cs="华文中宋"/>
                <w:szCs w:val="21"/>
              </w:rPr>
            </w:pPr>
            <w:r>
              <w:rPr>
                <w:rFonts w:hint="eastAsia" w:ascii="华文中宋" w:hAnsi="华文中宋" w:eastAsia="华文中宋" w:cs="华文中宋"/>
                <w:szCs w:val="21"/>
              </w:rPr>
              <w:t>技术要求响应内容</w:t>
            </w:r>
          </w:p>
        </w:tc>
        <w:tc>
          <w:tcPr>
            <w:tcW w:w="2895" w:type="pct"/>
            <w:tcBorders>
              <w:top w:val="single" w:color="auto" w:sz="2" w:space="0"/>
              <w:left w:val="single" w:color="auto" w:sz="2" w:space="0"/>
              <w:bottom w:val="single" w:color="auto" w:sz="2" w:space="0"/>
              <w:right w:val="single" w:color="auto" w:sz="2" w:space="0"/>
            </w:tcBorders>
          </w:tcPr>
          <w:p w14:paraId="2D21D4A6">
            <w:pPr>
              <w:rPr>
                <w:rFonts w:hint="eastAsia" w:ascii="华文中宋" w:hAnsi="华文中宋" w:eastAsia="华文中宋" w:cs="华文中宋"/>
                <w:szCs w:val="21"/>
              </w:rPr>
            </w:pPr>
            <w:r>
              <w:rPr>
                <w:rFonts w:hint="eastAsia" w:ascii="华文中宋" w:hAnsi="华文中宋" w:eastAsia="华文中宋" w:cs="华文中宋"/>
                <w:szCs w:val="21"/>
              </w:rPr>
              <w:t>对照本文件第四部分的“技术需求书”中标“★”的内容和</w:t>
            </w:r>
            <w:r>
              <w:rPr>
                <w:rFonts w:hint="eastAsia" w:ascii="华文中宋" w:hAnsi="华文中宋" w:eastAsia="华文中宋" w:cs="华文中宋"/>
                <w:szCs w:val="21"/>
                <w:lang w:eastAsia="zh-CN"/>
              </w:rPr>
              <w:t>投标文件</w:t>
            </w:r>
            <w:r>
              <w:rPr>
                <w:rFonts w:hint="eastAsia" w:ascii="华文中宋" w:hAnsi="华文中宋" w:eastAsia="华文中宋" w:cs="华文中宋"/>
                <w:szCs w:val="21"/>
              </w:rPr>
              <w:t>的响应内容进行审查，没有实质性响应的做无效</w:t>
            </w:r>
            <w:r>
              <w:rPr>
                <w:rFonts w:hint="eastAsia" w:ascii="华文中宋" w:hAnsi="华文中宋" w:eastAsia="华文中宋" w:cs="华文中宋"/>
                <w:szCs w:val="21"/>
                <w:lang w:eastAsia="zh-CN"/>
              </w:rPr>
              <w:t>投标</w:t>
            </w:r>
            <w:r>
              <w:rPr>
                <w:rFonts w:hint="eastAsia" w:ascii="华文中宋" w:hAnsi="华文中宋" w:eastAsia="华文中宋" w:cs="华文中宋"/>
                <w:szCs w:val="21"/>
              </w:rPr>
              <w:t>处理。</w:t>
            </w:r>
          </w:p>
        </w:tc>
      </w:tr>
    </w:tbl>
    <w:p w14:paraId="5EBE8872">
      <w:pPr>
        <w:pStyle w:val="67"/>
        <w:snapToGrid w:val="0"/>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rPr>
        <w:t>说明：1、符合性检查的内容，经</w:t>
      </w:r>
      <w:r>
        <w:rPr>
          <w:rFonts w:hint="eastAsia" w:ascii="华文中宋" w:hAnsi="华文中宋" w:eastAsia="华文中宋" w:cs="华文中宋"/>
          <w:sz w:val="24"/>
          <w:szCs w:val="24"/>
          <w:lang w:eastAsia="zh-CN"/>
        </w:rPr>
        <w:t>评审小组</w:t>
      </w:r>
      <w:r>
        <w:rPr>
          <w:rFonts w:hint="eastAsia" w:ascii="华文中宋" w:hAnsi="华文中宋" w:eastAsia="华文中宋" w:cs="华文中宋"/>
          <w:sz w:val="24"/>
          <w:szCs w:val="24"/>
        </w:rPr>
        <w:t>共同认定没有做出实质性响应的，将导致</w:t>
      </w:r>
      <w:r>
        <w:rPr>
          <w:rFonts w:hint="eastAsia" w:ascii="华文中宋" w:hAnsi="华文中宋" w:eastAsia="华文中宋" w:cs="华文中宋"/>
          <w:sz w:val="24"/>
          <w:szCs w:val="24"/>
          <w:lang w:eastAsia="zh-CN"/>
        </w:rPr>
        <w:t>投标</w:t>
      </w:r>
      <w:r>
        <w:rPr>
          <w:rFonts w:hint="eastAsia" w:ascii="华文中宋" w:hAnsi="华文中宋" w:eastAsia="华文中宋" w:cs="华文中宋"/>
          <w:sz w:val="24"/>
          <w:szCs w:val="24"/>
        </w:rPr>
        <w:t>无效。</w:t>
      </w:r>
    </w:p>
    <w:p w14:paraId="15DB50E9">
      <w:pPr>
        <w:pStyle w:val="67"/>
        <w:snapToGrid w:val="0"/>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rPr>
        <w:t>2、审查时，对特殊情况的处理评标委员会要遵循</w:t>
      </w:r>
      <w:r>
        <w:rPr>
          <w:rFonts w:hint="eastAsia" w:ascii="华文中宋" w:hAnsi="华文中宋" w:eastAsia="华文中宋" w:cs="华文中宋"/>
          <w:sz w:val="24"/>
          <w:szCs w:val="24"/>
          <w:lang w:eastAsia="zh-CN"/>
        </w:rPr>
        <w:t>投标</w:t>
      </w:r>
      <w:r>
        <w:rPr>
          <w:rFonts w:hint="eastAsia" w:ascii="华文中宋" w:hAnsi="华文中宋" w:eastAsia="华文中宋" w:cs="华文中宋"/>
          <w:sz w:val="24"/>
          <w:szCs w:val="24"/>
        </w:rPr>
        <w:t>文件第三部分</w:t>
      </w:r>
      <w:r>
        <w:rPr>
          <w:rFonts w:hint="eastAsia" w:ascii="华文中宋" w:hAnsi="华文中宋" w:eastAsia="华文中宋" w:cs="华文中宋"/>
          <w:sz w:val="24"/>
          <w:szCs w:val="24"/>
          <w:lang w:eastAsia="zh-CN"/>
        </w:rPr>
        <w:t>投标人</w:t>
      </w:r>
      <w:r>
        <w:rPr>
          <w:rFonts w:hint="eastAsia" w:ascii="华文中宋" w:hAnsi="华文中宋" w:eastAsia="华文中宋" w:cs="华文中宋"/>
          <w:sz w:val="24"/>
          <w:szCs w:val="24"/>
        </w:rPr>
        <w:t>须知规定的原则。</w:t>
      </w:r>
    </w:p>
    <w:p w14:paraId="42A34DFB">
      <w:pPr>
        <w:pStyle w:val="67"/>
        <w:snapToGrid w:val="0"/>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olor w:val="auto"/>
          <w:sz w:val="24"/>
          <w:szCs w:val="24"/>
          <w:lang w:val="en-US" w:eastAsia="zh-CN"/>
        </w:rPr>
        <w:t>3、</w:t>
      </w:r>
      <w:r>
        <w:rPr>
          <w:rFonts w:hint="eastAsia" w:ascii="华文中宋" w:hAnsi="华文中宋" w:eastAsia="华文中宋" w:cs="华文中宋"/>
          <w:color w:val="auto"/>
          <w:sz w:val="24"/>
          <w:szCs w:val="24"/>
        </w:rPr>
        <w:t>招标文件的解释权归采购代理机构所有。当对一个问题有多种解释时以采购代理机构解释为准。</w:t>
      </w:r>
    </w:p>
    <w:p w14:paraId="6D6CB673">
      <w:pPr>
        <w:pStyle w:val="67"/>
        <w:snapToGrid w:val="0"/>
        <w:spacing w:line="360" w:lineRule="auto"/>
        <w:ind w:firstLine="482" w:firstLineChars="200"/>
        <w:rPr>
          <w:rFonts w:ascii="华文中宋" w:hAnsi="华文中宋" w:eastAsia="华文中宋"/>
          <w:b/>
          <w:sz w:val="24"/>
          <w:szCs w:val="24"/>
          <w:highlight w:val="none"/>
        </w:rPr>
      </w:pPr>
      <w:r>
        <w:rPr>
          <w:rFonts w:hint="eastAsia" w:ascii="华文中宋" w:hAnsi="华文中宋" w:eastAsia="华文中宋"/>
          <w:b/>
          <w:sz w:val="24"/>
          <w:szCs w:val="24"/>
          <w:highlight w:val="none"/>
        </w:rPr>
        <w:t>二、落实政府采购政策性要求的评审内容及标准</w:t>
      </w:r>
    </w:p>
    <w:p w14:paraId="55EC7DC7">
      <w:pPr>
        <w:ind w:left="315" w:hanging="360" w:hangingChars="150"/>
        <w:rPr>
          <w:rFonts w:hint="eastAsia" w:ascii="华文中宋" w:hAnsi="华文中宋" w:eastAsia="华文中宋" w:cs="华文中宋"/>
          <w:kern w:val="0"/>
          <w:sz w:val="24"/>
          <w:szCs w:val="24"/>
          <w:lang w:val="en-US" w:eastAsia="zh-CN" w:bidi="ar-SA"/>
        </w:rPr>
      </w:pPr>
      <w:r>
        <w:rPr>
          <w:rFonts w:hint="eastAsia" w:ascii="华文中宋" w:hAnsi="华文中宋" w:eastAsia="华文中宋" w:cs="华文中宋"/>
          <w:kern w:val="0"/>
          <w:sz w:val="24"/>
          <w:szCs w:val="24"/>
          <w:lang w:val="en-US" w:eastAsia="zh-CN" w:bidi="ar-SA"/>
        </w:rPr>
        <w:t>1、本项目涉及进口产品的要求：</w:t>
      </w:r>
    </w:p>
    <w:p w14:paraId="5F46CCD1">
      <w:pPr>
        <w:pStyle w:val="67"/>
        <w:snapToGrid w:val="0"/>
        <w:spacing w:line="360" w:lineRule="auto"/>
        <w:ind w:firstLine="480" w:firstLineChars="200"/>
        <w:rPr>
          <w:rFonts w:hint="eastAsia"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（1）本项目采购标的物未特别注明“进口产品”（通过中国海关报关验放进入中国境内且产自境外的产品）字样的，均必须采购国产产品。</w:t>
      </w:r>
    </w:p>
    <w:p w14:paraId="7BE2FA59">
      <w:pPr>
        <w:pStyle w:val="67"/>
        <w:snapToGrid w:val="0"/>
        <w:spacing w:line="360" w:lineRule="auto"/>
        <w:ind w:firstLine="480" w:firstLineChars="200"/>
        <w:rPr>
          <w:rFonts w:hint="eastAsia"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2）本项目采购标的物特别注明“进口产品”字样的，如无能够满足采购需求的国产产品，优先采购向我国企业转让技术、与我国企业签订消化吸收再创新方案的投标人的进口产品。如果有能够满足采购需求的国产产品参与，应当按照公平竞争的原则进行评审。</w:t>
      </w:r>
    </w:p>
    <w:p w14:paraId="31C89AE8">
      <w:pPr>
        <w:rPr>
          <w:rFonts w:hint="eastAsia" w:ascii="华文中宋" w:hAnsi="华文中宋" w:eastAsia="华文中宋" w:cs="华文中宋"/>
          <w:kern w:val="0"/>
          <w:sz w:val="24"/>
          <w:szCs w:val="24"/>
          <w:highlight w:val="none"/>
          <w:lang w:val="en-US" w:eastAsia="zh-CN" w:bidi="ar-SA"/>
        </w:rPr>
      </w:pPr>
      <w:r>
        <w:rPr>
          <w:rFonts w:hint="eastAsia" w:ascii="华文中宋" w:hAnsi="华文中宋" w:eastAsia="华文中宋" w:cs="华文中宋"/>
          <w:kern w:val="0"/>
          <w:sz w:val="24"/>
          <w:szCs w:val="24"/>
          <w:lang w:val="en-US" w:eastAsia="zh-CN" w:bidi="ar-SA"/>
        </w:rPr>
        <w:t>2、</w:t>
      </w:r>
      <w:r>
        <w:rPr>
          <w:rFonts w:hint="eastAsia" w:ascii="华文中宋" w:hAnsi="华文中宋" w:eastAsia="华文中宋" w:cs="华文中宋"/>
          <w:kern w:val="0"/>
          <w:sz w:val="24"/>
          <w:szCs w:val="24"/>
          <w:highlight w:val="none"/>
          <w:lang w:val="en-US" w:eastAsia="zh-CN" w:bidi="ar-SA"/>
        </w:rPr>
        <w:t>本项目涉及节能、环保产品政府采购政策：</w:t>
      </w:r>
    </w:p>
    <w:p w14:paraId="65794461">
      <w:pPr>
        <w:ind w:firstLine="240" w:firstLineChars="100"/>
        <w:rPr>
          <w:rFonts w:hint="eastAsia" w:ascii="华文中宋" w:hAnsi="华文中宋" w:eastAsia="华文中宋" w:cs="华文中宋"/>
          <w:kern w:val="0"/>
          <w:sz w:val="24"/>
          <w:szCs w:val="24"/>
          <w:lang w:val="en-US" w:eastAsia="zh-CN" w:bidi="ar-SA"/>
        </w:rPr>
      </w:pPr>
      <w:r>
        <w:rPr>
          <w:rFonts w:hint="eastAsia" w:ascii="华文中宋" w:hAnsi="华文中宋" w:eastAsia="华文中宋" w:cs="华文中宋"/>
          <w:kern w:val="0"/>
          <w:sz w:val="24"/>
          <w:szCs w:val="24"/>
          <w:lang w:val="en-US" w:eastAsia="zh-CN" w:bidi="ar-SA"/>
        </w:rPr>
        <w:t>（1）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w:t>
      </w:r>
    </w:p>
    <w:p w14:paraId="49DC77C1">
      <w:pPr>
        <w:ind w:firstLine="240" w:firstLineChars="100"/>
        <w:rPr>
          <w:rFonts w:hint="eastAsia" w:ascii="华文中宋" w:hAnsi="华文中宋" w:eastAsia="华文中宋" w:cs="华文中宋"/>
          <w:kern w:val="0"/>
          <w:sz w:val="24"/>
          <w:szCs w:val="24"/>
          <w:lang w:val="en-US" w:eastAsia="zh-CN" w:bidi="ar-SA"/>
        </w:rPr>
      </w:pPr>
      <w:r>
        <w:rPr>
          <w:rFonts w:hint="eastAsia" w:ascii="华文中宋" w:hAnsi="华文中宋" w:eastAsia="华文中宋" w:cs="华文中宋"/>
          <w:kern w:val="0"/>
          <w:sz w:val="24"/>
          <w:szCs w:val="24"/>
          <w:lang w:val="en-US" w:eastAsia="zh-CN" w:bidi="ar-SA"/>
        </w:rPr>
        <w:t>（2）《节能产品政府采购品目清单》详见《关于印发节能产品政府采购品目清单的通知（财库[2019]19号）》（如遇调整，按最新清单执行）。</w:t>
      </w:r>
    </w:p>
    <w:p w14:paraId="68017BDD">
      <w:pPr>
        <w:ind w:firstLine="240" w:firstLineChars="100"/>
        <w:rPr>
          <w:rFonts w:hint="eastAsia" w:ascii="华文中宋" w:hAnsi="华文中宋" w:eastAsia="华文中宋" w:cs="华文中宋"/>
          <w:kern w:val="0"/>
          <w:sz w:val="24"/>
          <w:szCs w:val="24"/>
          <w:lang w:val="en-US" w:eastAsia="zh-CN" w:bidi="ar-SA"/>
        </w:rPr>
      </w:pPr>
      <w:r>
        <w:rPr>
          <w:rFonts w:hint="eastAsia" w:ascii="华文中宋" w:hAnsi="华文中宋" w:eastAsia="华文中宋" w:cs="华文中宋"/>
          <w:kern w:val="0"/>
          <w:sz w:val="24"/>
          <w:szCs w:val="24"/>
          <w:lang w:val="en-US" w:eastAsia="zh-CN" w:bidi="ar-SA"/>
        </w:rPr>
        <w:t>（3）本次招标需落实《节能产品政府采购品目清单》中规定的属于国家强制性采购的，必须符合要求，并提供承诺书，未提供承诺书的，投标文件无效。</w:t>
      </w:r>
    </w:p>
    <w:p w14:paraId="6612E0C6">
      <w:pPr>
        <w:ind w:firstLine="240" w:firstLineChars="100"/>
        <w:rPr>
          <w:rFonts w:hint="eastAsia" w:ascii="华文中宋" w:hAnsi="华文中宋" w:eastAsia="华文中宋" w:cs="华文中宋"/>
          <w:kern w:val="0"/>
          <w:sz w:val="24"/>
          <w:szCs w:val="24"/>
          <w:lang w:val="en-US" w:eastAsia="zh-CN" w:bidi="ar-SA"/>
        </w:rPr>
      </w:pPr>
      <w:r>
        <w:rPr>
          <w:rFonts w:hint="eastAsia" w:ascii="华文中宋" w:hAnsi="华文中宋" w:eastAsia="华文中宋" w:cs="华文中宋"/>
          <w:kern w:val="0"/>
          <w:sz w:val="24"/>
          <w:szCs w:val="24"/>
          <w:lang w:val="en-US" w:eastAsia="zh-CN" w:bidi="ar-SA"/>
        </w:rPr>
        <w:t>（4）《环境标志产品政府采购品目清单》详见《关于印发环境标志产品政府采购品目清单的通知（财库[2019]18号）》（如遇调整，按最新清单执行）。</w:t>
      </w:r>
    </w:p>
    <w:p w14:paraId="51E52B53">
      <w:pPr>
        <w:ind w:firstLine="240" w:firstLineChars="100"/>
        <w:rPr>
          <w:rFonts w:hint="eastAsia" w:ascii="华文中宋" w:hAnsi="华文中宋" w:eastAsia="华文中宋" w:cs="华文中宋"/>
          <w:kern w:val="0"/>
          <w:sz w:val="24"/>
          <w:szCs w:val="24"/>
          <w:lang w:val="en-US" w:eastAsia="zh-CN" w:bidi="ar-SA"/>
        </w:rPr>
      </w:pPr>
      <w:r>
        <w:rPr>
          <w:rFonts w:hint="eastAsia" w:ascii="华文中宋" w:hAnsi="华文中宋" w:eastAsia="华文中宋" w:cs="华文中宋"/>
          <w:kern w:val="0"/>
          <w:sz w:val="24"/>
          <w:szCs w:val="24"/>
          <w:lang w:val="en-US" w:eastAsia="zh-CN" w:bidi="ar-SA"/>
        </w:rPr>
        <w:t>（5）本次招标属于《环境标志产品政府采购品目清单》范围，但不属于政府强制采购产品的，实施优先采购，并提供承诺书，未承诺书的，投标文件无效。</w:t>
      </w:r>
    </w:p>
    <w:p w14:paraId="47687F97">
      <w:pPr>
        <w:ind w:firstLine="240" w:firstLineChars="100"/>
        <w:rPr>
          <w:rFonts w:hint="eastAsia" w:ascii="华文中宋" w:hAnsi="华文中宋" w:eastAsia="华文中宋" w:cs="华文中宋"/>
          <w:kern w:val="0"/>
          <w:sz w:val="24"/>
          <w:szCs w:val="24"/>
          <w:lang w:val="en-US" w:eastAsia="zh-CN" w:bidi="ar-SA"/>
        </w:rPr>
      </w:pPr>
      <w:r>
        <w:rPr>
          <w:rFonts w:hint="eastAsia" w:ascii="华文中宋" w:hAnsi="华文中宋" w:eastAsia="华文中宋" w:cs="华文中宋"/>
          <w:kern w:val="0"/>
          <w:sz w:val="24"/>
          <w:szCs w:val="24"/>
          <w:lang w:val="en-US" w:eastAsia="zh-CN" w:bidi="ar-SA"/>
        </w:rPr>
        <w:t>（6）节能产品政府采购品目清单，以财政部、国家发展改革委发布的最新一期节能产品政府采购品目清单为准。环境标志产品政府采购品目清单，以财政部、生态环境部发布的最新一期环境标志产品政府采购品目清单为准。</w:t>
      </w:r>
    </w:p>
    <w:p w14:paraId="290BBE00">
      <w:pPr>
        <w:ind w:firstLine="240" w:firstLineChars="100"/>
        <w:rPr>
          <w:rFonts w:hint="eastAsia" w:ascii="华文中宋" w:hAnsi="华文中宋" w:eastAsia="华文中宋" w:cs="华文中宋"/>
          <w:kern w:val="0"/>
          <w:sz w:val="24"/>
          <w:szCs w:val="24"/>
          <w:lang w:val="en-US" w:eastAsia="zh-CN" w:bidi="ar-SA"/>
        </w:rPr>
      </w:pPr>
      <w:r>
        <w:rPr>
          <w:rFonts w:hint="eastAsia" w:ascii="华文中宋" w:hAnsi="华文中宋" w:eastAsia="华文中宋" w:cs="华文中宋"/>
          <w:kern w:val="0"/>
          <w:sz w:val="24"/>
          <w:szCs w:val="24"/>
          <w:lang w:val="en-US" w:eastAsia="zh-CN" w:bidi="ar-SA"/>
        </w:rPr>
        <w:t>（7）国家确定的认证机构以国家市场监管总局发布的参与实施政府采购节能产品、环境标志产品认证机构名录为准（如遇调整，请以最新公布的为准）。</w:t>
      </w:r>
    </w:p>
    <w:p w14:paraId="25F2EC79">
      <w:pPr>
        <w:rPr>
          <w:rFonts w:hint="eastAsia" w:ascii="华文中宋" w:hAnsi="华文中宋" w:eastAsia="华文中宋" w:cs="华文中宋"/>
          <w:kern w:val="0"/>
          <w:sz w:val="24"/>
          <w:szCs w:val="24"/>
          <w:lang w:val="en-US" w:eastAsia="zh-CN" w:bidi="ar-SA"/>
        </w:rPr>
      </w:pPr>
      <w:r>
        <w:rPr>
          <w:rFonts w:hint="eastAsia" w:ascii="华文中宋" w:hAnsi="华文中宋" w:eastAsia="华文中宋" w:cs="华文中宋"/>
          <w:kern w:val="0"/>
          <w:sz w:val="24"/>
          <w:szCs w:val="24"/>
          <w:lang w:val="en-US" w:eastAsia="zh-CN" w:bidi="ar-SA"/>
        </w:rPr>
        <w:t>3、商品包装和快递包装</w:t>
      </w:r>
    </w:p>
    <w:p w14:paraId="05455E17">
      <w:pPr>
        <w:ind w:firstLine="480" w:firstLineChars="200"/>
        <w:rPr>
          <w:rFonts w:hint="eastAsia" w:ascii="华文中宋" w:hAnsi="华文中宋" w:eastAsia="华文中宋" w:cs="华文中宋"/>
          <w:kern w:val="0"/>
          <w:sz w:val="24"/>
          <w:szCs w:val="24"/>
          <w:lang w:val="en-US" w:eastAsia="zh-CN" w:bidi="ar-SA"/>
        </w:rPr>
      </w:pPr>
      <w:r>
        <w:rPr>
          <w:rFonts w:hint="eastAsia" w:ascii="华文中宋" w:hAnsi="华文中宋" w:eastAsia="华文中宋" w:cs="华文中宋"/>
          <w:kern w:val="0"/>
          <w:sz w:val="24"/>
          <w:szCs w:val="24"/>
          <w:lang w:val="en-US" w:eastAsia="zh-CN" w:bidi="ar-SA"/>
        </w:rPr>
        <w:t>投标人需填写商品包装和快递包装承诺函，承诺商品包装符合《商品包装政府采购需求标准（试行）》，快递包装符合《快递包装政府采购需求标准（试行）》，未提供承诺书的，投标文件无效。</w:t>
      </w:r>
    </w:p>
    <w:p w14:paraId="712778EE">
      <w:pPr>
        <w:rPr>
          <w:rFonts w:hint="eastAsia" w:ascii="华文中宋" w:hAnsi="华文中宋" w:eastAsia="华文中宋" w:cs="华文中宋"/>
          <w:kern w:val="0"/>
          <w:sz w:val="24"/>
          <w:szCs w:val="24"/>
          <w:lang w:val="en-US" w:eastAsia="zh-CN" w:bidi="ar-SA"/>
        </w:rPr>
      </w:pPr>
      <w:r>
        <w:rPr>
          <w:rFonts w:hint="eastAsia" w:ascii="华文中宋" w:hAnsi="华文中宋" w:eastAsia="华文中宋" w:cs="华文中宋"/>
          <w:kern w:val="0"/>
          <w:sz w:val="24"/>
          <w:szCs w:val="24"/>
          <w:lang w:val="en-US" w:eastAsia="zh-CN" w:bidi="ar-SA"/>
        </w:rPr>
        <w:t>4、支持绿色建材促进建筑品质提升</w:t>
      </w:r>
    </w:p>
    <w:p w14:paraId="13DFF0F2">
      <w:pPr>
        <w:ind w:firstLine="240" w:firstLineChars="100"/>
        <w:rPr>
          <w:rFonts w:hint="eastAsia" w:ascii="华文中宋" w:hAnsi="华文中宋" w:eastAsia="华文中宋" w:cs="华文中宋"/>
          <w:kern w:val="0"/>
          <w:sz w:val="24"/>
          <w:szCs w:val="24"/>
          <w:lang w:val="en-US" w:eastAsia="zh-CN" w:bidi="ar-SA"/>
        </w:rPr>
      </w:pPr>
      <w:r>
        <w:rPr>
          <w:rFonts w:hint="eastAsia" w:ascii="华文中宋" w:hAnsi="华文中宋" w:eastAsia="华文中宋" w:cs="华文中宋"/>
          <w:kern w:val="0"/>
          <w:sz w:val="24"/>
          <w:szCs w:val="24"/>
          <w:lang w:val="en-US" w:eastAsia="zh-CN" w:bidi="ar-SA"/>
        </w:rPr>
        <w:t>（1）财政部、住房和城乡建设部会同相关部门根据建材产品在政府采购工程中的应用情况、市场供给情况和相关产业升级发展方向等，结合有关国家标准、行业标准等绿色建材产品标准，制定发布绿色建筑和绿色建材政府采购基本要求（试行，以下简称《基本要求》）。财政部、住房和城乡建设部将根据试点推进情况，动态更新《基本要求》，并在中华人民共和国财政部网站（www.mof.gov.cn）、住房和城乡建设部网站（www.mohurd.gov.cn）和中国政府采购网（www.ccgp.gov.cn）发布。</w:t>
      </w:r>
    </w:p>
    <w:p w14:paraId="0C1E4426">
      <w:pPr>
        <w:ind w:firstLine="240" w:firstLineChars="100"/>
        <w:rPr>
          <w:rFonts w:hint="eastAsia" w:ascii="华文中宋" w:hAnsi="华文中宋" w:eastAsia="华文中宋" w:cs="华文中宋"/>
          <w:kern w:val="0"/>
          <w:sz w:val="24"/>
          <w:szCs w:val="24"/>
          <w:lang w:val="en-US" w:eastAsia="zh-CN" w:bidi="ar-SA"/>
        </w:rPr>
      </w:pPr>
      <w:r>
        <w:rPr>
          <w:rFonts w:hint="eastAsia" w:ascii="华文中宋" w:hAnsi="华文中宋" w:eastAsia="华文中宋" w:cs="华文中宋"/>
          <w:kern w:val="0"/>
          <w:sz w:val="24"/>
          <w:szCs w:val="24"/>
          <w:lang w:val="en-US" w:eastAsia="zh-CN" w:bidi="ar-SA"/>
        </w:rPr>
        <w:t>（2）投标人须落实绿色建材采购要求，鼓励投标人提供获得绿色建材评价标识、认证或者获得环境标志产品认证的绿色建材产品，满足《基本要求》的有关规定。</w:t>
      </w:r>
    </w:p>
    <w:p w14:paraId="60A01DAE">
      <w:pPr>
        <w:rPr>
          <w:rFonts w:hint="eastAsia" w:ascii="华文中宋" w:hAnsi="华文中宋" w:eastAsia="华文中宋" w:cs="华文中宋"/>
          <w:kern w:val="0"/>
          <w:sz w:val="24"/>
          <w:szCs w:val="24"/>
          <w:lang w:val="en-US" w:eastAsia="zh-CN" w:bidi="ar-SA"/>
        </w:rPr>
      </w:pPr>
      <w:r>
        <w:rPr>
          <w:rFonts w:hint="eastAsia" w:ascii="华文中宋" w:hAnsi="华文中宋" w:eastAsia="华文中宋" w:cs="华文中宋"/>
          <w:kern w:val="0"/>
          <w:sz w:val="24"/>
          <w:szCs w:val="24"/>
          <w:lang w:val="en-US" w:eastAsia="zh-CN" w:bidi="ar-SA"/>
        </w:rPr>
        <w:t>5、《关于运用政府采购政策支持脱贫攻坚的通知》财库〔2019〕27号鼓励优先采购聘用建档立卡贫困人员物业公司提供的物业服务</w:t>
      </w:r>
    </w:p>
    <w:p w14:paraId="0812F354">
      <w:pPr>
        <w:ind w:firstLine="240" w:firstLineChars="100"/>
        <w:rPr>
          <w:rFonts w:hint="eastAsia" w:ascii="华文中宋" w:hAnsi="华文中宋" w:eastAsia="华文中宋" w:cs="华文中宋"/>
          <w:kern w:val="0"/>
          <w:sz w:val="24"/>
          <w:szCs w:val="24"/>
          <w:lang w:val="en-US" w:eastAsia="zh-CN" w:bidi="ar-SA"/>
        </w:rPr>
      </w:pPr>
      <w:r>
        <w:rPr>
          <w:rFonts w:hint="eastAsia" w:ascii="华文中宋" w:hAnsi="华文中宋" w:eastAsia="华文中宋" w:cs="华文中宋"/>
          <w:kern w:val="0"/>
          <w:sz w:val="24"/>
          <w:szCs w:val="24"/>
          <w:lang w:val="en-US" w:eastAsia="zh-CN" w:bidi="ar-SA"/>
        </w:rPr>
        <w:t>6、本项目涉及非政府强制采购产品的要求：</w:t>
      </w:r>
    </w:p>
    <w:p w14:paraId="55BA738A">
      <w:pPr>
        <w:ind w:firstLine="240" w:firstLineChars="100"/>
        <w:rPr>
          <w:rFonts w:hint="eastAsia" w:ascii="华文中宋" w:hAnsi="华文中宋" w:eastAsia="华文中宋" w:cs="华文中宋"/>
          <w:kern w:val="0"/>
          <w:sz w:val="24"/>
          <w:szCs w:val="24"/>
          <w:lang w:val="en-US" w:eastAsia="zh-CN" w:bidi="ar-SA"/>
        </w:rPr>
      </w:pPr>
      <w:r>
        <w:rPr>
          <w:rFonts w:hint="eastAsia" w:ascii="华文中宋" w:hAnsi="华文中宋" w:eastAsia="华文中宋" w:cs="华文中宋"/>
          <w:kern w:val="0"/>
          <w:sz w:val="24"/>
          <w:szCs w:val="24"/>
          <w:lang w:val="en-US" w:eastAsia="zh-CN" w:bidi="ar-SA"/>
        </w:rPr>
        <w:t>（1）投报产品有“节能产品政府采购品目清单、环境标志产品政府采购品目清单”中非政府强制采购产品的将给予适当加分。</w:t>
      </w:r>
    </w:p>
    <w:p w14:paraId="094559D2">
      <w:pPr>
        <w:ind w:firstLine="240" w:firstLineChars="100"/>
        <w:rPr>
          <w:rFonts w:hint="eastAsia" w:ascii="华文中宋" w:hAnsi="华文中宋" w:eastAsia="华文中宋" w:cs="华文中宋"/>
          <w:kern w:val="0"/>
          <w:sz w:val="24"/>
          <w:szCs w:val="24"/>
          <w:lang w:val="en-US" w:eastAsia="zh-CN" w:bidi="ar-SA"/>
        </w:rPr>
      </w:pPr>
      <w:r>
        <w:rPr>
          <w:rFonts w:hint="eastAsia" w:ascii="华文中宋" w:hAnsi="华文中宋" w:eastAsia="华文中宋" w:cs="华文中宋"/>
          <w:kern w:val="0"/>
          <w:sz w:val="24"/>
          <w:szCs w:val="24"/>
          <w:lang w:val="en-US" w:eastAsia="zh-CN" w:bidi="ar-SA"/>
        </w:rPr>
        <w:t>（2）投标人须如实填写《非政府强制采购产品明细表》（格式自制），并提供处于有效期之内的节能产品、环境标志产品认证证书扫描件。</w:t>
      </w:r>
    </w:p>
    <w:p w14:paraId="71204B1C">
      <w:pPr>
        <w:ind w:firstLine="240" w:firstLineChars="100"/>
        <w:rPr>
          <w:rFonts w:hint="eastAsia" w:ascii="华文中宋" w:hAnsi="华文中宋" w:eastAsia="华文中宋" w:cs="华文中宋"/>
          <w:kern w:val="0"/>
          <w:sz w:val="24"/>
          <w:szCs w:val="24"/>
          <w:lang w:val="en-US" w:eastAsia="zh-CN" w:bidi="ar-SA"/>
        </w:rPr>
      </w:pPr>
      <w:r>
        <w:rPr>
          <w:rFonts w:hint="eastAsia" w:ascii="华文中宋" w:hAnsi="华文中宋" w:eastAsia="华文中宋" w:cs="华文中宋"/>
          <w:kern w:val="0"/>
          <w:sz w:val="24"/>
          <w:szCs w:val="24"/>
          <w:lang w:val="en-US" w:eastAsia="zh-CN" w:bidi="ar-SA"/>
        </w:rPr>
        <w:t>7、本项目涉及正版软件的要求：</w:t>
      </w:r>
    </w:p>
    <w:p w14:paraId="1B8DD520">
      <w:pPr>
        <w:ind w:firstLine="240" w:firstLineChars="100"/>
        <w:rPr>
          <w:rFonts w:hint="eastAsia" w:ascii="华文中宋" w:hAnsi="华文中宋" w:eastAsia="华文中宋" w:cs="华文中宋"/>
          <w:kern w:val="0"/>
          <w:sz w:val="24"/>
          <w:szCs w:val="24"/>
          <w:lang w:val="en-US" w:eastAsia="zh-CN" w:bidi="ar-SA"/>
        </w:rPr>
      </w:pPr>
      <w:r>
        <w:rPr>
          <w:rFonts w:hint="eastAsia" w:ascii="华文中宋" w:hAnsi="华文中宋" w:eastAsia="华文中宋" w:cs="华文中宋"/>
          <w:kern w:val="0"/>
          <w:sz w:val="24"/>
          <w:szCs w:val="24"/>
          <w:lang w:val="en-US" w:eastAsia="zh-CN" w:bidi="ar-SA"/>
        </w:rPr>
        <w:t>投标人需承诺投报的计算机产品预装正版操作系统，投报的硬件产品内的预装软件为正版软件。</w:t>
      </w:r>
    </w:p>
    <w:p w14:paraId="7E85ED9A">
      <w:pPr>
        <w:ind w:firstLine="240" w:firstLineChars="100"/>
        <w:rPr>
          <w:rFonts w:hint="eastAsia" w:ascii="华文中宋" w:hAnsi="华文中宋" w:eastAsia="华文中宋" w:cs="华文中宋"/>
          <w:kern w:val="0"/>
          <w:sz w:val="24"/>
          <w:szCs w:val="24"/>
          <w:lang w:val="en-US" w:eastAsia="zh-CN" w:bidi="ar-SA"/>
        </w:rPr>
      </w:pPr>
      <w:r>
        <w:rPr>
          <w:rFonts w:hint="eastAsia" w:ascii="华文中宋" w:hAnsi="华文中宋" w:eastAsia="华文中宋" w:cs="华文中宋"/>
          <w:kern w:val="0"/>
          <w:sz w:val="24"/>
          <w:szCs w:val="24"/>
          <w:lang w:val="en-US" w:eastAsia="zh-CN" w:bidi="ar-SA"/>
        </w:rPr>
        <w:t>8、本项目涉及信息安全产品的要求：</w:t>
      </w:r>
    </w:p>
    <w:p w14:paraId="2942535E">
      <w:pPr>
        <w:ind w:firstLine="240" w:firstLineChars="100"/>
        <w:rPr>
          <w:rFonts w:hint="eastAsia" w:ascii="华文中宋" w:hAnsi="华文中宋" w:eastAsia="华文中宋" w:cs="华文中宋"/>
          <w:kern w:val="0"/>
          <w:sz w:val="24"/>
          <w:szCs w:val="24"/>
          <w:lang w:val="en-US" w:eastAsia="zh-CN" w:bidi="ar-SA"/>
        </w:rPr>
      </w:pPr>
      <w:r>
        <w:rPr>
          <w:rFonts w:hint="eastAsia" w:ascii="华文中宋" w:hAnsi="华文中宋" w:eastAsia="华文中宋" w:cs="华文中宋"/>
          <w:kern w:val="0"/>
          <w:sz w:val="24"/>
          <w:szCs w:val="24"/>
          <w:lang w:val="en-US" w:eastAsia="zh-CN" w:bidi="ar-SA"/>
        </w:rPr>
        <w:t>报价货物中如含有财政部会同有关部门制定下发的《信息安全产品强制性认证目录》中的产品（8类13项），需提供中国信息安全认证中心或中国网络安全审查技术与认证中心按国家标准认证颁发的有效认证证书。</w:t>
      </w:r>
    </w:p>
    <w:p w14:paraId="07AFCDAD">
      <w:pPr>
        <w:ind w:firstLine="240" w:firstLineChars="100"/>
        <w:rPr>
          <w:rFonts w:hint="eastAsia" w:ascii="华文中宋" w:hAnsi="华文中宋" w:eastAsia="华文中宋" w:cs="华文中宋"/>
          <w:kern w:val="0"/>
          <w:sz w:val="24"/>
          <w:szCs w:val="24"/>
          <w:lang w:val="en-US" w:eastAsia="zh-CN" w:bidi="ar-SA"/>
        </w:rPr>
      </w:pPr>
      <w:r>
        <w:rPr>
          <w:rFonts w:hint="eastAsia" w:ascii="华文中宋" w:hAnsi="华文中宋" w:eastAsia="华文中宋" w:cs="华文中宋"/>
          <w:kern w:val="0"/>
          <w:sz w:val="24"/>
          <w:szCs w:val="24"/>
          <w:lang w:val="en-US" w:eastAsia="zh-CN" w:bidi="ar-SA"/>
        </w:rPr>
        <w:t>9、中小企业参加本项目的评审标准：</w:t>
      </w:r>
    </w:p>
    <w:p w14:paraId="2B545E08">
      <w:pPr>
        <w:ind w:firstLine="240" w:firstLineChars="100"/>
        <w:rPr>
          <w:rFonts w:hint="eastAsia" w:ascii="华文中宋" w:hAnsi="华文中宋" w:eastAsia="华文中宋" w:cs="华文中宋"/>
          <w:kern w:val="0"/>
          <w:sz w:val="24"/>
          <w:szCs w:val="24"/>
          <w:lang w:val="en-US" w:eastAsia="zh-CN" w:bidi="ar-SA"/>
        </w:rPr>
      </w:pPr>
      <w:r>
        <w:rPr>
          <w:rFonts w:hint="eastAsia" w:ascii="华文中宋" w:hAnsi="华文中宋" w:eastAsia="华文中宋" w:cs="华文中宋"/>
          <w:kern w:val="0"/>
          <w:sz w:val="24"/>
          <w:szCs w:val="24"/>
          <w:lang w:val="en-US" w:eastAsia="zh-CN" w:bidi="ar-SA"/>
        </w:rPr>
        <w:t>（1）须按照工信部联【2011】300号《中小企业划型标准规定》的标准、财库[2020]46号文“财政部工业和信息化部关于印发〈政府采购促进中小企业发展管理办法〉的通知”、财库【2022】19号文件“关于进一步加大政府采购支持中小企业力度的通知”及山西省财政厅晋财购【2022】6号文件“山西省财政厅关于进一步加大政府采购支持中小企业力度助力扎实稳住经济的通知”如实填写《中小企业声明函》（见格式部分），监狱企业参加响应视同小微企业，提供由省级以上监狱管理局、戒毒管理局出具的属于监狱企业的证明文件；</w:t>
      </w:r>
    </w:p>
    <w:p w14:paraId="28B73828">
      <w:pPr>
        <w:ind w:firstLine="240" w:firstLineChars="100"/>
        <w:rPr>
          <w:rFonts w:hint="eastAsia" w:ascii="华文中宋" w:hAnsi="华文中宋" w:eastAsia="华文中宋" w:cs="华文中宋"/>
          <w:kern w:val="0"/>
          <w:sz w:val="24"/>
          <w:szCs w:val="24"/>
          <w:lang w:val="en-US" w:eastAsia="zh-CN" w:bidi="ar-SA"/>
        </w:rPr>
      </w:pPr>
      <w:r>
        <w:rPr>
          <w:rFonts w:hint="eastAsia" w:ascii="华文中宋" w:hAnsi="华文中宋" w:eastAsia="华文中宋" w:cs="华文中宋"/>
          <w:kern w:val="0"/>
          <w:sz w:val="24"/>
          <w:szCs w:val="24"/>
          <w:lang w:val="en-US" w:eastAsia="zh-CN" w:bidi="ar-SA"/>
        </w:rPr>
        <w:t>（2）供应商提供的货物、工程或者服务符合下列情形的，享受中小企业扶持政策：</w:t>
      </w:r>
    </w:p>
    <w:p w14:paraId="3F8FC89A">
      <w:pPr>
        <w:ind w:firstLine="240" w:firstLineChars="100"/>
        <w:rPr>
          <w:rFonts w:hint="eastAsia" w:ascii="华文中宋" w:hAnsi="华文中宋" w:eastAsia="华文中宋" w:cs="华文中宋"/>
          <w:kern w:val="0"/>
          <w:sz w:val="24"/>
          <w:szCs w:val="24"/>
          <w:lang w:val="en-US" w:eastAsia="zh-CN" w:bidi="ar-SA"/>
        </w:rPr>
      </w:pPr>
      <w:r>
        <w:rPr>
          <w:rFonts w:hint="eastAsia" w:ascii="华文中宋" w:hAnsi="华文中宋" w:eastAsia="华文中宋" w:cs="华文中宋"/>
          <w:kern w:val="0"/>
          <w:sz w:val="24"/>
          <w:szCs w:val="24"/>
          <w:lang w:val="en-US" w:eastAsia="zh-CN" w:bidi="ar-SA"/>
        </w:rPr>
        <w:t>a.在货物采购项目中，货物由中小企业制造，即货物由中小企业生产且使用该中小企业商号或者注册商标；</w:t>
      </w:r>
    </w:p>
    <w:p w14:paraId="38617B9E">
      <w:pPr>
        <w:ind w:firstLine="240" w:firstLineChars="100"/>
        <w:rPr>
          <w:rFonts w:hint="eastAsia" w:ascii="华文中宋" w:hAnsi="华文中宋" w:eastAsia="华文中宋" w:cs="华文中宋"/>
          <w:kern w:val="0"/>
          <w:sz w:val="24"/>
          <w:szCs w:val="24"/>
          <w:lang w:val="en-US" w:eastAsia="zh-CN" w:bidi="ar-SA"/>
        </w:rPr>
      </w:pPr>
      <w:r>
        <w:rPr>
          <w:rFonts w:hint="eastAsia" w:ascii="华文中宋" w:hAnsi="华文中宋" w:eastAsia="华文中宋" w:cs="华文中宋"/>
          <w:kern w:val="0"/>
          <w:sz w:val="24"/>
          <w:szCs w:val="24"/>
          <w:lang w:val="en-US" w:eastAsia="zh-CN" w:bidi="ar-SA"/>
        </w:rPr>
        <w:t>b.在工程采购项目中，工程由中小企业承建，即工程施工单位为中小企业；</w:t>
      </w:r>
    </w:p>
    <w:p w14:paraId="59692463">
      <w:pPr>
        <w:ind w:firstLine="240" w:firstLineChars="100"/>
        <w:rPr>
          <w:rFonts w:hint="eastAsia" w:ascii="华文中宋" w:hAnsi="华文中宋" w:eastAsia="华文中宋" w:cs="华文中宋"/>
          <w:kern w:val="0"/>
          <w:sz w:val="24"/>
          <w:szCs w:val="24"/>
          <w:lang w:val="en-US" w:eastAsia="zh-CN" w:bidi="ar-SA"/>
        </w:rPr>
      </w:pPr>
      <w:r>
        <w:rPr>
          <w:rFonts w:hint="eastAsia" w:ascii="华文中宋" w:hAnsi="华文中宋" w:eastAsia="华文中宋" w:cs="华文中宋"/>
          <w:kern w:val="0"/>
          <w:sz w:val="24"/>
          <w:szCs w:val="24"/>
          <w:lang w:val="en-US" w:eastAsia="zh-CN" w:bidi="ar-SA"/>
        </w:rPr>
        <w:t>c.在服务采购项目中，服务由中小企业承接，即提供服务的人员为中小企业依照《中华人民共和国民法典》订立劳动合同的从业人员。</w:t>
      </w:r>
    </w:p>
    <w:p w14:paraId="08FA904F">
      <w:pPr>
        <w:ind w:firstLine="240" w:firstLineChars="100"/>
        <w:rPr>
          <w:rFonts w:hint="eastAsia" w:ascii="华文中宋" w:hAnsi="华文中宋" w:eastAsia="华文中宋" w:cs="华文中宋"/>
          <w:kern w:val="0"/>
          <w:sz w:val="24"/>
          <w:szCs w:val="24"/>
          <w:lang w:val="en-US" w:eastAsia="zh-CN" w:bidi="ar-SA"/>
        </w:rPr>
      </w:pPr>
      <w:r>
        <w:rPr>
          <w:rFonts w:hint="eastAsia" w:ascii="华文中宋" w:hAnsi="华文中宋" w:eastAsia="华文中宋" w:cs="华文中宋"/>
          <w:kern w:val="0"/>
          <w:sz w:val="24"/>
          <w:szCs w:val="24"/>
          <w:lang w:val="en-US" w:eastAsia="zh-CN" w:bidi="ar-SA"/>
        </w:rPr>
        <w:t>在货物采购项目中，供应商提供的货物既有中小企业制造货物，也有大型企业制造货物的，不享受本办法规定的中小企业扶持政策。</w:t>
      </w:r>
    </w:p>
    <w:p w14:paraId="10AA4D65">
      <w:pPr>
        <w:ind w:firstLine="240" w:firstLineChars="100"/>
        <w:rPr>
          <w:rFonts w:hint="eastAsia" w:ascii="华文中宋" w:hAnsi="华文中宋" w:eastAsia="华文中宋" w:cs="华文中宋"/>
          <w:kern w:val="0"/>
          <w:sz w:val="24"/>
          <w:szCs w:val="24"/>
          <w:lang w:val="en-US" w:eastAsia="zh-CN" w:bidi="ar-SA"/>
        </w:rPr>
      </w:pPr>
      <w:r>
        <w:rPr>
          <w:rFonts w:hint="eastAsia" w:ascii="华文中宋" w:hAnsi="华文中宋" w:eastAsia="华文中宋" w:cs="华文中宋"/>
          <w:kern w:val="0"/>
          <w:sz w:val="24"/>
          <w:szCs w:val="24"/>
          <w:lang w:val="en-US" w:eastAsia="zh-CN" w:bidi="ar-SA"/>
        </w:rPr>
        <w:t>以联合体形式参加政府采购活动，联合体各方均为中小企业的，联合体视同中小企业。其中，联合体各方均为小微企业的，联合体视同小微企业。</w:t>
      </w:r>
    </w:p>
    <w:p w14:paraId="41E1529B">
      <w:pPr>
        <w:ind w:firstLine="240" w:firstLineChars="100"/>
        <w:rPr>
          <w:rFonts w:hint="eastAsia" w:ascii="华文中宋" w:hAnsi="华文中宋" w:eastAsia="华文中宋" w:cs="华文中宋"/>
          <w:kern w:val="0"/>
          <w:sz w:val="24"/>
          <w:szCs w:val="24"/>
          <w:lang w:val="en-US" w:eastAsia="zh-CN" w:bidi="ar-SA"/>
        </w:rPr>
      </w:pPr>
      <w:r>
        <w:rPr>
          <w:rFonts w:hint="eastAsia" w:ascii="华文中宋" w:hAnsi="华文中宋" w:eastAsia="华文中宋" w:cs="华文中宋"/>
          <w:kern w:val="0"/>
          <w:sz w:val="24"/>
          <w:szCs w:val="24"/>
          <w:lang w:val="en-US" w:eastAsia="zh-CN" w:bidi="ar-SA"/>
        </w:rPr>
        <w:t>（3）对于经主管预算单位统筹后未预留份额专门面向中小企业采购的采购项目，以及预留份额项目中的非预留部分采购包，应当对符合《关于印发&lt;政府采购促进中小企业发展管理办法&gt;的通知》(财库〔2020〕46号）规定的小微企业报价给予15%的扣除。</w:t>
      </w:r>
    </w:p>
    <w:p w14:paraId="70286609">
      <w:pPr>
        <w:ind w:firstLine="240" w:firstLineChars="100"/>
        <w:rPr>
          <w:rFonts w:hint="eastAsia" w:ascii="华文中宋" w:hAnsi="华文中宋" w:eastAsia="华文中宋" w:cs="华文中宋"/>
          <w:kern w:val="0"/>
          <w:sz w:val="24"/>
          <w:szCs w:val="24"/>
          <w:lang w:val="en-US" w:eastAsia="zh-CN" w:bidi="ar-SA"/>
        </w:rPr>
      </w:pPr>
      <w:r>
        <w:rPr>
          <w:rFonts w:hint="eastAsia" w:ascii="华文中宋" w:hAnsi="华文中宋" w:eastAsia="华文中宋" w:cs="华文中宋"/>
          <w:kern w:val="0"/>
          <w:sz w:val="24"/>
          <w:szCs w:val="24"/>
          <w:lang w:val="en-US" w:eastAsia="zh-CN" w:bidi="ar-SA"/>
        </w:rPr>
        <w:t>10、残疾人福利性单位参加本项目投标的要求：</w:t>
      </w:r>
    </w:p>
    <w:p w14:paraId="7A12CF07">
      <w:pPr>
        <w:ind w:firstLine="240" w:firstLineChars="100"/>
        <w:rPr>
          <w:rFonts w:hint="eastAsia" w:ascii="华文中宋" w:hAnsi="华文中宋" w:eastAsia="华文中宋" w:cs="华文中宋"/>
          <w:kern w:val="0"/>
          <w:sz w:val="24"/>
          <w:szCs w:val="24"/>
          <w:lang w:val="en-US" w:eastAsia="zh-CN" w:bidi="ar-SA"/>
        </w:rPr>
      </w:pPr>
      <w:r>
        <w:rPr>
          <w:rFonts w:hint="eastAsia" w:ascii="华文中宋" w:hAnsi="华文中宋" w:eastAsia="华文中宋" w:cs="华文中宋"/>
          <w:kern w:val="0"/>
          <w:sz w:val="24"/>
          <w:szCs w:val="24"/>
          <w:lang w:val="en-US" w:eastAsia="zh-CN" w:bidi="ar-SA"/>
        </w:rPr>
        <w:t>（1）须根据财库【2017】141号《关于促进残疾人就业政府采购政策的通知》的要求，如实填写残疾人福利性单位声明函（格式见第八部分）。</w:t>
      </w:r>
    </w:p>
    <w:p w14:paraId="6ABD1720">
      <w:pPr>
        <w:ind w:firstLine="240" w:firstLineChars="100"/>
        <w:rPr>
          <w:rFonts w:hint="eastAsia" w:ascii="华文中宋" w:hAnsi="华文中宋" w:eastAsia="华文中宋" w:cs="华文中宋"/>
          <w:kern w:val="0"/>
          <w:sz w:val="24"/>
          <w:szCs w:val="24"/>
          <w:lang w:val="en-US" w:eastAsia="zh-CN" w:bidi="ar-SA"/>
        </w:rPr>
      </w:pPr>
      <w:r>
        <w:rPr>
          <w:rFonts w:hint="eastAsia" w:ascii="华文中宋" w:hAnsi="华文中宋" w:eastAsia="华文中宋" w:cs="华文中宋"/>
          <w:kern w:val="0"/>
          <w:sz w:val="24"/>
          <w:szCs w:val="24"/>
          <w:lang w:val="en-US" w:eastAsia="zh-CN" w:bidi="ar-SA"/>
        </w:rPr>
        <w:t>（2）投标人提供的《残疾人福利性单位声明函》与事实不符的，依照《政府采购法》第七十七条第一款的规定追究法律责任。</w:t>
      </w:r>
    </w:p>
    <w:p w14:paraId="236842C4">
      <w:pPr>
        <w:ind w:firstLine="240" w:firstLineChars="100"/>
        <w:rPr>
          <w:rFonts w:hint="eastAsia" w:ascii="华文中宋" w:hAnsi="华文中宋" w:eastAsia="华文中宋" w:cs="华文中宋"/>
          <w:kern w:val="0"/>
          <w:sz w:val="24"/>
          <w:szCs w:val="24"/>
          <w:lang w:val="en-US" w:eastAsia="zh-CN" w:bidi="ar-SA"/>
        </w:rPr>
      </w:pPr>
      <w:r>
        <w:rPr>
          <w:rFonts w:hint="eastAsia" w:ascii="华文中宋" w:hAnsi="华文中宋" w:eastAsia="华文中宋" w:cs="华文中宋"/>
          <w:kern w:val="0"/>
          <w:sz w:val="24"/>
          <w:szCs w:val="24"/>
          <w:lang w:val="en-US" w:eastAsia="zh-CN" w:bidi="ar-SA"/>
        </w:rPr>
        <w:t>（3）残疾人福利性单位提供本企业制造的货物或者服务，或者提供其他残疾人福利性单位制造的货物，享受投标货物的价格折扣。若有的话，如实填写《中小微企业/残疾人福利性单位提供货物/服务明细表》（格式见第八部分）；</w:t>
      </w:r>
    </w:p>
    <w:p w14:paraId="4B80ACA9">
      <w:pPr>
        <w:ind w:firstLine="240" w:firstLineChars="100"/>
        <w:rPr>
          <w:rFonts w:hint="eastAsia" w:ascii="华文中宋" w:hAnsi="华文中宋" w:eastAsia="华文中宋" w:cs="华文中宋"/>
          <w:kern w:val="0"/>
          <w:sz w:val="24"/>
          <w:szCs w:val="24"/>
          <w:lang w:val="en-US" w:eastAsia="zh-CN" w:bidi="ar-SA"/>
        </w:rPr>
      </w:pPr>
      <w:r>
        <w:rPr>
          <w:rFonts w:hint="eastAsia" w:ascii="华文中宋" w:hAnsi="华文中宋" w:eastAsia="华文中宋" w:cs="华文中宋"/>
          <w:kern w:val="0"/>
          <w:sz w:val="24"/>
          <w:szCs w:val="24"/>
          <w:lang w:val="en-US" w:eastAsia="zh-CN" w:bidi="ar-SA"/>
        </w:rPr>
        <w:t>11、本项目涉及创新产品、创新服务的要求：</w:t>
      </w:r>
    </w:p>
    <w:p w14:paraId="2118D909">
      <w:pPr>
        <w:ind w:firstLine="240" w:firstLineChars="100"/>
        <w:rPr>
          <w:rFonts w:hint="eastAsia" w:ascii="华文中宋" w:hAnsi="华文中宋" w:eastAsia="华文中宋" w:cs="华文中宋"/>
          <w:kern w:val="0"/>
          <w:sz w:val="24"/>
          <w:szCs w:val="24"/>
          <w:lang w:val="en-US" w:eastAsia="zh-CN" w:bidi="ar-SA"/>
        </w:rPr>
      </w:pPr>
      <w:r>
        <w:rPr>
          <w:rFonts w:hint="eastAsia" w:ascii="华文中宋" w:hAnsi="华文中宋" w:eastAsia="华文中宋" w:cs="华文中宋"/>
          <w:kern w:val="0"/>
          <w:sz w:val="24"/>
          <w:szCs w:val="24"/>
          <w:lang w:val="en-US" w:eastAsia="zh-CN" w:bidi="ar-SA"/>
        </w:rPr>
        <w:t>（1）投标人所报产品或服务属于《山西省创新产品和服务推荐清单》中创新产品或创新服务的，在评审时，享受所报产品或服务价格折扣。</w:t>
      </w:r>
    </w:p>
    <w:p w14:paraId="5950106F">
      <w:pPr>
        <w:ind w:firstLine="240" w:firstLineChars="100"/>
        <w:rPr>
          <w:rFonts w:hint="eastAsia" w:ascii="华文中宋" w:hAnsi="华文中宋" w:eastAsia="华文中宋" w:cs="华文中宋"/>
          <w:kern w:val="0"/>
          <w:sz w:val="24"/>
          <w:szCs w:val="24"/>
          <w:lang w:val="en-US" w:eastAsia="zh-CN" w:bidi="ar-SA"/>
        </w:rPr>
      </w:pPr>
      <w:r>
        <w:rPr>
          <w:rFonts w:hint="eastAsia" w:ascii="华文中宋" w:hAnsi="华文中宋" w:eastAsia="华文中宋" w:cs="华文中宋"/>
          <w:kern w:val="0"/>
          <w:sz w:val="24"/>
          <w:szCs w:val="24"/>
          <w:lang w:val="en-US" w:eastAsia="zh-CN" w:bidi="ar-SA"/>
        </w:rPr>
        <w:t>（2）投标人所报创新产品或创新服务的，应在投标文件中提供《山西省创新产品和服务推荐清单》，并填写《创新产品或创新服务明细表》（格式见第八部分）。</w:t>
      </w:r>
    </w:p>
    <w:p w14:paraId="72DBD9E4">
      <w:pPr>
        <w:ind w:firstLine="240" w:firstLineChars="100"/>
        <w:rPr>
          <w:rFonts w:hint="eastAsia" w:ascii="华文中宋" w:hAnsi="华文中宋" w:eastAsia="华文中宋" w:cs="华文中宋"/>
          <w:kern w:val="0"/>
          <w:sz w:val="24"/>
          <w:szCs w:val="24"/>
          <w:lang w:val="en-US" w:eastAsia="zh-CN" w:bidi="ar-SA"/>
        </w:rPr>
      </w:pPr>
      <w:r>
        <w:rPr>
          <w:rFonts w:hint="eastAsia" w:ascii="华文中宋" w:hAnsi="华文中宋" w:eastAsia="华文中宋" w:cs="华文中宋"/>
          <w:kern w:val="0"/>
          <w:sz w:val="24"/>
          <w:szCs w:val="24"/>
          <w:lang w:val="en-US" w:eastAsia="zh-CN" w:bidi="ar-SA"/>
        </w:rPr>
        <w:t>12、监狱企业参加本项目投标的要求：</w:t>
      </w:r>
    </w:p>
    <w:p w14:paraId="7F3A8180">
      <w:pPr>
        <w:ind w:firstLine="240" w:firstLineChars="100"/>
        <w:rPr>
          <w:rFonts w:hint="eastAsia" w:ascii="华文中宋" w:hAnsi="华文中宋" w:eastAsia="华文中宋" w:cs="华文中宋"/>
          <w:kern w:val="0"/>
          <w:sz w:val="24"/>
          <w:szCs w:val="24"/>
          <w:lang w:val="en-US" w:eastAsia="zh-CN" w:bidi="ar-SA"/>
        </w:rPr>
      </w:pPr>
      <w:r>
        <w:rPr>
          <w:rFonts w:hint="eastAsia" w:ascii="华文中宋" w:hAnsi="华文中宋" w:eastAsia="华文中宋" w:cs="华文中宋"/>
          <w:kern w:val="0"/>
          <w:sz w:val="24"/>
          <w:szCs w:val="24"/>
          <w:lang w:val="en-US" w:eastAsia="zh-CN" w:bidi="ar-SA"/>
        </w:rPr>
        <w:t>（1）监狱企业参加投标视同小微企业，需提供由省级以上监狱管理局或戒毒管理局出具的属于监狱企业的证明文件。</w:t>
      </w:r>
    </w:p>
    <w:p w14:paraId="0171A372">
      <w:pPr>
        <w:ind w:firstLine="240" w:firstLineChars="100"/>
        <w:rPr>
          <w:rFonts w:hint="eastAsia" w:ascii="华文中宋" w:hAnsi="华文中宋" w:eastAsia="华文中宋" w:cs="华文中宋"/>
          <w:kern w:val="0"/>
          <w:sz w:val="24"/>
          <w:szCs w:val="24"/>
          <w:lang w:val="en-US" w:eastAsia="zh-CN" w:bidi="ar-SA"/>
        </w:rPr>
      </w:pPr>
      <w:r>
        <w:rPr>
          <w:rFonts w:hint="eastAsia" w:ascii="华文中宋" w:hAnsi="华文中宋" w:eastAsia="华文中宋" w:cs="华文中宋"/>
          <w:kern w:val="0"/>
          <w:sz w:val="24"/>
          <w:szCs w:val="24"/>
          <w:lang w:val="en-US" w:eastAsia="zh-CN" w:bidi="ar-SA"/>
        </w:rPr>
        <w:t>（2）监狱企业只有提供本企业制造的货物或服务，或者提供其他小、微企业制造的货物，享受所报货物或服务的价格折扣。</w:t>
      </w:r>
    </w:p>
    <w:p w14:paraId="2A7AA05F">
      <w:pPr>
        <w:ind w:firstLine="240" w:firstLineChars="100"/>
        <w:rPr>
          <w:rFonts w:hint="eastAsia" w:ascii="华文中宋" w:hAnsi="华文中宋" w:eastAsia="华文中宋" w:cs="华文中宋"/>
          <w:kern w:val="0"/>
          <w:sz w:val="24"/>
          <w:szCs w:val="24"/>
          <w:lang w:val="en-US" w:eastAsia="zh-CN" w:bidi="ar-SA"/>
        </w:rPr>
      </w:pPr>
      <w:r>
        <w:rPr>
          <w:rFonts w:hint="eastAsia" w:ascii="华文中宋" w:hAnsi="华文中宋" w:eastAsia="华文中宋" w:cs="华文中宋"/>
          <w:kern w:val="0"/>
          <w:sz w:val="24"/>
          <w:szCs w:val="24"/>
          <w:lang w:val="en-US" w:eastAsia="zh-CN" w:bidi="ar-SA"/>
        </w:rPr>
        <w:t>（3）监狱企业与中型企业组成联合体参加投标的，或者向监狱企业分包，且联合体协议或分包意向协议约定监狱企业的协议金额占到合同金额30%以上的，享受价格折扣。</w:t>
      </w:r>
    </w:p>
    <w:p w14:paraId="69C750B2">
      <w:pPr>
        <w:pStyle w:val="67"/>
        <w:snapToGrid w:val="0"/>
        <w:spacing w:line="360" w:lineRule="auto"/>
        <w:ind w:firstLine="482" w:firstLineChars="200"/>
        <w:rPr>
          <w:rFonts w:hint="eastAsia" w:ascii="华文中宋" w:hAnsi="华文中宋" w:eastAsia="华文中宋" w:cs="华文中宋"/>
          <w:b/>
          <w:sz w:val="24"/>
          <w:szCs w:val="24"/>
        </w:rPr>
      </w:pPr>
      <w:r>
        <w:rPr>
          <w:rFonts w:hint="eastAsia" w:ascii="华文中宋" w:hAnsi="华文中宋" w:eastAsia="华文中宋" w:cs="华文中宋"/>
          <w:b/>
          <w:sz w:val="24"/>
          <w:szCs w:val="24"/>
        </w:rPr>
        <w:t>三、无效</w:t>
      </w:r>
      <w:r>
        <w:rPr>
          <w:rFonts w:hint="eastAsia" w:ascii="华文中宋" w:hAnsi="华文中宋" w:eastAsia="华文中宋" w:cs="华文中宋"/>
          <w:b/>
          <w:sz w:val="24"/>
          <w:szCs w:val="24"/>
          <w:lang w:eastAsia="zh-CN"/>
        </w:rPr>
        <w:t>投标</w:t>
      </w:r>
      <w:r>
        <w:rPr>
          <w:rFonts w:hint="eastAsia" w:ascii="华文中宋" w:hAnsi="华文中宋" w:eastAsia="华文中宋" w:cs="华文中宋"/>
          <w:b/>
          <w:sz w:val="24"/>
          <w:szCs w:val="24"/>
        </w:rPr>
        <w:t>的情形</w:t>
      </w:r>
    </w:p>
    <w:p w14:paraId="62B4BC17">
      <w:pPr>
        <w:pStyle w:val="67"/>
        <w:snapToGrid w:val="0"/>
        <w:spacing w:line="360" w:lineRule="auto"/>
        <w:ind w:firstLine="480" w:firstLineChars="200"/>
        <w:rPr>
          <w:rFonts w:hint="eastAsia" w:ascii="华文中宋" w:hAnsi="华文中宋" w:eastAsia="华文中宋" w:cs="华文中宋"/>
          <w:sz w:val="24"/>
          <w:szCs w:val="24"/>
        </w:rPr>
      </w:pPr>
      <w:r>
        <w:rPr>
          <w:rFonts w:hint="eastAsia" w:ascii="华文中宋" w:hAnsi="华文中宋" w:eastAsia="华文中宋" w:cs="华文中宋"/>
          <w:sz w:val="24"/>
          <w:szCs w:val="24"/>
        </w:rPr>
        <w:t>未通过资格性、符合性审查的</w:t>
      </w:r>
      <w:r>
        <w:rPr>
          <w:rFonts w:hint="eastAsia" w:ascii="华文中宋" w:hAnsi="华文中宋" w:eastAsia="华文中宋" w:cs="华文中宋"/>
          <w:sz w:val="24"/>
          <w:szCs w:val="24"/>
          <w:lang w:eastAsia="zh-CN"/>
        </w:rPr>
        <w:t>投标文件</w:t>
      </w:r>
      <w:r>
        <w:rPr>
          <w:rFonts w:hint="eastAsia" w:ascii="华文中宋" w:hAnsi="华文中宋" w:eastAsia="华文中宋" w:cs="华文中宋"/>
          <w:sz w:val="24"/>
          <w:szCs w:val="24"/>
        </w:rPr>
        <w:t>为无效</w:t>
      </w:r>
      <w:r>
        <w:rPr>
          <w:rFonts w:hint="eastAsia" w:ascii="华文中宋" w:hAnsi="华文中宋" w:eastAsia="华文中宋" w:cs="华文中宋"/>
          <w:sz w:val="24"/>
          <w:szCs w:val="24"/>
          <w:lang w:eastAsia="zh-CN"/>
        </w:rPr>
        <w:t>投标</w:t>
      </w:r>
      <w:r>
        <w:rPr>
          <w:rFonts w:hint="eastAsia" w:ascii="华文中宋" w:hAnsi="华文中宋" w:eastAsia="华文中宋" w:cs="华文中宋"/>
          <w:sz w:val="24"/>
          <w:szCs w:val="24"/>
        </w:rPr>
        <w:t>。</w:t>
      </w:r>
    </w:p>
    <w:p w14:paraId="0F830EC1">
      <w:pPr>
        <w:snapToGrid w:val="0"/>
        <w:spacing w:line="360" w:lineRule="auto"/>
        <w:ind w:firstLine="482" w:firstLineChars="200"/>
        <w:rPr>
          <w:rFonts w:hint="eastAsia" w:ascii="华文中宋" w:hAnsi="华文中宋" w:eastAsia="华文中宋" w:cs="华文中宋"/>
          <w:b/>
          <w:sz w:val="24"/>
          <w:szCs w:val="24"/>
        </w:rPr>
      </w:pPr>
      <w:r>
        <w:rPr>
          <w:rFonts w:hint="eastAsia" w:ascii="华文中宋" w:hAnsi="华文中宋" w:eastAsia="华文中宋" w:cs="华文中宋"/>
          <w:b/>
          <w:sz w:val="24"/>
          <w:szCs w:val="24"/>
        </w:rPr>
        <w:t>四、成交标准</w:t>
      </w:r>
    </w:p>
    <w:p w14:paraId="3BE85921">
      <w:pPr>
        <w:snapToGrid w:val="0"/>
        <w:spacing w:line="360" w:lineRule="auto"/>
        <w:ind w:firstLine="480" w:firstLineChars="200"/>
      </w:pPr>
      <w:r>
        <w:rPr>
          <w:rFonts w:hint="eastAsia" w:ascii="华文中宋" w:hAnsi="华文中宋" w:eastAsia="华文中宋" w:cs="华文中宋"/>
          <w:sz w:val="24"/>
          <w:szCs w:val="24"/>
        </w:rPr>
        <w:t>经</w:t>
      </w:r>
      <w:r>
        <w:rPr>
          <w:rFonts w:hint="eastAsia" w:ascii="华文中宋" w:hAnsi="华文中宋" w:eastAsia="华文中宋" w:cs="华文中宋"/>
          <w:sz w:val="24"/>
          <w:szCs w:val="24"/>
          <w:lang w:eastAsia="zh-CN"/>
        </w:rPr>
        <w:t>投标</w:t>
      </w:r>
      <w:r>
        <w:rPr>
          <w:rFonts w:hint="eastAsia" w:ascii="华文中宋" w:hAnsi="华文中宋" w:eastAsia="华文中宋" w:cs="华文中宋"/>
          <w:sz w:val="24"/>
          <w:szCs w:val="24"/>
        </w:rPr>
        <w:t>确定最终采购需求和提交最后报价的</w:t>
      </w:r>
      <w:r>
        <w:rPr>
          <w:rFonts w:hint="eastAsia" w:ascii="华文中宋" w:hAnsi="华文中宋" w:eastAsia="华文中宋" w:cs="华文中宋"/>
          <w:sz w:val="24"/>
          <w:szCs w:val="24"/>
          <w:lang w:eastAsia="zh-CN"/>
        </w:rPr>
        <w:t>投标人</w:t>
      </w:r>
      <w:r>
        <w:rPr>
          <w:rFonts w:hint="eastAsia" w:ascii="华文中宋" w:hAnsi="华文中宋" w:eastAsia="华文中宋" w:cs="华文中宋"/>
          <w:sz w:val="24"/>
          <w:szCs w:val="24"/>
        </w:rPr>
        <w:t>后，由</w:t>
      </w:r>
      <w:r>
        <w:rPr>
          <w:rFonts w:hint="eastAsia" w:ascii="华文中宋" w:hAnsi="华文中宋" w:eastAsia="华文中宋" w:cs="华文中宋"/>
          <w:sz w:val="24"/>
          <w:szCs w:val="24"/>
          <w:lang w:eastAsia="zh-CN"/>
        </w:rPr>
        <w:t>评审小组</w:t>
      </w:r>
      <w:r>
        <w:rPr>
          <w:rFonts w:hint="eastAsia" w:ascii="华文中宋" w:hAnsi="华文中宋" w:eastAsia="华文中宋" w:cs="华文中宋"/>
          <w:sz w:val="24"/>
          <w:szCs w:val="24"/>
        </w:rPr>
        <w:t>采用综合评分法对提交最后报价的</w:t>
      </w:r>
      <w:r>
        <w:rPr>
          <w:rFonts w:hint="eastAsia" w:ascii="华文中宋" w:hAnsi="华文中宋" w:eastAsia="华文中宋" w:cs="华文中宋"/>
          <w:sz w:val="24"/>
          <w:szCs w:val="24"/>
          <w:lang w:eastAsia="zh-CN"/>
        </w:rPr>
        <w:t>投标人</w:t>
      </w:r>
      <w:r>
        <w:rPr>
          <w:rFonts w:hint="eastAsia" w:ascii="华文中宋" w:hAnsi="华文中宋" w:eastAsia="华文中宋" w:cs="华文中宋"/>
          <w:sz w:val="24"/>
          <w:szCs w:val="24"/>
        </w:rPr>
        <w:t>的</w:t>
      </w:r>
      <w:r>
        <w:rPr>
          <w:rFonts w:hint="eastAsia" w:ascii="华文中宋" w:hAnsi="华文中宋" w:eastAsia="华文中宋" w:cs="华文中宋"/>
          <w:sz w:val="24"/>
          <w:szCs w:val="24"/>
          <w:lang w:eastAsia="zh-CN"/>
        </w:rPr>
        <w:t>投标文件</w:t>
      </w:r>
      <w:r>
        <w:rPr>
          <w:rFonts w:hint="eastAsia" w:ascii="华文中宋" w:hAnsi="华文中宋" w:eastAsia="华文中宋" w:cs="华文中宋"/>
          <w:sz w:val="24"/>
          <w:szCs w:val="24"/>
        </w:rPr>
        <w:t>和报价进行综合评分，</w:t>
      </w:r>
      <w:r>
        <w:rPr>
          <w:rFonts w:hint="eastAsia" w:ascii="华文中宋" w:hAnsi="华文中宋" w:eastAsia="华文中宋" w:cs="华文中宋"/>
          <w:sz w:val="24"/>
          <w:szCs w:val="24"/>
          <w:lang w:eastAsia="zh-CN"/>
        </w:rPr>
        <w:t>投标文件</w:t>
      </w:r>
      <w:r>
        <w:rPr>
          <w:rFonts w:hint="eastAsia" w:ascii="华文中宋" w:hAnsi="华文中宋" w:eastAsia="华文中宋" w:cs="华文中宋"/>
          <w:sz w:val="24"/>
          <w:szCs w:val="24"/>
        </w:rPr>
        <w:t>满足</w:t>
      </w:r>
      <w:r>
        <w:rPr>
          <w:rFonts w:hint="eastAsia" w:ascii="华文中宋" w:hAnsi="华文中宋" w:eastAsia="华文中宋" w:cs="华文中宋"/>
          <w:sz w:val="24"/>
          <w:szCs w:val="24"/>
          <w:lang w:eastAsia="zh-CN"/>
        </w:rPr>
        <w:t>投标</w:t>
      </w:r>
      <w:r>
        <w:rPr>
          <w:rFonts w:hint="eastAsia" w:ascii="华文中宋" w:hAnsi="华文中宋" w:eastAsia="华文中宋" w:cs="华文中宋"/>
          <w:sz w:val="24"/>
          <w:szCs w:val="24"/>
        </w:rPr>
        <w:t>文件全部实质性要求，对价格、商务、服务、技术等主要因素的量化指标进行评审得分（具体评分见综合评分法评分细则），得分最高的</w:t>
      </w:r>
      <w:r>
        <w:rPr>
          <w:rFonts w:hint="eastAsia" w:ascii="华文中宋" w:hAnsi="华文中宋" w:eastAsia="华文中宋" w:cs="华文中宋"/>
          <w:sz w:val="24"/>
          <w:szCs w:val="24"/>
          <w:lang w:eastAsia="zh-CN"/>
        </w:rPr>
        <w:t>投标人</w:t>
      </w:r>
      <w:r>
        <w:rPr>
          <w:rFonts w:hint="eastAsia" w:ascii="华文中宋" w:hAnsi="华文中宋" w:eastAsia="华文中宋" w:cs="华文中宋"/>
          <w:sz w:val="24"/>
          <w:szCs w:val="24"/>
        </w:rPr>
        <w:t>为成交</w:t>
      </w:r>
      <w:r>
        <w:rPr>
          <w:rFonts w:hint="eastAsia" w:ascii="华文中宋" w:hAnsi="华文中宋" w:eastAsia="华文中宋" w:cs="华文中宋"/>
          <w:sz w:val="24"/>
          <w:szCs w:val="24"/>
          <w:lang w:eastAsia="zh-CN"/>
        </w:rPr>
        <w:t>投标人</w:t>
      </w:r>
      <w:r>
        <w:rPr>
          <w:rFonts w:hint="eastAsia" w:ascii="华文中宋" w:hAnsi="华文中宋" w:eastAsia="华文中宋" w:cs="华文中宋"/>
          <w:sz w:val="24"/>
          <w:szCs w:val="24"/>
        </w:rPr>
        <w:t>或成交第一候选</w:t>
      </w:r>
      <w:r>
        <w:rPr>
          <w:rFonts w:hint="eastAsia" w:ascii="华文中宋" w:hAnsi="华文中宋" w:eastAsia="华文中宋" w:cs="华文中宋"/>
          <w:sz w:val="24"/>
          <w:szCs w:val="24"/>
          <w:lang w:eastAsia="zh-CN"/>
        </w:rPr>
        <w:t>投标人</w:t>
      </w:r>
      <w:r>
        <w:rPr>
          <w:rFonts w:hint="eastAsia" w:ascii="华文中宋" w:hAnsi="华文中宋" w:eastAsia="华文中宋" w:cs="华文中宋"/>
          <w:sz w:val="24"/>
          <w:szCs w:val="24"/>
        </w:rPr>
        <w:t>。</w:t>
      </w:r>
      <w:r>
        <w:br w:type="page"/>
      </w:r>
    </w:p>
    <w:p w14:paraId="3D4A06AB">
      <w:pPr>
        <w:pStyle w:val="67"/>
        <w:snapToGrid w:val="0"/>
        <w:spacing w:line="360" w:lineRule="auto"/>
        <w:rPr>
          <w:rFonts w:ascii="华文中宋" w:hAnsi="华文中宋" w:eastAsia="华文中宋" w:cs="华文中宋"/>
          <w:sz w:val="24"/>
          <w:szCs w:val="24"/>
        </w:rPr>
      </w:pPr>
      <w:r>
        <w:rPr>
          <w:rFonts w:hint="eastAsia" w:ascii="华文中宋" w:hAnsi="华文中宋" w:eastAsia="华文中宋" w:cs="华文中宋"/>
          <w:b/>
          <w:bCs/>
          <w:sz w:val="24"/>
          <w:szCs w:val="24"/>
        </w:rPr>
        <w:t>综合评分法评分细则：</w:t>
      </w:r>
    </w:p>
    <w:p w14:paraId="4E379BB8">
      <w:pPr>
        <w:pStyle w:val="21"/>
        <w:rPr>
          <w:rFonts w:ascii="华文中宋" w:hAnsi="华文中宋" w:eastAsia="华文中宋" w:cs="华文中宋"/>
          <w:b/>
          <w:sz w:val="24"/>
          <w:szCs w:val="24"/>
        </w:rPr>
      </w:pPr>
      <w:r>
        <w:rPr>
          <w:rFonts w:hint="eastAsia" w:ascii="华文中宋" w:hAnsi="华文中宋" w:eastAsia="华文中宋" w:cs="华文中宋"/>
          <w:b/>
          <w:sz w:val="24"/>
          <w:szCs w:val="24"/>
        </w:rPr>
        <w:t>第一部分：商务、技术和服务评分（评审委员会共同认定）</w:t>
      </w:r>
    </w:p>
    <w:tbl>
      <w:tblPr>
        <w:tblStyle w:val="3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023"/>
        <w:gridCol w:w="4745"/>
        <w:gridCol w:w="1637"/>
      </w:tblGrid>
      <w:tr w14:paraId="7F3D7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44" w:type="pct"/>
            <w:vAlign w:val="center"/>
          </w:tcPr>
          <w:p w14:paraId="7872A684">
            <w:pPr>
              <w:autoSpaceDE w:val="0"/>
              <w:autoSpaceDN w:val="0"/>
              <w:adjustRightInd w:val="0"/>
              <w:jc w:val="center"/>
              <w:rPr>
                <w:rFonts w:ascii="华文中宋" w:hAnsi="华文中宋" w:eastAsia="华文中宋" w:cs="华文中宋"/>
                <w:b/>
                <w:bCs/>
                <w:sz w:val="24"/>
                <w:lang w:val="zh-CN"/>
              </w:rPr>
            </w:pPr>
            <w:r>
              <w:rPr>
                <w:rFonts w:hint="eastAsia" w:ascii="华文中宋" w:hAnsi="华文中宋" w:eastAsia="华文中宋" w:cs="华文中宋"/>
                <w:b/>
                <w:bCs/>
                <w:sz w:val="24"/>
                <w:lang w:val="zh-CN"/>
              </w:rPr>
              <w:t>序号</w:t>
            </w:r>
          </w:p>
        </w:tc>
        <w:tc>
          <w:tcPr>
            <w:tcW w:w="1096" w:type="pct"/>
            <w:vAlign w:val="center"/>
          </w:tcPr>
          <w:p w14:paraId="7D1199C4">
            <w:pPr>
              <w:autoSpaceDE w:val="0"/>
              <w:autoSpaceDN w:val="0"/>
              <w:adjustRightInd w:val="0"/>
              <w:jc w:val="center"/>
              <w:rPr>
                <w:rFonts w:ascii="华文中宋" w:hAnsi="华文中宋" w:eastAsia="华文中宋" w:cs="华文中宋"/>
                <w:b/>
                <w:bCs/>
                <w:sz w:val="24"/>
                <w:lang w:val="zh-CN"/>
              </w:rPr>
            </w:pPr>
            <w:r>
              <w:rPr>
                <w:rFonts w:hint="eastAsia" w:ascii="华文中宋" w:hAnsi="华文中宋" w:eastAsia="华文中宋" w:cs="华文中宋"/>
                <w:b/>
                <w:bCs/>
                <w:sz w:val="24"/>
                <w:lang w:val="zh-CN"/>
              </w:rPr>
              <w:t>评审因素</w:t>
            </w:r>
          </w:p>
        </w:tc>
        <w:tc>
          <w:tcPr>
            <w:tcW w:w="2571" w:type="pct"/>
            <w:vAlign w:val="center"/>
          </w:tcPr>
          <w:p w14:paraId="6F465289">
            <w:pPr>
              <w:autoSpaceDE w:val="0"/>
              <w:autoSpaceDN w:val="0"/>
              <w:adjustRightInd w:val="0"/>
              <w:jc w:val="center"/>
              <w:rPr>
                <w:rFonts w:ascii="华文中宋" w:hAnsi="华文中宋" w:eastAsia="华文中宋" w:cs="华文中宋"/>
                <w:b/>
                <w:bCs/>
                <w:sz w:val="24"/>
                <w:lang w:val="zh-CN"/>
              </w:rPr>
            </w:pPr>
            <w:r>
              <w:rPr>
                <w:rFonts w:hint="eastAsia" w:ascii="华文中宋" w:hAnsi="华文中宋" w:eastAsia="华文中宋" w:cs="华文中宋"/>
                <w:b/>
                <w:bCs/>
                <w:sz w:val="24"/>
                <w:lang w:val="zh-CN"/>
              </w:rPr>
              <w:t>评分细则</w:t>
            </w:r>
          </w:p>
        </w:tc>
        <w:tc>
          <w:tcPr>
            <w:tcW w:w="887" w:type="pct"/>
            <w:vAlign w:val="center"/>
          </w:tcPr>
          <w:p w14:paraId="0FD23A25">
            <w:pPr>
              <w:autoSpaceDE w:val="0"/>
              <w:autoSpaceDN w:val="0"/>
              <w:adjustRightInd w:val="0"/>
              <w:jc w:val="center"/>
              <w:rPr>
                <w:rFonts w:ascii="华文中宋" w:hAnsi="华文中宋" w:eastAsia="华文中宋" w:cs="华文中宋"/>
                <w:b/>
                <w:bCs/>
                <w:sz w:val="24"/>
                <w:lang w:val="zh-CN"/>
              </w:rPr>
            </w:pPr>
            <w:r>
              <w:rPr>
                <w:rFonts w:hint="eastAsia" w:ascii="华文中宋" w:hAnsi="华文中宋" w:eastAsia="华文中宋" w:cs="华文中宋"/>
                <w:b/>
                <w:bCs/>
                <w:sz w:val="24"/>
                <w:lang w:val="zh-CN"/>
              </w:rPr>
              <w:t>分值</w:t>
            </w:r>
          </w:p>
          <w:p w14:paraId="58A701FE">
            <w:pPr>
              <w:autoSpaceDE w:val="0"/>
              <w:autoSpaceDN w:val="0"/>
              <w:adjustRightInd w:val="0"/>
              <w:jc w:val="center"/>
              <w:rPr>
                <w:rFonts w:ascii="华文中宋" w:hAnsi="华文中宋" w:eastAsia="华文中宋" w:cs="华文中宋"/>
                <w:b/>
                <w:bCs/>
                <w:sz w:val="24"/>
                <w:lang w:val="zh-CN"/>
              </w:rPr>
            </w:pPr>
            <w:r>
              <w:rPr>
                <w:rFonts w:hint="eastAsia" w:ascii="华文中宋" w:hAnsi="华文中宋" w:eastAsia="华文中宋" w:cs="华文中宋"/>
                <w:b/>
                <w:bCs/>
                <w:sz w:val="24"/>
                <w:lang w:val="zh-CN"/>
              </w:rPr>
              <w:t>（共</w:t>
            </w:r>
            <w:r>
              <w:rPr>
                <w:rFonts w:hint="eastAsia" w:ascii="华文中宋" w:hAnsi="华文中宋" w:eastAsia="华文中宋" w:cs="华文中宋"/>
                <w:b/>
                <w:bCs/>
                <w:sz w:val="24"/>
                <w:lang w:val="en-US" w:eastAsia="zh-CN"/>
              </w:rPr>
              <w:t>20</w:t>
            </w:r>
            <w:r>
              <w:rPr>
                <w:rFonts w:hint="eastAsia" w:ascii="华文中宋" w:hAnsi="华文中宋" w:eastAsia="华文中宋" w:cs="华文中宋"/>
                <w:b/>
                <w:bCs/>
                <w:sz w:val="24"/>
              </w:rPr>
              <w:t>分</w:t>
            </w:r>
            <w:r>
              <w:rPr>
                <w:rFonts w:hint="eastAsia" w:ascii="华文中宋" w:hAnsi="华文中宋" w:eastAsia="华文中宋" w:cs="华文中宋"/>
                <w:b/>
                <w:bCs/>
                <w:sz w:val="24"/>
                <w:lang w:val="zh-CN"/>
              </w:rPr>
              <w:t>）</w:t>
            </w:r>
          </w:p>
        </w:tc>
      </w:tr>
      <w:tr w14:paraId="29A97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5" w:hRule="atLeast"/>
          <w:jc w:val="center"/>
        </w:trPr>
        <w:tc>
          <w:tcPr>
            <w:tcW w:w="444" w:type="pct"/>
            <w:vAlign w:val="center"/>
          </w:tcPr>
          <w:p w14:paraId="335548C4">
            <w:pPr>
              <w:pStyle w:val="21"/>
              <w:jc w:val="center"/>
              <w:rPr>
                <w:rFonts w:ascii="华文中宋" w:hAnsi="华文中宋" w:eastAsia="华文中宋" w:cs="华文中宋"/>
                <w:sz w:val="24"/>
                <w:szCs w:val="24"/>
              </w:rPr>
            </w:pPr>
            <w:r>
              <w:rPr>
                <w:rFonts w:hint="eastAsia" w:ascii="华文中宋" w:hAnsi="华文中宋" w:eastAsia="华文中宋" w:cs="华文中宋"/>
                <w:sz w:val="24"/>
                <w:szCs w:val="24"/>
              </w:rPr>
              <w:t>1</w:t>
            </w:r>
          </w:p>
        </w:tc>
        <w:tc>
          <w:tcPr>
            <w:tcW w:w="1096" w:type="pct"/>
            <w:vAlign w:val="center"/>
          </w:tcPr>
          <w:p w14:paraId="035B8C1A">
            <w:pPr>
              <w:pStyle w:val="21"/>
              <w:jc w:val="center"/>
              <w:rPr>
                <w:rFonts w:ascii="华文中宋" w:hAnsi="华文中宋" w:eastAsia="华文中宋" w:cs="华文中宋"/>
                <w:sz w:val="24"/>
                <w:szCs w:val="24"/>
              </w:rPr>
            </w:pPr>
            <w:r>
              <w:rPr>
                <w:rFonts w:hint="eastAsia" w:ascii="华文中宋" w:hAnsi="华文中宋" w:eastAsia="华文中宋" w:cs="华文中宋"/>
                <w:color w:val="000000" w:themeColor="text1"/>
                <w:kern w:val="2"/>
                <w:sz w:val="24"/>
                <w:szCs w:val="24"/>
                <w:lang w:bidi="ar"/>
                <w14:textFill>
                  <w14:solidFill>
                    <w14:schemeClr w14:val="tx1"/>
                  </w14:solidFill>
                </w14:textFill>
              </w:rPr>
              <w:t>项目业绩</w:t>
            </w:r>
          </w:p>
        </w:tc>
        <w:tc>
          <w:tcPr>
            <w:tcW w:w="2571" w:type="pct"/>
            <w:vAlign w:val="center"/>
          </w:tcPr>
          <w:p w14:paraId="2D6A156C">
            <w:pPr>
              <w:pStyle w:val="21"/>
              <w:jc w:val="left"/>
              <w:rPr>
                <w:rFonts w:hint="eastAsia" w:ascii="华文中宋" w:hAnsi="华文中宋" w:eastAsia="华文中宋" w:cs="华文中宋"/>
                <w:color w:val="000000" w:themeColor="text1"/>
                <w:kern w:val="2"/>
                <w:sz w:val="24"/>
                <w:szCs w:val="24"/>
                <w:lang w:val="en-US" w:eastAsia="zh-CN" w:bidi="ar"/>
                <w14:textFill>
                  <w14:solidFill>
                    <w14:schemeClr w14:val="tx1"/>
                  </w14:solidFill>
                </w14:textFill>
              </w:rPr>
            </w:pPr>
            <w:r>
              <w:rPr>
                <w:rFonts w:hint="eastAsia" w:ascii="华文中宋" w:hAnsi="华文中宋" w:eastAsia="华文中宋" w:cs="华文中宋"/>
                <w:color w:val="000000" w:themeColor="text1"/>
                <w:kern w:val="2"/>
                <w:sz w:val="24"/>
                <w:szCs w:val="24"/>
                <w:lang w:val="en-US" w:eastAsia="zh-CN" w:bidi="ar"/>
                <w14:textFill>
                  <w14:solidFill>
                    <w14:schemeClr w14:val="tx1"/>
                  </w14:solidFill>
                </w14:textFill>
              </w:rPr>
              <w:t>投标人的业绩合同案例以在提交投标文件截止日期前三年内签署的类似业绩合同为准。要求必须提供签订的合同（协议书）</w:t>
            </w:r>
            <w:r>
              <w:rPr>
                <w:rFonts w:hint="eastAsia" w:ascii="华文中宋" w:hAnsi="华文中宋" w:eastAsia="华文中宋" w:cs="华文中宋"/>
                <w:color w:val="000000" w:themeColor="text1"/>
                <w:kern w:val="2"/>
                <w:sz w:val="24"/>
                <w:szCs w:val="24"/>
                <w:lang w:bidi="ar"/>
                <w14:textFill>
                  <w14:solidFill>
                    <w14:schemeClr w14:val="tx1"/>
                  </w14:solidFill>
                </w14:textFill>
              </w:rPr>
              <w:t>的合同首页、合同金额所在页、签字盖章页的复印件作为证明</w:t>
            </w:r>
            <w:r>
              <w:rPr>
                <w:rFonts w:hint="eastAsia" w:ascii="华文中宋" w:hAnsi="华文中宋" w:eastAsia="华文中宋" w:cs="华文中宋"/>
                <w:color w:val="000000" w:themeColor="text1"/>
                <w:kern w:val="2"/>
                <w:sz w:val="24"/>
                <w:szCs w:val="24"/>
                <w:lang w:val="en-US" w:eastAsia="zh-CN" w:bidi="ar"/>
                <w14:textFill>
                  <w14:solidFill>
                    <w14:schemeClr w14:val="tx1"/>
                  </w14:solidFill>
                </w14:textFill>
              </w:rPr>
              <w:t>。在投标截止日期前三年内，每签署一份类似业绩合同的得2.5分，最高得5分。</w:t>
            </w:r>
          </w:p>
          <w:p w14:paraId="596199CF">
            <w:pPr>
              <w:pStyle w:val="21"/>
              <w:jc w:val="left"/>
              <w:rPr>
                <w:rFonts w:hint="default" w:ascii="华文中宋" w:hAnsi="华文中宋" w:eastAsia="华文中宋" w:cs="华文中宋"/>
                <w:color w:val="000000" w:themeColor="text1"/>
                <w:kern w:val="2"/>
                <w:sz w:val="24"/>
                <w:szCs w:val="24"/>
                <w:lang w:val="en-US" w:eastAsia="zh-CN" w:bidi="ar"/>
                <w14:textFill>
                  <w14:solidFill>
                    <w14:schemeClr w14:val="tx1"/>
                  </w14:solidFill>
                </w14:textFill>
              </w:rPr>
            </w:pPr>
            <w:r>
              <w:rPr>
                <w:rFonts w:hint="eastAsia" w:ascii="华文中宋" w:hAnsi="华文中宋" w:eastAsia="华文中宋" w:cs="华文中宋"/>
                <w:color w:val="000000" w:themeColor="text1"/>
                <w:kern w:val="2"/>
                <w:sz w:val="24"/>
                <w:szCs w:val="24"/>
                <w:lang w:bidi="ar"/>
                <w14:textFill>
                  <w14:solidFill>
                    <w14:schemeClr w14:val="tx1"/>
                  </w14:solidFill>
                </w14:textFill>
              </w:rPr>
              <w:t>本款同类型业绩仅指投标人自身的业绩，即合同的乙方必须与投标人的名称完全一致，如公司名称发生变更，必须提供相关证明文件。</w:t>
            </w:r>
          </w:p>
        </w:tc>
        <w:tc>
          <w:tcPr>
            <w:tcW w:w="887" w:type="pct"/>
            <w:vAlign w:val="center"/>
          </w:tcPr>
          <w:p w14:paraId="1A5533A3">
            <w:pPr>
              <w:pStyle w:val="21"/>
              <w:jc w:val="center"/>
              <w:rPr>
                <w:rFonts w:hint="default"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5</w:t>
            </w:r>
          </w:p>
        </w:tc>
      </w:tr>
      <w:tr w14:paraId="21879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44" w:type="pct"/>
            <w:vAlign w:val="center"/>
          </w:tcPr>
          <w:p w14:paraId="49A14EBB">
            <w:pPr>
              <w:pStyle w:val="21"/>
              <w:jc w:val="center"/>
              <w:rPr>
                <w:rFonts w:hint="default" w:ascii="华文中宋" w:hAnsi="华文中宋" w:eastAsia="华文中宋" w:cs="华文中宋"/>
                <w:sz w:val="24"/>
                <w:szCs w:val="24"/>
                <w:lang w:val="en-US" w:eastAsia="zh-CN"/>
              </w:rPr>
            </w:pPr>
            <w:r>
              <w:rPr>
                <w:rFonts w:hint="eastAsia" w:ascii="华文中宋" w:hAnsi="华文中宋" w:eastAsia="华文中宋" w:cs="华文中宋"/>
                <w:sz w:val="24"/>
                <w:szCs w:val="24"/>
              </w:rPr>
              <w:t>2</w:t>
            </w:r>
          </w:p>
        </w:tc>
        <w:tc>
          <w:tcPr>
            <w:tcW w:w="1096" w:type="pct"/>
            <w:shd w:val="clear" w:color="auto" w:fill="auto"/>
            <w:vAlign w:val="center"/>
          </w:tcPr>
          <w:p w14:paraId="7AC3E58F">
            <w:pPr>
              <w:pStyle w:val="21"/>
              <w:jc w:val="center"/>
              <w:rPr>
                <w:rFonts w:hint="default" w:ascii="华文中宋" w:hAnsi="华文中宋" w:eastAsia="华文中宋" w:cs="华文中宋"/>
                <w:kern w:val="2"/>
                <w:sz w:val="24"/>
                <w:szCs w:val="24"/>
                <w:lang w:val="en-US" w:eastAsia="zh-CN" w:bidi="ar-SA"/>
              </w:rPr>
            </w:pPr>
            <w:r>
              <w:rPr>
                <w:rFonts w:hint="eastAsia" w:ascii="华文中宋" w:hAnsi="华文中宋" w:eastAsia="华文中宋" w:cs="华文中宋"/>
                <w:kern w:val="2"/>
                <w:sz w:val="24"/>
                <w:szCs w:val="24"/>
                <w:lang w:val="en-US" w:eastAsia="zh-CN" w:bidi="ar-SA"/>
              </w:rPr>
              <w:t>投标产品技术性能指标</w:t>
            </w:r>
          </w:p>
        </w:tc>
        <w:tc>
          <w:tcPr>
            <w:tcW w:w="2571" w:type="pct"/>
            <w:shd w:val="clear" w:color="auto" w:fill="auto"/>
            <w:vAlign w:val="center"/>
          </w:tcPr>
          <w:p w14:paraId="033FCDFA">
            <w:pPr>
              <w:pStyle w:val="21"/>
              <w:jc w:val="left"/>
              <w:rPr>
                <w:rFonts w:hint="eastAsia" w:ascii="华文中宋" w:hAnsi="华文中宋" w:eastAsia="华文中宋" w:cs="华文中宋"/>
                <w:color w:val="000000" w:themeColor="text1"/>
                <w:kern w:val="2"/>
                <w:sz w:val="24"/>
                <w:szCs w:val="24"/>
                <w:lang w:val="en-US" w:eastAsia="zh-CN" w:bidi="ar"/>
                <w14:textFill>
                  <w14:solidFill>
                    <w14:schemeClr w14:val="tx1"/>
                  </w14:solidFill>
                </w14:textFill>
              </w:rPr>
            </w:pPr>
            <w:r>
              <w:rPr>
                <w:rFonts w:hint="eastAsia" w:ascii="华文中宋" w:hAnsi="华文中宋" w:eastAsia="华文中宋" w:cs="华文中宋"/>
                <w:color w:val="000000" w:themeColor="text1"/>
                <w:kern w:val="2"/>
                <w:sz w:val="24"/>
                <w:szCs w:val="24"/>
                <w:lang w:val="en-US" w:eastAsia="zh-CN" w:bidi="ar"/>
                <w14:textFill>
                  <w14:solidFill>
                    <w14:schemeClr w14:val="tx1"/>
                  </w14:solidFill>
                </w14:textFill>
              </w:rPr>
              <w:t>满足投标文件要求的全部技术指标得15分，每有一项非重要技术指标负偏离的扣0.25分，分数扣完为止。</w:t>
            </w:r>
            <w:bookmarkStart w:id="79" w:name="_GoBack"/>
            <w:bookmarkEnd w:id="79"/>
          </w:p>
          <w:p w14:paraId="7AD66E3B">
            <w:pPr>
              <w:pStyle w:val="21"/>
              <w:jc w:val="left"/>
              <w:rPr>
                <w:rFonts w:hint="default" w:ascii="华文中宋" w:hAnsi="华文中宋" w:eastAsia="华文中宋" w:cs="华文中宋"/>
                <w:color w:val="000000" w:themeColor="text1"/>
                <w:kern w:val="2"/>
                <w:sz w:val="24"/>
                <w:szCs w:val="24"/>
                <w:lang w:val="en-US" w:eastAsia="zh-CN" w:bidi="ar"/>
                <w14:textFill>
                  <w14:solidFill>
                    <w14:schemeClr w14:val="tx1"/>
                  </w14:solidFill>
                </w14:textFill>
              </w:rPr>
            </w:pPr>
            <w:r>
              <w:rPr>
                <w:rFonts w:hint="eastAsia" w:ascii="华文中宋" w:hAnsi="华文中宋" w:eastAsia="华文中宋" w:cs="华文中宋"/>
                <w:color w:val="000000" w:themeColor="text1"/>
                <w:kern w:val="2"/>
                <w:sz w:val="24"/>
                <w:szCs w:val="24"/>
                <w:lang w:val="en-US" w:eastAsia="zh-CN" w:bidi="ar"/>
                <w14:textFill>
                  <w14:solidFill>
                    <w14:schemeClr w14:val="tx1"/>
                  </w14:solidFill>
                </w14:textFill>
              </w:rPr>
              <w:t>注：如发现提供虚假参数者技术分直接记为0分。中标产品交付标准必须以投标文件中技术参数为准，如有虚假应标采购人将追究其法律责任，并有权终止合同。</w:t>
            </w:r>
          </w:p>
        </w:tc>
        <w:tc>
          <w:tcPr>
            <w:tcW w:w="887" w:type="pct"/>
            <w:shd w:val="clear" w:color="auto" w:fill="auto"/>
            <w:vAlign w:val="center"/>
          </w:tcPr>
          <w:p w14:paraId="0FA9BAEB">
            <w:pPr>
              <w:pStyle w:val="21"/>
              <w:jc w:val="center"/>
              <w:rPr>
                <w:rFonts w:hint="default" w:ascii="华文中宋" w:hAnsi="华文中宋" w:eastAsia="华文中宋" w:cs="华文中宋"/>
                <w:kern w:val="2"/>
                <w:sz w:val="24"/>
                <w:szCs w:val="24"/>
                <w:lang w:val="en-US" w:eastAsia="zh-CN" w:bidi="ar-SA"/>
              </w:rPr>
            </w:pPr>
            <w:r>
              <w:rPr>
                <w:rFonts w:hint="eastAsia" w:ascii="华文中宋" w:hAnsi="华文中宋" w:eastAsia="华文中宋" w:cs="华文中宋"/>
                <w:kern w:val="2"/>
                <w:sz w:val="24"/>
                <w:szCs w:val="24"/>
                <w:lang w:val="en-US" w:eastAsia="zh-CN" w:bidi="ar-SA"/>
              </w:rPr>
              <w:t>15</w:t>
            </w:r>
          </w:p>
        </w:tc>
      </w:tr>
    </w:tbl>
    <w:p w14:paraId="3A12E81F">
      <w:pPr>
        <w:pStyle w:val="21"/>
        <w:rPr>
          <w:rFonts w:ascii="仿宋" w:hAnsi="仿宋" w:eastAsia="仿宋" w:cs="Arial"/>
          <w:sz w:val="24"/>
          <w:szCs w:val="24"/>
        </w:rPr>
      </w:pPr>
    </w:p>
    <w:p w14:paraId="0AAB21C8">
      <w:pPr>
        <w:pStyle w:val="21"/>
      </w:pPr>
    </w:p>
    <w:p w14:paraId="2E102AA8">
      <w:pPr>
        <w:pStyle w:val="21"/>
        <w:rPr>
          <w:rFonts w:ascii="仿宋" w:hAnsi="仿宋" w:eastAsia="仿宋"/>
          <w:b/>
          <w:sz w:val="28"/>
          <w:szCs w:val="28"/>
        </w:rPr>
      </w:pPr>
    </w:p>
    <w:p w14:paraId="59B35771">
      <w:pPr>
        <w:pStyle w:val="21"/>
        <w:rPr>
          <w:rFonts w:ascii="华文中宋" w:hAnsi="华文中宋" w:eastAsia="华文中宋" w:cs="华文中宋"/>
          <w:b/>
          <w:sz w:val="28"/>
          <w:szCs w:val="28"/>
        </w:rPr>
      </w:pPr>
      <w:r>
        <w:rPr>
          <w:rFonts w:hint="eastAsia" w:ascii="华文中宋" w:hAnsi="华文中宋" w:eastAsia="华文中宋" w:cs="华文中宋"/>
          <w:b/>
          <w:sz w:val="28"/>
          <w:szCs w:val="28"/>
        </w:rPr>
        <w:t>第二部分：主观评审（评审委员会成员个人认定）</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1920"/>
        <w:gridCol w:w="4710"/>
        <w:gridCol w:w="1640"/>
      </w:tblGrid>
      <w:tr w14:paraId="6063D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20" w:type="pct"/>
            <w:vAlign w:val="center"/>
          </w:tcPr>
          <w:p w14:paraId="702658C2">
            <w:pPr>
              <w:autoSpaceDE w:val="0"/>
              <w:autoSpaceDN w:val="0"/>
              <w:adjustRightInd w:val="0"/>
              <w:jc w:val="center"/>
              <w:rPr>
                <w:rFonts w:ascii="华文中宋" w:hAnsi="华文中宋" w:eastAsia="华文中宋" w:cs="华文中宋"/>
                <w:b/>
                <w:bCs/>
                <w:sz w:val="24"/>
                <w:lang w:val="zh-CN"/>
              </w:rPr>
            </w:pPr>
            <w:r>
              <w:rPr>
                <w:rFonts w:hint="eastAsia" w:ascii="华文中宋" w:hAnsi="华文中宋" w:eastAsia="华文中宋" w:cs="华文中宋"/>
                <w:b/>
                <w:bCs/>
                <w:sz w:val="24"/>
                <w:lang w:val="zh-CN"/>
              </w:rPr>
              <w:t>序号</w:t>
            </w:r>
          </w:p>
        </w:tc>
        <w:tc>
          <w:tcPr>
            <w:tcW w:w="1040" w:type="pct"/>
            <w:vAlign w:val="center"/>
          </w:tcPr>
          <w:p w14:paraId="4A1A17F2">
            <w:pPr>
              <w:autoSpaceDE w:val="0"/>
              <w:autoSpaceDN w:val="0"/>
              <w:adjustRightInd w:val="0"/>
              <w:jc w:val="center"/>
              <w:rPr>
                <w:rFonts w:ascii="华文中宋" w:hAnsi="华文中宋" w:eastAsia="华文中宋" w:cs="华文中宋"/>
                <w:b/>
                <w:bCs/>
                <w:sz w:val="24"/>
                <w:lang w:val="zh-CN"/>
              </w:rPr>
            </w:pPr>
            <w:r>
              <w:rPr>
                <w:rFonts w:hint="eastAsia" w:ascii="华文中宋" w:hAnsi="华文中宋" w:eastAsia="华文中宋" w:cs="华文中宋"/>
                <w:b/>
                <w:bCs/>
                <w:sz w:val="24"/>
                <w:lang w:val="zh-CN"/>
              </w:rPr>
              <w:t>评审因素</w:t>
            </w:r>
          </w:p>
        </w:tc>
        <w:tc>
          <w:tcPr>
            <w:tcW w:w="2551" w:type="pct"/>
            <w:vAlign w:val="center"/>
          </w:tcPr>
          <w:p w14:paraId="132773B9">
            <w:pPr>
              <w:autoSpaceDE w:val="0"/>
              <w:autoSpaceDN w:val="0"/>
              <w:adjustRightInd w:val="0"/>
              <w:jc w:val="center"/>
              <w:rPr>
                <w:rFonts w:ascii="华文中宋" w:hAnsi="华文中宋" w:eastAsia="华文中宋" w:cs="华文中宋"/>
                <w:b/>
                <w:bCs/>
                <w:sz w:val="24"/>
                <w:lang w:val="zh-CN"/>
              </w:rPr>
            </w:pPr>
            <w:r>
              <w:rPr>
                <w:rFonts w:hint="eastAsia" w:ascii="华文中宋" w:hAnsi="华文中宋" w:eastAsia="华文中宋" w:cs="华文中宋"/>
                <w:b/>
                <w:bCs/>
                <w:sz w:val="24"/>
                <w:lang w:val="zh-CN"/>
              </w:rPr>
              <w:t>评分细则</w:t>
            </w:r>
          </w:p>
        </w:tc>
        <w:tc>
          <w:tcPr>
            <w:tcW w:w="888" w:type="pct"/>
            <w:vAlign w:val="center"/>
          </w:tcPr>
          <w:p w14:paraId="7E608340">
            <w:pPr>
              <w:autoSpaceDE w:val="0"/>
              <w:autoSpaceDN w:val="0"/>
              <w:adjustRightInd w:val="0"/>
              <w:jc w:val="center"/>
              <w:rPr>
                <w:rFonts w:ascii="华文中宋" w:hAnsi="华文中宋" w:eastAsia="华文中宋" w:cs="华文中宋"/>
                <w:b/>
                <w:bCs/>
                <w:sz w:val="24"/>
                <w:lang w:val="zh-CN"/>
              </w:rPr>
            </w:pPr>
            <w:r>
              <w:rPr>
                <w:rFonts w:hint="eastAsia" w:ascii="华文中宋" w:hAnsi="华文中宋" w:eastAsia="华文中宋" w:cs="华文中宋"/>
                <w:b/>
                <w:bCs/>
                <w:sz w:val="24"/>
                <w:lang w:val="zh-CN"/>
              </w:rPr>
              <w:t>分值</w:t>
            </w:r>
          </w:p>
          <w:p w14:paraId="5CA25F5C">
            <w:pPr>
              <w:autoSpaceDE w:val="0"/>
              <w:autoSpaceDN w:val="0"/>
              <w:adjustRightInd w:val="0"/>
              <w:jc w:val="center"/>
              <w:rPr>
                <w:rFonts w:ascii="华文中宋" w:hAnsi="华文中宋" w:eastAsia="华文中宋" w:cs="华文中宋"/>
                <w:b/>
                <w:bCs/>
                <w:sz w:val="24"/>
                <w:lang w:val="zh-CN"/>
              </w:rPr>
            </w:pPr>
            <w:r>
              <w:rPr>
                <w:rFonts w:hint="eastAsia" w:ascii="华文中宋" w:hAnsi="华文中宋" w:eastAsia="华文中宋" w:cs="华文中宋"/>
                <w:b/>
                <w:bCs/>
                <w:sz w:val="24"/>
                <w:lang w:val="zh-CN"/>
              </w:rPr>
              <w:t>（共</w:t>
            </w:r>
            <w:r>
              <w:rPr>
                <w:rFonts w:hint="eastAsia" w:ascii="华文中宋" w:hAnsi="华文中宋" w:eastAsia="华文中宋" w:cs="华文中宋"/>
                <w:b/>
                <w:bCs/>
                <w:sz w:val="24"/>
                <w:lang w:val="en-US" w:eastAsia="zh-CN"/>
              </w:rPr>
              <w:t>50</w:t>
            </w:r>
            <w:r>
              <w:rPr>
                <w:rFonts w:hint="eastAsia" w:ascii="华文中宋" w:hAnsi="华文中宋" w:eastAsia="华文中宋" w:cs="华文中宋"/>
                <w:b/>
                <w:bCs/>
                <w:sz w:val="24"/>
              </w:rPr>
              <w:t>分</w:t>
            </w:r>
            <w:r>
              <w:rPr>
                <w:rFonts w:hint="eastAsia" w:ascii="华文中宋" w:hAnsi="华文中宋" w:eastAsia="华文中宋" w:cs="华文中宋"/>
                <w:b/>
                <w:bCs/>
                <w:sz w:val="24"/>
                <w:lang w:val="zh-CN"/>
              </w:rPr>
              <w:t>）</w:t>
            </w:r>
          </w:p>
        </w:tc>
      </w:tr>
      <w:tr w14:paraId="4F5D0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20" w:type="pct"/>
            <w:vAlign w:val="center"/>
          </w:tcPr>
          <w:p w14:paraId="4A2080C9">
            <w:pPr>
              <w:pStyle w:val="21"/>
              <w:jc w:val="center"/>
              <w:rPr>
                <w:rFonts w:ascii="华文中宋" w:hAnsi="华文中宋" w:eastAsia="华文中宋" w:cs="华文中宋"/>
                <w:sz w:val="24"/>
                <w:szCs w:val="24"/>
              </w:rPr>
            </w:pPr>
            <w:r>
              <w:rPr>
                <w:rFonts w:hint="eastAsia" w:ascii="华文中宋" w:hAnsi="华文中宋" w:eastAsia="华文中宋" w:cs="华文中宋"/>
                <w:sz w:val="24"/>
                <w:szCs w:val="24"/>
              </w:rPr>
              <w:t>1</w:t>
            </w:r>
          </w:p>
        </w:tc>
        <w:tc>
          <w:tcPr>
            <w:tcW w:w="1040" w:type="pct"/>
            <w:vAlign w:val="center"/>
          </w:tcPr>
          <w:p w14:paraId="17CBDD28">
            <w:pPr>
              <w:pStyle w:val="21"/>
              <w:jc w:val="center"/>
              <w:rPr>
                <w:rFonts w:hint="default"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总体</w:t>
            </w:r>
            <w:r>
              <w:rPr>
                <w:rFonts w:hint="eastAsia" w:ascii="华文中宋" w:hAnsi="华文中宋" w:eastAsia="华文中宋" w:cs="华文中宋"/>
                <w:sz w:val="24"/>
                <w:szCs w:val="24"/>
              </w:rPr>
              <w:t>方案</w:t>
            </w:r>
          </w:p>
        </w:tc>
        <w:tc>
          <w:tcPr>
            <w:tcW w:w="2551" w:type="pct"/>
            <w:vAlign w:val="center"/>
          </w:tcPr>
          <w:p w14:paraId="19B8BEB5">
            <w:pPr>
              <w:pStyle w:val="21"/>
              <w:jc w:val="left"/>
              <w:rPr>
                <w:rFonts w:hint="eastAsia" w:ascii="华文中宋" w:hAnsi="华文中宋" w:eastAsia="华文中宋" w:cs="华文中宋"/>
                <w:color w:val="000000" w:themeColor="text1"/>
                <w:kern w:val="2"/>
                <w:sz w:val="24"/>
                <w:szCs w:val="24"/>
                <w:lang w:val="en-US" w:eastAsia="zh-CN" w:bidi="ar"/>
                <w14:textFill>
                  <w14:solidFill>
                    <w14:schemeClr w14:val="tx1"/>
                  </w14:solidFill>
                </w14:textFill>
              </w:rPr>
            </w:pPr>
            <w:r>
              <w:rPr>
                <w:rFonts w:hint="eastAsia" w:ascii="华文中宋" w:hAnsi="华文中宋" w:eastAsia="华文中宋" w:cs="华文中宋"/>
                <w:color w:val="000000" w:themeColor="text1"/>
                <w:kern w:val="2"/>
                <w:sz w:val="24"/>
                <w:szCs w:val="24"/>
                <w:lang w:val="en-US" w:eastAsia="zh-CN" w:bidi="ar"/>
                <w14:textFill>
                  <w14:solidFill>
                    <w14:schemeClr w14:val="tx1"/>
                  </w14:solidFill>
                </w14:textFill>
              </w:rPr>
              <w:t>根据投标人针对本项目提供的总体方案进行评审。</w:t>
            </w:r>
          </w:p>
          <w:p w14:paraId="62034F39">
            <w:pPr>
              <w:pStyle w:val="21"/>
              <w:jc w:val="left"/>
              <w:rPr>
                <w:rFonts w:hint="eastAsia" w:ascii="华文中宋" w:hAnsi="华文中宋" w:eastAsia="华文中宋" w:cs="华文中宋"/>
                <w:color w:val="000000" w:themeColor="text1"/>
                <w:kern w:val="2"/>
                <w:sz w:val="24"/>
                <w:szCs w:val="24"/>
                <w:lang w:val="en-US" w:eastAsia="zh-CN" w:bidi="ar"/>
                <w14:textFill>
                  <w14:solidFill>
                    <w14:schemeClr w14:val="tx1"/>
                  </w14:solidFill>
                </w14:textFill>
              </w:rPr>
            </w:pPr>
            <w:r>
              <w:rPr>
                <w:rFonts w:hint="eastAsia" w:ascii="华文中宋" w:hAnsi="华文中宋" w:eastAsia="华文中宋" w:cs="华文中宋"/>
                <w:color w:val="000000" w:themeColor="text1"/>
                <w:kern w:val="2"/>
                <w:sz w:val="24"/>
                <w:szCs w:val="24"/>
                <w:lang w:val="en-US" w:eastAsia="zh-CN" w:bidi="ar"/>
                <w14:textFill>
                  <w14:solidFill>
                    <w14:schemeClr w14:val="tx1"/>
                  </w14:solidFill>
                </w14:textFill>
              </w:rPr>
              <w:t>包括但不限于①</w:t>
            </w:r>
            <w:r>
              <w:rPr>
                <w:rFonts w:hint="default" w:ascii="华文中宋" w:hAnsi="华文中宋" w:eastAsia="华文中宋" w:cs="华文中宋"/>
                <w:color w:val="000000" w:themeColor="text1"/>
                <w:kern w:val="2"/>
                <w:sz w:val="24"/>
                <w:szCs w:val="24"/>
                <w:lang w:val="en-US" w:eastAsia="zh-CN" w:bidi="ar"/>
                <w14:textFill>
                  <w14:solidFill>
                    <w14:schemeClr w14:val="tx1"/>
                  </w14:solidFill>
                </w14:textFill>
              </w:rPr>
              <w:t>安装方案</w:t>
            </w:r>
            <w:r>
              <w:rPr>
                <w:rFonts w:hint="eastAsia" w:ascii="华文中宋" w:hAnsi="华文中宋" w:eastAsia="华文中宋" w:cs="华文中宋"/>
                <w:color w:val="000000" w:themeColor="text1"/>
                <w:kern w:val="2"/>
                <w:sz w:val="24"/>
                <w:szCs w:val="24"/>
                <w:lang w:val="en-US" w:eastAsia="zh-CN" w:bidi="ar"/>
                <w14:textFill>
                  <w14:solidFill>
                    <w14:schemeClr w14:val="tx1"/>
                  </w14:solidFill>
                </w14:textFill>
              </w:rPr>
              <w:t>②</w:t>
            </w:r>
            <w:r>
              <w:rPr>
                <w:rFonts w:hint="default" w:ascii="华文中宋" w:hAnsi="华文中宋" w:eastAsia="华文中宋" w:cs="华文中宋"/>
                <w:color w:val="000000" w:themeColor="text1"/>
                <w:kern w:val="2"/>
                <w:sz w:val="24"/>
                <w:szCs w:val="24"/>
                <w:lang w:val="en-US" w:eastAsia="zh-CN" w:bidi="ar"/>
                <w14:textFill>
                  <w14:solidFill>
                    <w14:schemeClr w14:val="tx1"/>
                  </w14:solidFill>
                </w14:textFill>
              </w:rPr>
              <w:t>供货进度安排措施</w:t>
            </w:r>
            <w:r>
              <w:rPr>
                <w:rFonts w:hint="eastAsia" w:ascii="华文中宋" w:hAnsi="华文中宋" w:eastAsia="华文中宋" w:cs="华文中宋"/>
                <w:color w:val="000000" w:themeColor="text1"/>
                <w:kern w:val="2"/>
                <w:sz w:val="24"/>
                <w:szCs w:val="24"/>
                <w:lang w:val="en-US" w:eastAsia="zh-CN" w:bidi="ar"/>
                <w14:textFill>
                  <w14:solidFill>
                    <w14:schemeClr w14:val="tx1"/>
                  </w14:solidFill>
                </w14:textFill>
              </w:rPr>
              <w:t>③安装现场施工措施及标准④安全防护措施⑤环境维护及垃圾清理方案。</w:t>
            </w:r>
          </w:p>
          <w:p w14:paraId="4733FBF5">
            <w:pPr>
              <w:pStyle w:val="21"/>
              <w:jc w:val="left"/>
              <w:rPr>
                <w:rFonts w:hint="default" w:ascii="华文中宋" w:hAnsi="华文中宋" w:eastAsia="华文中宋" w:cs="华文中宋"/>
                <w:color w:val="000000" w:themeColor="text1"/>
                <w:kern w:val="2"/>
                <w:sz w:val="24"/>
                <w:szCs w:val="24"/>
                <w:lang w:val="en-US" w:eastAsia="zh-CN" w:bidi="ar"/>
                <w14:textFill>
                  <w14:solidFill>
                    <w14:schemeClr w14:val="tx1"/>
                  </w14:solidFill>
                </w14:textFill>
              </w:rPr>
            </w:pPr>
            <w:r>
              <w:rPr>
                <w:rFonts w:hint="default" w:ascii="华文中宋" w:hAnsi="华文中宋" w:eastAsia="华文中宋" w:cs="华文中宋"/>
                <w:color w:val="000000" w:themeColor="text1"/>
                <w:kern w:val="2"/>
                <w:sz w:val="24"/>
                <w:szCs w:val="24"/>
                <w:lang w:val="en-US" w:eastAsia="zh-CN" w:bidi="ar"/>
                <w14:textFill>
                  <w14:solidFill>
                    <w14:schemeClr w14:val="tx1"/>
                  </w14:solidFill>
                </w14:textFill>
              </w:rPr>
              <w:t>满分</w:t>
            </w:r>
            <w:r>
              <w:rPr>
                <w:rFonts w:hint="eastAsia" w:ascii="华文中宋" w:hAnsi="华文中宋" w:eastAsia="华文中宋" w:cs="华文中宋"/>
                <w:color w:val="000000" w:themeColor="text1"/>
                <w:kern w:val="2"/>
                <w:sz w:val="24"/>
                <w:szCs w:val="24"/>
                <w:lang w:val="en-US" w:eastAsia="zh-CN" w:bidi="ar"/>
                <w14:textFill>
                  <w14:solidFill>
                    <w14:schemeClr w14:val="tx1"/>
                  </w14:solidFill>
                </w14:textFill>
              </w:rPr>
              <w:t>20</w:t>
            </w:r>
            <w:r>
              <w:rPr>
                <w:rFonts w:hint="default" w:ascii="华文中宋" w:hAnsi="华文中宋" w:eastAsia="华文中宋" w:cs="华文中宋"/>
                <w:color w:val="000000" w:themeColor="text1"/>
                <w:kern w:val="2"/>
                <w:sz w:val="24"/>
                <w:szCs w:val="24"/>
                <w:lang w:val="en-US" w:eastAsia="zh-CN" w:bidi="ar"/>
                <w14:textFill>
                  <w14:solidFill>
                    <w14:schemeClr w14:val="tx1"/>
                  </w14:solidFill>
                </w14:textFill>
              </w:rPr>
              <w:t>分，每有一项缺失扣</w:t>
            </w:r>
            <w:r>
              <w:rPr>
                <w:rFonts w:hint="eastAsia" w:ascii="华文中宋" w:hAnsi="华文中宋" w:eastAsia="华文中宋" w:cs="华文中宋"/>
                <w:color w:val="000000" w:themeColor="text1"/>
                <w:kern w:val="2"/>
                <w:sz w:val="24"/>
                <w:szCs w:val="24"/>
                <w:lang w:val="en-US" w:eastAsia="zh-CN" w:bidi="ar"/>
                <w14:textFill>
                  <w14:solidFill>
                    <w14:schemeClr w14:val="tx1"/>
                  </w14:solidFill>
                </w14:textFill>
              </w:rPr>
              <w:t>4</w:t>
            </w:r>
            <w:r>
              <w:rPr>
                <w:rFonts w:hint="default" w:ascii="华文中宋" w:hAnsi="华文中宋" w:eastAsia="华文中宋" w:cs="华文中宋"/>
                <w:color w:val="000000" w:themeColor="text1"/>
                <w:kern w:val="2"/>
                <w:sz w:val="24"/>
                <w:szCs w:val="24"/>
                <w:lang w:val="en-US" w:eastAsia="zh-CN" w:bidi="ar"/>
                <w14:textFill>
                  <w14:solidFill>
                    <w14:schemeClr w14:val="tx1"/>
                  </w14:solidFill>
                </w14:textFill>
              </w:rPr>
              <w:t>分，每有一处存在缺陷扣1分，每项最多扣</w:t>
            </w:r>
            <w:r>
              <w:rPr>
                <w:rFonts w:hint="eastAsia" w:ascii="华文中宋" w:hAnsi="华文中宋" w:eastAsia="华文中宋" w:cs="华文中宋"/>
                <w:color w:val="000000" w:themeColor="text1"/>
                <w:kern w:val="2"/>
                <w:sz w:val="24"/>
                <w:szCs w:val="24"/>
                <w:lang w:val="en-US" w:eastAsia="zh-CN" w:bidi="ar"/>
                <w14:textFill>
                  <w14:solidFill>
                    <w14:schemeClr w14:val="tx1"/>
                  </w14:solidFill>
                </w14:textFill>
              </w:rPr>
              <w:t>3</w:t>
            </w:r>
            <w:r>
              <w:rPr>
                <w:rFonts w:hint="default" w:ascii="华文中宋" w:hAnsi="华文中宋" w:eastAsia="华文中宋" w:cs="华文中宋"/>
                <w:color w:val="000000" w:themeColor="text1"/>
                <w:kern w:val="2"/>
                <w:sz w:val="24"/>
                <w:szCs w:val="24"/>
                <w:lang w:val="en-US" w:eastAsia="zh-CN" w:bidi="ar"/>
                <w14:textFill>
                  <w14:solidFill>
                    <w14:schemeClr w14:val="tx1"/>
                  </w14:solidFill>
                </w14:textFill>
              </w:rPr>
              <w:t>分，未响应或未提供不得分。</w:t>
            </w:r>
          </w:p>
          <w:p w14:paraId="3B70B262">
            <w:pPr>
              <w:pStyle w:val="21"/>
              <w:jc w:val="left"/>
              <w:rPr>
                <w:rFonts w:hint="default" w:ascii="华文中宋" w:hAnsi="华文中宋" w:eastAsia="华文中宋" w:cs="华文中宋"/>
                <w:color w:val="000000" w:themeColor="text1"/>
                <w:kern w:val="2"/>
                <w:sz w:val="24"/>
                <w:szCs w:val="24"/>
                <w:lang w:val="en-US" w:eastAsia="zh-CN" w:bidi="ar"/>
                <w14:textFill>
                  <w14:solidFill>
                    <w14:schemeClr w14:val="tx1"/>
                  </w14:solidFill>
                </w14:textFill>
              </w:rPr>
            </w:pPr>
            <w:r>
              <w:rPr>
                <w:rFonts w:hint="default" w:ascii="华文中宋" w:hAnsi="华文中宋" w:eastAsia="华文中宋" w:cs="华文中宋"/>
                <w:color w:val="000000" w:themeColor="text1"/>
                <w:kern w:val="2"/>
                <w:sz w:val="24"/>
                <w:szCs w:val="24"/>
                <w:lang w:val="en-US" w:eastAsia="zh-CN" w:bidi="ar"/>
                <w14:textFill>
                  <w14:solidFill>
                    <w14:schemeClr w14:val="tx1"/>
                  </w14:solidFill>
                </w14:textFill>
              </w:rPr>
              <w:t>缺陷是指：内容与项目无关、逻辑错误、科学原理错误、表述错误、不符合本项目涉及的相关规范或标准要求的任意一种情形。</w:t>
            </w:r>
          </w:p>
        </w:tc>
        <w:tc>
          <w:tcPr>
            <w:tcW w:w="888" w:type="pct"/>
            <w:vAlign w:val="center"/>
          </w:tcPr>
          <w:p w14:paraId="62A2F79D">
            <w:pPr>
              <w:pStyle w:val="21"/>
              <w:jc w:val="center"/>
              <w:rPr>
                <w:rFonts w:hint="default"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20</w:t>
            </w:r>
          </w:p>
        </w:tc>
      </w:tr>
      <w:tr w14:paraId="15586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20" w:type="pct"/>
            <w:vAlign w:val="center"/>
          </w:tcPr>
          <w:p w14:paraId="073CD582">
            <w:pPr>
              <w:pStyle w:val="21"/>
              <w:jc w:val="center"/>
              <w:rPr>
                <w:rFonts w:ascii="华文中宋" w:hAnsi="华文中宋" w:eastAsia="华文中宋" w:cs="华文中宋"/>
                <w:sz w:val="24"/>
                <w:szCs w:val="24"/>
              </w:rPr>
            </w:pPr>
            <w:r>
              <w:rPr>
                <w:rFonts w:hint="eastAsia" w:ascii="华文中宋" w:hAnsi="华文中宋" w:eastAsia="华文中宋" w:cs="华文中宋"/>
                <w:sz w:val="24"/>
                <w:szCs w:val="24"/>
              </w:rPr>
              <w:t>2</w:t>
            </w:r>
          </w:p>
        </w:tc>
        <w:tc>
          <w:tcPr>
            <w:tcW w:w="1040" w:type="pct"/>
            <w:vAlign w:val="center"/>
          </w:tcPr>
          <w:p w14:paraId="39666576">
            <w:pPr>
              <w:pStyle w:val="21"/>
              <w:jc w:val="center"/>
              <w:rPr>
                <w:rFonts w:hint="default"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组织实施保障</w:t>
            </w:r>
          </w:p>
        </w:tc>
        <w:tc>
          <w:tcPr>
            <w:tcW w:w="2551" w:type="pct"/>
            <w:vAlign w:val="center"/>
          </w:tcPr>
          <w:p w14:paraId="64B121A8">
            <w:pPr>
              <w:pStyle w:val="21"/>
              <w:jc w:val="left"/>
              <w:rPr>
                <w:rFonts w:hint="eastAsia" w:ascii="华文中宋" w:hAnsi="华文中宋" w:eastAsia="华文中宋" w:cs="华文中宋"/>
                <w:color w:val="000000" w:themeColor="text1"/>
                <w:kern w:val="2"/>
                <w:sz w:val="24"/>
                <w:szCs w:val="24"/>
                <w:lang w:val="en-US" w:eastAsia="zh-CN" w:bidi="ar"/>
                <w14:textFill>
                  <w14:solidFill>
                    <w14:schemeClr w14:val="tx1"/>
                  </w14:solidFill>
                </w14:textFill>
              </w:rPr>
            </w:pPr>
            <w:r>
              <w:rPr>
                <w:rFonts w:hint="eastAsia" w:ascii="华文中宋" w:hAnsi="华文中宋" w:eastAsia="华文中宋" w:cs="华文中宋"/>
                <w:color w:val="000000" w:themeColor="text1"/>
                <w:kern w:val="2"/>
                <w:sz w:val="24"/>
                <w:szCs w:val="24"/>
                <w:lang w:val="en-US" w:eastAsia="zh-CN" w:bidi="ar"/>
                <w14:textFill>
                  <w14:solidFill>
                    <w14:schemeClr w14:val="tx1"/>
                  </w14:solidFill>
                </w14:textFill>
              </w:rPr>
              <w:t>根据投标人针对本项目提供的组织实施保障进行评审。</w:t>
            </w:r>
          </w:p>
          <w:p w14:paraId="56F6BCE0">
            <w:pPr>
              <w:pStyle w:val="21"/>
              <w:jc w:val="left"/>
              <w:rPr>
                <w:rFonts w:hint="eastAsia" w:ascii="华文中宋" w:hAnsi="华文中宋" w:eastAsia="华文中宋" w:cs="华文中宋"/>
                <w:color w:val="000000" w:themeColor="text1"/>
                <w:kern w:val="2"/>
                <w:sz w:val="24"/>
                <w:szCs w:val="24"/>
                <w:lang w:val="en-US" w:eastAsia="zh-CN" w:bidi="ar"/>
                <w14:textFill>
                  <w14:solidFill>
                    <w14:schemeClr w14:val="tx1"/>
                  </w14:solidFill>
                </w14:textFill>
              </w:rPr>
            </w:pPr>
            <w:r>
              <w:rPr>
                <w:rFonts w:hint="eastAsia" w:ascii="华文中宋" w:hAnsi="华文中宋" w:eastAsia="华文中宋" w:cs="华文中宋"/>
                <w:color w:val="000000" w:themeColor="text1"/>
                <w:kern w:val="2"/>
                <w:sz w:val="24"/>
                <w:szCs w:val="24"/>
                <w:lang w:val="en-US" w:eastAsia="zh-CN" w:bidi="ar"/>
                <w14:textFill>
                  <w14:solidFill>
                    <w14:schemeClr w14:val="tx1"/>
                  </w14:solidFill>
                </w14:textFill>
              </w:rPr>
              <w:t>包括但不限于提供①具有稳定的技术团队②具备开展项目实施和技术支持、现场技术支援的能力③提供本项目人员配置情况清单，包括但不限于总负责人、技术团队人员和售后服务人员的姓名、职务、详细的地址和联系方式，满分9分，每有一项缺失扣3分，</w:t>
            </w:r>
            <w:r>
              <w:rPr>
                <w:rFonts w:hint="default" w:ascii="华文中宋" w:hAnsi="华文中宋" w:eastAsia="华文中宋" w:cs="华文中宋"/>
                <w:color w:val="000000" w:themeColor="text1"/>
                <w:kern w:val="2"/>
                <w:sz w:val="24"/>
                <w:szCs w:val="24"/>
                <w:lang w:val="en-US" w:eastAsia="zh-CN" w:bidi="ar"/>
                <w14:textFill>
                  <w14:solidFill>
                    <w14:schemeClr w14:val="tx1"/>
                  </w14:solidFill>
                </w14:textFill>
              </w:rPr>
              <w:t>每有一处存在缺陷扣1分，</w:t>
            </w:r>
            <w:r>
              <w:rPr>
                <w:rFonts w:hint="eastAsia" w:ascii="华文中宋" w:hAnsi="华文中宋" w:eastAsia="华文中宋" w:cs="华文中宋"/>
                <w:color w:val="000000" w:themeColor="text1"/>
                <w:kern w:val="2"/>
                <w:sz w:val="24"/>
                <w:szCs w:val="24"/>
                <w:lang w:val="en-US" w:eastAsia="zh-CN" w:bidi="ar"/>
                <w14:textFill>
                  <w14:solidFill>
                    <w14:schemeClr w14:val="tx1"/>
                  </w14:solidFill>
                </w14:textFill>
              </w:rPr>
              <w:t>每</w:t>
            </w:r>
            <w:r>
              <w:rPr>
                <w:rFonts w:hint="default" w:ascii="华文中宋" w:hAnsi="华文中宋" w:eastAsia="华文中宋" w:cs="华文中宋"/>
                <w:color w:val="000000" w:themeColor="text1"/>
                <w:kern w:val="2"/>
                <w:sz w:val="24"/>
                <w:szCs w:val="24"/>
                <w:lang w:val="en-US" w:eastAsia="zh-CN" w:bidi="ar"/>
                <w14:textFill>
                  <w14:solidFill>
                    <w14:schemeClr w14:val="tx1"/>
                  </w14:solidFill>
                </w14:textFill>
              </w:rPr>
              <w:t>项最多扣</w:t>
            </w:r>
            <w:r>
              <w:rPr>
                <w:rFonts w:hint="eastAsia" w:ascii="华文中宋" w:hAnsi="华文中宋" w:eastAsia="华文中宋" w:cs="华文中宋"/>
                <w:color w:val="000000" w:themeColor="text1"/>
                <w:kern w:val="2"/>
                <w:sz w:val="24"/>
                <w:szCs w:val="24"/>
                <w:lang w:val="en-US" w:eastAsia="zh-CN" w:bidi="ar"/>
                <w14:textFill>
                  <w14:solidFill>
                    <w14:schemeClr w14:val="tx1"/>
                  </w14:solidFill>
                </w14:textFill>
              </w:rPr>
              <w:t>2</w:t>
            </w:r>
            <w:r>
              <w:rPr>
                <w:rFonts w:hint="default" w:ascii="华文中宋" w:hAnsi="华文中宋" w:eastAsia="华文中宋" w:cs="华文中宋"/>
                <w:color w:val="000000" w:themeColor="text1"/>
                <w:kern w:val="2"/>
                <w:sz w:val="24"/>
                <w:szCs w:val="24"/>
                <w:lang w:val="en-US" w:eastAsia="zh-CN" w:bidi="ar"/>
                <w14:textFill>
                  <w14:solidFill>
                    <w14:schemeClr w14:val="tx1"/>
                  </w14:solidFill>
                </w14:textFill>
              </w:rPr>
              <w:t>分，</w:t>
            </w:r>
            <w:r>
              <w:rPr>
                <w:rFonts w:hint="eastAsia" w:ascii="华文中宋" w:hAnsi="华文中宋" w:eastAsia="华文中宋" w:cs="华文中宋"/>
                <w:color w:val="000000" w:themeColor="text1"/>
                <w:kern w:val="2"/>
                <w:sz w:val="24"/>
                <w:szCs w:val="24"/>
                <w:lang w:val="en-US" w:eastAsia="zh-CN" w:bidi="ar"/>
                <w14:textFill>
                  <w14:solidFill>
                    <w14:schemeClr w14:val="tx1"/>
                  </w14:solidFill>
                </w14:textFill>
              </w:rPr>
              <w:t>未响应或未提供不得分。</w:t>
            </w:r>
          </w:p>
          <w:p w14:paraId="6406581F">
            <w:pPr>
              <w:pStyle w:val="21"/>
              <w:jc w:val="left"/>
              <w:rPr>
                <w:rFonts w:hint="default" w:ascii="华文中宋" w:hAnsi="华文中宋" w:eastAsia="华文中宋" w:cs="华文中宋"/>
                <w:color w:val="000000" w:themeColor="text1"/>
                <w:kern w:val="2"/>
                <w:sz w:val="24"/>
                <w:szCs w:val="24"/>
                <w:lang w:val="en-US" w:eastAsia="zh-CN" w:bidi="ar"/>
                <w14:textFill>
                  <w14:solidFill>
                    <w14:schemeClr w14:val="tx1"/>
                  </w14:solidFill>
                </w14:textFill>
              </w:rPr>
            </w:pPr>
            <w:r>
              <w:rPr>
                <w:rFonts w:hint="default" w:ascii="华文中宋" w:hAnsi="华文中宋" w:eastAsia="华文中宋" w:cs="华文中宋"/>
                <w:color w:val="000000" w:themeColor="text1"/>
                <w:kern w:val="2"/>
                <w:sz w:val="24"/>
                <w:szCs w:val="24"/>
                <w:lang w:val="en-US" w:eastAsia="zh-CN" w:bidi="ar"/>
                <w14:textFill>
                  <w14:solidFill>
                    <w14:schemeClr w14:val="tx1"/>
                  </w14:solidFill>
                </w14:textFill>
              </w:rPr>
              <w:t>缺陷是指：内容与项目无关、逻辑错误、科学原理错误、表述错误、不符合本项目涉及的相关规范或标准要求的任意一种情形。</w:t>
            </w:r>
          </w:p>
        </w:tc>
        <w:tc>
          <w:tcPr>
            <w:tcW w:w="888" w:type="pct"/>
            <w:vAlign w:val="center"/>
          </w:tcPr>
          <w:p w14:paraId="71EB82FC">
            <w:pPr>
              <w:pStyle w:val="21"/>
              <w:jc w:val="center"/>
              <w:rPr>
                <w:rFonts w:hint="default"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9</w:t>
            </w:r>
          </w:p>
        </w:tc>
      </w:tr>
      <w:tr w14:paraId="1534B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0" w:type="pct"/>
            <w:vAlign w:val="center"/>
          </w:tcPr>
          <w:p w14:paraId="5BFFC863">
            <w:pPr>
              <w:pStyle w:val="21"/>
              <w:jc w:val="center"/>
              <w:rPr>
                <w:rFonts w:ascii="华文中宋" w:hAnsi="华文中宋" w:eastAsia="华文中宋" w:cs="华文中宋"/>
                <w:sz w:val="24"/>
                <w:szCs w:val="24"/>
              </w:rPr>
            </w:pPr>
            <w:r>
              <w:rPr>
                <w:rFonts w:hint="eastAsia" w:ascii="华文中宋" w:hAnsi="华文中宋" w:eastAsia="华文中宋" w:cs="华文中宋"/>
                <w:sz w:val="24"/>
                <w:szCs w:val="24"/>
              </w:rPr>
              <w:t>3</w:t>
            </w:r>
          </w:p>
        </w:tc>
        <w:tc>
          <w:tcPr>
            <w:tcW w:w="1040" w:type="pct"/>
            <w:vAlign w:val="center"/>
          </w:tcPr>
          <w:p w14:paraId="349633BC">
            <w:pPr>
              <w:pStyle w:val="21"/>
              <w:jc w:val="center"/>
              <w:rPr>
                <w:rFonts w:hint="default"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配送方案</w:t>
            </w:r>
          </w:p>
        </w:tc>
        <w:tc>
          <w:tcPr>
            <w:tcW w:w="2551" w:type="pct"/>
            <w:vAlign w:val="center"/>
          </w:tcPr>
          <w:p w14:paraId="550EA710">
            <w:pPr>
              <w:pStyle w:val="21"/>
              <w:jc w:val="left"/>
              <w:rPr>
                <w:rFonts w:hint="eastAsia" w:ascii="华文中宋" w:hAnsi="华文中宋" w:eastAsia="华文中宋" w:cs="华文中宋"/>
                <w:color w:val="000000" w:themeColor="text1"/>
                <w:kern w:val="2"/>
                <w:sz w:val="24"/>
                <w:szCs w:val="24"/>
                <w:lang w:val="en-US" w:eastAsia="zh-CN" w:bidi="ar"/>
                <w14:textFill>
                  <w14:solidFill>
                    <w14:schemeClr w14:val="tx1"/>
                  </w14:solidFill>
                </w14:textFill>
              </w:rPr>
            </w:pPr>
            <w:r>
              <w:rPr>
                <w:rFonts w:hint="eastAsia" w:ascii="华文中宋" w:hAnsi="华文中宋" w:eastAsia="华文中宋" w:cs="华文中宋"/>
                <w:color w:val="000000" w:themeColor="text1"/>
                <w:kern w:val="2"/>
                <w:sz w:val="24"/>
                <w:szCs w:val="24"/>
                <w:lang w:val="en-US" w:eastAsia="zh-CN" w:bidi="ar"/>
                <w14:textFill>
                  <w14:solidFill>
                    <w14:schemeClr w14:val="tx1"/>
                  </w14:solidFill>
                </w14:textFill>
              </w:rPr>
              <w:t>根据投标人对本项目所提供配送方案进行评审。</w:t>
            </w:r>
          </w:p>
          <w:p w14:paraId="7E00F646">
            <w:pPr>
              <w:pStyle w:val="21"/>
              <w:jc w:val="left"/>
              <w:rPr>
                <w:rFonts w:hint="default" w:ascii="华文中宋" w:hAnsi="华文中宋" w:eastAsia="华文中宋" w:cs="华文中宋"/>
                <w:color w:val="000000" w:themeColor="text1"/>
                <w:kern w:val="2"/>
                <w:sz w:val="24"/>
                <w:szCs w:val="24"/>
                <w:lang w:val="en-US" w:eastAsia="zh-CN" w:bidi="ar"/>
                <w14:textFill>
                  <w14:solidFill>
                    <w14:schemeClr w14:val="tx1"/>
                  </w14:solidFill>
                </w14:textFill>
              </w:rPr>
            </w:pPr>
            <w:r>
              <w:rPr>
                <w:rFonts w:hint="eastAsia" w:ascii="华文中宋" w:hAnsi="华文中宋" w:eastAsia="华文中宋" w:cs="华文中宋"/>
                <w:color w:val="000000" w:themeColor="text1"/>
                <w:kern w:val="2"/>
                <w:sz w:val="24"/>
                <w:szCs w:val="24"/>
                <w:lang w:val="en-US" w:eastAsia="zh-CN" w:bidi="ar"/>
                <w14:textFill>
                  <w14:solidFill>
                    <w14:schemeClr w14:val="tx1"/>
                  </w14:solidFill>
                </w14:textFill>
              </w:rPr>
              <w:t>包括但不限于提供①供货配送实施方案②</w:t>
            </w:r>
          </w:p>
          <w:p w14:paraId="2E61F8B4">
            <w:pPr>
              <w:pStyle w:val="21"/>
              <w:jc w:val="left"/>
              <w:rPr>
                <w:rFonts w:hint="eastAsia" w:ascii="华文中宋" w:hAnsi="华文中宋" w:eastAsia="华文中宋" w:cs="华文中宋"/>
                <w:color w:val="000000" w:themeColor="text1"/>
                <w:kern w:val="2"/>
                <w:sz w:val="24"/>
                <w:szCs w:val="24"/>
                <w:lang w:val="en-US" w:eastAsia="zh-CN" w:bidi="ar"/>
                <w14:textFill>
                  <w14:solidFill>
                    <w14:schemeClr w14:val="tx1"/>
                  </w14:solidFill>
                </w14:textFill>
              </w:rPr>
            </w:pPr>
            <w:r>
              <w:rPr>
                <w:rFonts w:hint="eastAsia" w:ascii="华文中宋" w:hAnsi="华文中宋" w:eastAsia="华文中宋" w:cs="华文中宋"/>
                <w:color w:val="000000" w:themeColor="text1"/>
                <w:kern w:val="2"/>
                <w:sz w:val="24"/>
                <w:szCs w:val="24"/>
                <w:lang w:val="en-US" w:eastAsia="zh-CN" w:bidi="ar"/>
                <w14:textFill>
                  <w14:solidFill>
                    <w14:schemeClr w14:val="tx1"/>
                  </w14:solidFill>
                </w14:textFill>
              </w:rPr>
              <w:t>供货配送实施方案的安全保障③供货方式、运输方案等内容。</w:t>
            </w:r>
          </w:p>
          <w:p w14:paraId="244BA503">
            <w:pPr>
              <w:pStyle w:val="21"/>
              <w:jc w:val="left"/>
              <w:rPr>
                <w:rFonts w:hint="eastAsia" w:ascii="华文中宋" w:hAnsi="华文中宋" w:eastAsia="华文中宋" w:cs="华文中宋"/>
                <w:color w:val="000000" w:themeColor="text1"/>
                <w:kern w:val="2"/>
                <w:sz w:val="24"/>
                <w:szCs w:val="24"/>
                <w:lang w:val="en-US" w:eastAsia="zh-CN" w:bidi="ar"/>
                <w14:textFill>
                  <w14:solidFill>
                    <w14:schemeClr w14:val="tx1"/>
                  </w14:solidFill>
                </w14:textFill>
              </w:rPr>
            </w:pPr>
            <w:r>
              <w:rPr>
                <w:rFonts w:hint="eastAsia" w:ascii="华文中宋" w:hAnsi="华文中宋" w:eastAsia="华文中宋" w:cs="华文中宋"/>
                <w:color w:val="000000" w:themeColor="text1"/>
                <w:kern w:val="2"/>
                <w:sz w:val="24"/>
                <w:szCs w:val="24"/>
                <w:lang w:val="en-US" w:eastAsia="zh-CN" w:bidi="ar"/>
                <w14:textFill>
                  <w14:solidFill>
                    <w14:schemeClr w14:val="tx1"/>
                  </w14:solidFill>
                </w14:textFill>
              </w:rPr>
              <w:t>满分9分，每有一项缺失扣3分，每有一处存在缺陷扣1分，每项最多扣2分，未响应或未提供不得分。</w:t>
            </w:r>
          </w:p>
          <w:p w14:paraId="61018957">
            <w:pPr>
              <w:pStyle w:val="21"/>
              <w:jc w:val="left"/>
              <w:rPr>
                <w:rFonts w:hint="eastAsia" w:ascii="华文中宋" w:hAnsi="华文中宋" w:eastAsia="华文中宋" w:cs="华文中宋"/>
                <w:color w:val="000000" w:themeColor="text1"/>
                <w:kern w:val="2"/>
                <w:sz w:val="24"/>
                <w:szCs w:val="24"/>
                <w:lang w:val="en-US" w:eastAsia="zh-CN" w:bidi="ar"/>
                <w14:textFill>
                  <w14:solidFill>
                    <w14:schemeClr w14:val="tx1"/>
                  </w14:solidFill>
                </w14:textFill>
              </w:rPr>
            </w:pPr>
            <w:r>
              <w:rPr>
                <w:rFonts w:hint="eastAsia" w:ascii="华文中宋" w:hAnsi="华文中宋" w:eastAsia="华文中宋" w:cs="华文中宋"/>
                <w:color w:val="000000" w:themeColor="text1"/>
                <w:kern w:val="2"/>
                <w:sz w:val="24"/>
                <w:szCs w:val="24"/>
                <w:lang w:val="en-US" w:eastAsia="zh-CN" w:bidi="ar"/>
                <w14:textFill>
                  <w14:solidFill>
                    <w14:schemeClr w14:val="tx1"/>
                  </w14:solidFill>
                </w14:textFill>
              </w:rPr>
              <w:t>缺陷是指：内容与项目无关、逻辑错误、科学原理错误、表述错误、不符合本项目涉及的相关规范或标准要求的任意一种情形。</w:t>
            </w:r>
          </w:p>
        </w:tc>
        <w:tc>
          <w:tcPr>
            <w:tcW w:w="888" w:type="pct"/>
            <w:vAlign w:val="center"/>
          </w:tcPr>
          <w:p w14:paraId="4B89589F">
            <w:pPr>
              <w:pStyle w:val="21"/>
              <w:jc w:val="center"/>
              <w:rPr>
                <w:rFonts w:hint="default"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9</w:t>
            </w:r>
          </w:p>
        </w:tc>
      </w:tr>
      <w:tr w14:paraId="659B3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20" w:type="pct"/>
            <w:vAlign w:val="center"/>
          </w:tcPr>
          <w:p w14:paraId="474B1ACA">
            <w:pPr>
              <w:pStyle w:val="21"/>
              <w:jc w:val="center"/>
              <w:rPr>
                <w:rFonts w:hint="eastAsia"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4</w:t>
            </w:r>
          </w:p>
        </w:tc>
        <w:tc>
          <w:tcPr>
            <w:tcW w:w="1920" w:type="dxa"/>
            <w:vAlign w:val="center"/>
          </w:tcPr>
          <w:p w14:paraId="12A0506B">
            <w:pPr>
              <w:pStyle w:val="21"/>
              <w:jc w:val="center"/>
              <w:rPr>
                <w:rFonts w:hint="eastAsia"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产品质量控制方案</w:t>
            </w:r>
          </w:p>
        </w:tc>
        <w:tc>
          <w:tcPr>
            <w:tcW w:w="4710" w:type="dxa"/>
            <w:vAlign w:val="center"/>
          </w:tcPr>
          <w:p w14:paraId="18EA2A8A">
            <w:pPr>
              <w:pStyle w:val="21"/>
              <w:jc w:val="left"/>
              <w:rPr>
                <w:rFonts w:hint="default" w:ascii="华文中宋" w:hAnsi="华文中宋" w:eastAsia="华文中宋" w:cs="华文中宋"/>
                <w:color w:val="000000" w:themeColor="text1"/>
                <w:kern w:val="2"/>
                <w:sz w:val="24"/>
                <w:szCs w:val="24"/>
                <w:lang w:val="en-US" w:eastAsia="zh-CN" w:bidi="ar"/>
                <w14:textFill>
                  <w14:solidFill>
                    <w14:schemeClr w14:val="tx1"/>
                  </w14:solidFill>
                </w14:textFill>
              </w:rPr>
            </w:pPr>
            <w:r>
              <w:rPr>
                <w:rFonts w:hint="eastAsia" w:ascii="华文中宋" w:hAnsi="华文中宋" w:eastAsia="华文中宋" w:cs="华文中宋"/>
                <w:color w:val="000000" w:themeColor="text1"/>
                <w:kern w:val="2"/>
                <w:sz w:val="24"/>
                <w:szCs w:val="24"/>
                <w:lang w:val="en-US" w:eastAsia="zh-CN" w:bidi="ar"/>
                <w14:textFill>
                  <w14:solidFill>
                    <w14:schemeClr w14:val="tx1"/>
                  </w14:solidFill>
                </w14:textFill>
              </w:rPr>
              <w:t>根据投标人提供的产品质量控制方案进行评审。包括但不限于①质量控制方案②成品保护措施③有独立品管部门和专门品管人员，质量控制完善等内容。</w:t>
            </w:r>
          </w:p>
          <w:p w14:paraId="56F45314">
            <w:pPr>
              <w:pStyle w:val="21"/>
              <w:jc w:val="left"/>
              <w:rPr>
                <w:rFonts w:hint="eastAsia" w:ascii="华文中宋" w:hAnsi="华文中宋" w:eastAsia="华文中宋" w:cs="华文中宋"/>
                <w:color w:val="000000" w:themeColor="text1"/>
                <w:kern w:val="2"/>
                <w:sz w:val="24"/>
                <w:szCs w:val="24"/>
                <w:lang w:val="en-US" w:eastAsia="zh-CN" w:bidi="ar"/>
                <w14:textFill>
                  <w14:solidFill>
                    <w14:schemeClr w14:val="tx1"/>
                  </w14:solidFill>
                </w14:textFill>
              </w:rPr>
            </w:pPr>
            <w:r>
              <w:rPr>
                <w:rFonts w:hint="eastAsia" w:ascii="华文中宋" w:hAnsi="华文中宋" w:eastAsia="华文中宋" w:cs="华文中宋"/>
                <w:color w:val="000000" w:themeColor="text1"/>
                <w:kern w:val="2"/>
                <w:sz w:val="24"/>
                <w:szCs w:val="24"/>
                <w:lang w:val="en-US" w:eastAsia="zh-CN" w:bidi="ar"/>
                <w14:textFill>
                  <w14:solidFill>
                    <w14:schemeClr w14:val="tx1"/>
                  </w14:solidFill>
                </w14:textFill>
              </w:rPr>
              <w:t xml:space="preserve">满分6分，每有一项缺失扣2分，每有一处存在缺陷扣0.5分，每项最多扣1分，未响应或未提供不得分。 </w:t>
            </w:r>
          </w:p>
          <w:p w14:paraId="7315BA54">
            <w:pPr>
              <w:pStyle w:val="21"/>
              <w:jc w:val="left"/>
              <w:rPr>
                <w:rFonts w:hint="eastAsia" w:ascii="华文中宋" w:hAnsi="华文中宋" w:eastAsia="华文中宋" w:cs="华文中宋"/>
                <w:color w:val="000000" w:themeColor="text1"/>
                <w:kern w:val="2"/>
                <w:sz w:val="24"/>
                <w:szCs w:val="24"/>
                <w:lang w:val="en-US" w:eastAsia="zh-CN" w:bidi="ar"/>
                <w14:textFill>
                  <w14:solidFill>
                    <w14:schemeClr w14:val="tx1"/>
                  </w14:solidFill>
                </w14:textFill>
              </w:rPr>
            </w:pPr>
            <w:r>
              <w:rPr>
                <w:rFonts w:hint="eastAsia" w:ascii="华文中宋" w:hAnsi="华文中宋" w:eastAsia="华文中宋" w:cs="华文中宋"/>
                <w:color w:val="000000" w:themeColor="text1"/>
                <w:kern w:val="2"/>
                <w:sz w:val="24"/>
                <w:szCs w:val="24"/>
                <w:lang w:val="en-US" w:eastAsia="zh-CN" w:bidi="ar"/>
                <w14:textFill>
                  <w14:solidFill>
                    <w14:schemeClr w14:val="tx1"/>
                  </w14:solidFill>
                </w14:textFill>
              </w:rPr>
              <w:t>缺陷是指：内容与项目无关、逻辑错误、科学原理错误、表述错误、不符合本项目涉及的相关规范或标准要求的任意一种情形。</w:t>
            </w:r>
          </w:p>
        </w:tc>
        <w:tc>
          <w:tcPr>
            <w:tcW w:w="888" w:type="pct"/>
            <w:vAlign w:val="center"/>
          </w:tcPr>
          <w:p w14:paraId="2479030F">
            <w:pPr>
              <w:pStyle w:val="21"/>
              <w:jc w:val="center"/>
              <w:rPr>
                <w:rFonts w:hint="default"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6</w:t>
            </w:r>
          </w:p>
        </w:tc>
      </w:tr>
      <w:tr w14:paraId="72736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20" w:type="pct"/>
            <w:vAlign w:val="center"/>
          </w:tcPr>
          <w:p w14:paraId="5CF66C18">
            <w:pPr>
              <w:pStyle w:val="21"/>
              <w:jc w:val="center"/>
              <w:rPr>
                <w:rFonts w:hint="default"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5</w:t>
            </w:r>
          </w:p>
        </w:tc>
        <w:tc>
          <w:tcPr>
            <w:tcW w:w="1920" w:type="dxa"/>
            <w:vAlign w:val="center"/>
          </w:tcPr>
          <w:p w14:paraId="695BE323">
            <w:pPr>
              <w:pStyle w:val="21"/>
              <w:jc w:val="center"/>
              <w:rPr>
                <w:rFonts w:hint="eastAsia"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应急预案</w:t>
            </w:r>
          </w:p>
        </w:tc>
        <w:tc>
          <w:tcPr>
            <w:tcW w:w="4710" w:type="dxa"/>
            <w:vAlign w:val="center"/>
          </w:tcPr>
          <w:p w14:paraId="0F6B1311">
            <w:pPr>
              <w:pStyle w:val="21"/>
              <w:jc w:val="left"/>
              <w:rPr>
                <w:rFonts w:hint="eastAsia" w:ascii="华文中宋" w:hAnsi="华文中宋" w:eastAsia="华文中宋" w:cs="华文中宋"/>
                <w:color w:val="000000" w:themeColor="text1"/>
                <w:kern w:val="2"/>
                <w:sz w:val="24"/>
                <w:szCs w:val="24"/>
                <w:lang w:val="en-US" w:eastAsia="zh-CN" w:bidi="ar"/>
                <w14:textFill>
                  <w14:solidFill>
                    <w14:schemeClr w14:val="tx1"/>
                  </w14:solidFill>
                </w14:textFill>
              </w:rPr>
            </w:pPr>
            <w:r>
              <w:rPr>
                <w:rFonts w:hint="eastAsia" w:ascii="华文中宋" w:hAnsi="华文中宋" w:eastAsia="华文中宋" w:cs="华文中宋"/>
                <w:color w:val="000000" w:themeColor="text1"/>
                <w:kern w:val="2"/>
                <w:sz w:val="24"/>
                <w:szCs w:val="24"/>
                <w:lang w:val="en-US" w:eastAsia="zh-CN" w:bidi="ar"/>
                <w14:textFill>
                  <w14:solidFill>
                    <w14:schemeClr w14:val="tx1"/>
                  </w14:solidFill>
                </w14:textFill>
              </w:rPr>
              <w:t>根据投标人对本项目所提供应急预案进行评审。</w:t>
            </w:r>
          </w:p>
          <w:p w14:paraId="615F636B">
            <w:pPr>
              <w:pStyle w:val="21"/>
              <w:jc w:val="left"/>
              <w:rPr>
                <w:rFonts w:hint="default" w:ascii="华文中宋" w:hAnsi="华文中宋" w:eastAsia="华文中宋" w:cs="华文中宋"/>
                <w:color w:val="000000" w:themeColor="text1"/>
                <w:kern w:val="2"/>
                <w:sz w:val="24"/>
                <w:szCs w:val="24"/>
                <w:lang w:val="en-US" w:eastAsia="zh-CN" w:bidi="ar"/>
                <w14:textFill>
                  <w14:solidFill>
                    <w14:schemeClr w14:val="tx1"/>
                  </w14:solidFill>
                </w14:textFill>
              </w:rPr>
            </w:pPr>
            <w:r>
              <w:rPr>
                <w:rFonts w:hint="eastAsia" w:ascii="华文中宋" w:hAnsi="华文中宋" w:eastAsia="华文中宋" w:cs="华文中宋"/>
                <w:color w:val="000000" w:themeColor="text1"/>
                <w:kern w:val="2"/>
                <w:sz w:val="24"/>
                <w:szCs w:val="24"/>
                <w:lang w:val="en-US" w:eastAsia="zh-CN" w:bidi="ar"/>
                <w14:textFill>
                  <w14:solidFill>
                    <w14:schemeClr w14:val="tx1"/>
                  </w14:solidFill>
                </w14:textFill>
              </w:rPr>
              <w:t>包括但不限于①应急处理机制②应急响应速度③保障应急的抢修设施及方案内容。</w:t>
            </w:r>
          </w:p>
          <w:p w14:paraId="5AFFDA89">
            <w:pPr>
              <w:pStyle w:val="21"/>
              <w:jc w:val="left"/>
              <w:rPr>
                <w:rFonts w:hint="eastAsia" w:ascii="华文中宋" w:hAnsi="华文中宋" w:eastAsia="华文中宋" w:cs="华文中宋"/>
                <w:color w:val="000000" w:themeColor="text1"/>
                <w:kern w:val="2"/>
                <w:sz w:val="24"/>
                <w:szCs w:val="24"/>
                <w:lang w:val="en-US" w:eastAsia="zh-CN" w:bidi="ar"/>
                <w14:textFill>
                  <w14:solidFill>
                    <w14:schemeClr w14:val="tx1"/>
                  </w14:solidFill>
                </w14:textFill>
              </w:rPr>
            </w:pPr>
            <w:r>
              <w:rPr>
                <w:rFonts w:hint="eastAsia" w:ascii="华文中宋" w:hAnsi="华文中宋" w:eastAsia="华文中宋" w:cs="华文中宋"/>
                <w:color w:val="000000" w:themeColor="text1"/>
                <w:kern w:val="2"/>
                <w:sz w:val="24"/>
                <w:szCs w:val="24"/>
                <w:lang w:val="en-US" w:eastAsia="zh-CN" w:bidi="ar"/>
                <w14:textFill>
                  <w14:solidFill>
                    <w14:schemeClr w14:val="tx1"/>
                  </w14:solidFill>
                </w14:textFill>
              </w:rPr>
              <w:t xml:space="preserve">满分6分，每有一项缺失扣2分，每有一处存在缺陷扣0.5分，每项最多扣1分，未响应或未提供不得分。 </w:t>
            </w:r>
          </w:p>
          <w:p w14:paraId="7843BB00">
            <w:pPr>
              <w:pStyle w:val="21"/>
              <w:jc w:val="left"/>
              <w:rPr>
                <w:rFonts w:hint="eastAsia" w:ascii="华文中宋" w:hAnsi="华文中宋" w:eastAsia="华文中宋" w:cs="华文中宋"/>
                <w:color w:val="000000" w:themeColor="text1"/>
                <w:kern w:val="2"/>
                <w:sz w:val="24"/>
                <w:szCs w:val="24"/>
                <w:lang w:val="en-US" w:eastAsia="zh-CN" w:bidi="ar"/>
                <w14:textFill>
                  <w14:solidFill>
                    <w14:schemeClr w14:val="tx1"/>
                  </w14:solidFill>
                </w14:textFill>
              </w:rPr>
            </w:pPr>
            <w:r>
              <w:rPr>
                <w:rFonts w:hint="eastAsia" w:ascii="华文中宋" w:hAnsi="华文中宋" w:eastAsia="华文中宋" w:cs="华文中宋"/>
                <w:color w:val="000000" w:themeColor="text1"/>
                <w:kern w:val="2"/>
                <w:sz w:val="24"/>
                <w:szCs w:val="24"/>
                <w:lang w:val="en-US" w:eastAsia="zh-CN" w:bidi="ar"/>
                <w14:textFill>
                  <w14:solidFill>
                    <w14:schemeClr w14:val="tx1"/>
                  </w14:solidFill>
                </w14:textFill>
              </w:rPr>
              <w:t>缺陷是指：内容与项目无关、逻辑错误、科学原理错误、表述错误、不符合本项目涉及的相关规范或标准要求的任意一种情形。</w:t>
            </w:r>
          </w:p>
        </w:tc>
        <w:tc>
          <w:tcPr>
            <w:tcW w:w="888" w:type="pct"/>
            <w:vAlign w:val="center"/>
          </w:tcPr>
          <w:p w14:paraId="5606EA28">
            <w:pPr>
              <w:pStyle w:val="21"/>
              <w:jc w:val="center"/>
              <w:rPr>
                <w:rFonts w:hint="default"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6</w:t>
            </w:r>
          </w:p>
        </w:tc>
      </w:tr>
    </w:tbl>
    <w:p w14:paraId="1D4FCBB0">
      <w:pPr>
        <w:pStyle w:val="21"/>
      </w:pPr>
    </w:p>
    <w:p w14:paraId="185B83C4">
      <w:pPr>
        <w:pStyle w:val="21"/>
        <w:rPr>
          <w:rFonts w:ascii="华文中宋" w:hAnsi="华文中宋" w:eastAsia="华文中宋" w:cs="华文中宋"/>
          <w:b/>
          <w:sz w:val="28"/>
          <w:szCs w:val="28"/>
        </w:rPr>
      </w:pPr>
      <w:r>
        <w:rPr>
          <w:rFonts w:hint="eastAsia" w:ascii="华文中宋" w:hAnsi="华文中宋" w:eastAsia="华文中宋" w:cs="华文中宋"/>
          <w:b/>
          <w:sz w:val="28"/>
          <w:szCs w:val="28"/>
        </w:rPr>
        <w:t>第三部分：价格评审</w:t>
      </w:r>
    </w:p>
    <w:p w14:paraId="2A8CD6E1">
      <w:pPr>
        <w:pStyle w:val="21"/>
        <w:rPr>
          <w:rFonts w:ascii="华文中宋" w:hAnsi="华文中宋" w:eastAsia="华文中宋" w:cs="华文中宋"/>
          <w:b/>
          <w:sz w:val="28"/>
          <w:szCs w:val="28"/>
        </w:rPr>
      </w:pPr>
    </w:p>
    <w:tbl>
      <w:tblPr>
        <w:tblStyle w:val="3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05"/>
        <w:gridCol w:w="799"/>
        <w:gridCol w:w="7426"/>
      </w:tblGrid>
      <w:tr w14:paraId="7DDC6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804" w:type="dxa"/>
            <w:gridSpan w:val="2"/>
            <w:vAlign w:val="center"/>
          </w:tcPr>
          <w:p w14:paraId="77BA4460">
            <w:pPr>
              <w:autoSpaceDE w:val="0"/>
              <w:autoSpaceDN w:val="0"/>
              <w:adjustRightInd w:val="0"/>
              <w:jc w:val="center"/>
              <w:rPr>
                <w:rFonts w:ascii="华文中宋" w:hAnsi="华文中宋" w:eastAsia="华文中宋" w:cs="华文中宋"/>
                <w:b/>
                <w:bCs/>
                <w:sz w:val="24"/>
                <w:lang w:val="zh-CN"/>
              </w:rPr>
            </w:pPr>
            <w:r>
              <w:rPr>
                <w:rFonts w:hint="eastAsia" w:ascii="华文中宋" w:hAnsi="华文中宋" w:eastAsia="华文中宋" w:cs="华文中宋"/>
                <w:b/>
                <w:bCs/>
                <w:sz w:val="24"/>
                <w:lang w:val="zh-CN"/>
              </w:rPr>
              <w:t>评审项目</w:t>
            </w:r>
          </w:p>
        </w:tc>
        <w:tc>
          <w:tcPr>
            <w:tcW w:w="7426" w:type="dxa"/>
            <w:vAlign w:val="center"/>
          </w:tcPr>
          <w:p w14:paraId="7469DD6E">
            <w:pPr>
              <w:autoSpaceDE w:val="0"/>
              <w:autoSpaceDN w:val="0"/>
              <w:adjustRightInd w:val="0"/>
              <w:jc w:val="center"/>
              <w:rPr>
                <w:rFonts w:ascii="华文中宋" w:hAnsi="华文中宋" w:eastAsia="华文中宋" w:cs="华文中宋"/>
                <w:b/>
                <w:bCs/>
                <w:sz w:val="24"/>
                <w:lang w:val="zh-CN"/>
              </w:rPr>
            </w:pPr>
            <w:r>
              <w:rPr>
                <w:rFonts w:hint="eastAsia" w:ascii="华文中宋" w:hAnsi="华文中宋" w:eastAsia="华文中宋" w:cs="华文中宋"/>
                <w:b/>
                <w:bCs/>
                <w:sz w:val="24"/>
                <w:lang w:val="zh-CN"/>
              </w:rPr>
              <w:t>评分标准</w:t>
            </w:r>
          </w:p>
        </w:tc>
      </w:tr>
      <w:tr w14:paraId="7DDB6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77" w:hRule="atLeast"/>
          <w:jc w:val="center"/>
        </w:trPr>
        <w:tc>
          <w:tcPr>
            <w:tcW w:w="1804" w:type="dxa"/>
            <w:gridSpan w:val="2"/>
            <w:vMerge w:val="restart"/>
            <w:vAlign w:val="center"/>
          </w:tcPr>
          <w:p w14:paraId="1C0A50C8">
            <w:pPr>
              <w:autoSpaceDE w:val="0"/>
              <w:autoSpaceDN w:val="0"/>
              <w:adjustRightInd w:val="0"/>
              <w:jc w:val="center"/>
              <w:rPr>
                <w:rFonts w:ascii="华文中宋" w:hAnsi="华文中宋" w:eastAsia="华文中宋" w:cs="华文中宋"/>
                <w:sz w:val="22"/>
                <w:lang w:val="zh-CN"/>
              </w:rPr>
            </w:pPr>
            <w:r>
              <w:rPr>
                <w:rFonts w:hint="eastAsia" w:ascii="华文中宋" w:hAnsi="华文中宋" w:eastAsia="华文中宋" w:cs="华文中宋"/>
                <w:sz w:val="22"/>
                <w:lang w:val="zh-CN"/>
              </w:rPr>
              <w:t>报价</w:t>
            </w:r>
          </w:p>
          <w:p w14:paraId="6DD6A378">
            <w:pPr>
              <w:pStyle w:val="21"/>
              <w:ind w:firstLine="110" w:firstLineChars="50"/>
              <w:rPr>
                <w:rFonts w:ascii="华文中宋" w:hAnsi="华文中宋" w:eastAsia="华文中宋" w:cs="华文中宋"/>
                <w:sz w:val="22"/>
                <w:szCs w:val="24"/>
                <w:lang w:val="zh-CN"/>
              </w:rPr>
            </w:pPr>
            <w:r>
              <w:rPr>
                <w:rFonts w:hint="eastAsia" w:ascii="华文中宋" w:hAnsi="华文中宋" w:eastAsia="华文中宋" w:cs="华文中宋"/>
                <w:sz w:val="22"/>
                <w:szCs w:val="24"/>
                <w:lang w:val="zh-CN"/>
              </w:rPr>
              <w:t>（满分</w:t>
            </w:r>
            <w:r>
              <w:rPr>
                <w:rFonts w:hint="eastAsia" w:ascii="华文中宋" w:hAnsi="华文中宋" w:eastAsia="华文中宋" w:cs="华文中宋"/>
                <w:sz w:val="22"/>
                <w:szCs w:val="24"/>
                <w:lang w:val="en-US" w:eastAsia="zh-CN"/>
              </w:rPr>
              <w:t>30</w:t>
            </w:r>
            <w:r>
              <w:rPr>
                <w:rFonts w:hint="eastAsia" w:ascii="华文中宋" w:hAnsi="华文中宋" w:eastAsia="华文中宋" w:cs="华文中宋"/>
                <w:sz w:val="22"/>
                <w:szCs w:val="24"/>
                <w:lang w:val="zh-CN"/>
              </w:rPr>
              <w:t>分）</w:t>
            </w:r>
          </w:p>
        </w:tc>
        <w:tc>
          <w:tcPr>
            <w:tcW w:w="7426" w:type="dxa"/>
            <w:vAlign w:val="center"/>
          </w:tcPr>
          <w:p w14:paraId="0F15D0C6">
            <w:pPr>
              <w:autoSpaceDE w:val="0"/>
              <w:autoSpaceDN w:val="0"/>
              <w:adjustRightInd w:val="0"/>
              <w:rPr>
                <w:rFonts w:ascii="华文中宋" w:hAnsi="华文中宋" w:eastAsia="华文中宋" w:cs="华文中宋"/>
                <w:sz w:val="22"/>
                <w:lang w:val="zh-CN"/>
              </w:rPr>
            </w:pPr>
            <w:r>
              <w:rPr>
                <w:rFonts w:hint="eastAsia" w:ascii="华文中宋" w:hAnsi="华文中宋" w:eastAsia="华文中宋" w:cs="华文中宋"/>
                <w:sz w:val="22"/>
                <w:lang w:val="zh-CN"/>
              </w:rPr>
              <w:t>评标基准价即满足采购文件要求且报价最低的报价。</w:t>
            </w:r>
          </w:p>
          <w:p w14:paraId="7BC44D71">
            <w:pPr>
              <w:autoSpaceDE w:val="0"/>
              <w:autoSpaceDN w:val="0"/>
              <w:adjustRightInd w:val="0"/>
              <w:rPr>
                <w:rFonts w:hint="default" w:ascii="华文中宋" w:hAnsi="华文中宋" w:eastAsia="华文中宋" w:cs="华文中宋"/>
                <w:sz w:val="22"/>
                <w:lang w:val="en-US" w:eastAsia="zh-CN"/>
              </w:rPr>
            </w:pPr>
            <w:r>
              <w:rPr>
                <w:rFonts w:hint="eastAsia" w:ascii="华文中宋" w:hAnsi="华文中宋" w:eastAsia="华文中宋" w:cs="华文中宋"/>
                <w:sz w:val="22"/>
                <w:lang w:val="zh-CN"/>
              </w:rPr>
              <w:t>报价得分=（评标基准价/报价）×</w:t>
            </w:r>
            <w:r>
              <w:rPr>
                <w:rFonts w:hint="eastAsia" w:ascii="华文中宋" w:hAnsi="华文中宋" w:eastAsia="华文中宋" w:cs="华文中宋"/>
                <w:sz w:val="22"/>
                <w:lang w:val="en-US" w:eastAsia="zh-CN"/>
              </w:rPr>
              <w:t>30</w:t>
            </w:r>
          </w:p>
        </w:tc>
      </w:tr>
      <w:tr w14:paraId="0D063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90" w:hRule="atLeast"/>
          <w:jc w:val="center"/>
        </w:trPr>
        <w:tc>
          <w:tcPr>
            <w:tcW w:w="1804" w:type="dxa"/>
            <w:gridSpan w:val="2"/>
            <w:vMerge w:val="continue"/>
            <w:vAlign w:val="center"/>
          </w:tcPr>
          <w:p w14:paraId="6CB2C1B5">
            <w:pPr>
              <w:autoSpaceDE w:val="0"/>
              <w:autoSpaceDN w:val="0"/>
              <w:adjustRightInd w:val="0"/>
              <w:jc w:val="center"/>
              <w:rPr>
                <w:rFonts w:ascii="华文中宋" w:hAnsi="华文中宋" w:eastAsia="华文中宋" w:cs="华文中宋"/>
                <w:sz w:val="22"/>
                <w:lang w:val="zh-CN"/>
              </w:rPr>
            </w:pPr>
          </w:p>
        </w:tc>
        <w:tc>
          <w:tcPr>
            <w:tcW w:w="7426" w:type="dxa"/>
            <w:vAlign w:val="center"/>
          </w:tcPr>
          <w:p w14:paraId="5A2783AA">
            <w:pPr>
              <w:autoSpaceDE w:val="0"/>
              <w:autoSpaceDN w:val="0"/>
              <w:adjustRightInd w:val="0"/>
              <w:rPr>
                <w:rFonts w:ascii="华文中宋" w:hAnsi="华文中宋" w:eastAsia="华文中宋" w:cs="华文中宋"/>
                <w:sz w:val="22"/>
                <w:lang w:val="zh-CN"/>
              </w:rPr>
            </w:pPr>
            <w:r>
              <w:rPr>
                <w:rFonts w:hint="eastAsia" w:ascii="华文中宋" w:hAnsi="华文中宋" w:eastAsia="华文中宋" w:cs="华文中宋"/>
                <w:sz w:val="22"/>
                <w:lang w:val="zh-CN"/>
              </w:rPr>
              <w:t>因落实政府采购政策进行价格调整的，以调整后的价格计算评标基准价和投标报价。</w:t>
            </w:r>
          </w:p>
        </w:tc>
      </w:tr>
      <w:tr w14:paraId="7C05B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05" w:type="dxa"/>
            <w:vMerge w:val="restart"/>
            <w:vAlign w:val="center"/>
          </w:tcPr>
          <w:p w14:paraId="60B1CA9C">
            <w:pPr>
              <w:jc w:val="center"/>
              <w:rPr>
                <w:rFonts w:ascii="华文中宋" w:hAnsi="华文中宋" w:eastAsia="华文中宋" w:cs="华文中宋"/>
                <w:sz w:val="22"/>
              </w:rPr>
            </w:pPr>
            <w:r>
              <w:rPr>
                <w:rFonts w:hint="eastAsia" w:ascii="华文中宋" w:hAnsi="华文中宋" w:eastAsia="华文中宋" w:cs="华文中宋"/>
                <w:sz w:val="22"/>
              </w:rPr>
              <w:t>政府采购价格折扣政策说明</w:t>
            </w:r>
          </w:p>
        </w:tc>
        <w:tc>
          <w:tcPr>
            <w:tcW w:w="799" w:type="dxa"/>
            <w:vAlign w:val="center"/>
          </w:tcPr>
          <w:p w14:paraId="62F9F68C">
            <w:pPr>
              <w:jc w:val="center"/>
              <w:rPr>
                <w:rFonts w:ascii="华文中宋" w:hAnsi="华文中宋" w:eastAsia="华文中宋" w:cs="华文中宋"/>
                <w:sz w:val="22"/>
              </w:rPr>
            </w:pPr>
            <w:r>
              <w:rPr>
                <w:rFonts w:hint="eastAsia" w:ascii="华文中宋" w:hAnsi="华文中宋" w:eastAsia="华文中宋" w:cs="华文中宋"/>
                <w:sz w:val="22"/>
              </w:rPr>
              <w:t>中小企业</w:t>
            </w:r>
          </w:p>
        </w:tc>
        <w:tc>
          <w:tcPr>
            <w:tcW w:w="7426" w:type="dxa"/>
            <w:vAlign w:val="center"/>
          </w:tcPr>
          <w:p w14:paraId="37D12C22">
            <w:pPr>
              <w:spacing w:line="360" w:lineRule="exact"/>
              <w:ind w:firstLine="220" w:firstLineChars="100"/>
              <w:rPr>
                <w:rFonts w:hint="eastAsia" w:ascii="华文中宋" w:hAnsi="华文中宋" w:eastAsia="华文中宋" w:cs="华文中宋"/>
                <w:bCs/>
                <w:color w:val="000000"/>
                <w:sz w:val="22"/>
              </w:rPr>
            </w:pPr>
            <w:r>
              <w:rPr>
                <w:rFonts w:hint="eastAsia" w:ascii="华文中宋" w:hAnsi="华文中宋" w:eastAsia="华文中宋" w:cs="华文中宋"/>
                <w:bCs/>
                <w:color w:val="000000"/>
                <w:sz w:val="22"/>
              </w:rPr>
              <w:t>（1）</w:t>
            </w:r>
            <w:r>
              <w:rPr>
                <w:rFonts w:hint="eastAsia" w:ascii="华文中宋" w:hAnsi="华文中宋" w:eastAsia="华文中宋" w:cs="华文中宋"/>
                <w:bCs/>
                <w:color w:val="000000"/>
                <w:sz w:val="22"/>
                <w:lang w:val="en-US" w:eastAsia="zh-CN"/>
              </w:rPr>
              <w:t>中小</w:t>
            </w:r>
            <w:r>
              <w:rPr>
                <w:rFonts w:hint="eastAsia" w:ascii="华文中宋" w:hAnsi="华文中宋" w:eastAsia="华文中宋" w:cs="华文中宋"/>
                <w:bCs/>
                <w:color w:val="000000"/>
                <w:sz w:val="22"/>
              </w:rPr>
              <w:t>企业指在中华人民共和国境内依法设立，依据《中小企业划型标准规定》确定的</w:t>
            </w:r>
            <w:r>
              <w:rPr>
                <w:rFonts w:hint="eastAsia" w:ascii="华文中宋" w:hAnsi="华文中宋" w:eastAsia="华文中宋" w:cs="华文中宋"/>
                <w:bCs/>
                <w:color w:val="000000"/>
                <w:sz w:val="22"/>
                <w:lang w:val="en-US" w:eastAsia="zh-CN"/>
              </w:rPr>
              <w:t>中型企业、</w:t>
            </w:r>
            <w:r>
              <w:rPr>
                <w:rFonts w:hint="eastAsia" w:ascii="华文中宋" w:hAnsi="华文中宋" w:eastAsia="华文中宋" w:cs="华文中宋"/>
                <w:bCs/>
                <w:color w:val="000000"/>
                <w:sz w:val="22"/>
              </w:rPr>
              <w:t>小型企业、微型企业，但与大型企业的负责人为同一人，或者与大型企业存在直接控股、管理关系的除外。属于</w:t>
            </w:r>
            <w:r>
              <w:rPr>
                <w:rFonts w:hint="eastAsia" w:ascii="华文中宋" w:hAnsi="华文中宋" w:eastAsia="华文中宋" w:cs="华文中宋"/>
                <w:bCs/>
                <w:color w:val="000000"/>
                <w:sz w:val="22"/>
                <w:lang w:val="en-US" w:eastAsia="zh-CN"/>
              </w:rPr>
              <w:t>中型、</w:t>
            </w:r>
            <w:r>
              <w:rPr>
                <w:rFonts w:hint="eastAsia" w:ascii="华文中宋" w:hAnsi="华文中宋" w:eastAsia="华文中宋" w:cs="华文中宋"/>
                <w:bCs/>
                <w:color w:val="000000"/>
                <w:sz w:val="22"/>
              </w:rPr>
              <w:t>小型、微型企业的，需如实填写《</w:t>
            </w:r>
            <w:r>
              <w:rPr>
                <w:rFonts w:hint="eastAsia" w:ascii="华文中宋" w:hAnsi="华文中宋" w:eastAsia="华文中宋" w:cs="华文中宋"/>
                <w:bCs/>
                <w:color w:val="000000"/>
                <w:sz w:val="22"/>
                <w:lang w:val="en-US" w:eastAsia="zh-CN"/>
              </w:rPr>
              <w:t>中小</w:t>
            </w:r>
            <w:r>
              <w:rPr>
                <w:rFonts w:hint="eastAsia" w:ascii="华文中宋" w:hAnsi="华文中宋" w:eastAsia="华文中宋" w:cs="华文中宋"/>
                <w:bCs/>
                <w:color w:val="000000"/>
                <w:sz w:val="22"/>
              </w:rPr>
              <w:t>企业声明函》（格式见第八部分）。</w:t>
            </w:r>
          </w:p>
          <w:p w14:paraId="79123ECF">
            <w:pPr>
              <w:spacing w:line="360" w:lineRule="exact"/>
              <w:ind w:firstLine="220" w:firstLineChars="100"/>
              <w:rPr>
                <w:rFonts w:hint="eastAsia" w:ascii="华文中宋" w:hAnsi="华文中宋" w:eastAsia="华文中宋" w:cs="华文中宋"/>
                <w:bCs/>
                <w:color w:val="000000"/>
                <w:sz w:val="22"/>
                <w:lang w:val="en-US" w:eastAsia="zh-CN"/>
              </w:rPr>
            </w:pPr>
            <w:r>
              <w:rPr>
                <w:rFonts w:hint="eastAsia" w:ascii="华文中宋" w:hAnsi="华文中宋" w:eastAsia="华文中宋" w:cs="华文中宋"/>
                <w:bCs/>
                <w:color w:val="000000"/>
                <w:sz w:val="22"/>
              </w:rPr>
              <w:t>（2</w:t>
            </w:r>
            <w:r>
              <w:rPr>
                <w:rFonts w:hint="eastAsia" w:ascii="华文中宋" w:hAnsi="华文中宋" w:eastAsia="华文中宋" w:cs="华文中宋"/>
                <w:bCs/>
                <w:color w:val="000000"/>
                <w:sz w:val="22"/>
                <w:lang w:val="en-US" w:eastAsia="zh-CN"/>
              </w:rPr>
              <w:t>）须按照工信部联【2011】300号《中小企业划型标准规定》的标准、财库[2020]46号文“财政部工业和信息化部关于印发〈政府采购促进中小企业发展管理办法〉的通知”、财库【2022】19号文件“关于进一步加大政府采购支持中小企业力度的通知”及山西省财政厅晋财购【2022】6号文件“山西省财政厅关于进一步加大政府采购支持中小企业力度助力扎实稳住经济的通知”如实填写《中小企业声明函》（</w:t>
            </w:r>
            <w:r>
              <w:rPr>
                <w:rFonts w:hint="eastAsia" w:ascii="华文中宋" w:hAnsi="华文中宋" w:eastAsia="华文中宋" w:cs="华文中宋"/>
                <w:bCs/>
                <w:color w:val="000000"/>
                <w:sz w:val="22"/>
              </w:rPr>
              <w:t>格式见第八部分</w:t>
            </w:r>
            <w:r>
              <w:rPr>
                <w:rFonts w:hint="eastAsia" w:ascii="华文中宋" w:hAnsi="华文中宋" w:eastAsia="华文中宋" w:cs="华文中宋"/>
                <w:bCs/>
                <w:color w:val="000000"/>
                <w:sz w:val="22"/>
                <w:lang w:val="en-US" w:eastAsia="zh-CN"/>
              </w:rPr>
              <w:t>）</w:t>
            </w:r>
          </w:p>
          <w:p w14:paraId="0605BFF2">
            <w:pPr>
              <w:spacing w:line="360" w:lineRule="exact"/>
              <w:ind w:firstLine="220" w:firstLineChars="100"/>
              <w:rPr>
                <w:rFonts w:hint="eastAsia" w:ascii="华文中宋" w:hAnsi="华文中宋" w:eastAsia="华文中宋" w:cs="华文中宋"/>
                <w:bCs/>
                <w:color w:val="000000"/>
                <w:sz w:val="22"/>
                <w:lang w:val="en-US" w:eastAsia="zh-CN"/>
              </w:rPr>
            </w:pPr>
            <w:r>
              <w:rPr>
                <w:rFonts w:hint="eastAsia" w:ascii="华文中宋" w:hAnsi="华文中宋" w:eastAsia="华文中宋" w:cs="华文中宋"/>
                <w:bCs/>
                <w:color w:val="000000"/>
                <w:sz w:val="22"/>
                <w:lang w:val="en-US" w:eastAsia="zh-CN"/>
              </w:rPr>
              <w:t>（3）供应商提供的货物、工程或者服务符合下列情形的，享受中小企业扶持政策：</w:t>
            </w:r>
          </w:p>
          <w:p w14:paraId="3CAA7B45">
            <w:pPr>
              <w:spacing w:line="360" w:lineRule="exact"/>
              <w:ind w:firstLine="220" w:firstLineChars="100"/>
              <w:rPr>
                <w:rFonts w:hint="eastAsia" w:ascii="华文中宋" w:hAnsi="华文中宋" w:eastAsia="华文中宋" w:cs="华文中宋"/>
                <w:bCs/>
                <w:color w:val="000000"/>
                <w:sz w:val="22"/>
                <w:lang w:val="en-US" w:eastAsia="zh-CN"/>
              </w:rPr>
            </w:pPr>
            <w:r>
              <w:rPr>
                <w:rFonts w:hint="eastAsia" w:ascii="华文中宋" w:hAnsi="华文中宋" w:eastAsia="华文中宋" w:cs="华文中宋"/>
                <w:bCs/>
                <w:color w:val="000000"/>
                <w:sz w:val="22"/>
                <w:lang w:val="en-US" w:eastAsia="zh-CN"/>
              </w:rPr>
              <w:t>a.在货物采购项目中，货物由中小企业制造，即货物由中小企业生产且使用该中小企业商号或者注册商标；</w:t>
            </w:r>
          </w:p>
          <w:p w14:paraId="146CA525">
            <w:pPr>
              <w:spacing w:line="360" w:lineRule="exact"/>
              <w:ind w:firstLine="220" w:firstLineChars="100"/>
              <w:rPr>
                <w:rFonts w:hint="eastAsia" w:ascii="华文中宋" w:hAnsi="华文中宋" w:eastAsia="华文中宋" w:cs="华文中宋"/>
                <w:bCs/>
                <w:color w:val="000000"/>
                <w:sz w:val="22"/>
                <w:lang w:val="en-US" w:eastAsia="zh-CN"/>
              </w:rPr>
            </w:pPr>
            <w:r>
              <w:rPr>
                <w:rFonts w:hint="eastAsia" w:ascii="华文中宋" w:hAnsi="华文中宋" w:eastAsia="华文中宋" w:cs="华文中宋"/>
                <w:bCs/>
                <w:color w:val="000000"/>
                <w:sz w:val="22"/>
                <w:lang w:val="en-US" w:eastAsia="zh-CN"/>
              </w:rPr>
              <w:t>b.在工程采购项目中，工程由中小企业承建，即工程施工单位为中小企业；</w:t>
            </w:r>
          </w:p>
          <w:p w14:paraId="5802F1D3">
            <w:pPr>
              <w:spacing w:line="360" w:lineRule="exact"/>
              <w:ind w:firstLine="220" w:firstLineChars="100"/>
              <w:rPr>
                <w:rFonts w:hint="eastAsia" w:ascii="华文中宋" w:hAnsi="华文中宋" w:eastAsia="华文中宋" w:cs="华文中宋"/>
                <w:bCs/>
                <w:color w:val="000000"/>
                <w:sz w:val="22"/>
                <w:lang w:val="en-US" w:eastAsia="zh-CN"/>
              </w:rPr>
            </w:pPr>
            <w:r>
              <w:rPr>
                <w:rFonts w:hint="eastAsia" w:ascii="华文中宋" w:hAnsi="华文中宋" w:eastAsia="华文中宋" w:cs="华文中宋"/>
                <w:bCs/>
                <w:color w:val="000000"/>
                <w:sz w:val="22"/>
                <w:lang w:val="en-US" w:eastAsia="zh-CN"/>
              </w:rPr>
              <w:t>c.在服务采购项目中，服务由中小企业承接，即提供服务的人员为中小企业依照《中华人民共和国民法典》订立劳动合同的从业人员。</w:t>
            </w:r>
          </w:p>
          <w:p w14:paraId="7FB73FA0">
            <w:pPr>
              <w:spacing w:line="360" w:lineRule="exact"/>
              <w:ind w:firstLine="220" w:firstLineChars="100"/>
              <w:rPr>
                <w:rFonts w:hint="eastAsia" w:ascii="华文中宋" w:hAnsi="华文中宋" w:eastAsia="华文中宋" w:cs="华文中宋"/>
                <w:bCs/>
                <w:color w:val="000000"/>
                <w:sz w:val="22"/>
                <w:lang w:val="en-US" w:eastAsia="zh-CN"/>
              </w:rPr>
            </w:pPr>
            <w:r>
              <w:rPr>
                <w:rFonts w:hint="eastAsia" w:ascii="华文中宋" w:hAnsi="华文中宋" w:eastAsia="华文中宋" w:cs="华文中宋"/>
                <w:bCs/>
                <w:color w:val="000000"/>
                <w:sz w:val="22"/>
                <w:lang w:val="en-US" w:eastAsia="zh-CN"/>
              </w:rPr>
              <w:t>在货物采购项目中，供应商提供的货物既有中小企业制造货物，也有大型企业制造货物的，不享受本办法规定的中小企业扶持政策。</w:t>
            </w:r>
          </w:p>
          <w:p w14:paraId="022F2889">
            <w:pPr>
              <w:spacing w:line="360" w:lineRule="exact"/>
              <w:ind w:firstLine="220" w:firstLineChars="100"/>
              <w:rPr>
                <w:rFonts w:hint="eastAsia" w:ascii="华文中宋" w:hAnsi="华文中宋" w:eastAsia="华文中宋" w:cs="华文中宋"/>
                <w:bCs/>
                <w:color w:val="000000"/>
                <w:sz w:val="22"/>
                <w:lang w:val="en-US" w:eastAsia="zh-CN"/>
              </w:rPr>
            </w:pPr>
            <w:r>
              <w:rPr>
                <w:rFonts w:hint="eastAsia" w:ascii="华文中宋" w:hAnsi="华文中宋" w:eastAsia="华文中宋" w:cs="华文中宋"/>
                <w:bCs/>
                <w:color w:val="000000"/>
                <w:sz w:val="22"/>
                <w:lang w:val="en-US" w:eastAsia="zh-CN"/>
              </w:rPr>
              <w:t>以联合体形式参加政府采购活动，联合体各方均为中小企业的，联合体视同中小企业。其中，联合体各方均为小微企业的，联合体视同小微企业。</w:t>
            </w:r>
          </w:p>
          <w:p w14:paraId="3DE31F28">
            <w:pPr>
              <w:spacing w:line="360" w:lineRule="exact"/>
              <w:ind w:firstLine="220" w:firstLineChars="100"/>
              <w:rPr>
                <w:rFonts w:hint="eastAsia" w:ascii="华文中宋" w:hAnsi="华文中宋" w:eastAsia="华文中宋" w:cs="华文中宋"/>
                <w:bCs/>
                <w:color w:val="000000"/>
                <w:sz w:val="22"/>
                <w:lang w:val="en-US" w:eastAsia="zh-CN"/>
              </w:rPr>
            </w:pPr>
            <w:r>
              <w:rPr>
                <w:rFonts w:hint="eastAsia" w:ascii="华文中宋" w:hAnsi="华文中宋" w:eastAsia="华文中宋" w:cs="华文中宋"/>
                <w:bCs/>
                <w:color w:val="000000"/>
                <w:sz w:val="22"/>
                <w:lang w:val="en-US" w:eastAsia="zh-CN"/>
              </w:rPr>
              <w:t>（4）对于经主管预算单位统筹后未预留份额专门面向中小企业采购的采购项目，以及预留份额项目中的非预留部分采购包，应当对符合《关于印发&lt;政府采购促进中小企业发展管理办法&gt;的通知》(财库〔2020〕46号）规定的小微企业报价给予15%的扣除。</w:t>
            </w:r>
          </w:p>
          <w:p w14:paraId="205FB1AD">
            <w:pPr>
              <w:spacing w:line="360" w:lineRule="exact"/>
              <w:ind w:firstLine="220" w:firstLineChars="100"/>
              <w:rPr>
                <w:rFonts w:hint="eastAsia" w:ascii="华文中宋" w:hAnsi="华文中宋" w:eastAsia="华文中宋" w:cs="华文中宋"/>
                <w:bCs/>
                <w:color w:val="000000"/>
                <w:sz w:val="22"/>
              </w:rPr>
            </w:pPr>
            <w:r>
              <w:rPr>
                <w:rFonts w:hint="eastAsia" w:ascii="华文中宋" w:hAnsi="华文中宋" w:eastAsia="华文中宋" w:cs="华文中宋"/>
                <w:bCs/>
                <w:color w:val="000000"/>
                <w:sz w:val="22"/>
              </w:rPr>
              <w:t>（</w:t>
            </w:r>
            <w:r>
              <w:rPr>
                <w:rFonts w:hint="eastAsia" w:ascii="华文中宋" w:hAnsi="华文中宋" w:eastAsia="华文中宋" w:cs="华文中宋"/>
                <w:bCs/>
                <w:color w:val="000000"/>
                <w:sz w:val="22"/>
                <w:lang w:val="en-US" w:eastAsia="zh-CN"/>
              </w:rPr>
              <w:t>5</w:t>
            </w:r>
            <w:r>
              <w:rPr>
                <w:rFonts w:hint="eastAsia" w:ascii="华文中宋" w:hAnsi="华文中宋" w:eastAsia="华文中宋" w:cs="华文中宋"/>
                <w:bCs/>
                <w:color w:val="000000"/>
                <w:sz w:val="22"/>
              </w:rPr>
              <w:t>）</w:t>
            </w:r>
            <w:r>
              <w:rPr>
                <w:rFonts w:hint="eastAsia" w:ascii="华文中宋" w:hAnsi="华文中宋" w:eastAsia="华文中宋" w:cs="华文中宋"/>
                <w:bCs/>
                <w:color w:val="000000"/>
                <w:sz w:val="22"/>
                <w:lang w:val="en-US" w:eastAsia="zh-CN"/>
              </w:rPr>
              <w:t>中小</w:t>
            </w:r>
            <w:r>
              <w:rPr>
                <w:rFonts w:hint="eastAsia" w:ascii="华文中宋" w:hAnsi="华文中宋" w:eastAsia="华文中宋" w:cs="华文中宋"/>
                <w:bCs/>
                <w:color w:val="000000"/>
                <w:sz w:val="22"/>
              </w:rPr>
              <w:t>型企业提供的货物既有中小企业制造货物，也有大型企业制造货物的，不享受价格折扣。</w:t>
            </w:r>
          </w:p>
          <w:p w14:paraId="1EA296D9">
            <w:pPr>
              <w:spacing w:line="360" w:lineRule="exact"/>
              <w:ind w:firstLine="220" w:firstLineChars="100"/>
              <w:rPr>
                <w:rFonts w:hint="eastAsia" w:ascii="华文中宋" w:hAnsi="华文中宋" w:eastAsia="华文中宋" w:cs="华文中宋"/>
                <w:bCs/>
                <w:color w:val="000000"/>
                <w:sz w:val="22"/>
              </w:rPr>
            </w:pPr>
            <w:r>
              <w:rPr>
                <w:rFonts w:hint="eastAsia" w:ascii="华文中宋" w:hAnsi="华文中宋" w:eastAsia="华文中宋" w:cs="华文中宋"/>
                <w:bCs/>
                <w:color w:val="000000"/>
                <w:sz w:val="22"/>
              </w:rPr>
              <w:t>（</w:t>
            </w:r>
            <w:r>
              <w:rPr>
                <w:rFonts w:hint="eastAsia" w:ascii="华文中宋" w:hAnsi="华文中宋" w:eastAsia="华文中宋" w:cs="华文中宋"/>
                <w:bCs/>
                <w:color w:val="000000"/>
                <w:sz w:val="22"/>
                <w:lang w:val="en-US" w:eastAsia="zh-CN"/>
              </w:rPr>
              <w:t>6</w:t>
            </w:r>
            <w:r>
              <w:rPr>
                <w:rFonts w:hint="eastAsia" w:ascii="华文中宋" w:hAnsi="华文中宋" w:eastAsia="华文中宋" w:cs="华文中宋"/>
                <w:bCs/>
                <w:color w:val="000000"/>
                <w:sz w:val="22"/>
              </w:rPr>
              <w:t>）联合体价格折扣：本项目若允许联合体参加，大型企业与</w:t>
            </w:r>
            <w:r>
              <w:rPr>
                <w:rFonts w:hint="eastAsia" w:ascii="华文中宋" w:hAnsi="华文中宋" w:eastAsia="华文中宋" w:cs="华文中宋"/>
                <w:bCs/>
                <w:color w:val="000000"/>
                <w:sz w:val="22"/>
                <w:lang w:val="en-US" w:eastAsia="zh-CN"/>
              </w:rPr>
              <w:t>中小</w:t>
            </w:r>
            <w:r>
              <w:rPr>
                <w:rFonts w:hint="eastAsia" w:ascii="华文中宋" w:hAnsi="华文中宋" w:eastAsia="华文中宋" w:cs="华文中宋"/>
                <w:bCs/>
                <w:color w:val="000000"/>
                <w:sz w:val="22"/>
              </w:rPr>
              <w:t>企业组成联合体的，联合协议约定</w:t>
            </w:r>
            <w:r>
              <w:rPr>
                <w:rFonts w:hint="eastAsia" w:ascii="华文中宋" w:hAnsi="华文中宋" w:eastAsia="华文中宋" w:cs="华文中宋"/>
                <w:bCs/>
                <w:color w:val="000000"/>
                <w:sz w:val="22"/>
                <w:lang w:val="en-US" w:eastAsia="zh-CN"/>
              </w:rPr>
              <w:t>中小</w:t>
            </w:r>
            <w:r>
              <w:rPr>
                <w:rFonts w:hint="eastAsia" w:ascii="华文中宋" w:hAnsi="华文中宋" w:eastAsia="华文中宋" w:cs="华文中宋"/>
                <w:bCs/>
                <w:color w:val="000000"/>
                <w:sz w:val="22"/>
              </w:rPr>
              <w:t>企业的合同份额占到合同总金额30%以上的，对联合体的报价给予3%的扣除，用扣除后价格参加评审。</w:t>
            </w:r>
          </w:p>
          <w:p w14:paraId="004E93C2">
            <w:pPr>
              <w:spacing w:line="360" w:lineRule="exact"/>
              <w:ind w:firstLine="220" w:firstLineChars="100"/>
              <w:rPr>
                <w:rFonts w:ascii="华文中宋" w:hAnsi="华文中宋" w:eastAsia="华文中宋" w:cs="华文中宋"/>
                <w:bCs/>
                <w:color w:val="000000"/>
                <w:sz w:val="22"/>
              </w:rPr>
            </w:pPr>
            <w:r>
              <w:rPr>
                <w:rFonts w:hint="eastAsia" w:ascii="华文中宋" w:hAnsi="华文中宋" w:eastAsia="华文中宋" w:cs="华文中宋"/>
                <w:bCs/>
                <w:color w:val="000000"/>
                <w:sz w:val="22"/>
              </w:rPr>
              <w:t>（</w:t>
            </w:r>
            <w:r>
              <w:rPr>
                <w:rFonts w:hint="eastAsia" w:ascii="华文中宋" w:hAnsi="华文中宋" w:eastAsia="华文中宋" w:cs="华文中宋"/>
                <w:bCs/>
                <w:color w:val="000000"/>
                <w:sz w:val="22"/>
                <w:lang w:val="en-US" w:eastAsia="zh-CN"/>
              </w:rPr>
              <w:t>7</w:t>
            </w:r>
            <w:r>
              <w:rPr>
                <w:rFonts w:hint="eastAsia" w:ascii="华文中宋" w:hAnsi="华文中宋" w:eastAsia="华文中宋" w:cs="华文中宋"/>
                <w:bCs/>
                <w:color w:val="000000"/>
                <w:sz w:val="22"/>
              </w:rPr>
              <w:t>）大型企业向</w:t>
            </w:r>
            <w:r>
              <w:rPr>
                <w:rFonts w:hint="eastAsia" w:ascii="华文中宋" w:hAnsi="华文中宋" w:eastAsia="华文中宋" w:cs="华文中宋"/>
                <w:bCs/>
                <w:color w:val="000000"/>
                <w:sz w:val="22"/>
                <w:lang w:val="en-US" w:eastAsia="zh-CN"/>
              </w:rPr>
              <w:t>中小</w:t>
            </w:r>
            <w:r>
              <w:rPr>
                <w:rFonts w:hint="eastAsia" w:ascii="华文中宋" w:hAnsi="华文中宋" w:eastAsia="华文中宋" w:cs="华文中宋"/>
                <w:bCs/>
                <w:color w:val="000000"/>
                <w:sz w:val="22"/>
              </w:rPr>
              <w:t>企业分包的价格折扣：大型企业向一家或者多家</w:t>
            </w:r>
            <w:r>
              <w:rPr>
                <w:rFonts w:hint="eastAsia" w:ascii="华文中宋" w:hAnsi="华文中宋" w:eastAsia="华文中宋" w:cs="华文中宋"/>
                <w:bCs/>
                <w:color w:val="000000"/>
                <w:sz w:val="22"/>
                <w:lang w:val="en-US" w:eastAsia="zh-CN"/>
              </w:rPr>
              <w:t>中小</w:t>
            </w:r>
            <w:r>
              <w:rPr>
                <w:rFonts w:hint="eastAsia" w:ascii="华文中宋" w:hAnsi="华文中宋" w:eastAsia="华文中宋" w:cs="华文中宋"/>
                <w:bCs/>
                <w:color w:val="000000"/>
                <w:sz w:val="22"/>
              </w:rPr>
              <w:t>企业分包的，分包意向协议约定</w:t>
            </w:r>
            <w:r>
              <w:rPr>
                <w:rFonts w:hint="eastAsia" w:ascii="华文中宋" w:hAnsi="华文中宋" w:eastAsia="华文中宋" w:cs="华文中宋"/>
                <w:bCs/>
                <w:color w:val="000000"/>
                <w:sz w:val="22"/>
                <w:lang w:val="en-US" w:eastAsia="zh-CN"/>
              </w:rPr>
              <w:t>中小</w:t>
            </w:r>
            <w:r>
              <w:rPr>
                <w:rFonts w:hint="eastAsia" w:ascii="华文中宋" w:hAnsi="华文中宋" w:eastAsia="华文中宋" w:cs="华文中宋"/>
                <w:bCs/>
                <w:color w:val="000000"/>
                <w:sz w:val="22"/>
              </w:rPr>
              <w:t>企业的合同份额占到合同总金额30%以上的，对大型企业的报价给予3%的扣除，用扣除后价格参加评审。</w:t>
            </w:r>
          </w:p>
        </w:tc>
      </w:tr>
      <w:tr w14:paraId="6F6D8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05" w:type="dxa"/>
            <w:vMerge w:val="continue"/>
            <w:vAlign w:val="center"/>
          </w:tcPr>
          <w:p w14:paraId="511C5CEE">
            <w:pPr>
              <w:jc w:val="center"/>
              <w:rPr>
                <w:rFonts w:ascii="华文中宋" w:hAnsi="华文中宋" w:eastAsia="华文中宋" w:cs="华文中宋"/>
                <w:sz w:val="22"/>
              </w:rPr>
            </w:pPr>
          </w:p>
        </w:tc>
        <w:tc>
          <w:tcPr>
            <w:tcW w:w="799" w:type="dxa"/>
            <w:vAlign w:val="center"/>
          </w:tcPr>
          <w:p w14:paraId="48D8DA94">
            <w:pPr>
              <w:jc w:val="center"/>
              <w:rPr>
                <w:rFonts w:ascii="华文中宋" w:hAnsi="华文中宋" w:eastAsia="华文中宋" w:cs="华文中宋"/>
                <w:sz w:val="22"/>
              </w:rPr>
            </w:pPr>
            <w:r>
              <w:rPr>
                <w:rFonts w:hint="eastAsia" w:ascii="华文中宋" w:hAnsi="华文中宋" w:eastAsia="华文中宋" w:cs="华文中宋"/>
                <w:sz w:val="22"/>
              </w:rPr>
              <w:t>监狱企业</w:t>
            </w:r>
          </w:p>
        </w:tc>
        <w:tc>
          <w:tcPr>
            <w:tcW w:w="7426" w:type="dxa"/>
            <w:vAlign w:val="center"/>
          </w:tcPr>
          <w:p w14:paraId="56F37398">
            <w:pPr>
              <w:spacing w:line="360" w:lineRule="exact"/>
              <w:ind w:firstLine="210" w:firstLineChars="100"/>
              <w:rPr>
                <w:rFonts w:ascii="华文中宋" w:hAnsi="华文中宋" w:eastAsia="华文中宋"/>
                <w:szCs w:val="21"/>
              </w:rPr>
            </w:pPr>
            <w:r>
              <w:rPr>
                <w:rFonts w:hint="eastAsia" w:ascii="华文中宋" w:hAnsi="华文中宋" w:eastAsia="华文中宋"/>
                <w:szCs w:val="21"/>
              </w:rPr>
              <w:t>（1）监狱企业参加投标视同小微企业，需提供由省级以上监狱管理局或戒毒管理局出具的属于监狱企业的证明文件。</w:t>
            </w:r>
          </w:p>
          <w:p w14:paraId="143BC115">
            <w:pPr>
              <w:spacing w:line="360" w:lineRule="exact"/>
              <w:ind w:firstLine="210" w:firstLineChars="100"/>
              <w:rPr>
                <w:rFonts w:ascii="华文中宋" w:hAnsi="华文中宋" w:eastAsia="华文中宋"/>
                <w:szCs w:val="21"/>
              </w:rPr>
            </w:pPr>
            <w:r>
              <w:rPr>
                <w:rFonts w:hint="eastAsia" w:ascii="华文中宋" w:hAnsi="华文中宋" w:eastAsia="华文中宋"/>
                <w:szCs w:val="21"/>
              </w:rPr>
              <w:t>（2）监狱企业只有提供本企业制造的货物或服务，或者提供其他小、微企业制造的货物，享受投标货物的价格折扣。</w:t>
            </w:r>
          </w:p>
          <w:p w14:paraId="1A463F9B">
            <w:pPr>
              <w:spacing w:line="360" w:lineRule="exact"/>
              <w:ind w:firstLine="210" w:firstLineChars="100"/>
              <w:rPr>
                <w:rFonts w:ascii="华文中宋" w:hAnsi="华文中宋" w:eastAsia="华文中宋"/>
                <w:szCs w:val="21"/>
              </w:rPr>
            </w:pPr>
            <w:r>
              <w:rPr>
                <w:rFonts w:hint="eastAsia" w:ascii="华文中宋" w:hAnsi="华文中宋" w:eastAsia="华文中宋"/>
                <w:szCs w:val="21"/>
              </w:rPr>
              <w:t>（3）监狱企业与中型企业组成联合体参加投标的，或者向监狱企业分包，且联合体协议或分包意向协议约定监狱企业的协议金额占到合同金额30%以上的，享受投标的3%的价格扣除，用扣除后的价格参与评审。</w:t>
            </w:r>
          </w:p>
        </w:tc>
      </w:tr>
      <w:tr w14:paraId="7D918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05" w:type="dxa"/>
            <w:vMerge w:val="continue"/>
            <w:vAlign w:val="center"/>
          </w:tcPr>
          <w:p w14:paraId="7FD92AB2">
            <w:pPr>
              <w:jc w:val="center"/>
              <w:rPr>
                <w:rFonts w:ascii="华文中宋" w:hAnsi="华文中宋" w:eastAsia="华文中宋" w:cs="华文中宋"/>
                <w:sz w:val="22"/>
              </w:rPr>
            </w:pPr>
          </w:p>
        </w:tc>
        <w:tc>
          <w:tcPr>
            <w:tcW w:w="799" w:type="dxa"/>
            <w:vAlign w:val="center"/>
          </w:tcPr>
          <w:p w14:paraId="41AB2B94">
            <w:pPr>
              <w:jc w:val="center"/>
              <w:rPr>
                <w:rFonts w:ascii="华文中宋" w:hAnsi="华文中宋" w:eastAsia="华文中宋" w:cs="华文中宋"/>
                <w:sz w:val="22"/>
              </w:rPr>
            </w:pPr>
            <w:r>
              <w:rPr>
                <w:rFonts w:hint="eastAsia" w:ascii="华文中宋" w:hAnsi="华文中宋" w:eastAsia="华文中宋" w:cs="华文中宋"/>
                <w:sz w:val="22"/>
              </w:rPr>
              <w:t>残疾人福利性单位</w:t>
            </w:r>
          </w:p>
        </w:tc>
        <w:tc>
          <w:tcPr>
            <w:tcW w:w="7426" w:type="dxa"/>
            <w:vAlign w:val="center"/>
          </w:tcPr>
          <w:p w14:paraId="2456CFBB">
            <w:pPr>
              <w:spacing w:line="360" w:lineRule="exact"/>
              <w:ind w:firstLine="210" w:firstLineChars="100"/>
              <w:rPr>
                <w:rFonts w:ascii="华文中宋" w:hAnsi="华文中宋" w:eastAsia="华文中宋"/>
                <w:szCs w:val="21"/>
              </w:rPr>
            </w:pPr>
            <w:r>
              <w:rPr>
                <w:rFonts w:hint="eastAsia" w:ascii="华文中宋" w:hAnsi="华文中宋" w:eastAsia="华文中宋"/>
                <w:szCs w:val="21"/>
              </w:rPr>
              <w:t>（1）须根据财库【2017】141号《关于促进残疾人就业政府采购政策的通知》的要求，如实填写残疾人福利性单位声明函（格式见第八部分附件），残疾人福利性单位参加本项目投标时，享受10%的价格折扣，用扣除后的价格参与评审。</w:t>
            </w:r>
          </w:p>
          <w:p w14:paraId="5D6A6CA6">
            <w:pPr>
              <w:spacing w:line="360" w:lineRule="exact"/>
              <w:ind w:firstLine="210" w:firstLineChars="100"/>
              <w:rPr>
                <w:rFonts w:ascii="华文中宋" w:hAnsi="华文中宋" w:eastAsia="华文中宋"/>
                <w:szCs w:val="21"/>
              </w:rPr>
            </w:pPr>
            <w:r>
              <w:rPr>
                <w:rFonts w:hint="eastAsia" w:ascii="华文中宋" w:hAnsi="华文中宋" w:eastAsia="华文中宋"/>
                <w:szCs w:val="21"/>
              </w:rPr>
              <w:t>（2）享受政府采购支持政策的残疾人福利性单位应当同时满足以下条件：</w:t>
            </w:r>
          </w:p>
          <w:p w14:paraId="323177AA">
            <w:pPr>
              <w:spacing w:line="360" w:lineRule="exact"/>
              <w:ind w:left="315" w:leftChars="150"/>
              <w:rPr>
                <w:rFonts w:ascii="华文中宋" w:hAnsi="华文中宋" w:eastAsia="华文中宋"/>
                <w:szCs w:val="21"/>
              </w:rPr>
            </w:pPr>
            <w:r>
              <w:rPr>
                <w:rFonts w:hint="eastAsia" w:ascii="华文中宋" w:hAnsi="华文中宋" w:eastAsia="华文中宋"/>
                <w:szCs w:val="21"/>
              </w:rPr>
              <w:t>　A.安置的残疾人占本单位在职职工人数的比例不低于25%（含25%），并且安置的残疾人人数不少于10人（含10人）；</w:t>
            </w:r>
          </w:p>
          <w:p w14:paraId="35EAD0BC">
            <w:pPr>
              <w:spacing w:line="360" w:lineRule="exact"/>
              <w:ind w:left="315" w:leftChars="150"/>
              <w:rPr>
                <w:rFonts w:ascii="华文中宋" w:hAnsi="华文中宋" w:eastAsia="华文中宋"/>
                <w:szCs w:val="21"/>
              </w:rPr>
            </w:pPr>
            <w:r>
              <w:rPr>
                <w:rFonts w:hint="eastAsia" w:ascii="华文中宋" w:hAnsi="华文中宋" w:eastAsia="华文中宋"/>
                <w:szCs w:val="21"/>
              </w:rPr>
              <w:t>　B.依法与安置的每位残疾人签订了一年以上（含一年）的劳动合同或服务协议；</w:t>
            </w:r>
          </w:p>
          <w:p w14:paraId="0CA606EB">
            <w:pPr>
              <w:spacing w:line="360" w:lineRule="exact"/>
              <w:ind w:left="315" w:leftChars="150" w:firstLine="210" w:firstLineChars="100"/>
              <w:rPr>
                <w:rFonts w:ascii="华文中宋" w:hAnsi="华文中宋" w:eastAsia="华文中宋"/>
                <w:szCs w:val="21"/>
              </w:rPr>
            </w:pPr>
            <w:r>
              <w:rPr>
                <w:rFonts w:hint="eastAsia" w:ascii="华文中宋" w:hAnsi="华文中宋" w:eastAsia="华文中宋"/>
                <w:szCs w:val="21"/>
              </w:rPr>
              <w:t>C.为安置的每位残疾人按月足额缴纳了基本养老保险、基本医疗保险、失业保险、工伤保险和生育保险等社会保险费；</w:t>
            </w:r>
          </w:p>
          <w:p w14:paraId="4ABB6580">
            <w:pPr>
              <w:spacing w:line="360" w:lineRule="exact"/>
              <w:ind w:left="315" w:leftChars="150"/>
              <w:rPr>
                <w:rFonts w:ascii="华文中宋" w:hAnsi="华文中宋" w:eastAsia="华文中宋"/>
                <w:szCs w:val="21"/>
              </w:rPr>
            </w:pPr>
            <w:r>
              <w:rPr>
                <w:rFonts w:hint="eastAsia" w:ascii="华文中宋" w:hAnsi="华文中宋" w:eastAsia="华文中宋"/>
                <w:szCs w:val="21"/>
              </w:rPr>
              <w:t>　D.通过银行等金融机构向安置的每位残疾人，按月支付了不低于单位所在区县适用的经省级人民政府批准的月最低工资标准的工资；</w:t>
            </w:r>
          </w:p>
          <w:p w14:paraId="57A63AEF">
            <w:pPr>
              <w:spacing w:line="360" w:lineRule="exact"/>
              <w:ind w:left="315" w:leftChars="150"/>
              <w:rPr>
                <w:rFonts w:ascii="华文中宋" w:hAnsi="华文中宋" w:eastAsia="华文中宋"/>
                <w:szCs w:val="21"/>
              </w:rPr>
            </w:pPr>
            <w:r>
              <w:rPr>
                <w:rFonts w:hint="eastAsia" w:ascii="华文中宋" w:hAnsi="华文中宋" w:eastAsia="华文中宋"/>
                <w:szCs w:val="21"/>
              </w:rPr>
              <w:t>　E．提供本单位制造的货物、承担的工程或者服务（以下简称产品），或者提供其他残疾人福利性单位制造的货物（不包括使用非残疾人福利性单位注册商标的货物）。</w:t>
            </w:r>
          </w:p>
          <w:p w14:paraId="3AA5E97B">
            <w:pPr>
              <w:spacing w:line="360" w:lineRule="exact"/>
              <w:ind w:left="315" w:leftChars="150"/>
              <w:rPr>
                <w:rFonts w:ascii="华文中宋" w:hAnsi="华文中宋" w:eastAsia="华文中宋"/>
                <w:szCs w:val="21"/>
              </w:rPr>
            </w:pPr>
            <w:r>
              <w:rPr>
                <w:rFonts w:hint="eastAsia" w:ascii="华文中宋" w:hAnsi="华文中宋" w:eastAsia="华文中宋"/>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145C919">
            <w:pPr>
              <w:spacing w:line="360" w:lineRule="exact"/>
              <w:ind w:firstLine="210" w:firstLineChars="100"/>
              <w:rPr>
                <w:rFonts w:ascii="华文中宋" w:hAnsi="华文中宋" w:eastAsia="华文中宋"/>
                <w:szCs w:val="21"/>
              </w:rPr>
            </w:pPr>
            <w:r>
              <w:rPr>
                <w:rFonts w:hint="eastAsia" w:ascii="华文中宋" w:hAnsi="华文中宋" w:eastAsia="华文中宋"/>
                <w:szCs w:val="21"/>
              </w:rPr>
              <w:t>（3）残疾人福利性单位属于小型、微型企业的，不重复享受政策。</w:t>
            </w:r>
          </w:p>
        </w:tc>
      </w:tr>
      <w:tr w14:paraId="45562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05" w:type="dxa"/>
            <w:vMerge w:val="continue"/>
            <w:vAlign w:val="center"/>
          </w:tcPr>
          <w:p w14:paraId="2E9F2276">
            <w:pPr>
              <w:jc w:val="center"/>
              <w:rPr>
                <w:rFonts w:ascii="华文中宋" w:hAnsi="华文中宋" w:eastAsia="华文中宋" w:cs="华文中宋"/>
                <w:sz w:val="22"/>
              </w:rPr>
            </w:pPr>
          </w:p>
        </w:tc>
        <w:tc>
          <w:tcPr>
            <w:tcW w:w="799" w:type="dxa"/>
            <w:vAlign w:val="center"/>
          </w:tcPr>
          <w:p w14:paraId="004EA537">
            <w:pPr>
              <w:jc w:val="center"/>
              <w:rPr>
                <w:rFonts w:ascii="华文中宋" w:hAnsi="华文中宋" w:eastAsia="华文中宋" w:cs="华文中宋"/>
                <w:sz w:val="22"/>
              </w:rPr>
            </w:pPr>
            <w:r>
              <w:rPr>
                <w:rFonts w:hint="eastAsia" w:ascii="华文中宋" w:hAnsi="华文中宋" w:eastAsia="华文中宋" w:cs="华文中宋"/>
                <w:sz w:val="22"/>
              </w:rPr>
              <w:t>创新产品</w:t>
            </w:r>
          </w:p>
          <w:p w14:paraId="58B97547">
            <w:pPr>
              <w:jc w:val="center"/>
              <w:rPr>
                <w:rFonts w:ascii="华文中宋" w:hAnsi="华文中宋" w:eastAsia="华文中宋" w:cs="华文中宋"/>
                <w:sz w:val="22"/>
              </w:rPr>
            </w:pPr>
            <w:r>
              <w:rPr>
                <w:rFonts w:hint="eastAsia" w:ascii="华文中宋" w:hAnsi="华文中宋" w:eastAsia="华文中宋" w:cs="华文中宋"/>
                <w:sz w:val="22"/>
              </w:rPr>
              <w:t>创新服务</w:t>
            </w:r>
          </w:p>
        </w:tc>
        <w:tc>
          <w:tcPr>
            <w:tcW w:w="7426" w:type="dxa"/>
            <w:vAlign w:val="center"/>
          </w:tcPr>
          <w:p w14:paraId="0DA5D26B">
            <w:pPr>
              <w:spacing w:line="360" w:lineRule="exact"/>
              <w:ind w:firstLine="210" w:firstLineChars="100"/>
              <w:rPr>
                <w:rFonts w:ascii="华文中宋" w:hAnsi="华文中宋" w:eastAsia="华文中宋"/>
                <w:szCs w:val="21"/>
              </w:rPr>
            </w:pPr>
            <w:r>
              <w:rPr>
                <w:rFonts w:hint="eastAsia" w:ascii="华文中宋" w:hAnsi="华文中宋" w:eastAsia="华文中宋"/>
                <w:szCs w:val="21"/>
              </w:rPr>
              <w:t>1）</w:t>
            </w:r>
            <w:r>
              <w:rPr>
                <w:rFonts w:hint="eastAsia" w:ascii="华文中宋" w:hAnsi="华文中宋" w:eastAsia="华文中宋"/>
                <w:szCs w:val="21"/>
                <w:lang w:eastAsia="zh-CN"/>
              </w:rPr>
              <w:t>投标人</w:t>
            </w:r>
            <w:r>
              <w:rPr>
                <w:rFonts w:hint="eastAsia" w:ascii="华文中宋" w:hAnsi="华文中宋" w:eastAsia="华文中宋"/>
                <w:szCs w:val="21"/>
              </w:rPr>
              <w:t>投标产品或服务属于《山西省创新产品和服务推荐清单》中创新产品或创新服务的，在评审时，享受投标产品10%的价格折扣，以折扣后的价格参与评审。</w:t>
            </w:r>
          </w:p>
          <w:p w14:paraId="05826451">
            <w:pPr>
              <w:spacing w:line="360" w:lineRule="exact"/>
              <w:ind w:firstLine="210" w:firstLineChars="100"/>
              <w:rPr>
                <w:rFonts w:ascii="华文中宋" w:hAnsi="华文中宋" w:eastAsia="华文中宋"/>
                <w:szCs w:val="21"/>
              </w:rPr>
            </w:pPr>
            <w:r>
              <w:rPr>
                <w:rFonts w:hint="eastAsia" w:ascii="华文中宋" w:hAnsi="华文中宋" w:eastAsia="华文中宋"/>
                <w:szCs w:val="21"/>
              </w:rPr>
              <w:t>（2）</w:t>
            </w:r>
            <w:r>
              <w:rPr>
                <w:rFonts w:hint="eastAsia" w:ascii="华文中宋" w:hAnsi="华文中宋" w:eastAsia="华文中宋"/>
                <w:szCs w:val="21"/>
                <w:lang w:eastAsia="zh-CN"/>
              </w:rPr>
              <w:t>投标人</w:t>
            </w:r>
            <w:r>
              <w:rPr>
                <w:rFonts w:hint="eastAsia" w:ascii="华文中宋" w:hAnsi="华文中宋" w:eastAsia="华文中宋"/>
                <w:szCs w:val="21"/>
              </w:rPr>
              <w:t>投标创新产品或创新服务的，应在投标文件中填写《创新产品或创新服务明细表》，并提供《山西省创新产品和服务推荐清单》。</w:t>
            </w:r>
          </w:p>
          <w:p w14:paraId="39E138D9">
            <w:pPr>
              <w:spacing w:line="360" w:lineRule="exact"/>
              <w:ind w:firstLine="210" w:firstLineChars="100"/>
              <w:rPr>
                <w:rFonts w:ascii="华文中宋" w:hAnsi="华文中宋" w:eastAsia="华文中宋"/>
                <w:szCs w:val="21"/>
              </w:rPr>
            </w:pPr>
            <w:r>
              <w:rPr>
                <w:rFonts w:hint="eastAsia" w:ascii="华文中宋" w:hAnsi="华文中宋" w:eastAsia="华文中宋"/>
                <w:szCs w:val="21"/>
              </w:rPr>
              <w:t>（3）创新产品或创新服务的价格折扣政策可与其他政府采购政策叠加。</w:t>
            </w:r>
          </w:p>
        </w:tc>
      </w:tr>
    </w:tbl>
    <w:p w14:paraId="589FFF1C">
      <w:pPr>
        <w:pStyle w:val="21"/>
        <w:rPr>
          <w:rFonts w:ascii="仿宋" w:hAnsi="仿宋" w:eastAsia="仿宋"/>
          <w:sz w:val="24"/>
          <w:szCs w:val="24"/>
        </w:rPr>
      </w:pPr>
    </w:p>
    <w:p w14:paraId="2E0B259C">
      <w:pPr>
        <w:pStyle w:val="21"/>
      </w:pPr>
    </w:p>
    <w:p w14:paraId="33DD9395">
      <w:pPr>
        <w:pStyle w:val="67"/>
        <w:snapToGrid w:val="0"/>
        <w:spacing w:line="480" w:lineRule="exact"/>
      </w:pPr>
      <w:r>
        <w:rPr>
          <w:b/>
          <w:bCs/>
        </w:rPr>
        <w:br w:type="page"/>
      </w:r>
    </w:p>
    <w:p w14:paraId="3C3D95A7">
      <w:pPr>
        <w:spacing w:line="360" w:lineRule="auto"/>
        <w:jc w:val="center"/>
        <w:rPr>
          <w:rFonts w:ascii="华文中宋" w:hAnsi="华文中宋" w:eastAsia="华文中宋"/>
          <w:b/>
          <w:bCs/>
          <w:sz w:val="28"/>
          <w:szCs w:val="28"/>
        </w:rPr>
      </w:pPr>
      <w:bookmarkStart w:id="58" w:name="_Toc352761952"/>
      <w:bookmarkStart w:id="59" w:name="_Toc5560"/>
      <w:bookmarkStart w:id="60" w:name="_Toc424378697"/>
      <w:bookmarkStart w:id="61" w:name="_Toc26881704"/>
      <w:r>
        <w:rPr>
          <w:rFonts w:hint="eastAsia" w:ascii="华文中宋" w:hAnsi="华文中宋" w:eastAsia="华文中宋" w:cs="宋体"/>
          <w:b/>
          <w:bCs/>
          <w:sz w:val="28"/>
          <w:szCs w:val="28"/>
        </w:rPr>
        <w:t>第七部分   合同文本（可修改）</w:t>
      </w:r>
    </w:p>
    <w:bookmarkEnd w:id="58"/>
    <w:bookmarkEnd w:id="59"/>
    <w:bookmarkEnd w:id="60"/>
    <w:bookmarkEnd w:id="61"/>
    <w:p w14:paraId="21009B53">
      <w:pPr>
        <w:spacing w:line="500" w:lineRule="exact"/>
        <w:ind w:firstLine="480" w:firstLineChars="200"/>
        <w:rPr>
          <w:rFonts w:ascii="华文中宋" w:hAnsi="华文中宋" w:eastAsia="华文中宋" w:cs="华文中宋"/>
          <w:color w:val="000000"/>
          <w:sz w:val="24"/>
          <w:szCs w:val="24"/>
        </w:rPr>
      </w:pPr>
      <w:r>
        <w:rPr>
          <w:rFonts w:hint="eastAsia" w:ascii="华文中宋" w:hAnsi="华文中宋" w:eastAsia="华文中宋" w:cs="华文中宋"/>
          <w:color w:val="000000"/>
          <w:sz w:val="24"/>
          <w:szCs w:val="24"/>
        </w:rPr>
        <w:t>需       方：</w:t>
      </w:r>
    </w:p>
    <w:p w14:paraId="63B8B912">
      <w:pPr>
        <w:spacing w:line="500" w:lineRule="exact"/>
        <w:ind w:firstLine="480" w:firstLineChars="200"/>
        <w:rPr>
          <w:rFonts w:ascii="华文中宋" w:hAnsi="华文中宋" w:eastAsia="华文中宋" w:cs="华文中宋"/>
          <w:color w:val="000000"/>
          <w:sz w:val="24"/>
          <w:szCs w:val="24"/>
        </w:rPr>
      </w:pPr>
      <w:r>
        <w:rPr>
          <w:rFonts w:hint="eastAsia" w:ascii="华文中宋" w:hAnsi="华文中宋" w:eastAsia="华文中宋" w:cs="华文中宋"/>
          <w:color w:val="000000"/>
          <w:sz w:val="24"/>
          <w:szCs w:val="24"/>
        </w:rPr>
        <w:t>供       方：</w:t>
      </w:r>
    </w:p>
    <w:p w14:paraId="10D8380E">
      <w:pPr>
        <w:spacing w:line="500" w:lineRule="exact"/>
        <w:ind w:firstLine="480" w:firstLineChars="200"/>
        <w:rPr>
          <w:rFonts w:ascii="华文中宋" w:hAnsi="华文中宋" w:eastAsia="华文中宋" w:cs="华文中宋"/>
          <w:color w:val="000000"/>
          <w:sz w:val="24"/>
          <w:szCs w:val="24"/>
        </w:rPr>
      </w:pPr>
      <w:r>
        <w:rPr>
          <w:rFonts w:hint="eastAsia" w:ascii="华文中宋" w:hAnsi="华文中宋" w:eastAsia="华文中宋" w:cs="华文中宋"/>
          <w:color w:val="000000"/>
          <w:sz w:val="24"/>
          <w:szCs w:val="24"/>
        </w:rPr>
        <w:t>供方在****组织的****项目</w:t>
      </w:r>
      <w:r>
        <w:rPr>
          <w:rFonts w:hint="eastAsia" w:ascii="华文中宋" w:hAnsi="华文中宋" w:eastAsia="华文中宋" w:cs="华文中宋"/>
          <w:color w:val="000000"/>
          <w:sz w:val="24"/>
          <w:szCs w:val="24"/>
          <w:lang w:val="en-US" w:eastAsia="zh-CN"/>
        </w:rPr>
        <w:t>公开招标</w:t>
      </w:r>
      <w:r>
        <w:rPr>
          <w:rFonts w:hint="eastAsia" w:ascii="华文中宋" w:hAnsi="华文中宋" w:eastAsia="华文中宋" w:cs="华文中宋"/>
          <w:color w:val="000000"/>
          <w:sz w:val="24"/>
          <w:szCs w:val="24"/>
        </w:rPr>
        <w:t>采购中成交，经双方协商一致，签订本合同。</w:t>
      </w:r>
    </w:p>
    <w:p w14:paraId="2C2E60B4">
      <w:pPr>
        <w:spacing w:line="500" w:lineRule="exact"/>
        <w:ind w:firstLine="482" w:firstLineChars="200"/>
        <w:rPr>
          <w:rFonts w:ascii="华文中宋" w:hAnsi="华文中宋" w:eastAsia="华文中宋" w:cs="华文中宋"/>
          <w:b/>
          <w:color w:val="000000"/>
          <w:sz w:val="24"/>
          <w:szCs w:val="24"/>
        </w:rPr>
      </w:pPr>
      <w:r>
        <w:rPr>
          <w:rFonts w:hint="eastAsia" w:ascii="华文中宋" w:hAnsi="华文中宋" w:eastAsia="华文中宋" w:cs="华文中宋"/>
          <w:b/>
          <w:color w:val="000000"/>
          <w:sz w:val="24"/>
          <w:szCs w:val="24"/>
        </w:rPr>
        <w:t>一、货物条款</w:t>
      </w:r>
    </w:p>
    <w:p w14:paraId="31396256">
      <w:pPr>
        <w:spacing w:line="500" w:lineRule="exact"/>
        <w:ind w:firstLine="480" w:firstLineChars="200"/>
        <w:rPr>
          <w:rFonts w:ascii="华文中宋" w:hAnsi="华文中宋" w:eastAsia="华文中宋" w:cs="华文中宋"/>
          <w:color w:val="000000"/>
          <w:sz w:val="24"/>
          <w:szCs w:val="24"/>
        </w:rPr>
      </w:pPr>
      <w:r>
        <w:rPr>
          <w:rFonts w:hint="eastAsia" w:ascii="华文中宋" w:hAnsi="华文中宋" w:eastAsia="华文中宋" w:cs="华文中宋"/>
          <w:color w:val="000000"/>
          <w:sz w:val="24"/>
          <w:szCs w:val="24"/>
        </w:rPr>
        <w:t>供方向需方提供以下货物</w:t>
      </w:r>
    </w:p>
    <w:p w14:paraId="68BF5470">
      <w:pPr>
        <w:spacing w:line="500" w:lineRule="exact"/>
        <w:ind w:firstLine="480" w:firstLineChars="200"/>
        <w:rPr>
          <w:rFonts w:ascii="华文中宋" w:hAnsi="华文中宋" w:eastAsia="华文中宋" w:cs="华文中宋"/>
          <w:color w:val="000000"/>
          <w:sz w:val="24"/>
          <w:szCs w:val="24"/>
        </w:rPr>
      </w:pPr>
      <w:r>
        <w:rPr>
          <w:rFonts w:hint="eastAsia" w:ascii="华文中宋" w:hAnsi="华文中宋" w:eastAsia="华文中宋" w:cs="华文中宋"/>
          <w:color w:val="000000"/>
          <w:sz w:val="24"/>
          <w:szCs w:val="24"/>
        </w:rPr>
        <w:t>（具体品牌、数量、技术参数及质保期等清单后附）</w:t>
      </w:r>
    </w:p>
    <w:p w14:paraId="47F25E8C">
      <w:pPr>
        <w:spacing w:line="500" w:lineRule="exact"/>
        <w:ind w:firstLine="482" w:firstLineChars="200"/>
        <w:rPr>
          <w:rFonts w:ascii="华文中宋" w:hAnsi="华文中宋" w:eastAsia="华文中宋" w:cs="华文中宋"/>
          <w:b/>
          <w:color w:val="000000"/>
          <w:sz w:val="24"/>
          <w:szCs w:val="24"/>
        </w:rPr>
      </w:pPr>
      <w:r>
        <w:rPr>
          <w:rFonts w:hint="eastAsia" w:ascii="华文中宋" w:hAnsi="华文中宋" w:eastAsia="华文中宋" w:cs="华文中宋"/>
          <w:b/>
          <w:color w:val="000000"/>
          <w:sz w:val="24"/>
          <w:szCs w:val="24"/>
        </w:rPr>
        <w:t>二、合同总金额:</w:t>
      </w:r>
    </w:p>
    <w:p w14:paraId="587148F6">
      <w:pPr>
        <w:spacing w:line="500" w:lineRule="exact"/>
        <w:ind w:firstLine="482" w:firstLineChars="200"/>
        <w:rPr>
          <w:rFonts w:ascii="华文中宋" w:hAnsi="华文中宋" w:eastAsia="华文中宋" w:cs="华文中宋"/>
          <w:color w:val="000000"/>
          <w:sz w:val="24"/>
          <w:szCs w:val="24"/>
        </w:rPr>
      </w:pPr>
      <w:r>
        <w:rPr>
          <w:rFonts w:hint="eastAsia" w:ascii="华文中宋" w:hAnsi="华文中宋" w:eastAsia="华文中宋" w:cs="华文中宋"/>
          <w:b/>
          <w:bCs/>
          <w:color w:val="000000"/>
          <w:sz w:val="24"/>
          <w:szCs w:val="24"/>
        </w:rPr>
        <w:t xml:space="preserve">   人民币</w:t>
      </w:r>
      <w:r>
        <w:rPr>
          <w:rFonts w:hint="eastAsia" w:ascii="华文中宋" w:hAnsi="华文中宋" w:eastAsia="华文中宋" w:cs="华文中宋"/>
          <w:color w:val="000000"/>
          <w:sz w:val="24"/>
          <w:szCs w:val="24"/>
        </w:rPr>
        <w:t>（大写）：</w:t>
      </w:r>
    </w:p>
    <w:p w14:paraId="32B3AECB">
      <w:pPr>
        <w:spacing w:line="500" w:lineRule="exact"/>
        <w:ind w:firstLine="480" w:firstLineChars="200"/>
        <w:rPr>
          <w:rFonts w:ascii="华文中宋" w:hAnsi="华文中宋" w:eastAsia="华文中宋" w:cs="华文中宋"/>
          <w:color w:val="000000"/>
          <w:sz w:val="24"/>
          <w:szCs w:val="24"/>
        </w:rPr>
      </w:pPr>
      <w:r>
        <w:rPr>
          <w:rFonts w:hint="eastAsia" w:ascii="华文中宋" w:hAnsi="华文中宋" w:eastAsia="华文中宋" w:cs="华文中宋"/>
          <w:color w:val="000000"/>
          <w:sz w:val="24"/>
          <w:szCs w:val="24"/>
        </w:rPr>
        <w:t>（小写）：￥</w:t>
      </w:r>
    </w:p>
    <w:p w14:paraId="02840548">
      <w:pPr>
        <w:spacing w:line="500" w:lineRule="exact"/>
        <w:ind w:firstLine="480" w:firstLineChars="200"/>
        <w:rPr>
          <w:rFonts w:ascii="华文中宋" w:hAnsi="华文中宋" w:eastAsia="华文中宋" w:cs="华文中宋"/>
          <w:color w:val="000000"/>
          <w:sz w:val="24"/>
          <w:szCs w:val="24"/>
        </w:rPr>
      </w:pPr>
      <w:r>
        <w:rPr>
          <w:rFonts w:hint="eastAsia" w:ascii="华文中宋" w:hAnsi="华文中宋" w:eastAsia="华文中宋" w:cs="华文中宋"/>
          <w:color w:val="000000"/>
          <w:sz w:val="24"/>
          <w:szCs w:val="24"/>
        </w:rPr>
        <w:t>合同总金额包含包装、仓储、运输、装卸、安装调试、税费、保险费、供方应当提供的伴随服务/售后服务费用以及验收合格之前与质保期内备品备件发生的所有费用。此价格为合同执行不变价，不因国家政策变化而变化。</w:t>
      </w:r>
    </w:p>
    <w:p w14:paraId="630BAE3C">
      <w:pPr>
        <w:spacing w:line="500" w:lineRule="exact"/>
        <w:ind w:firstLine="482" w:firstLineChars="200"/>
        <w:rPr>
          <w:rFonts w:ascii="华文中宋" w:hAnsi="华文中宋" w:eastAsia="华文中宋" w:cs="华文中宋"/>
          <w:b/>
          <w:color w:val="000000"/>
          <w:sz w:val="24"/>
          <w:szCs w:val="24"/>
        </w:rPr>
      </w:pPr>
      <w:bookmarkStart w:id="62" w:name="bookmark1"/>
      <w:r>
        <w:rPr>
          <w:rFonts w:hint="eastAsia" w:ascii="华文中宋" w:hAnsi="华文中宋" w:eastAsia="华文中宋" w:cs="华文中宋"/>
          <w:b/>
          <w:color w:val="000000"/>
          <w:sz w:val="24"/>
          <w:szCs w:val="24"/>
        </w:rPr>
        <w:t>三</w:t>
      </w:r>
      <w:bookmarkEnd w:id="62"/>
      <w:r>
        <w:rPr>
          <w:rFonts w:hint="eastAsia" w:ascii="华文中宋" w:hAnsi="华文中宋" w:eastAsia="华文中宋" w:cs="华文中宋"/>
          <w:b/>
          <w:color w:val="000000"/>
          <w:sz w:val="24"/>
          <w:szCs w:val="24"/>
        </w:rPr>
        <w:t>、合同资金支付</w:t>
      </w:r>
    </w:p>
    <w:p w14:paraId="647B5E06">
      <w:pPr>
        <w:spacing w:line="500" w:lineRule="exact"/>
        <w:ind w:firstLine="480" w:firstLineChars="200"/>
        <w:rPr>
          <w:rFonts w:ascii="华文中宋" w:hAnsi="华文中宋" w:eastAsia="华文中宋" w:cs="华文中宋"/>
          <w:color w:val="000000"/>
          <w:sz w:val="24"/>
          <w:szCs w:val="24"/>
        </w:rPr>
      </w:pPr>
      <w:r>
        <w:rPr>
          <w:rFonts w:hint="eastAsia" w:ascii="华文中宋" w:hAnsi="华文中宋" w:eastAsia="华文中宋" w:cs="华文中宋"/>
          <w:color w:val="000000"/>
          <w:sz w:val="24"/>
          <w:szCs w:val="24"/>
        </w:rPr>
        <w:t>资金支付方式：</w:t>
      </w:r>
    </w:p>
    <w:p w14:paraId="15347599">
      <w:pPr>
        <w:spacing w:line="500" w:lineRule="exact"/>
        <w:ind w:firstLine="480" w:firstLineChars="200"/>
        <w:rPr>
          <w:rFonts w:ascii="华文中宋" w:hAnsi="华文中宋" w:eastAsia="华文中宋" w:cs="华文中宋"/>
          <w:color w:val="000000"/>
          <w:sz w:val="24"/>
          <w:szCs w:val="24"/>
        </w:rPr>
      </w:pPr>
      <w:r>
        <w:rPr>
          <w:rFonts w:hint="eastAsia" w:ascii="华文中宋" w:hAnsi="华文中宋" w:eastAsia="华文中宋" w:cs="华文中宋"/>
          <w:color w:val="000000"/>
          <w:sz w:val="24"/>
          <w:szCs w:val="24"/>
        </w:rPr>
        <w:t>资金支付条件及时间：</w:t>
      </w:r>
    </w:p>
    <w:p w14:paraId="1767EE96">
      <w:pPr>
        <w:spacing w:line="500" w:lineRule="exact"/>
        <w:ind w:firstLine="482" w:firstLineChars="200"/>
        <w:rPr>
          <w:rFonts w:ascii="华文中宋" w:hAnsi="华文中宋" w:eastAsia="华文中宋" w:cs="华文中宋"/>
          <w:b/>
          <w:color w:val="000000"/>
          <w:sz w:val="24"/>
          <w:szCs w:val="24"/>
        </w:rPr>
      </w:pPr>
      <w:bookmarkStart w:id="63" w:name="bookmark2"/>
      <w:r>
        <w:rPr>
          <w:rFonts w:hint="eastAsia" w:ascii="华文中宋" w:hAnsi="华文中宋" w:eastAsia="华文中宋" w:cs="华文中宋"/>
          <w:b/>
          <w:color w:val="000000"/>
          <w:sz w:val="24"/>
          <w:szCs w:val="24"/>
        </w:rPr>
        <w:t>四</w:t>
      </w:r>
      <w:bookmarkEnd w:id="63"/>
      <w:r>
        <w:rPr>
          <w:rFonts w:hint="eastAsia" w:ascii="华文中宋" w:hAnsi="华文中宋" w:eastAsia="华文中宋" w:cs="华文中宋"/>
          <w:b/>
          <w:color w:val="000000"/>
          <w:sz w:val="24"/>
          <w:szCs w:val="24"/>
        </w:rPr>
        <w:t>、售后服务及承诺</w:t>
      </w:r>
    </w:p>
    <w:p w14:paraId="1B558BCA">
      <w:pPr>
        <w:spacing w:line="500" w:lineRule="exact"/>
        <w:ind w:firstLine="480" w:firstLineChars="200"/>
        <w:rPr>
          <w:rFonts w:ascii="华文中宋" w:hAnsi="华文中宋" w:eastAsia="华文中宋" w:cs="华文中宋"/>
          <w:bCs/>
          <w:color w:val="000000"/>
          <w:sz w:val="24"/>
          <w:szCs w:val="24"/>
        </w:rPr>
      </w:pPr>
      <w:r>
        <w:rPr>
          <w:rFonts w:hint="eastAsia" w:ascii="华文中宋" w:hAnsi="华文中宋" w:eastAsia="华文中宋" w:cs="华文中宋"/>
          <w:bCs/>
          <w:color w:val="000000"/>
          <w:sz w:val="24"/>
          <w:szCs w:val="24"/>
        </w:rPr>
        <w:t>供方向需方承诺：</w:t>
      </w:r>
    </w:p>
    <w:p w14:paraId="4092C071">
      <w:pPr>
        <w:spacing w:line="500" w:lineRule="exact"/>
        <w:ind w:firstLine="482" w:firstLineChars="200"/>
        <w:rPr>
          <w:rFonts w:ascii="华文中宋" w:hAnsi="华文中宋" w:eastAsia="华文中宋" w:cs="华文中宋"/>
          <w:b/>
          <w:color w:val="000000"/>
          <w:sz w:val="24"/>
          <w:szCs w:val="24"/>
        </w:rPr>
      </w:pPr>
      <w:r>
        <w:rPr>
          <w:rFonts w:hint="eastAsia" w:ascii="华文中宋" w:hAnsi="华文中宋" w:eastAsia="华文中宋" w:cs="华文中宋"/>
          <w:b/>
          <w:color w:val="000000"/>
          <w:sz w:val="24"/>
          <w:szCs w:val="24"/>
          <w:lang w:val="en-US" w:eastAsia="zh-CN"/>
        </w:rPr>
        <w:t>五</w:t>
      </w:r>
      <w:r>
        <w:rPr>
          <w:rFonts w:hint="eastAsia" w:ascii="华文中宋" w:hAnsi="华文中宋" w:eastAsia="华文中宋" w:cs="华文中宋"/>
          <w:b/>
          <w:color w:val="000000"/>
          <w:sz w:val="24"/>
          <w:szCs w:val="24"/>
        </w:rPr>
        <w:t>、交货</w:t>
      </w:r>
    </w:p>
    <w:p w14:paraId="172E90A0">
      <w:pPr>
        <w:spacing w:line="500" w:lineRule="exact"/>
        <w:ind w:firstLine="480" w:firstLineChars="200"/>
        <w:rPr>
          <w:rFonts w:ascii="华文中宋" w:hAnsi="华文中宋" w:eastAsia="华文中宋" w:cs="华文中宋"/>
          <w:color w:val="000000"/>
          <w:sz w:val="24"/>
          <w:szCs w:val="24"/>
        </w:rPr>
      </w:pPr>
      <w:r>
        <w:rPr>
          <w:rFonts w:hint="eastAsia" w:ascii="华文中宋" w:hAnsi="华文中宋" w:eastAsia="华文中宋" w:cs="华文中宋"/>
          <w:color w:val="000000"/>
          <w:sz w:val="24"/>
          <w:szCs w:val="24"/>
        </w:rPr>
        <w:t xml:space="preserve">1、交货期限： </w:t>
      </w:r>
    </w:p>
    <w:p w14:paraId="27BA7CF2">
      <w:pPr>
        <w:spacing w:line="500" w:lineRule="exact"/>
        <w:ind w:firstLine="480" w:firstLineChars="200"/>
        <w:rPr>
          <w:rFonts w:ascii="华文中宋" w:hAnsi="华文中宋" w:eastAsia="华文中宋" w:cs="华文中宋"/>
          <w:color w:val="000000"/>
          <w:sz w:val="24"/>
          <w:szCs w:val="24"/>
        </w:rPr>
      </w:pPr>
      <w:r>
        <w:rPr>
          <w:rFonts w:hint="eastAsia" w:ascii="华文中宋" w:hAnsi="华文中宋" w:eastAsia="华文中宋" w:cs="华文中宋"/>
          <w:color w:val="000000"/>
          <w:sz w:val="24"/>
          <w:szCs w:val="24"/>
        </w:rPr>
        <w:t xml:space="preserve">2、交货地点： </w:t>
      </w:r>
    </w:p>
    <w:p w14:paraId="0A883074">
      <w:pPr>
        <w:spacing w:line="500" w:lineRule="exact"/>
        <w:ind w:firstLine="482" w:firstLineChars="200"/>
        <w:rPr>
          <w:rFonts w:ascii="华文中宋" w:hAnsi="华文中宋" w:eastAsia="华文中宋" w:cs="华文中宋"/>
          <w:b/>
          <w:color w:val="000000"/>
          <w:sz w:val="24"/>
          <w:szCs w:val="24"/>
        </w:rPr>
      </w:pPr>
      <w:r>
        <w:rPr>
          <w:rFonts w:hint="eastAsia" w:ascii="华文中宋" w:hAnsi="华文中宋" w:eastAsia="华文中宋" w:cs="华文中宋"/>
          <w:b/>
          <w:color w:val="000000"/>
          <w:sz w:val="24"/>
          <w:szCs w:val="24"/>
          <w:lang w:val="en-US" w:eastAsia="zh-CN"/>
        </w:rPr>
        <w:t>六</w:t>
      </w:r>
      <w:r>
        <w:rPr>
          <w:rFonts w:hint="eastAsia" w:ascii="华文中宋" w:hAnsi="华文中宋" w:eastAsia="华文中宋" w:cs="华文中宋"/>
          <w:b/>
          <w:color w:val="000000"/>
          <w:sz w:val="24"/>
          <w:szCs w:val="24"/>
        </w:rPr>
        <w:t>、交验</w:t>
      </w:r>
    </w:p>
    <w:p w14:paraId="0C0C2AA9">
      <w:pPr>
        <w:spacing w:line="500" w:lineRule="exact"/>
        <w:ind w:firstLine="480" w:firstLineChars="200"/>
        <w:rPr>
          <w:rFonts w:ascii="华文中宋" w:hAnsi="华文中宋" w:eastAsia="华文中宋" w:cs="华文中宋"/>
          <w:color w:val="000000"/>
          <w:sz w:val="24"/>
          <w:szCs w:val="24"/>
        </w:rPr>
      </w:pPr>
      <w:r>
        <w:rPr>
          <w:rFonts w:hint="eastAsia" w:ascii="华文中宋" w:hAnsi="华文中宋" w:eastAsia="华文中宋" w:cs="华文中宋"/>
          <w:color w:val="000000"/>
          <w:sz w:val="24"/>
          <w:szCs w:val="24"/>
        </w:rPr>
        <w:t>1、验收由需方组织进行，必要时可邀请国家认可的质量检测机构参加验收工作，需方验收供方所交的货物后要制作填写“合同履约情况验收报告”。验收结果须供需双方共同确认。</w:t>
      </w:r>
    </w:p>
    <w:p w14:paraId="552BDA9A">
      <w:pPr>
        <w:pStyle w:val="67"/>
        <w:snapToGrid w:val="0"/>
        <w:spacing w:line="500" w:lineRule="exact"/>
        <w:ind w:firstLine="480" w:firstLineChars="200"/>
        <w:textAlignment w:val="auto"/>
        <w:rPr>
          <w:rFonts w:ascii="华文中宋" w:hAnsi="华文中宋" w:eastAsia="华文中宋" w:cs="华文中宋"/>
          <w:color w:val="000000"/>
          <w:sz w:val="24"/>
          <w:szCs w:val="24"/>
        </w:rPr>
      </w:pPr>
      <w:r>
        <w:rPr>
          <w:rFonts w:hint="eastAsia" w:ascii="华文中宋" w:hAnsi="华文中宋" w:eastAsia="华文中宋" w:cs="华文中宋"/>
          <w:color w:val="000000"/>
          <w:sz w:val="24"/>
          <w:szCs w:val="24"/>
        </w:rPr>
        <w:t>2、交货时供方就所报产品提供生产厂家完整的随机资料，包括完整的使用和维修手册、产品说明书等，同时需方有权要求供方对产品的合法供货渠道进行说明，经核实如供方提供非法渠道的商品，视为欺诈，为维护需方的合法权益，供方要承担商品价值双倍的赔偿；同时，依据国家法律法规追究其他责任，并连带追究所投产品生产企业的责任。</w:t>
      </w:r>
    </w:p>
    <w:p w14:paraId="2CA85C55">
      <w:pPr>
        <w:pStyle w:val="67"/>
        <w:snapToGrid w:val="0"/>
        <w:spacing w:line="500" w:lineRule="exact"/>
        <w:ind w:firstLine="480" w:firstLineChars="200"/>
        <w:textAlignment w:val="auto"/>
        <w:rPr>
          <w:rFonts w:ascii="华文中宋" w:hAnsi="华文中宋" w:eastAsia="华文中宋" w:cs="华文中宋"/>
          <w:color w:val="000000"/>
          <w:sz w:val="24"/>
          <w:szCs w:val="24"/>
        </w:rPr>
      </w:pPr>
      <w:r>
        <w:rPr>
          <w:rFonts w:hint="eastAsia" w:ascii="华文中宋" w:hAnsi="华文中宋" w:eastAsia="华文中宋" w:cs="华文中宋"/>
          <w:color w:val="000000"/>
          <w:sz w:val="24"/>
          <w:szCs w:val="24"/>
        </w:rPr>
        <w:t>3、需方要按照</w:t>
      </w:r>
      <w:r>
        <w:rPr>
          <w:rFonts w:hint="eastAsia" w:ascii="华文中宋" w:hAnsi="华文中宋" w:eastAsia="华文中宋" w:cs="华文中宋"/>
          <w:color w:val="000000"/>
          <w:sz w:val="24"/>
          <w:szCs w:val="24"/>
          <w:lang w:val="en-US" w:eastAsia="zh-CN"/>
        </w:rPr>
        <w:t>招标</w:t>
      </w:r>
      <w:r>
        <w:rPr>
          <w:rFonts w:hint="eastAsia" w:ascii="华文中宋" w:hAnsi="华文中宋" w:eastAsia="华文中宋" w:cs="华文中宋"/>
          <w:color w:val="000000"/>
          <w:sz w:val="24"/>
          <w:szCs w:val="24"/>
        </w:rPr>
        <w:t>文件中的验收标准来进行验收，按照与履约验收挂钩的资金支付条件及时间执行。</w:t>
      </w:r>
    </w:p>
    <w:p w14:paraId="615CD149">
      <w:pPr>
        <w:spacing w:line="500" w:lineRule="exact"/>
        <w:ind w:firstLine="482" w:firstLineChars="200"/>
        <w:rPr>
          <w:rFonts w:ascii="华文中宋" w:hAnsi="华文中宋" w:eastAsia="华文中宋" w:cs="华文中宋"/>
          <w:b/>
          <w:color w:val="000000"/>
          <w:sz w:val="24"/>
          <w:szCs w:val="24"/>
        </w:rPr>
      </w:pPr>
      <w:r>
        <w:rPr>
          <w:rFonts w:hint="eastAsia" w:ascii="华文中宋" w:hAnsi="华文中宋" w:eastAsia="华文中宋" w:cs="华文中宋"/>
          <w:b/>
          <w:color w:val="000000"/>
          <w:sz w:val="24"/>
          <w:szCs w:val="24"/>
          <w:lang w:val="en-US" w:eastAsia="zh-CN"/>
        </w:rPr>
        <w:t>七</w:t>
      </w:r>
      <w:r>
        <w:rPr>
          <w:rFonts w:hint="eastAsia" w:ascii="华文中宋" w:hAnsi="华文中宋" w:eastAsia="华文中宋" w:cs="华文中宋"/>
          <w:b/>
          <w:color w:val="000000"/>
          <w:sz w:val="24"/>
          <w:szCs w:val="24"/>
        </w:rPr>
        <w:t>、需方责任</w:t>
      </w:r>
    </w:p>
    <w:p w14:paraId="0CD218D8">
      <w:pPr>
        <w:spacing w:line="500" w:lineRule="exact"/>
        <w:ind w:firstLine="480" w:firstLineChars="200"/>
        <w:rPr>
          <w:rFonts w:ascii="华文中宋" w:hAnsi="华文中宋" w:eastAsia="华文中宋" w:cs="华文中宋"/>
          <w:color w:val="000000"/>
          <w:sz w:val="24"/>
          <w:szCs w:val="24"/>
        </w:rPr>
      </w:pPr>
      <w:r>
        <w:rPr>
          <w:rFonts w:hint="eastAsia" w:ascii="华文中宋" w:hAnsi="华文中宋" w:eastAsia="华文中宋" w:cs="华文中宋"/>
          <w:color w:val="000000"/>
          <w:sz w:val="24"/>
          <w:szCs w:val="24"/>
        </w:rPr>
        <w:t>1、及时办理付款手续。不得以机构变动、人员更替、政策调整等为由延迟付款，不得将采购文件和合同中未规定的义务作为向</w:t>
      </w:r>
      <w:r>
        <w:rPr>
          <w:rFonts w:hint="eastAsia" w:ascii="华文中宋" w:hAnsi="华文中宋" w:eastAsia="华文中宋" w:cs="华文中宋"/>
          <w:color w:val="000000"/>
          <w:sz w:val="24"/>
          <w:szCs w:val="24"/>
          <w:lang w:val="en-US" w:eastAsia="zh-CN"/>
        </w:rPr>
        <w:t>投标人</w:t>
      </w:r>
      <w:r>
        <w:rPr>
          <w:rFonts w:hint="eastAsia" w:ascii="华文中宋" w:hAnsi="华文中宋" w:eastAsia="华文中宋" w:cs="华文中宋"/>
          <w:color w:val="000000"/>
          <w:sz w:val="24"/>
          <w:szCs w:val="24"/>
        </w:rPr>
        <w:t>付款的条件。</w:t>
      </w:r>
    </w:p>
    <w:p w14:paraId="338310EF">
      <w:pPr>
        <w:spacing w:line="500" w:lineRule="exact"/>
        <w:ind w:firstLine="480" w:firstLineChars="200"/>
        <w:rPr>
          <w:rFonts w:ascii="华文中宋" w:hAnsi="华文中宋" w:eastAsia="华文中宋" w:cs="华文中宋"/>
          <w:color w:val="000000"/>
          <w:sz w:val="24"/>
          <w:szCs w:val="24"/>
        </w:rPr>
      </w:pPr>
      <w:r>
        <w:rPr>
          <w:rFonts w:hint="eastAsia" w:ascii="华文中宋" w:hAnsi="华文中宋" w:eastAsia="华文中宋" w:cs="华文中宋"/>
          <w:color w:val="000000"/>
          <w:sz w:val="24"/>
          <w:szCs w:val="24"/>
        </w:rPr>
        <w:t>2、负责提供工作场地，协助供方办理有关事宜。</w:t>
      </w:r>
    </w:p>
    <w:p w14:paraId="427A1C07">
      <w:pPr>
        <w:spacing w:line="500" w:lineRule="exact"/>
        <w:ind w:firstLine="480" w:firstLineChars="200"/>
        <w:rPr>
          <w:rFonts w:ascii="华文中宋" w:hAnsi="华文中宋" w:eastAsia="华文中宋" w:cs="华文中宋"/>
          <w:color w:val="000000"/>
          <w:sz w:val="24"/>
          <w:szCs w:val="24"/>
        </w:rPr>
      </w:pPr>
      <w:r>
        <w:rPr>
          <w:rFonts w:hint="eastAsia" w:ascii="华文中宋" w:hAnsi="华文中宋" w:eastAsia="华文中宋" w:cs="华文中宋"/>
          <w:color w:val="000000"/>
          <w:sz w:val="24"/>
          <w:szCs w:val="24"/>
        </w:rPr>
        <w:t>3、对合同条款及价格负有保密义务。</w:t>
      </w:r>
    </w:p>
    <w:p w14:paraId="0772F5FE">
      <w:pPr>
        <w:spacing w:line="500" w:lineRule="exact"/>
        <w:ind w:firstLine="482" w:firstLineChars="200"/>
        <w:rPr>
          <w:rFonts w:ascii="华文中宋" w:hAnsi="华文中宋" w:eastAsia="华文中宋" w:cs="华文中宋"/>
          <w:b/>
          <w:color w:val="000000"/>
          <w:sz w:val="24"/>
          <w:szCs w:val="24"/>
        </w:rPr>
      </w:pPr>
      <w:r>
        <w:rPr>
          <w:rFonts w:hint="eastAsia" w:ascii="华文中宋" w:hAnsi="华文中宋" w:eastAsia="华文中宋" w:cs="华文中宋"/>
          <w:b/>
          <w:color w:val="000000"/>
          <w:sz w:val="24"/>
          <w:szCs w:val="24"/>
          <w:lang w:val="en-US" w:eastAsia="zh-CN"/>
        </w:rPr>
        <w:t>八</w:t>
      </w:r>
      <w:r>
        <w:rPr>
          <w:rFonts w:hint="eastAsia" w:ascii="华文中宋" w:hAnsi="华文中宋" w:eastAsia="华文中宋" w:cs="华文中宋"/>
          <w:b/>
          <w:color w:val="000000"/>
          <w:sz w:val="24"/>
          <w:szCs w:val="24"/>
        </w:rPr>
        <w:t>、供方责任</w:t>
      </w:r>
    </w:p>
    <w:p w14:paraId="3B07DADC">
      <w:pPr>
        <w:spacing w:line="500" w:lineRule="exact"/>
        <w:ind w:firstLine="480" w:firstLineChars="200"/>
        <w:rPr>
          <w:rFonts w:ascii="华文中宋" w:hAnsi="华文中宋" w:eastAsia="华文中宋" w:cs="华文中宋"/>
          <w:color w:val="000000"/>
          <w:sz w:val="24"/>
          <w:szCs w:val="24"/>
        </w:rPr>
      </w:pPr>
      <w:r>
        <w:rPr>
          <w:rFonts w:hint="eastAsia" w:ascii="华文中宋" w:hAnsi="华文中宋" w:eastAsia="华文中宋" w:cs="华文中宋"/>
          <w:color w:val="000000"/>
          <w:sz w:val="24"/>
          <w:szCs w:val="24"/>
        </w:rPr>
        <w:t>1、保证所供货物均为标书承诺的，符合相关质量检测标准</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rPr>
        <w:t>。</w:t>
      </w:r>
    </w:p>
    <w:p w14:paraId="68139AB8">
      <w:pPr>
        <w:spacing w:line="500" w:lineRule="exact"/>
        <w:ind w:firstLine="480" w:firstLineChars="200"/>
        <w:rPr>
          <w:rFonts w:ascii="华文中宋" w:hAnsi="华文中宋" w:eastAsia="华文中宋" w:cs="华文中宋"/>
          <w:color w:val="000000"/>
          <w:sz w:val="24"/>
          <w:szCs w:val="24"/>
        </w:rPr>
      </w:pPr>
      <w:r>
        <w:rPr>
          <w:rFonts w:hint="eastAsia" w:ascii="华文中宋" w:hAnsi="华文中宋" w:eastAsia="华文中宋" w:cs="华文中宋"/>
          <w:color w:val="000000"/>
          <w:sz w:val="24"/>
          <w:szCs w:val="24"/>
        </w:rPr>
        <w:t>2、保证售后服务，严格依据响应文件及相关承诺，进行保修、维护等服务。</w:t>
      </w:r>
    </w:p>
    <w:p w14:paraId="3F580196">
      <w:pPr>
        <w:spacing w:line="500" w:lineRule="exact"/>
        <w:ind w:firstLine="482" w:firstLineChars="200"/>
        <w:rPr>
          <w:rFonts w:ascii="华文中宋" w:hAnsi="华文中宋" w:eastAsia="华文中宋" w:cs="华文中宋"/>
          <w:b/>
          <w:color w:val="000000"/>
          <w:sz w:val="24"/>
          <w:szCs w:val="24"/>
        </w:rPr>
      </w:pPr>
      <w:r>
        <w:rPr>
          <w:rFonts w:hint="eastAsia" w:ascii="华文中宋" w:hAnsi="华文中宋" w:eastAsia="华文中宋" w:cs="华文中宋"/>
          <w:b/>
          <w:color w:val="000000"/>
          <w:sz w:val="24"/>
          <w:szCs w:val="24"/>
          <w:lang w:val="en-US" w:eastAsia="zh-CN"/>
        </w:rPr>
        <w:t>九</w:t>
      </w:r>
      <w:r>
        <w:rPr>
          <w:rFonts w:hint="eastAsia" w:ascii="华文中宋" w:hAnsi="华文中宋" w:eastAsia="华文中宋" w:cs="华文中宋"/>
          <w:b/>
          <w:color w:val="000000"/>
          <w:sz w:val="24"/>
          <w:szCs w:val="24"/>
        </w:rPr>
        <w:t>、违约责任</w:t>
      </w:r>
    </w:p>
    <w:p w14:paraId="61FB356F">
      <w:pPr>
        <w:spacing w:line="500" w:lineRule="exact"/>
        <w:ind w:firstLine="480" w:firstLineChars="200"/>
        <w:rPr>
          <w:rFonts w:ascii="华文中宋" w:hAnsi="华文中宋" w:eastAsia="华文中宋" w:cs="华文中宋"/>
          <w:color w:val="000000"/>
          <w:sz w:val="24"/>
          <w:szCs w:val="24"/>
        </w:rPr>
      </w:pPr>
      <w:bookmarkStart w:id="64" w:name="bookmark8"/>
      <w:r>
        <w:rPr>
          <w:rFonts w:hint="eastAsia" w:ascii="华文中宋" w:hAnsi="华文中宋" w:eastAsia="华文中宋" w:cs="华文中宋"/>
          <w:color w:val="000000"/>
          <w:sz w:val="24"/>
          <w:szCs w:val="24"/>
        </w:rPr>
        <w:t>1</w:t>
      </w:r>
      <w:bookmarkEnd w:id="64"/>
      <w:r>
        <w:rPr>
          <w:rFonts w:hint="eastAsia" w:ascii="华文中宋" w:hAnsi="华文中宋" w:eastAsia="华文中宋" w:cs="华文中宋"/>
          <w:color w:val="000000"/>
          <w:sz w:val="24"/>
          <w:szCs w:val="24"/>
        </w:rPr>
        <w:t xml:space="preserve">、需方无正当理由逾期支付货款的，每逾期一日向供方偿付合同款总额 </w:t>
      </w:r>
      <w:r>
        <w:rPr>
          <w:rFonts w:hint="eastAsia" w:ascii="华文中宋" w:hAnsi="华文中宋" w:eastAsia="华文中宋" w:cs="华文中宋"/>
          <w:color w:val="000000"/>
          <w:sz w:val="24"/>
          <w:szCs w:val="24"/>
          <w:u w:val="single"/>
        </w:rPr>
        <w:t xml:space="preserve">     </w:t>
      </w:r>
      <w:r>
        <w:rPr>
          <w:rFonts w:hint="eastAsia" w:ascii="华文中宋" w:hAnsi="华文中宋" w:eastAsia="华文中宋" w:cs="华文中宋"/>
          <w:color w:val="000000"/>
          <w:sz w:val="24"/>
          <w:szCs w:val="24"/>
        </w:rPr>
        <w:t>%的违约金，逾期付款超过</w:t>
      </w:r>
      <w:r>
        <w:rPr>
          <w:rFonts w:hint="eastAsia" w:ascii="华文中宋" w:hAnsi="华文中宋" w:eastAsia="华文中宋" w:cs="华文中宋"/>
          <w:color w:val="000000"/>
          <w:sz w:val="24"/>
          <w:szCs w:val="24"/>
          <w:u w:val="single"/>
        </w:rPr>
        <w:t xml:space="preserve">     </w:t>
      </w:r>
      <w:r>
        <w:rPr>
          <w:rFonts w:hint="eastAsia" w:ascii="华文中宋" w:hAnsi="华文中宋" w:eastAsia="华文中宋" w:cs="华文中宋"/>
          <w:color w:val="000000"/>
          <w:sz w:val="24"/>
          <w:szCs w:val="24"/>
        </w:rPr>
        <w:t>日，供方有权解除合同，届时需方向供方退还已收到的货物及履约保证金，并赔偿由此给供方造成的全部经济损失。</w:t>
      </w:r>
    </w:p>
    <w:p w14:paraId="63A87064">
      <w:pPr>
        <w:spacing w:line="500" w:lineRule="exact"/>
        <w:ind w:firstLine="480" w:firstLineChars="200"/>
        <w:rPr>
          <w:rFonts w:ascii="华文中宋" w:hAnsi="华文中宋" w:eastAsia="华文中宋" w:cs="华文中宋"/>
          <w:color w:val="000000"/>
          <w:sz w:val="24"/>
          <w:szCs w:val="24"/>
        </w:rPr>
      </w:pPr>
      <w:bookmarkStart w:id="65" w:name="bookmark9"/>
      <w:r>
        <w:rPr>
          <w:rFonts w:hint="eastAsia" w:ascii="华文中宋" w:hAnsi="华文中宋" w:eastAsia="华文中宋" w:cs="华文中宋"/>
          <w:color w:val="000000"/>
          <w:sz w:val="24"/>
          <w:szCs w:val="24"/>
        </w:rPr>
        <w:t>2</w:t>
      </w:r>
      <w:bookmarkEnd w:id="65"/>
      <w:r>
        <w:rPr>
          <w:rFonts w:hint="eastAsia" w:ascii="华文中宋" w:hAnsi="华文中宋" w:eastAsia="华文中宋" w:cs="华文中宋"/>
          <w:color w:val="000000"/>
          <w:sz w:val="24"/>
          <w:szCs w:val="24"/>
        </w:rPr>
        <w:t>、供方所交的货物品种、型号、规格、质量不符合合同规定标准，需方有权拒收。同时，供方向需方支付合同款总额</w:t>
      </w:r>
      <w:r>
        <w:rPr>
          <w:rFonts w:hint="eastAsia" w:ascii="华文中宋" w:hAnsi="华文中宋" w:eastAsia="华文中宋" w:cs="华文中宋"/>
          <w:color w:val="000000"/>
          <w:sz w:val="24"/>
          <w:szCs w:val="24"/>
          <w:u w:val="single"/>
        </w:rPr>
        <w:t xml:space="preserve">        </w:t>
      </w:r>
      <w:r>
        <w:rPr>
          <w:rFonts w:hint="eastAsia" w:ascii="华文中宋" w:hAnsi="华文中宋" w:eastAsia="华文中宋" w:cs="华文中宋"/>
          <w:color w:val="000000"/>
          <w:sz w:val="24"/>
          <w:szCs w:val="24"/>
        </w:rPr>
        <w:t>的违约金。</w:t>
      </w:r>
    </w:p>
    <w:p w14:paraId="673CDAC7">
      <w:pPr>
        <w:spacing w:line="500" w:lineRule="exact"/>
        <w:ind w:firstLine="480" w:firstLineChars="200"/>
        <w:rPr>
          <w:rFonts w:ascii="华文中宋" w:hAnsi="华文中宋" w:eastAsia="华文中宋" w:cs="华文中宋"/>
          <w:color w:val="000000"/>
          <w:sz w:val="24"/>
          <w:szCs w:val="24"/>
        </w:rPr>
      </w:pPr>
      <w:bookmarkStart w:id="66" w:name="bookmark10"/>
      <w:r>
        <w:rPr>
          <w:rFonts w:hint="eastAsia" w:ascii="华文中宋" w:hAnsi="华文中宋" w:eastAsia="华文中宋" w:cs="华文中宋"/>
          <w:color w:val="000000"/>
          <w:sz w:val="24"/>
          <w:szCs w:val="24"/>
        </w:rPr>
        <w:t>3</w:t>
      </w:r>
      <w:bookmarkEnd w:id="66"/>
      <w:r>
        <w:rPr>
          <w:rFonts w:hint="eastAsia" w:ascii="华文中宋" w:hAnsi="华文中宋" w:eastAsia="华文中宋" w:cs="华文中宋"/>
          <w:color w:val="000000"/>
          <w:sz w:val="24"/>
          <w:szCs w:val="24"/>
        </w:rPr>
        <w:t>、供方不能交付货物时，供方向需方偿付合同款总额</w:t>
      </w:r>
      <w:r>
        <w:rPr>
          <w:rFonts w:hint="eastAsia" w:ascii="华文中宋" w:hAnsi="华文中宋" w:eastAsia="华文中宋" w:cs="华文中宋"/>
          <w:color w:val="000000"/>
          <w:sz w:val="24"/>
          <w:szCs w:val="24"/>
          <w:u w:val="single"/>
        </w:rPr>
        <w:t xml:space="preserve">        </w:t>
      </w:r>
      <w:r>
        <w:rPr>
          <w:rFonts w:hint="eastAsia" w:ascii="华文中宋" w:hAnsi="华文中宋" w:eastAsia="华文中宋" w:cs="华文中宋"/>
          <w:color w:val="000000"/>
          <w:sz w:val="24"/>
          <w:szCs w:val="24"/>
        </w:rPr>
        <w:t>的违约金。</w:t>
      </w:r>
    </w:p>
    <w:p w14:paraId="43CBE537">
      <w:pPr>
        <w:spacing w:line="500" w:lineRule="exact"/>
        <w:ind w:firstLine="480" w:firstLineChars="200"/>
        <w:rPr>
          <w:rFonts w:ascii="华文中宋" w:hAnsi="华文中宋" w:eastAsia="华文中宋" w:cs="华文中宋"/>
          <w:color w:val="000000"/>
          <w:sz w:val="24"/>
          <w:szCs w:val="24"/>
        </w:rPr>
      </w:pPr>
      <w:bookmarkStart w:id="67" w:name="bookmark11"/>
      <w:r>
        <w:rPr>
          <w:rFonts w:hint="eastAsia" w:ascii="华文中宋" w:hAnsi="华文中宋" w:eastAsia="华文中宋" w:cs="华文中宋"/>
          <w:color w:val="000000"/>
          <w:sz w:val="24"/>
          <w:szCs w:val="24"/>
        </w:rPr>
        <w:t>4</w:t>
      </w:r>
      <w:bookmarkEnd w:id="67"/>
      <w:r>
        <w:rPr>
          <w:rFonts w:hint="eastAsia" w:ascii="华文中宋" w:hAnsi="华文中宋" w:eastAsia="华文中宋" w:cs="华文中宋"/>
          <w:color w:val="000000"/>
          <w:sz w:val="24"/>
          <w:szCs w:val="24"/>
        </w:rPr>
        <w:t>、供方逾期交付货物时，每逾1日供方向需方偿付合同款总额</w:t>
      </w:r>
      <w:r>
        <w:rPr>
          <w:rFonts w:hint="eastAsia" w:ascii="华文中宋" w:hAnsi="华文中宋" w:eastAsia="华文中宋" w:cs="华文中宋"/>
          <w:color w:val="000000"/>
          <w:sz w:val="24"/>
          <w:szCs w:val="24"/>
          <w:u w:val="single"/>
        </w:rPr>
        <w:t xml:space="preserve">        </w:t>
      </w:r>
      <w:r>
        <w:rPr>
          <w:rFonts w:hint="eastAsia" w:ascii="华文中宋" w:hAnsi="华文中宋" w:eastAsia="华文中宋" w:cs="华文中宋"/>
          <w:color w:val="000000"/>
          <w:sz w:val="24"/>
          <w:szCs w:val="24"/>
        </w:rPr>
        <w:t>的滞纳金。逾期交货超过 30天后，需方有权决定是否继续履行合同。</w:t>
      </w:r>
    </w:p>
    <w:p w14:paraId="72DA6ED6">
      <w:pPr>
        <w:spacing w:line="500" w:lineRule="exact"/>
        <w:ind w:firstLine="480" w:firstLineChars="200"/>
        <w:rPr>
          <w:rFonts w:ascii="华文中宋" w:hAnsi="华文中宋" w:eastAsia="华文中宋" w:cs="华文中宋"/>
          <w:color w:val="000000"/>
          <w:sz w:val="24"/>
          <w:szCs w:val="24"/>
        </w:rPr>
      </w:pPr>
      <w:r>
        <w:rPr>
          <w:rFonts w:hint="eastAsia" w:ascii="华文中宋" w:hAnsi="华文中宋" w:eastAsia="华文中宋" w:cs="华文中宋"/>
          <w:color w:val="000000"/>
          <w:sz w:val="24"/>
          <w:szCs w:val="24"/>
          <w:lang w:val="en-US" w:eastAsia="zh-CN"/>
        </w:rPr>
        <w:t>5</w:t>
      </w:r>
      <w:r>
        <w:rPr>
          <w:rFonts w:hint="eastAsia" w:ascii="华文中宋" w:hAnsi="华文中宋" w:eastAsia="华文中宋" w:cs="华文中宋"/>
          <w:color w:val="000000"/>
          <w:sz w:val="24"/>
          <w:szCs w:val="24"/>
        </w:rPr>
        <w:t>、因需方错告或变更到货地点而绐供方造成的损失，由需方负担。</w:t>
      </w:r>
    </w:p>
    <w:p w14:paraId="639D8297">
      <w:pPr>
        <w:spacing w:line="500" w:lineRule="exact"/>
        <w:ind w:firstLine="480" w:firstLineChars="200"/>
        <w:rPr>
          <w:rFonts w:ascii="华文中宋" w:hAnsi="华文中宋" w:eastAsia="华文中宋" w:cs="华文中宋"/>
          <w:color w:val="000000"/>
          <w:sz w:val="24"/>
          <w:szCs w:val="24"/>
        </w:rPr>
      </w:pPr>
      <w:r>
        <w:rPr>
          <w:rFonts w:hint="eastAsia" w:ascii="华文中宋" w:hAnsi="华文中宋" w:eastAsia="华文中宋" w:cs="华文中宋"/>
          <w:color w:val="000000"/>
          <w:sz w:val="24"/>
          <w:szCs w:val="24"/>
          <w:lang w:val="en-US" w:eastAsia="zh-CN"/>
        </w:rPr>
        <w:t>6</w:t>
      </w:r>
      <w:r>
        <w:rPr>
          <w:rFonts w:hint="eastAsia" w:ascii="华文中宋" w:hAnsi="华文中宋" w:eastAsia="华文中宋" w:cs="华文中宋"/>
          <w:color w:val="000000"/>
          <w:sz w:val="24"/>
          <w:szCs w:val="24"/>
        </w:rPr>
        <w:t>、因需方原因导致合同变更、中止或者终止政府釆购合同的，需方应当对供方受到的损失予以赔偿或者补供，贴偿或者补偿金额：</w:t>
      </w:r>
      <w:r>
        <w:rPr>
          <w:rFonts w:hint="eastAsia" w:ascii="华文中宋" w:hAnsi="华文中宋" w:eastAsia="华文中宋" w:cs="华文中宋"/>
          <w:color w:val="000000"/>
          <w:sz w:val="24"/>
          <w:szCs w:val="24"/>
          <w:u w:val="single"/>
        </w:rPr>
        <w:t xml:space="preserve">                            </w:t>
      </w:r>
      <w:r>
        <w:rPr>
          <w:rFonts w:hint="eastAsia" w:ascii="华文中宋" w:hAnsi="华文中宋" w:eastAsia="华文中宋" w:cs="华文中宋"/>
          <w:color w:val="000000"/>
          <w:sz w:val="24"/>
          <w:szCs w:val="24"/>
        </w:rPr>
        <w:t>。</w:t>
      </w:r>
    </w:p>
    <w:p w14:paraId="1E5690B5">
      <w:pPr>
        <w:spacing w:line="500" w:lineRule="exact"/>
        <w:ind w:firstLine="482" w:firstLineChars="200"/>
        <w:rPr>
          <w:rFonts w:ascii="华文中宋" w:hAnsi="华文中宋" w:eastAsia="华文中宋" w:cs="华文中宋"/>
          <w:b/>
          <w:color w:val="000000"/>
          <w:sz w:val="24"/>
          <w:szCs w:val="24"/>
        </w:rPr>
      </w:pPr>
      <w:r>
        <w:rPr>
          <w:rFonts w:hint="eastAsia" w:ascii="华文中宋" w:hAnsi="华文中宋" w:eastAsia="华文中宋" w:cs="华文中宋"/>
          <w:b/>
          <w:color w:val="000000"/>
          <w:sz w:val="24"/>
          <w:szCs w:val="24"/>
        </w:rPr>
        <w:t>十一、不可抗力</w:t>
      </w:r>
    </w:p>
    <w:p w14:paraId="06AE28D9">
      <w:pPr>
        <w:spacing w:line="500" w:lineRule="exact"/>
        <w:ind w:firstLine="480" w:firstLineChars="200"/>
        <w:rPr>
          <w:rFonts w:ascii="华文中宋" w:hAnsi="华文中宋" w:eastAsia="华文中宋" w:cs="华文中宋"/>
          <w:color w:val="000000"/>
          <w:sz w:val="24"/>
          <w:szCs w:val="24"/>
        </w:rPr>
      </w:pPr>
      <w:r>
        <w:rPr>
          <w:rFonts w:hint="eastAsia" w:ascii="华文中宋" w:hAnsi="华文中宋" w:eastAsia="华文中宋" w:cs="华文中宋"/>
          <w:color w:val="000000"/>
          <w:sz w:val="24"/>
          <w:szCs w:val="24"/>
        </w:rPr>
        <w:t>供需双方的任何一方由于不可抗力的原因不能履行合同时，应及时向对方通报不能履行或不能完全履行理由；在取得有关主管机关证明以后，允许延期履行、部分履行或者不履行合同，根据情况可部分或全部免予承担违约责任。</w:t>
      </w:r>
    </w:p>
    <w:p w14:paraId="610B6722">
      <w:pPr>
        <w:spacing w:line="500" w:lineRule="exact"/>
        <w:ind w:firstLine="482" w:firstLineChars="200"/>
        <w:rPr>
          <w:rFonts w:ascii="华文中宋" w:hAnsi="华文中宋" w:eastAsia="华文中宋" w:cs="华文中宋"/>
          <w:b/>
          <w:color w:val="000000"/>
          <w:sz w:val="24"/>
          <w:szCs w:val="24"/>
        </w:rPr>
      </w:pPr>
      <w:r>
        <w:rPr>
          <w:rFonts w:hint="eastAsia" w:ascii="华文中宋" w:hAnsi="华文中宋" w:eastAsia="华文中宋" w:cs="华文中宋"/>
          <w:b/>
          <w:color w:val="000000"/>
          <w:sz w:val="24"/>
          <w:szCs w:val="24"/>
        </w:rPr>
        <w:t>十二、争议解决</w:t>
      </w:r>
    </w:p>
    <w:p w14:paraId="149849BE">
      <w:pPr>
        <w:spacing w:line="500" w:lineRule="exact"/>
        <w:ind w:firstLine="480" w:firstLineChars="200"/>
        <w:rPr>
          <w:rFonts w:ascii="华文中宋" w:hAnsi="华文中宋" w:eastAsia="华文中宋" w:cs="华文中宋"/>
          <w:color w:val="000000"/>
          <w:sz w:val="24"/>
          <w:szCs w:val="24"/>
        </w:rPr>
      </w:pPr>
      <w:r>
        <w:rPr>
          <w:rFonts w:hint="eastAsia" w:ascii="华文中宋" w:hAnsi="华文中宋" w:eastAsia="华文中宋" w:cs="华文中宋"/>
          <w:color w:val="000000"/>
          <w:sz w:val="24"/>
          <w:szCs w:val="24"/>
        </w:rPr>
        <w:t>供需双方在执行合同中发生争议，应通过协商解决。如协商不成，双方均可向需方住所地有管辖权的人民法院提起诉讼。</w:t>
      </w:r>
    </w:p>
    <w:p w14:paraId="7EF93173">
      <w:pPr>
        <w:spacing w:line="500" w:lineRule="exact"/>
        <w:ind w:firstLine="482" w:firstLineChars="200"/>
        <w:rPr>
          <w:rFonts w:ascii="华文中宋" w:hAnsi="华文中宋" w:eastAsia="华文中宋" w:cs="华文中宋"/>
          <w:b/>
          <w:color w:val="000000"/>
          <w:sz w:val="24"/>
          <w:szCs w:val="24"/>
        </w:rPr>
      </w:pPr>
      <w:r>
        <w:rPr>
          <w:rFonts w:hint="eastAsia" w:ascii="华文中宋" w:hAnsi="华文中宋" w:eastAsia="华文中宋" w:cs="华文中宋"/>
          <w:b/>
          <w:color w:val="000000"/>
          <w:sz w:val="24"/>
          <w:szCs w:val="24"/>
        </w:rPr>
        <w:t>十三、合同生效及其他</w:t>
      </w:r>
    </w:p>
    <w:p w14:paraId="015239B8">
      <w:pPr>
        <w:spacing w:line="500" w:lineRule="exact"/>
        <w:ind w:firstLine="480" w:firstLineChars="200"/>
        <w:rPr>
          <w:rFonts w:ascii="华文中宋" w:hAnsi="华文中宋" w:eastAsia="华文中宋" w:cs="华文中宋"/>
          <w:color w:val="000000"/>
          <w:sz w:val="24"/>
          <w:szCs w:val="24"/>
        </w:rPr>
      </w:pPr>
      <w:r>
        <w:rPr>
          <w:rFonts w:hint="eastAsia" w:ascii="华文中宋" w:hAnsi="华文中宋" w:eastAsia="华文中宋" w:cs="华文中宋"/>
          <w:color w:val="000000"/>
          <w:sz w:val="24"/>
          <w:szCs w:val="24"/>
        </w:rPr>
        <w:t>1、合同由供、需双方法定代表人或授权代表签字并加盖公章或合同专用章之日起生效。</w:t>
      </w:r>
    </w:p>
    <w:p w14:paraId="2B99A313">
      <w:pPr>
        <w:spacing w:line="500" w:lineRule="exact"/>
        <w:ind w:firstLine="480" w:firstLineChars="200"/>
        <w:rPr>
          <w:rFonts w:ascii="华文中宋" w:hAnsi="华文中宋" w:eastAsia="华文中宋" w:cs="华文中宋"/>
          <w:color w:val="000000"/>
          <w:sz w:val="24"/>
          <w:szCs w:val="24"/>
        </w:rPr>
      </w:pPr>
      <w:r>
        <w:rPr>
          <w:rFonts w:hint="eastAsia" w:ascii="华文中宋" w:hAnsi="华文中宋" w:eastAsia="华文中宋" w:cs="华文中宋"/>
          <w:color w:val="000000"/>
          <w:sz w:val="24"/>
          <w:szCs w:val="24"/>
        </w:rPr>
        <w:t>2、本合同一式</w:t>
      </w:r>
      <w:r>
        <w:rPr>
          <w:rFonts w:hint="eastAsia" w:ascii="华文中宋" w:hAnsi="华文中宋" w:eastAsia="华文中宋" w:cs="华文中宋"/>
          <w:color w:val="000000"/>
          <w:sz w:val="24"/>
          <w:szCs w:val="24"/>
          <w:u w:val="single"/>
        </w:rPr>
        <w:t xml:space="preserve">      </w:t>
      </w:r>
      <w:r>
        <w:rPr>
          <w:rFonts w:hint="eastAsia" w:ascii="华文中宋" w:hAnsi="华文中宋" w:eastAsia="华文中宋" w:cs="华文中宋"/>
          <w:color w:val="000000"/>
          <w:sz w:val="24"/>
          <w:szCs w:val="24"/>
        </w:rPr>
        <w:t>份。</w:t>
      </w:r>
    </w:p>
    <w:p w14:paraId="6BB78286">
      <w:pPr>
        <w:spacing w:line="500" w:lineRule="exact"/>
        <w:ind w:firstLine="480" w:firstLineChars="200"/>
        <w:rPr>
          <w:rFonts w:ascii="华文中宋" w:hAnsi="华文中宋" w:eastAsia="华文中宋" w:cs="华文中宋"/>
          <w:color w:val="000000"/>
          <w:sz w:val="24"/>
          <w:szCs w:val="24"/>
        </w:rPr>
      </w:pPr>
      <w:r>
        <w:rPr>
          <w:rFonts w:hint="eastAsia" w:ascii="华文中宋" w:hAnsi="华文中宋" w:eastAsia="华文中宋" w:cs="华文中宋"/>
          <w:color w:val="000000"/>
          <w:sz w:val="24"/>
          <w:szCs w:val="24"/>
        </w:rPr>
        <w:t>3、合同执行过程中出现的未尽事宜，双方在不违背合同和</w:t>
      </w:r>
      <w:r>
        <w:rPr>
          <w:rFonts w:hint="eastAsia" w:ascii="华文中宋" w:hAnsi="华文中宋" w:eastAsia="华文中宋" w:cs="华文中宋"/>
          <w:color w:val="000000"/>
          <w:sz w:val="24"/>
          <w:szCs w:val="24"/>
          <w:lang w:val="en-US" w:eastAsia="zh-CN"/>
        </w:rPr>
        <w:t>招标</w:t>
      </w:r>
      <w:r>
        <w:rPr>
          <w:rFonts w:hint="eastAsia" w:ascii="华文中宋" w:hAnsi="华文中宋" w:eastAsia="华文中宋" w:cs="华文中宋"/>
          <w:color w:val="000000"/>
          <w:sz w:val="24"/>
          <w:szCs w:val="24"/>
        </w:rPr>
        <w:t>文件的前提下协商解决。协商结果以“纪要”形式供需双方签字盖章确认，作为合同附件，与合同具有同等效力。</w:t>
      </w:r>
    </w:p>
    <w:p w14:paraId="06AB0769">
      <w:pPr>
        <w:spacing w:line="500" w:lineRule="exact"/>
        <w:ind w:firstLine="482" w:firstLineChars="200"/>
        <w:rPr>
          <w:rFonts w:ascii="华文中宋" w:hAnsi="华文中宋" w:eastAsia="华文中宋" w:cs="华文中宋"/>
          <w:b/>
          <w:color w:val="000000"/>
          <w:sz w:val="24"/>
          <w:szCs w:val="24"/>
        </w:rPr>
      </w:pPr>
      <w:r>
        <w:rPr>
          <w:rFonts w:hint="eastAsia" w:ascii="华文中宋" w:hAnsi="华文中宋" w:eastAsia="华文中宋" w:cs="华文中宋"/>
          <w:b/>
          <w:color w:val="000000"/>
          <w:sz w:val="24"/>
          <w:szCs w:val="24"/>
        </w:rPr>
        <w:t>十四、下列文件为本合同不可分割部分</w:t>
      </w:r>
    </w:p>
    <w:p w14:paraId="26E86CF0">
      <w:pPr>
        <w:spacing w:line="500" w:lineRule="exact"/>
        <w:ind w:firstLine="480" w:firstLineChars="200"/>
        <w:rPr>
          <w:rFonts w:ascii="华文中宋" w:hAnsi="华文中宋" w:eastAsia="华文中宋" w:cs="华文中宋"/>
          <w:color w:val="000000"/>
          <w:sz w:val="24"/>
          <w:szCs w:val="24"/>
        </w:rPr>
      </w:pPr>
      <w:r>
        <w:rPr>
          <w:rFonts w:hint="eastAsia" w:ascii="华文中宋" w:hAnsi="华文中宋" w:eastAsia="华文中宋" w:cs="华文中宋"/>
          <w:color w:val="000000"/>
          <w:sz w:val="24"/>
          <w:szCs w:val="24"/>
        </w:rPr>
        <w:t>1、</w:t>
      </w:r>
      <w:r>
        <w:rPr>
          <w:rFonts w:hint="eastAsia" w:ascii="华文中宋" w:hAnsi="华文中宋" w:eastAsia="华文中宋" w:cs="华文中宋"/>
          <w:color w:val="000000"/>
          <w:sz w:val="24"/>
          <w:szCs w:val="24"/>
          <w:lang w:val="en-US" w:eastAsia="zh-CN"/>
        </w:rPr>
        <w:t>招标</w:t>
      </w:r>
      <w:r>
        <w:rPr>
          <w:rFonts w:hint="eastAsia" w:ascii="华文中宋" w:hAnsi="华文中宋" w:eastAsia="华文中宋" w:cs="华文中宋"/>
          <w:color w:val="000000"/>
          <w:sz w:val="24"/>
          <w:szCs w:val="24"/>
        </w:rPr>
        <w:t>文件（含澄清或修改文件）</w:t>
      </w:r>
    </w:p>
    <w:p w14:paraId="042F7E7B">
      <w:pPr>
        <w:spacing w:line="500" w:lineRule="exact"/>
        <w:ind w:firstLine="480" w:firstLineChars="200"/>
        <w:rPr>
          <w:rFonts w:ascii="华文中宋" w:hAnsi="华文中宋" w:eastAsia="华文中宋" w:cs="华文中宋"/>
          <w:color w:val="000000"/>
          <w:sz w:val="24"/>
          <w:szCs w:val="24"/>
        </w:rPr>
      </w:pPr>
      <w:r>
        <w:rPr>
          <w:rFonts w:hint="eastAsia" w:ascii="华文中宋" w:hAnsi="华文中宋" w:eastAsia="华文中宋" w:cs="华文中宋"/>
          <w:color w:val="000000"/>
          <w:sz w:val="24"/>
          <w:szCs w:val="24"/>
        </w:rPr>
        <w:t>2、</w:t>
      </w:r>
      <w:r>
        <w:rPr>
          <w:rFonts w:hint="eastAsia" w:ascii="华文中宋" w:hAnsi="华文中宋" w:eastAsia="华文中宋" w:cs="华文中宋"/>
          <w:color w:val="000000"/>
          <w:sz w:val="24"/>
          <w:szCs w:val="24"/>
          <w:lang w:val="en-US" w:eastAsia="zh-CN"/>
        </w:rPr>
        <w:t>投标</w:t>
      </w:r>
      <w:r>
        <w:rPr>
          <w:rFonts w:hint="eastAsia" w:ascii="华文中宋" w:hAnsi="华文中宋" w:eastAsia="华文中宋" w:cs="华文中宋"/>
          <w:color w:val="000000"/>
          <w:sz w:val="24"/>
          <w:szCs w:val="24"/>
        </w:rPr>
        <w:t>文件（含澄清或说明文件）</w:t>
      </w:r>
    </w:p>
    <w:p w14:paraId="786B6980">
      <w:pPr>
        <w:spacing w:line="500" w:lineRule="exact"/>
        <w:ind w:firstLine="480" w:firstLineChars="200"/>
        <w:rPr>
          <w:rFonts w:ascii="华文中宋" w:hAnsi="华文中宋" w:eastAsia="华文中宋" w:cs="华文中宋"/>
          <w:color w:val="000000"/>
          <w:sz w:val="24"/>
          <w:szCs w:val="24"/>
        </w:rPr>
      </w:pPr>
      <w:r>
        <w:rPr>
          <w:rFonts w:hint="eastAsia" w:ascii="华文中宋" w:hAnsi="华文中宋" w:eastAsia="华文中宋" w:cs="华文中宋"/>
          <w:color w:val="000000"/>
          <w:sz w:val="24"/>
          <w:szCs w:val="24"/>
        </w:rPr>
        <w:t>3、</w:t>
      </w:r>
      <w:r>
        <w:rPr>
          <w:rFonts w:hint="eastAsia" w:ascii="华文中宋" w:hAnsi="华文中宋" w:eastAsia="华文中宋" w:cs="华文中宋"/>
          <w:color w:val="000000"/>
          <w:sz w:val="24"/>
          <w:szCs w:val="24"/>
          <w:lang w:val="en-US" w:eastAsia="zh-CN"/>
        </w:rPr>
        <w:t>投标人</w:t>
      </w:r>
      <w:r>
        <w:rPr>
          <w:rFonts w:hint="eastAsia" w:ascii="华文中宋" w:hAnsi="华文中宋" w:eastAsia="华文中宋" w:cs="华文中宋"/>
          <w:color w:val="000000"/>
          <w:sz w:val="24"/>
          <w:szCs w:val="24"/>
        </w:rPr>
        <w:t>所做的其他承诺</w:t>
      </w:r>
    </w:p>
    <w:p w14:paraId="2001FF73">
      <w:pPr>
        <w:spacing w:line="500" w:lineRule="exact"/>
        <w:ind w:firstLine="480" w:firstLineChars="200"/>
        <w:rPr>
          <w:rFonts w:ascii="华文中宋" w:hAnsi="华文中宋" w:eastAsia="华文中宋" w:cs="华文中宋"/>
          <w:color w:val="000000"/>
          <w:sz w:val="24"/>
          <w:szCs w:val="24"/>
        </w:rPr>
      </w:pPr>
      <w:r>
        <w:rPr>
          <w:rFonts w:hint="eastAsia" w:ascii="华文中宋" w:hAnsi="华文中宋" w:eastAsia="华文中宋" w:cs="华文中宋"/>
          <w:color w:val="000000"/>
          <w:sz w:val="24"/>
          <w:szCs w:val="24"/>
        </w:rPr>
        <w:t>4、项目验收标准、程序</w:t>
      </w:r>
    </w:p>
    <w:p w14:paraId="71020D40">
      <w:pPr>
        <w:spacing w:line="500" w:lineRule="exact"/>
        <w:ind w:firstLine="482" w:firstLineChars="200"/>
        <w:rPr>
          <w:rFonts w:ascii="华文中宋" w:hAnsi="华文中宋" w:eastAsia="华文中宋" w:cs="华文中宋"/>
          <w:b/>
          <w:bCs/>
          <w:color w:val="000000"/>
          <w:sz w:val="24"/>
          <w:szCs w:val="24"/>
        </w:rPr>
      </w:pPr>
    </w:p>
    <w:p w14:paraId="54F486F3">
      <w:pPr>
        <w:spacing w:line="500" w:lineRule="exact"/>
        <w:ind w:firstLine="482" w:firstLineChars="200"/>
        <w:rPr>
          <w:rFonts w:ascii="华文中宋" w:hAnsi="华文中宋" w:eastAsia="华文中宋" w:cs="华文中宋"/>
          <w:b/>
          <w:bCs/>
          <w:color w:val="000000"/>
          <w:sz w:val="24"/>
          <w:szCs w:val="24"/>
        </w:rPr>
      </w:pPr>
      <w:r>
        <w:rPr>
          <w:rFonts w:hint="eastAsia" w:ascii="华文中宋" w:hAnsi="华文中宋" w:eastAsia="华文中宋" w:cs="华文中宋"/>
          <w:b/>
          <w:bCs/>
          <w:color w:val="000000"/>
          <w:sz w:val="24"/>
          <w:szCs w:val="24"/>
        </w:rPr>
        <w:t xml:space="preserve">需方（章）：                            供方（章）：            </w:t>
      </w:r>
    </w:p>
    <w:p w14:paraId="6D69BDCB">
      <w:pPr>
        <w:spacing w:line="500" w:lineRule="exact"/>
        <w:ind w:firstLine="480" w:firstLineChars="200"/>
        <w:rPr>
          <w:rFonts w:ascii="华文中宋" w:hAnsi="华文中宋" w:eastAsia="华文中宋" w:cs="华文中宋"/>
          <w:color w:val="000000"/>
          <w:sz w:val="24"/>
          <w:szCs w:val="24"/>
        </w:rPr>
      </w:pPr>
    </w:p>
    <w:p w14:paraId="0E60CAB4">
      <w:pPr>
        <w:spacing w:line="500" w:lineRule="exact"/>
        <w:ind w:firstLine="480" w:firstLineChars="200"/>
        <w:rPr>
          <w:rFonts w:ascii="华文中宋" w:hAnsi="华文中宋" w:eastAsia="华文中宋" w:cs="华文中宋"/>
          <w:color w:val="000000"/>
          <w:sz w:val="24"/>
          <w:szCs w:val="24"/>
        </w:rPr>
      </w:pPr>
      <w:r>
        <w:rPr>
          <w:rFonts w:hint="eastAsia" w:ascii="华文中宋" w:hAnsi="华文中宋" w:eastAsia="华文中宋" w:cs="华文中宋"/>
          <w:color w:val="000000"/>
          <w:sz w:val="24"/>
          <w:szCs w:val="24"/>
        </w:rPr>
        <w:t xml:space="preserve">法定代表人：                            法定代表人：                </w:t>
      </w:r>
    </w:p>
    <w:p w14:paraId="6A6C0B5E">
      <w:pPr>
        <w:spacing w:line="500" w:lineRule="exact"/>
        <w:ind w:firstLine="480" w:firstLineChars="200"/>
        <w:rPr>
          <w:rFonts w:ascii="华文中宋" w:hAnsi="华文中宋" w:eastAsia="华文中宋" w:cs="华文中宋"/>
          <w:color w:val="000000"/>
          <w:sz w:val="24"/>
          <w:szCs w:val="24"/>
        </w:rPr>
      </w:pPr>
      <w:r>
        <w:rPr>
          <w:rFonts w:hint="eastAsia" w:ascii="华文中宋" w:hAnsi="华文中宋" w:eastAsia="华文中宋" w:cs="华文中宋"/>
          <w:color w:val="000000"/>
          <w:sz w:val="24"/>
          <w:szCs w:val="24"/>
        </w:rPr>
        <w:t xml:space="preserve">委托代理人：                            委托代理人：               </w:t>
      </w:r>
    </w:p>
    <w:p w14:paraId="6A987735">
      <w:pPr>
        <w:spacing w:line="500" w:lineRule="exact"/>
        <w:ind w:firstLine="480" w:firstLineChars="200"/>
        <w:rPr>
          <w:rFonts w:ascii="华文中宋" w:hAnsi="华文中宋" w:eastAsia="华文中宋" w:cs="华文中宋"/>
          <w:color w:val="000000"/>
          <w:sz w:val="24"/>
          <w:szCs w:val="24"/>
        </w:rPr>
      </w:pPr>
      <w:r>
        <w:rPr>
          <w:rFonts w:hint="eastAsia" w:ascii="华文中宋" w:hAnsi="华文中宋" w:eastAsia="华文中宋" w:cs="华文中宋"/>
          <w:color w:val="000000"/>
          <w:sz w:val="24"/>
          <w:szCs w:val="24"/>
        </w:rPr>
        <w:t xml:space="preserve">地 址：                                    地 址：                   </w:t>
      </w:r>
    </w:p>
    <w:p w14:paraId="53C1A21D">
      <w:pPr>
        <w:spacing w:line="500" w:lineRule="exact"/>
        <w:ind w:firstLine="480" w:firstLineChars="200"/>
        <w:rPr>
          <w:rFonts w:ascii="华文中宋" w:hAnsi="华文中宋" w:eastAsia="华文中宋" w:cs="华文中宋"/>
          <w:color w:val="000000"/>
          <w:sz w:val="24"/>
          <w:szCs w:val="24"/>
        </w:rPr>
      </w:pPr>
      <w:r>
        <w:rPr>
          <w:rFonts w:hint="eastAsia" w:ascii="华文中宋" w:hAnsi="华文中宋" w:eastAsia="华文中宋" w:cs="华文中宋"/>
          <w:color w:val="000000"/>
          <w:sz w:val="24"/>
          <w:szCs w:val="24"/>
        </w:rPr>
        <w:t xml:space="preserve">电 话：                                    电 话：                    </w:t>
      </w:r>
    </w:p>
    <w:p w14:paraId="6914C688">
      <w:pPr>
        <w:spacing w:line="500" w:lineRule="exact"/>
        <w:ind w:firstLine="480" w:firstLineChars="200"/>
        <w:rPr>
          <w:rFonts w:ascii="华文中宋" w:hAnsi="华文中宋" w:eastAsia="华文中宋" w:cs="华文中宋"/>
          <w:color w:val="000000"/>
          <w:sz w:val="24"/>
          <w:szCs w:val="24"/>
        </w:rPr>
      </w:pPr>
      <w:r>
        <w:rPr>
          <w:rFonts w:hint="eastAsia" w:ascii="华文中宋" w:hAnsi="华文中宋" w:eastAsia="华文中宋" w:cs="华文中宋"/>
          <w:color w:val="000000"/>
          <w:sz w:val="24"/>
          <w:szCs w:val="24"/>
        </w:rPr>
        <w:t xml:space="preserve">开户银行：                              开户银行：                </w:t>
      </w:r>
    </w:p>
    <w:p w14:paraId="46BED832">
      <w:pPr>
        <w:spacing w:line="500" w:lineRule="exact"/>
        <w:ind w:firstLine="480" w:firstLineChars="200"/>
        <w:rPr>
          <w:rFonts w:ascii="华文中宋" w:hAnsi="华文中宋" w:eastAsia="华文中宋" w:cs="华文中宋"/>
          <w:color w:val="000000"/>
          <w:sz w:val="24"/>
          <w:szCs w:val="24"/>
        </w:rPr>
      </w:pPr>
      <w:r>
        <w:rPr>
          <w:rFonts w:hint="eastAsia" w:ascii="华文中宋" w:hAnsi="华文中宋" w:eastAsia="华文中宋" w:cs="华文中宋"/>
          <w:color w:val="000000"/>
          <w:sz w:val="24"/>
          <w:szCs w:val="24"/>
        </w:rPr>
        <w:t xml:space="preserve">账 号：                                    账 号                      </w:t>
      </w:r>
    </w:p>
    <w:p w14:paraId="19D714D4">
      <w:pPr>
        <w:spacing w:line="500" w:lineRule="exact"/>
        <w:ind w:firstLine="480" w:firstLineChars="200"/>
        <w:rPr>
          <w:rFonts w:ascii="华文中宋" w:hAnsi="华文中宋" w:eastAsia="华文中宋" w:cs="华文中宋"/>
          <w:color w:val="000000"/>
          <w:sz w:val="24"/>
          <w:szCs w:val="24"/>
        </w:rPr>
      </w:pPr>
      <w:r>
        <w:rPr>
          <w:rFonts w:hint="eastAsia" w:ascii="华文中宋" w:hAnsi="华文中宋" w:eastAsia="华文中宋" w:cs="华文中宋"/>
          <w:color w:val="000000"/>
          <w:sz w:val="24"/>
          <w:szCs w:val="24"/>
        </w:rPr>
        <w:t xml:space="preserve">本合同的签署地：                        </w:t>
      </w:r>
    </w:p>
    <w:p w14:paraId="4BFF3E66">
      <w:pPr>
        <w:spacing w:line="500" w:lineRule="exact"/>
        <w:ind w:left="239" w:leftChars="114" w:firstLine="240" w:firstLineChars="100"/>
        <w:rPr>
          <w:rFonts w:ascii="华文中宋" w:hAnsi="华文中宋" w:eastAsia="华文中宋" w:cs="华文中宋"/>
          <w:sz w:val="24"/>
          <w:szCs w:val="24"/>
        </w:rPr>
      </w:pPr>
      <w:r>
        <w:rPr>
          <w:rFonts w:hint="eastAsia" w:ascii="华文中宋" w:hAnsi="华文中宋" w:eastAsia="华文中宋" w:cs="华文中宋"/>
          <w:color w:val="000000"/>
          <w:sz w:val="24"/>
          <w:szCs w:val="24"/>
        </w:rPr>
        <w:t xml:space="preserve">日 期：    年    月    日    </w:t>
      </w:r>
      <w:r>
        <w:rPr>
          <w:rFonts w:hint="eastAsia" w:ascii="华文中宋" w:hAnsi="华文中宋" w:eastAsia="华文中宋" w:cs="华文中宋"/>
          <w:sz w:val="24"/>
          <w:szCs w:val="24"/>
        </w:rPr>
        <w:t xml:space="preserve">  </w:t>
      </w:r>
    </w:p>
    <w:p w14:paraId="448B58CF">
      <w:pPr>
        <w:widowControl/>
        <w:jc w:val="left"/>
      </w:pPr>
    </w:p>
    <w:p w14:paraId="1EFF1EF8"/>
    <w:p w14:paraId="1CA27589"/>
    <w:p w14:paraId="4317F1D8"/>
    <w:p w14:paraId="30AED71B">
      <w:pPr>
        <w:widowControl/>
        <w:jc w:val="left"/>
      </w:pPr>
      <w:r>
        <w:br w:type="page"/>
      </w:r>
    </w:p>
    <w:p w14:paraId="425BBD45">
      <w:pPr>
        <w:pStyle w:val="2"/>
      </w:pPr>
      <w:bookmarkStart w:id="68" w:name="_Toc18945"/>
      <w:bookmarkStart w:id="69" w:name="_Toc489536690"/>
      <w:r>
        <w:rPr>
          <w:rFonts w:hint="eastAsia"/>
        </w:rPr>
        <w:t xml:space="preserve">第八部分  </w:t>
      </w:r>
      <w:r>
        <w:rPr>
          <w:rFonts w:hint="eastAsia"/>
          <w:lang w:eastAsia="zh-CN"/>
        </w:rPr>
        <w:t>投标文件</w:t>
      </w:r>
      <w:r>
        <w:rPr>
          <w:rFonts w:hint="eastAsia"/>
        </w:rPr>
        <w:t>内容要求及格式</w:t>
      </w:r>
      <w:bookmarkEnd w:id="68"/>
      <w:bookmarkEnd w:id="69"/>
    </w:p>
    <w:p w14:paraId="4FB96A8C">
      <w:pPr>
        <w:spacing w:line="360" w:lineRule="auto"/>
        <w:ind w:firstLine="482" w:firstLineChars="200"/>
        <w:rPr>
          <w:rFonts w:ascii="华文中宋" w:hAnsi="华文中宋" w:eastAsia="华文中宋"/>
          <w:sz w:val="24"/>
          <w:szCs w:val="24"/>
        </w:rPr>
      </w:pPr>
      <w:r>
        <w:rPr>
          <w:rFonts w:hint="eastAsia" w:ascii="华文中宋" w:hAnsi="华文中宋" w:eastAsia="华文中宋"/>
          <w:b/>
          <w:sz w:val="24"/>
          <w:szCs w:val="24"/>
          <w:lang w:eastAsia="zh-CN"/>
        </w:rPr>
        <w:t>投标人</w:t>
      </w:r>
      <w:r>
        <w:rPr>
          <w:rFonts w:hint="eastAsia" w:ascii="华文中宋" w:hAnsi="华文中宋" w:eastAsia="华文中宋"/>
          <w:b/>
          <w:sz w:val="24"/>
          <w:szCs w:val="24"/>
        </w:rPr>
        <w:t>提交</w:t>
      </w:r>
      <w:r>
        <w:rPr>
          <w:rFonts w:hint="eastAsia" w:ascii="华文中宋" w:hAnsi="华文中宋" w:eastAsia="华文中宋"/>
          <w:b/>
          <w:sz w:val="24"/>
          <w:szCs w:val="24"/>
          <w:lang w:eastAsia="zh-CN"/>
        </w:rPr>
        <w:t>投标文件</w:t>
      </w:r>
      <w:r>
        <w:rPr>
          <w:rFonts w:hint="eastAsia" w:ascii="华文中宋" w:hAnsi="华文中宋" w:eastAsia="华文中宋"/>
          <w:b/>
          <w:sz w:val="24"/>
          <w:szCs w:val="24"/>
        </w:rPr>
        <w:t>须知</w:t>
      </w:r>
    </w:p>
    <w:p w14:paraId="29256C41">
      <w:pPr>
        <w:spacing w:line="360" w:lineRule="auto"/>
        <w:ind w:firstLine="480" w:firstLineChars="200"/>
        <w:rPr>
          <w:rFonts w:ascii="华文中宋" w:hAnsi="华文中宋" w:eastAsia="华文中宋"/>
          <w:sz w:val="24"/>
          <w:szCs w:val="24"/>
        </w:rPr>
      </w:pPr>
      <w:r>
        <w:rPr>
          <w:rFonts w:hint="eastAsia" w:ascii="华文中宋" w:hAnsi="华文中宋" w:eastAsia="华文中宋"/>
          <w:sz w:val="24"/>
          <w:szCs w:val="24"/>
        </w:rPr>
        <w:t>1、</w:t>
      </w:r>
      <w:r>
        <w:rPr>
          <w:rFonts w:hint="eastAsia" w:ascii="华文中宋" w:hAnsi="华文中宋" w:eastAsia="华文中宋"/>
          <w:sz w:val="24"/>
          <w:szCs w:val="24"/>
          <w:lang w:eastAsia="zh-CN"/>
        </w:rPr>
        <w:t>投标人</w:t>
      </w:r>
      <w:r>
        <w:rPr>
          <w:rFonts w:hint="eastAsia" w:ascii="华文中宋" w:hAnsi="华文中宋" w:eastAsia="华文中宋"/>
          <w:sz w:val="24"/>
          <w:szCs w:val="24"/>
        </w:rPr>
        <w:t>按照本部分的顺序编排</w:t>
      </w:r>
      <w:r>
        <w:rPr>
          <w:rFonts w:hint="eastAsia" w:ascii="华文中宋" w:hAnsi="华文中宋" w:eastAsia="华文中宋"/>
          <w:sz w:val="24"/>
          <w:szCs w:val="24"/>
          <w:lang w:eastAsia="zh-CN"/>
        </w:rPr>
        <w:t>投标文件</w:t>
      </w:r>
      <w:r>
        <w:rPr>
          <w:rFonts w:hint="eastAsia" w:ascii="华文中宋" w:hAnsi="华文中宋" w:eastAsia="华文中宋"/>
          <w:sz w:val="24"/>
          <w:szCs w:val="24"/>
        </w:rPr>
        <w:t>（资格证明文件、商务技术文件），编排中涉及格式资料的，应按照本部分提供的内容和格式（所有表格的格式可扩展）填写提交。</w:t>
      </w:r>
    </w:p>
    <w:p w14:paraId="3F18EFD8">
      <w:pPr>
        <w:spacing w:line="360" w:lineRule="auto"/>
        <w:ind w:firstLine="480" w:firstLineChars="200"/>
        <w:rPr>
          <w:rFonts w:ascii="华文中宋" w:hAnsi="华文中宋" w:eastAsia="华文中宋"/>
          <w:sz w:val="24"/>
          <w:szCs w:val="24"/>
        </w:rPr>
      </w:pPr>
      <w:r>
        <w:rPr>
          <w:rFonts w:hint="eastAsia" w:ascii="华文中宋" w:hAnsi="华文中宋" w:eastAsia="华文中宋"/>
          <w:sz w:val="24"/>
          <w:szCs w:val="24"/>
        </w:rPr>
        <w:t>2、全部声明和问题的回答及所附材料必须是真实的、准确的和完整的。</w:t>
      </w:r>
    </w:p>
    <w:p w14:paraId="7E1AAE8A">
      <w:pPr>
        <w:pStyle w:val="67"/>
        <w:snapToGrid w:val="0"/>
        <w:spacing w:line="360" w:lineRule="auto"/>
        <w:ind w:firstLine="480" w:firstLineChars="200"/>
        <w:rPr>
          <w:rFonts w:ascii="华文中宋" w:hAnsi="华文中宋" w:eastAsia="华文中宋"/>
          <w:sz w:val="24"/>
          <w:szCs w:val="24"/>
        </w:rPr>
      </w:pPr>
      <w:r>
        <w:rPr>
          <w:rFonts w:hint="eastAsia" w:ascii="华文中宋" w:hAnsi="华文中宋" w:eastAsia="华文中宋"/>
          <w:sz w:val="24"/>
          <w:szCs w:val="24"/>
        </w:rPr>
        <w:t>3、按</w:t>
      </w:r>
      <w:r>
        <w:rPr>
          <w:rFonts w:hint="eastAsia" w:ascii="华文中宋" w:hAnsi="华文中宋" w:eastAsia="华文中宋"/>
          <w:sz w:val="24"/>
          <w:szCs w:val="24"/>
          <w:lang w:eastAsia="zh-CN"/>
        </w:rPr>
        <w:t>招标文件</w:t>
      </w:r>
      <w:r>
        <w:rPr>
          <w:rFonts w:hint="eastAsia" w:ascii="华文中宋" w:hAnsi="华文中宋" w:eastAsia="华文中宋"/>
          <w:sz w:val="24"/>
          <w:szCs w:val="24"/>
        </w:rPr>
        <w:t>要求“格式”提供的材料，如有调整，内容及签署必须完整、有效，且没有本文件不可接受的条件。</w:t>
      </w:r>
    </w:p>
    <w:p w14:paraId="10DC98A4"/>
    <w:p w14:paraId="79F2EB4C">
      <w:pPr>
        <w:widowControl/>
        <w:jc w:val="left"/>
      </w:pPr>
      <w:r>
        <w:br w:type="page"/>
      </w:r>
    </w:p>
    <w:p w14:paraId="503690A7">
      <w:pPr>
        <w:pStyle w:val="17"/>
        <w:snapToGrid w:val="0"/>
        <w:spacing w:line="276" w:lineRule="auto"/>
        <w:ind w:firstLine="525" w:firstLineChars="250"/>
        <w:rPr>
          <w:rFonts w:ascii="华文中宋" w:hAnsi="华文中宋" w:eastAsia="华文中宋"/>
          <w:kern w:val="0"/>
        </w:rPr>
      </w:pPr>
    </w:p>
    <w:p w14:paraId="63E7FFAF">
      <w:pPr>
        <w:spacing w:line="360" w:lineRule="auto"/>
        <w:rPr>
          <w:rFonts w:ascii="华文中宋" w:hAnsi="华文中宋" w:eastAsia="华文中宋"/>
          <w:b/>
          <w:sz w:val="24"/>
        </w:rPr>
      </w:pPr>
      <w:bookmarkStart w:id="70" w:name="_Toc7481_WPSOffice_Level1"/>
      <w:r>
        <w:rPr>
          <w:rFonts w:hint="eastAsia" w:ascii="华文中宋" w:hAnsi="华文中宋" w:eastAsia="华文中宋"/>
          <w:b/>
          <w:spacing w:val="20"/>
          <w:sz w:val="24"/>
          <w:lang w:eastAsia="zh-CN"/>
        </w:rPr>
        <w:t>投标文件</w:t>
      </w:r>
      <w:r>
        <w:rPr>
          <w:rFonts w:hint="eastAsia" w:ascii="华文中宋" w:hAnsi="华文中宋" w:eastAsia="华文中宋"/>
          <w:b/>
          <w:sz w:val="24"/>
        </w:rPr>
        <w:t>封面及目录格式</w:t>
      </w:r>
      <w:bookmarkEnd w:id="70"/>
    </w:p>
    <w:p w14:paraId="23A0B49A">
      <w:pPr>
        <w:pStyle w:val="17"/>
        <w:snapToGrid w:val="0"/>
        <w:spacing w:line="276" w:lineRule="auto"/>
        <w:ind w:firstLine="525" w:firstLineChars="250"/>
        <w:rPr>
          <w:rFonts w:ascii="华文中宋" w:hAnsi="华文中宋" w:eastAsia="华文中宋"/>
          <w:kern w:val="0"/>
        </w:rPr>
      </w:pPr>
    </w:p>
    <w:p w14:paraId="24A81C4F">
      <w:pPr>
        <w:pStyle w:val="17"/>
        <w:snapToGrid w:val="0"/>
        <w:spacing w:line="276" w:lineRule="auto"/>
        <w:ind w:firstLine="525" w:firstLineChars="250"/>
        <w:rPr>
          <w:rFonts w:ascii="华文中宋" w:hAnsi="华文中宋" w:eastAsia="华文中宋"/>
          <w:kern w:val="0"/>
        </w:rPr>
      </w:pPr>
    </w:p>
    <w:p w14:paraId="19798AAE">
      <w:pPr>
        <w:pStyle w:val="17"/>
        <w:snapToGrid w:val="0"/>
        <w:spacing w:line="276" w:lineRule="auto"/>
        <w:ind w:firstLine="525" w:firstLineChars="250"/>
        <w:rPr>
          <w:rFonts w:ascii="华文中宋" w:hAnsi="华文中宋" w:eastAsia="华文中宋"/>
          <w:kern w:val="0"/>
        </w:rPr>
      </w:pPr>
    </w:p>
    <w:p w14:paraId="555E78DF">
      <w:pPr>
        <w:pStyle w:val="17"/>
        <w:snapToGrid w:val="0"/>
        <w:spacing w:line="276" w:lineRule="auto"/>
        <w:ind w:firstLine="525" w:firstLineChars="250"/>
        <w:rPr>
          <w:rFonts w:ascii="华文中宋" w:hAnsi="华文中宋" w:eastAsia="华文中宋"/>
          <w:kern w:val="0"/>
        </w:rPr>
      </w:pPr>
    </w:p>
    <w:p w14:paraId="49B86268">
      <w:pPr>
        <w:jc w:val="center"/>
        <w:rPr>
          <w:rFonts w:ascii="华文中宋" w:hAnsi="华文中宋" w:eastAsia="华文中宋"/>
          <w:b/>
          <w:spacing w:val="60"/>
          <w:sz w:val="84"/>
          <w:szCs w:val="84"/>
        </w:rPr>
      </w:pPr>
      <w:bookmarkStart w:id="71" w:name="_Toc16293_WPSOffice_Level2"/>
      <w:r>
        <w:rPr>
          <w:rFonts w:hint="eastAsia" w:ascii="华文中宋" w:hAnsi="华文中宋" w:eastAsia="华文中宋"/>
          <w:b/>
          <w:spacing w:val="60"/>
          <w:sz w:val="84"/>
          <w:szCs w:val="84"/>
          <w:lang w:val="en-US" w:eastAsia="zh-CN"/>
        </w:rPr>
        <w:t>投 标</w:t>
      </w:r>
      <w:r>
        <w:rPr>
          <w:rFonts w:hint="eastAsia" w:ascii="华文中宋" w:hAnsi="华文中宋" w:eastAsia="华文中宋"/>
          <w:b/>
          <w:spacing w:val="60"/>
          <w:sz w:val="84"/>
          <w:szCs w:val="84"/>
        </w:rPr>
        <w:t xml:space="preserve"> 文 件</w:t>
      </w:r>
      <w:bookmarkEnd w:id="71"/>
    </w:p>
    <w:p w14:paraId="18F882A0">
      <w:pPr>
        <w:ind w:firstLine="843" w:firstLineChars="150"/>
        <w:jc w:val="center"/>
        <w:rPr>
          <w:rFonts w:ascii="华文中宋" w:hAnsi="华文中宋" w:eastAsia="华文中宋"/>
          <w:b/>
          <w:spacing w:val="20"/>
          <w:sz w:val="52"/>
          <w:szCs w:val="52"/>
        </w:rPr>
      </w:pPr>
      <w:r>
        <w:rPr>
          <w:rFonts w:hint="eastAsia" w:ascii="华文中宋" w:hAnsi="华文中宋" w:eastAsia="华文中宋"/>
          <w:b/>
          <w:spacing w:val="20"/>
          <w:sz w:val="52"/>
          <w:szCs w:val="52"/>
        </w:rPr>
        <w:t>（资格证明文件）</w:t>
      </w:r>
    </w:p>
    <w:p w14:paraId="439113E5">
      <w:pPr>
        <w:pStyle w:val="17"/>
        <w:snapToGrid w:val="0"/>
        <w:spacing w:line="276" w:lineRule="auto"/>
        <w:ind w:firstLine="525" w:firstLineChars="250"/>
        <w:rPr>
          <w:rFonts w:ascii="华文中宋" w:hAnsi="华文中宋" w:eastAsia="华文中宋"/>
          <w:kern w:val="0"/>
        </w:rPr>
      </w:pPr>
    </w:p>
    <w:p w14:paraId="1D9929A7">
      <w:pPr>
        <w:ind w:firstLine="903" w:firstLineChars="250"/>
        <w:rPr>
          <w:rFonts w:ascii="华文中宋" w:hAnsi="华文中宋" w:eastAsia="华文中宋"/>
          <w:b/>
          <w:spacing w:val="20"/>
          <w:sz w:val="32"/>
          <w:szCs w:val="32"/>
        </w:rPr>
      </w:pPr>
      <w:r>
        <w:rPr>
          <w:rFonts w:hint="eastAsia" w:ascii="华文中宋" w:hAnsi="华文中宋" w:eastAsia="华文中宋"/>
          <w:b/>
          <w:spacing w:val="20"/>
          <w:sz w:val="32"/>
          <w:szCs w:val="32"/>
        </w:rPr>
        <w:t>项目名称:</w:t>
      </w:r>
    </w:p>
    <w:p w14:paraId="6E9D9213">
      <w:pPr>
        <w:ind w:firstLine="903" w:firstLineChars="250"/>
        <w:rPr>
          <w:rFonts w:hint="eastAsia" w:ascii="华文中宋" w:hAnsi="华文中宋" w:eastAsia="华文中宋"/>
          <w:b/>
          <w:spacing w:val="20"/>
          <w:sz w:val="32"/>
          <w:szCs w:val="32"/>
        </w:rPr>
      </w:pPr>
      <w:r>
        <w:rPr>
          <w:rFonts w:hint="eastAsia" w:ascii="华文中宋" w:hAnsi="华文中宋" w:eastAsia="华文中宋"/>
          <w:b/>
          <w:spacing w:val="20"/>
          <w:sz w:val="32"/>
          <w:szCs w:val="32"/>
        </w:rPr>
        <w:t>项目编号：</w:t>
      </w:r>
    </w:p>
    <w:p w14:paraId="6C5C861A">
      <w:pPr>
        <w:pStyle w:val="17"/>
        <w:snapToGrid w:val="0"/>
        <w:spacing w:line="276" w:lineRule="auto"/>
        <w:ind w:firstLine="525" w:firstLineChars="250"/>
        <w:rPr>
          <w:rFonts w:ascii="华文中宋" w:hAnsi="华文中宋" w:eastAsia="华文中宋"/>
          <w:kern w:val="0"/>
        </w:rPr>
      </w:pPr>
    </w:p>
    <w:p w14:paraId="03360B27">
      <w:pPr>
        <w:pStyle w:val="17"/>
        <w:snapToGrid w:val="0"/>
        <w:spacing w:line="276" w:lineRule="auto"/>
        <w:ind w:firstLine="525" w:firstLineChars="250"/>
        <w:rPr>
          <w:rFonts w:ascii="华文中宋" w:hAnsi="华文中宋" w:eastAsia="华文中宋"/>
          <w:kern w:val="0"/>
        </w:rPr>
      </w:pPr>
    </w:p>
    <w:p w14:paraId="20967829">
      <w:pPr>
        <w:pStyle w:val="17"/>
        <w:snapToGrid w:val="0"/>
        <w:spacing w:line="276" w:lineRule="auto"/>
        <w:ind w:firstLine="525" w:firstLineChars="250"/>
        <w:rPr>
          <w:rFonts w:ascii="华文中宋" w:hAnsi="华文中宋" w:eastAsia="华文中宋"/>
          <w:kern w:val="0"/>
        </w:rPr>
      </w:pPr>
    </w:p>
    <w:p w14:paraId="1758E6B0">
      <w:pPr>
        <w:pStyle w:val="17"/>
        <w:snapToGrid w:val="0"/>
        <w:spacing w:line="276" w:lineRule="auto"/>
        <w:ind w:firstLine="525" w:firstLineChars="250"/>
        <w:rPr>
          <w:rFonts w:ascii="华文中宋" w:hAnsi="华文中宋" w:eastAsia="华文中宋"/>
          <w:kern w:val="0"/>
        </w:rPr>
      </w:pPr>
    </w:p>
    <w:p w14:paraId="4463AC87">
      <w:pPr>
        <w:pStyle w:val="17"/>
        <w:snapToGrid w:val="0"/>
        <w:spacing w:line="276" w:lineRule="auto"/>
        <w:ind w:firstLine="525" w:firstLineChars="250"/>
        <w:rPr>
          <w:rFonts w:ascii="华文中宋" w:hAnsi="华文中宋" w:eastAsia="华文中宋"/>
          <w:kern w:val="0"/>
        </w:rPr>
      </w:pPr>
    </w:p>
    <w:p w14:paraId="1049D5E3">
      <w:pPr>
        <w:pStyle w:val="17"/>
        <w:snapToGrid w:val="0"/>
        <w:spacing w:line="276" w:lineRule="auto"/>
        <w:ind w:firstLine="525" w:firstLineChars="250"/>
        <w:rPr>
          <w:rFonts w:ascii="华文中宋" w:hAnsi="华文中宋" w:eastAsia="华文中宋"/>
          <w:kern w:val="0"/>
        </w:rPr>
      </w:pPr>
    </w:p>
    <w:p w14:paraId="595ECD13">
      <w:pPr>
        <w:pStyle w:val="17"/>
        <w:snapToGrid w:val="0"/>
        <w:spacing w:line="276" w:lineRule="auto"/>
        <w:ind w:firstLine="525" w:firstLineChars="250"/>
        <w:rPr>
          <w:rFonts w:ascii="华文中宋" w:hAnsi="华文中宋" w:eastAsia="华文中宋"/>
          <w:kern w:val="0"/>
        </w:rPr>
      </w:pPr>
    </w:p>
    <w:p w14:paraId="09D42716">
      <w:pPr>
        <w:pStyle w:val="17"/>
        <w:snapToGrid w:val="0"/>
        <w:spacing w:line="276" w:lineRule="auto"/>
        <w:ind w:firstLine="525" w:firstLineChars="250"/>
        <w:rPr>
          <w:rFonts w:ascii="华文中宋" w:hAnsi="华文中宋" w:eastAsia="华文中宋"/>
          <w:kern w:val="0"/>
        </w:rPr>
      </w:pPr>
    </w:p>
    <w:p w14:paraId="55B21BF6">
      <w:pPr>
        <w:pStyle w:val="17"/>
        <w:snapToGrid w:val="0"/>
        <w:spacing w:line="276" w:lineRule="auto"/>
        <w:ind w:firstLine="525" w:firstLineChars="250"/>
        <w:rPr>
          <w:rFonts w:ascii="华文中宋" w:hAnsi="华文中宋" w:eastAsia="华文中宋"/>
          <w:kern w:val="0"/>
        </w:rPr>
      </w:pPr>
    </w:p>
    <w:p w14:paraId="6B938944">
      <w:pPr>
        <w:pStyle w:val="17"/>
        <w:snapToGrid w:val="0"/>
        <w:spacing w:line="276" w:lineRule="auto"/>
        <w:ind w:firstLine="525" w:firstLineChars="250"/>
        <w:rPr>
          <w:rFonts w:ascii="华文中宋" w:hAnsi="华文中宋" w:eastAsia="华文中宋"/>
          <w:kern w:val="0"/>
        </w:rPr>
      </w:pPr>
    </w:p>
    <w:p w14:paraId="12E0299F">
      <w:pPr>
        <w:pStyle w:val="17"/>
        <w:snapToGrid w:val="0"/>
        <w:spacing w:line="276" w:lineRule="auto"/>
        <w:ind w:firstLine="525" w:firstLineChars="250"/>
        <w:rPr>
          <w:rFonts w:ascii="华文中宋" w:hAnsi="华文中宋" w:eastAsia="华文中宋"/>
          <w:kern w:val="0"/>
        </w:rPr>
      </w:pPr>
    </w:p>
    <w:p w14:paraId="1FD9886F">
      <w:pPr>
        <w:pStyle w:val="17"/>
        <w:snapToGrid w:val="0"/>
        <w:spacing w:line="276" w:lineRule="auto"/>
        <w:ind w:firstLine="525" w:firstLineChars="250"/>
        <w:rPr>
          <w:rFonts w:ascii="华文中宋" w:hAnsi="华文中宋" w:eastAsia="华文中宋"/>
          <w:kern w:val="0"/>
        </w:rPr>
      </w:pPr>
    </w:p>
    <w:p w14:paraId="07253958">
      <w:pPr>
        <w:pStyle w:val="17"/>
        <w:snapToGrid w:val="0"/>
        <w:spacing w:line="276" w:lineRule="auto"/>
        <w:ind w:firstLine="525" w:firstLineChars="250"/>
        <w:rPr>
          <w:rFonts w:ascii="华文中宋" w:hAnsi="华文中宋" w:eastAsia="华文中宋"/>
          <w:kern w:val="0"/>
        </w:rPr>
      </w:pPr>
    </w:p>
    <w:p w14:paraId="149C6F53">
      <w:pPr>
        <w:spacing w:line="360" w:lineRule="auto"/>
        <w:jc w:val="center"/>
        <w:rPr>
          <w:rFonts w:ascii="华文中宋" w:hAnsi="华文中宋" w:eastAsia="华文中宋"/>
          <w:b/>
          <w:spacing w:val="20"/>
          <w:sz w:val="32"/>
          <w:szCs w:val="32"/>
        </w:rPr>
      </w:pPr>
      <w:r>
        <w:rPr>
          <w:rFonts w:hint="eastAsia" w:ascii="华文中宋" w:hAnsi="华文中宋" w:eastAsia="华文中宋"/>
          <w:b/>
          <w:spacing w:val="20"/>
          <w:sz w:val="32"/>
          <w:szCs w:val="32"/>
          <w:lang w:eastAsia="zh-CN"/>
        </w:rPr>
        <w:t>投标人</w:t>
      </w:r>
      <w:r>
        <w:rPr>
          <w:rFonts w:hint="eastAsia" w:ascii="华文中宋" w:hAnsi="华文中宋" w:eastAsia="华文中宋"/>
          <w:b/>
          <w:spacing w:val="20"/>
          <w:sz w:val="32"/>
          <w:szCs w:val="32"/>
        </w:rPr>
        <w:t>单位名称：（加盖法人电子签章）</w:t>
      </w:r>
    </w:p>
    <w:p w14:paraId="6B25A43C">
      <w:pPr>
        <w:jc w:val="center"/>
        <w:rPr>
          <w:rFonts w:ascii="华文中宋" w:hAnsi="华文中宋" w:eastAsia="华文中宋"/>
          <w:b/>
          <w:sz w:val="32"/>
          <w:szCs w:val="32"/>
        </w:rPr>
      </w:pPr>
      <w:r>
        <w:rPr>
          <w:rFonts w:hint="eastAsia" w:ascii="华文中宋" w:hAnsi="华文中宋" w:eastAsia="华文中宋"/>
          <w:b/>
          <w:sz w:val="32"/>
          <w:szCs w:val="32"/>
        </w:rPr>
        <w:t>二〇   年  月   日</w:t>
      </w:r>
    </w:p>
    <w:p w14:paraId="0113749E">
      <w:pPr>
        <w:pStyle w:val="67"/>
        <w:snapToGrid w:val="0"/>
        <w:spacing w:line="480" w:lineRule="exact"/>
        <w:ind w:firstLine="723" w:firstLineChars="200"/>
        <w:rPr>
          <w:rFonts w:ascii="华文中宋" w:hAnsi="华文中宋" w:eastAsia="华文中宋"/>
          <w:b/>
          <w:spacing w:val="20"/>
          <w:sz w:val="32"/>
          <w:szCs w:val="32"/>
        </w:rPr>
      </w:pPr>
      <w:r>
        <w:rPr>
          <w:rFonts w:ascii="华文中宋" w:hAnsi="华文中宋" w:eastAsia="华文中宋"/>
          <w:b/>
          <w:spacing w:val="20"/>
          <w:sz w:val="32"/>
          <w:szCs w:val="32"/>
        </w:rPr>
        <w:br w:type="page"/>
      </w:r>
    </w:p>
    <w:p w14:paraId="70DC8C59">
      <w:pPr>
        <w:spacing w:line="360" w:lineRule="auto"/>
        <w:jc w:val="center"/>
        <w:rPr>
          <w:rFonts w:ascii="华文中宋" w:hAnsi="华文中宋" w:eastAsia="华文中宋"/>
          <w:b/>
          <w:sz w:val="24"/>
          <w:szCs w:val="24"/>
        </w:rPr>
      </w:pPr>
    </w:p>
    <w:p w14:paraId="6289CC6B">
      <w:pPr>
        <w:spacing w:line="360" w:lineRule="auto"/>
        <w:jc w:val="center"/>
        <w:rPr>
          <w:rFonts w:ascii="华文中宋" w:hAnsi="华文中宋" w:eastAsia="华文中宋"/>
          <w:b/>
          <w:sz w:val="24"/>
          <w:szCs w:val="24"/>
        </w:rPr>
      </w:pPr>
      <w:r>
        <w:rPr>
          <w:rFonts w:hint="eastAsia" w:ascii="华文中宋" w:hAnsi="华文中宋" w:eastAsia="华文中宋"/>
          <w:b/>
          <w:sz w:val="24"/>
          <w:szCs w:val="24"/>
        </w:rPr>
        <w:t>资  格  证  明  文  件</w:t>
      </w:r>
    </w:p>
    <w:p w14:paraId="5AC452D1">
      <w:pPr>
        <w:spacing w:line="360" w:lineRule="auto"/>
        <w:jc w:val="center"/>
        <w:rPr>
          <w:rFonts w:ascii="华文中宋" w:hAnsi="华文中宋" w:eastAsia="华文中宋"/>
          <w:b/>
          <w:sz w:val="24"/>
          <w:szCs w:val="24"/>
        </w:rPr>
      </w:pPr>
      <w:r>
        <w:rPr>
          <w:rFonts w:hint="eastAsia" w:ascii="华文中宋" w:hAnsi="华文中宋" w:eastAsia="华文中宋"/>
          <w:b/>
          <w:sz w:val="24"/>
          <w:szCs w:val="24"/>
        </w:rPr>
        <w:t>目    录</w:t>
      </w:r>
    </w:p>
    <w:p w14:paraId="6F4D02E9">
      <w:pPr>
        <w:pStyle w:val="27"/>
        <w:widowControl w:val="0"/>
        <w:snapToGrid w:val="0"/>
        <w:spacing w:before="0" w:beforeAutospacing="0" w:after="0" w:afterAutospacing="0" w:line="360" w:lineRule="auto"/>
        <w:jc w:val="both"/>
        <w:rPr>
          <w:rFonts w:hint="eastAsia" w:ascii="华文中宋" w:hAnsi="华文中宋" w:eastAsia="华文中宋" w:cs="华文中宋"/>
        </w:rPr>
      </w:pPr>
      <w:bookmarkStart w:id="72" w:name="_Toc12339_WPSOffice_Level2"/>
      <w:r>
        <w:rPr>
          <w:rFonts w:hint="eastAsia" w:ascii="华文中宋" w:hAnsi="华文中宋" w:eastAsia="华文中宋" w:cs="华文中宋"/>
        </w:rPr>
        <w:t>1、</w:t>
      </w:r>
      <w:r>
        <w:rPr>
          <w:rFonts w:hint="eastAsia" w:ascii="华文中宋" w:hAnsi="华文中宋" w:eastAsia="华文中宋" w:cs="华文中宋"/>
          <w:lang w:eastAsia="zh-CN"/>
        </w:rPr>
        <w:t>投标人</w:t>
      </w:r>
      <w:r>
        <w:rPr>
          <w:rFonts w:hint="eastAsia" w:ascii="华文中宋" w:hAnsi="华文中宋" w:eastAsia="华文中宋" w:cs="华文中宋"/>
        </w:rPr>
        <w:t>代表证明</w:t>
      </w:r>
    </w:p>
    <w:p w14:paraId="0009D09B">
      <w:pPr>
        <w:pStyle w:val="27"/>
        <w:widowControl w:val="0"/>
        <w:snapToGrid w:val="0"/>
        <w:spacing w:before="0" w:beforeAutospacing="0" w:after="0" w:afterAutospacing="0" w:line="360" w:lineRule="auto"/>
        <w:jc w:val="both"/>
        <w:rPr>
          <w:rFonts w:hint="eastAsia" w:ascii="华文中宋" w:hAnsi="华文中宋" w:eastAsia="华文中宋" w:cs="华文中宋"/>
          <w:lang w:eastAsia="zh-CN"/>
        </w:rPr>
      </w:pPr>
      <w:r>
        <w:rPr>
          <w:rFonts w:hint="eastAsia" w:ascii="华文中宋" w:hAnsi="华文中宋" w:eastAsia="华文中宋" w:cs="华文中宋"/>
        </w:rPr>
        <w:t>2、</w:t>
      </w:r>
      <w:r>
        <w:rPr>
          <w:rFonts w:hint="eastAsia" w:ascii="华文中宋" w:hAnsi="华文中宋" w:eastAsia="华文中宋" w:cs="华文中宋"/>
          <w:lang w:eastAsia="zh-CN"/>
        </w:rPr>
        <w:t>投标函</w:t>
      </w:r>
    </w:p>
    <w:p w14:paraId="7934A6F4">
      <w:pPr>
        <w:pStyle w:val="27"/>
        <w:widowControl w:val="0"/>
        <w:snapToGrid w:val="0"/>
        <w:spacing w:before="0" w:beforeAutospacing="0" w:after="0" w:afterAutospacing="0" w:line="360" w:lineRule="auto"/>
        <w:jc w:val="both"/>
        <w:rPr>
          <w:rFonts w:hint="default" w:ascii="华文中宋" w:hAnsi="华文中宋" w:eastAsia="华文中宋" w:cs="华文中宋"/>
          <w:lang w:val="en-US" w:eastAsia="zh-CN"/>
        </w:rPr>
      </w:pPr>
      <w:r>
        <w:rPr>
          <w:rFonts w:hint="eastAsia" w:ascii="华文中宋" w:hAnsi="华文中宋" w:eastAsia="华文中宋" w:cs="华文中宋"/>
        </w:rPr>
        <w:t>3、</w:t>
      </w:r>
      <w:r>
        <w:rPr>
          <w:rFonts w:hint="eastAsia" w:ascii="华文中宋" w:hAnsi="华文中宋" w:eastAsia="华文中宋" w:cs="华文中宋"/>
          <w:lang w:val="en-US" w:eastAsia="zh-CN"/>
        </w:rPr>
        <w:t>营业执照</w:t>
      </w:r>
    </w:p>
    <w:p w14:paraId="244EF70C">
      <w:pPr>
        <w:pStyle w:val="27"/>
        <w:widowControl w:val="0"/>
        <w:snapToGrid w:val="0"/>
        <w:spacing w:before="0" w:beforeAutospacing="0" w:after="0" w:afterAutospacing="0" w:line="360" w:lineRule="auto"/>
        <w:jc w:val="both"/>
        <w:rPr>
          <w:rFonts w:hint="eastAsia" w:ascii="华文中宋" w:hAnsi="华文中宋" w:eastAsia="华文中宋" w:cs="华文中宋"/>
        </w:rPr>
      </w:pPr>
      <w:r>
        <w:rPr>
          <w:rFonts w:hint="eastAsia" w:ascii="华文中宋" w:hAnsi="华文中宋" w:eastAsia="华文中宋" w:cs="华文中宋"/>
        </w:rPr>
        <w:t>4、本项目要求的其他特定资格条件</w:t>
      </w:r>
    </w:p>
    <w:p w14:paraId="5FCE9C88">
      <w:pPr>
        <w:pStyle w:val="27"/>
        <w:widowControl w:val="0"/>
        <w:snapToGrid w:val="0"/>
        <w:spacing w:before="0" w:beforeAutospacing="0" w:after="0" w:afterAutospacing="0" w:line="360" w:lineRule="auto"/>
        <w:jc w:val="both"/>
        <w:rPr>
          <w:rFonts w:hint="eastAsia" w:ascii="华文中宋" w:hAnsi="华文中宋" w:eastAsia="华文中宋" w:cs="华文中宋"/>
        </w:rPr>
      </w:pPr>
      <w:r>
        <w:rPr>
          <w:rFonts w:hint="eastAsia" w:ascii="华文中宋" w:hAnsi="华文中宋" w:eastAsia="华文中宋" w:cs="华文中宋"/>
        </w:rPr>
        <w:t>5、</w:t>
      </w:r>
      <w:r>
        <w:rPr>
          <w:rFonts w:hint="eastAsia" w:ascii="华文中宋" w:hAnsi="华文中宋" w:eastAsia="华文中宋" w:cs="华文中宋"/>
          <w:lang w:val="en-US" w:eastAsia="zh-CN"/>
        </w:rPr>
        <w:t>投标</w:t>
      </w:r>
      <w:r>
        <w:rPr>
          <w:rFonts w:hint="eastAsia" w:ascii="华文中宋" w:hAnsi="华文中宋" w:eastAsia="华文中宋" w:cs="华文中宋"/>
        </w:rPr>
        <w:t>保证金的交纳证明复印件及基本存款账户开户许可证扫描件（已取消企业银行账户许可的提供银行证明或提供取消企业银行账户许可的相关公告）</w:t>
      </w:r>
    </w:p>
    <w:p w14:paraId="34BABF67">
      <w:pPr>
        <w:pStyle w:val="27"/>
        <w:widowControl w:val="0"/>
        <w:snapToGrid w:val="0"/>
        <w:spacing w:before="0" w:beforeAutospacing="0" w:after="0" w:afterAutospacing="0" w:line="360" w:lineRule="auto"/>
        <w:jc w:val="both"/>
        <w:rPr>
          <w:rFonts w:hint="eastAsia" w:ascii="华文中宋" w:hAnsi="华文中宋" w:eastAsia="华文中宋" w:cs="华文中宋"/>
          <w:lang w:val="en-US" w:eastAsia="zh-CN"/>
        </w:rPr>
      </w:pPr>
      <w:r>
        <w:rPr>
          <w:rFonts w:hint="eastAsia" w:ascii="华文中宋" w:hAnsi="华文中宋" w:eastAsia="华文中宋" w:cs="华文中宋"/>
        </w:rPr>
        <w:t>6、</w:t>
      </w:r>
      <w:r>
        <w:rPr>
          <w:rFonts w:hint="eastAsia" w:ascii="华文中宋" w:hAnsi="华文中宋" w:eastAsia="华文中宋" w:cs="华文中宋"/>
          <w:lang w:val="en-US" w:eastAsia="zh-CN"/>
        </w:rPr>
        <w:t>《政府采购投标人信用承诺书》</w:t>
      </w:r>
    </w:p>
    <w:p w14:paraId="426716C4">
      <w:pPr>
        <w:pStyle w:val="27"/>
        <w:widowControl w:val="0"/>
        <w:snapToGrid w:val="0"/>
        <w:spacing w:before="0" w:beforeAutospacing="0" w:after="0" w:afterAutospacing="0" w:line="360" w:lineRule="auto"/>
        <w:jc w:val="both"/>
        <w:rPr>
          <w:rFonts w:hint="eastAsia" w:ascii="华文中宋" w:hAnsi="华文中宋" w:eastAsia="华文中宋" w:cs="华文中宋"/>
          <w:lang w:val="en-US" w:eastAsia="zh-CN"/>
        </w:rPr>
      </w:pPr>
      <w:r>
        <w:rPr>
          <w:rFonts w:hint="eastAsia" w:ascii="华文中宋" w:hAnsi="华文中宋" w:eastAsia="华文中宋" w:cs="华文中宋"/>
          <w:lang w:val="en-US" w:eastAsia="zh-CN"/>
        </w:rPr>
        <w:t>具有履行合同所必需的设备和专业技术能力</w:t>
      </w:r>
    </w:p>
    <w:p w14:paraId="24CACCBC">
      <w:pPr>
        <w:pStyle w:val="27"/>
        <w:widowControl w:val="0"/>
        <w:snapToGrid w:val="0"/>
        <w:spacing w:before="0" w:beforeAutospacing="0" w:after="0" w:afterAutospacing="0" w:line="360" w:lineRule="auto"/>
        <w:jc w:val="both"/>
        <w:rPr>
          <w:rFonts w:hint="eastAsia" w:ascii="华文中宋" w:hAnsi="华文中宋" w:eastAsia="华文中宋" w:cs="华文中宋"/>
          <w:lang w:val="en-US" w:eastAsia="zh-CN"/>
        </w:rPr>
      </w:pPr>
      <w:r>
        <w:rPr>
          <w:rFonts w:hint="eastAsia" w:ascii="华文中宋" w:hAnsi="华文中宋" w:eastAsia="华文中宋" w:cs="华文中宋"/>
          <w:lang w:val="en-US" w:eastAsia="zh-CN"/>
        </w:rPr>
        <w:t>具有良好的商业信誉和健全的财务会计制度</w:t>
      </w:r>
    </w:p>
    <w:p w14:paraId="11A8A93B">
      <w:pPr>
        <w:pStyle w:val="27"/>
        <w:widowControl w:val="0"/>
        <w:snapToGrid w:val="0"/>
        <w:spacing w:before="0" w:beforeAutospacing="0" w:after="0" w:afterAutospacing="0" w:line="360" w:lineRule="auto"/>
        <w:jc w:val="both"/>
        <w:rPr>
          <w:rFonts w:hint="eastAsia" w:ascii="华文中宋" w:hAnsi="华文中宋" w:eastAsia="华文中宋" w:cs="华文中宋"/>
          <w:lang w:val="en-US" w:eastAsia="zh-CN"/>
        </w:rPr>
      </w:pPr>
      <w:r>
        <w:rPr>
          <w:rFonts w:hint="eastAsia" w:ascii="华文中宋" w:hAnsi="华文中宋" w:eastAsia="华文中宋" w:cs="华文中宋"/>
          <w:lang w:val="en-US" w:eastAsia="zh-CN"/>
        </w:rPr>
        <w:t>有依法缴纳税收和社会保障资金的良好记录</w:t>
      </w:r>
    </w:p>
    <w:p w14:paraId="1FDC6856">
      <w:pPr>
        <w:pStyle w:val="27"/>
        <w:widowControl w:val="0"/>
        <w:snapToGrid w:val="0"/>
        <w:spacing w:before="0" w:beforeAutospacing="0" w:after="0" w:afterAutospacing="0" w:line="360" w:lineRule="auto"/>
        <w:jc w:val="both"/>
        <w:rPr>
          <w:rFonts w:hint="eastAsia" w:ascii="华文中宋" w:hAnsi="华文中宋" w:eastAsia="华文中宋" w:cs="华文中宋"/>
          <w:lang w:val="en-US" w:eastAsia="zh-CN"/>
        </w:rPr>
      </w:pPr>
      <w:r>
        <w:rPr>
          <w:rFonts w:hint="eastAsia" w:ascii="华文中宋" w:hAnsi="华文中宋" w:eastAsia="华文中宋" w:cs="华文中宋"/>
          <w:lang w:val="en-US" w:eastAsia="zh-CN"/>
        </w:rPr>
        <w:t>参加政府采购活动前三年内，在经营活动中没有重大违法记录</w:t>
      </w:r>
    </w:p>
    <w:p w14:paraId="1423471F">
      <w:pPr>
        <w:pStyle w:val="27"/>
        <w:widowControl w:val="0"/>
        <w:snapToGrid w:val="0"/>
        <w:spacing w:before="0" w:beforeAutospacing="0" w:after="0" w:afterAutospacing="0" w:line="360" w:lineRule="auto"/>
        <w:jc w:val="both"/>
        <w:rPr>
          <w:rFonts w:ascii="华文中宋" w:hAnsi="华文中宋" w:eastAsia="华文中宋" w:cs="华文中宋"/>
        </w:rPr>
      </w:pPr>
      <w:r>
        <w:rPr>
          <w:rFonts w:hint="eastAsia" w:ascii="华文中宋" w:hAnsi="华文中宋" w:eastAsia="华文中宋" w:cs="华文中宋"/>
          <w:lang w:val="en-US" w:eastAsia="zh-CN"/>
        </w:rPr>
        <w:t>具有独立承担民事责任的能力</w:t>
      </w:r>
    </w:p>
    <w:p w14:paraId="6AA0246A">
      <w:pPr>
        <w:pStyle w:val="27"/>
        <w:widowControl w:val="0"/>
        <w:snapToGrid w:val="0"/>
        <w:spacing w:before="0" w:beforeAutospacing="0" w:after="0" w:afterAutospacing="0" w:line="360" w:lineRule="auto"/>
        <w:jc w:val="both"/>
        <w:rPr>
          <w:rFonts w:hint="eastAsia" w:ascii="华文中宋" w:hAnsi="华文中宋" w:eastAsia="华文中宋" w:cs="华文中宋"/>
        </w:rPr>
      </w:pPr>
      <w:r>
        <w:rPr>
          <w:rFonts w:hint="eastAsia" w:ascii="华文中宋" w:hAnsi="华文中宋" w:eastAsia="华文中宋" w:cs="华文中宋"/>
        </w:rPr>
        <w:t>7、联合体</w:t>
      </w:r>
      <w:r>
        <w:rPr>
          <w:rFonts w:hint="eastAsia" w:ascii="华文中宋" w:hAnsi="华文中宋" w:eastAsia="华文中宋" w:cs="华文中宋"/>
          <w:lang w:eastAsia="zh-CN"/>
        </w:rPr>
        <w:t>投标</w:t>
      </w:r>
      <w:r>
        <w:rPr>
          <w:rFonts w:hint="eastAsia" w:ascii="华文中宋" w:hAnsi="华文中宋" w:eastAsia="华文中宋" w:cs="华文中宋"/>
        </w:rPr>
        <w:t>协议（若有的话）</w:t>
      </w:r>
    </w:p>
    <w:p w14:paraId="22A50D80">
      <w:pPr>
        <w:pStyle w:val="27"/>
        <w:widowControl w:val="0"/>
        <w:snapToGrid w:val="0"/>
        <w:spacing w:before="0" w:beforeAutospacing="0" w:after="0" w:afterAutospacing="0" w:line="360" w:lineRule="auto"/>
        <w:jc w:val="both"/>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8、中小企业声明函</w:t>
      </w:r>
    </w:p>
    <w:bookmarkEnd w:id="72"/>
    <w:p w14:paraId="65C2AA82">
      <w:pPr>
        <w:pStyle w:val="17"/>
        <w:snapToGrid w:val="0"/>
        <w:spacing w:line="360" w:lineRule="auto"/>
        <w:rPr>
          <w:rFonts w:ascii="华文中宋" w:hAnsi="华文中宋" w:eastAsia="华文中宋"/>
          <w:sz w:val="24"/>
          <w:szCs w:val="24"/>
        </w:rPr>
      </w:pPr>
    </w:p>
    <w:p w14:paraId="50D5C63E">
      <w:pPr>
        <w:pStyle w:val="17"/>
        <w:snapToGrid w:val="0"/>
        <w:spacing w:line="480" w:lineRule="auto"/>
        <w:rPr>
          <w:rFonts w:ascii="华文中宋" w:hAnsi="华文中宋" w:eastAsia="华文中宋"/>
        </w:rPr>
      </w:pPr>
    </w:p>
    <w:p w14:paraId="6A084AEA">
      <w:pPr>
        <w:pStyle w:val="17"/>
        <w:snapToGrid w:val="0"/>
        <w:spacing w:line="276" w:lineRule="auto"/>
        <w:ind w:firstLine="525" w:firstLineChars="250"/>
        <w:rPr>
          <w:rFonts w:ascii="华文中宋" w:hAnsi="华文中宋" w:eastAsia="华文中宋"/>
          <w:kern w:val="0"/>
        </w:rPr>
      </w:pPr>
    </w:p>
    <w:p w14:paraId="387CB9EB">
      <w:pPr>
        <w:pStyle w:val="17"/>
        <w:snapToGrid w:val="0"/>
        <w:spacing w:line="276" w:lineRule="auto"/>
        <w:ind w:firstLine="525" w:firstLineChars="250"/>
        <w:rPr>
          <w:rFonts w:ascii="华文中宋" w:hAnsi="华文中宋" w:eastAsia="华文中宋"/>
          <w:kern w:val="0"/>
        </w:rPr>
      </w:pPr>
    </w:p>
    <w:p w14:paraId="01E3B9FF">
      <w:pPr>
        <w:pStyle w:val="17"/>
        <w:snapToGrid w:val="0"/>
        <w:spacing w:line="276" w:lineRule="auto"/>
        <w:ind w:firstLine="525" w:firstLineChars="250"/>
        <w:rPr>
          <w:rFonts w:ascii="华文中宋" w:hAnsi="华文中宋" w:eastAsia="华文中宋"/>
          <w:kern w:val="0"/>
        </w:rPr>
      </w:pPr>
    </w:p>
    <w:p w14:paraId="7C0E191F">
      <w:pPr>
        <w:pStyle w:val="17"/>
        <w:snapToGrid w:val="0"/>
        <w:spacing w:line="276" w:lineRule="auto"/>
        <w:ind w:firstLine="525" w:firstLineChars="250"/>
        <w:rPr>
          <w:rFonts w:ascii="华文中宋" w:hAnsi="华文中宋" w:eastAsia="华文中宋"/>
          <w:kern w:val="0"/>
        </w:rPr>
      </w:pPr>
    </w:p>
    <w:p w14:paraId="54C7E6D1">
      <w:pPr>
        <w:pStyle w:val="17"/>
        <w:snapToGrid w:val="0"/>
        <w:spacing w:line="276" w:lineRule="auto"/>
        <w:ind w:firstLine="525" w:firstLineChars="250"/>
        <w:rPr>
          <w:rFonts w:ascii="华文中宋" w:hAnsi="华文中宋" w:eastAsia="华文中宋"/>
          <w:kern w:val="0"/>
        </w:rPr>
      </w:pPr>
    </w:p>
    <w:p w14:paraId="1F6EDBBF">
      <w:pPr>
        <w:pStyle w:val="17"/>
        <w:snapToGrid w:val="0"/>
        <w:spacing w:line="276" w:lineRule="auto"/>
        <w:ind w:firstLine="525" w:firstLineChars="250"/>
        <w:rPr>
          <w:rFonts w:ascii="华文中宋" w:hAnsi="华文中宋" w:eastAsia="华文中宋"/>
          <w:kern w:val="0"/>
        </w:rPr>
      </w:pPr>
    </w:p>
    <w:p w14:paraId="2797831F">
      <w:pPr>
        <w:snapToGrid w:val="0"/>
        <w:ind w:left="420" w:hanging="422" w:hangingChars="200"/>
        <w:rPr>
          <w:rFonts w:ascii="华文中宋" w:hAnsi="华文中宋" w:eastAsia="华文中宋"/>
          <w:b/>
          <w:szCs w:val="21"/>
        </w:rPr>
      </w:pPr>
    </w:p>
    <w:p w14:paraId="4519C38A">
      <w:pPr>
        <w:snapToGrid w:val="0"/>
        <w:ind w:left="420" w:hanging="422" w:hangingChars="200"/>
        <w:rPr>
          <w:rFonts w:ascii="华文中宋" w:hAnsi="华文中宋" w:eastAsia="华文中宋"/>
          <w:b/>
          <w:szCs w:val="21"/>
        </w:rPr>
      </w:pPr>
    </w:p>
    <w:p w14:paraId="72E6B561">
      <w:pPr>
        <w:widowControl/>
        <w:jc w:val="left"/>
        <w:rPr>
          <w:rFonts w:ascii="华文中宋" w:hAnsi="华文中宋" w:eastAsia="华文中宋"/>
          <w:b/>
          <w:sz w:val="24"/>
          <w:szCs w:val="24"/>
        </w:rPr>
      </w:pPr>
      <w:r>
        <w:rPr>
          <w:rFonts w:ascii="华文中宋" w:hAnsi="华文中宋" w:eastAsia="华文中宋"/>
          <w:b/>
          <w:sz w:val="24"/>
          <w:szCs w:val="24"/>
        </w:rPr>
        <w:br w:type="page"/>
      </w:r>
    </w:p>
    <w:p w14:paraId="3B32E72D">
      <w:pPr>
        <w:spacing w:line="360" w:lineRule="auto"/>
        <w:ind w:left="360" w:hanging="361" w:hangingChars="150"/>
        <w:jc w:val="left"/>
        <w:rPr>
          <w:rFonts w:ascii="华文中宋" w:hAnsi="华文中宋" w:eastAsia="华文中宋"/>
          <w:b/>
          <w:sz w:val="24"/>
          <w:szCs w:val="24"/>
        </w:rPr>
      </w:pPr>
      <w:r>
        <w:rPr>
          <w:rFonts w:hint="eastAsia" w:ascii="华文中宋" w:hAnsi="华文中宋" w:eastAsia="华文中宋"/>
          <w:b/>
          <w:sz w:val="24"/>
          <w:szCs w:val="24"/>
        </w:rPr>
        <w:t>（一）</w:t>
      </w:r>
      <w:r>
        <w:rPr>
          <w:rFonts w:hint="eastAsia" w:ascii="华文中宋" w:hAnsi="华文中宋" w:eastAsia="华文中宋"/>
          <w:b/>
          <w:sz w:val="24"/>
          <w:szCs w:val="24"/>
          <w:lang w:eastAsia="zh-CN"/>
        </w:rPr>
        <w:t>投标人代表</w:t>
      </w:r>
      <w:r>
        <w:rPr>
          <w:rFonts w:hint="eastAsia" w:ascii="华文中宋" w:hAnsi="华文中宋" w:eastAsia="华文中宋"/>
          <w:b/>
          <w:sz w:val="24"/>
          <w:szCs w:val="24"/>
          <w:lang w:val="en-US" w:eastAsia="zh-CN"/>
        </w:rPr>
        <w:t>的</w:t>
      </w:r>
      <w:r>
        <w:rPr>
          <w:rFonts w:hint="eastAsia" w:ascii="华文中宋" w:hAnsi="华文中宋" w:eastAsia="华文中宋"/>
          <w:b/>
          <w:sz w:val="24"/>
          <w:szCs w:val="24"/>
        </w:rPr>
        <w:t>证明</w:t>
      </w:r>
    </w:p>
    <w:p w14:paraId="51B03FDC">
      <w:pPr>
        <w:spacing w:line="360" w:lineRule="auto"/>
        <w:ind w:left="315" w:leftChars="150"/>
        <w:jc w:val="left"/>
        <w:rPr>
          <w:rFonts w:ascii="华文中宋" w:hAnsi="华文中宋" w:eastAsia="华文中宋"/>
          <w:sz w:val="24"/>
          <w:szCs w:val="24"/>
        </w:rPr>
      </w:pPr>
      <w:r>
        <w:rPr>
          <w:rFonts w:hint="eastAsia" w:ascii="华文中宋" w:hAnsi="华文中宋" w:eastAsia="华文中宋"/>
          <w:b/>
          <w:sz w:val="24"/>
          <w:szCs w:val="24"/>
        </w:rPr>
        <w:t xml:space="preserve">                      </w:t>
      </w:r>
    </w:p>
    <w:p w14:paraId="401D232A">
      <w:pPr>
        <w:snapToGrid w:val="0"/>
        <w:spacing w:line="360" w:lineRule="auto"/>
        <w:ind w:left="560" w:hanging="562" w:hangingChars="200"/>
        <w:jc w:val="left"/>
        <w:rPr>
          <w:rFonts w:ascii="华文中宋" w:hAnsi="华文中宋" w:eastAsia="华文中宋"/>
          <w:bCs/>
          <w:spacing w:val="6"/>
          <w:sz w:val="24"/>
          <w:szCs w:val="24"/>
        </w:rPr>
      </w:pPr>
      <w:r>
        <w:rPr>
          <w:rFonts w:hint="eastAsia" w:ascii="华文中宋" w:hAnsi="华文中宋" w:eastAsia="华文中宋"/>
          <w:b/>
          <w:bCs/>
          <w:spacing w:val="20"/>
          <w:sz w:val="24"/>
          <w:szCs w:val="24"/>
        </w:rPr>
        <w:t>法定代表人（负责人）身份证明书</w:t>
      </w:r>
      <w:r>
        <w:rPr>
          <w:rFonts w:hint="eastAsia" w:ascii="华文中宋" w:hAnsi="华文中宋" w:eastAsia="华文中宋"/>
          <w:b/>
          <w:sz w:val="24"/>
          <w:szCs w:val="24"/>
        </w:rPr>
        <w:t>格式</w:t>
      </w:r>
    </w:p>
    <w:p w14:paraId="0337A595">
      <w:pPr>
        <w:snapToGrid w:val="0"/>
        <w:spacing w:line="360" w:lineRule="auto"/>
        <w:ind w:left="560" w:hanging="562" w:hangingChars="200"/>
        <w:jc w:val="center"/>
        <w:rPr>
          <w:rFonts w:ascii="华文中宋" w:hAnsi="华文中宋" w:eastAsia="华文中宋"/>
          <w:bCs/>
          <w:spacing w:val="6"/>
          <w:sz w:val="24"/>
          <w:szCs w:val="24"/>
        </w:rPr>
      </w:pPr>
      <w:r>
        <w:rPr>
          <w:rFonts w:hint="eastAsia" w:ascii="华文中宋" w:hAnsi="华文中宋" w:eastAsia="华文中宋"/>
          <w:b/>
          <w:bCs/>
          <w:spacing w:val="20"/>
          <w:sz w:val="24"/>
          <w:szCs w:val="24"/>
        </w:rPr>
        <w:t>法定代表人（负责人）身份证明书</w:t>
      </w:r>
    </w:p>
    <w:p w14:paraId="2C4B8140">
      <w:pPr>
        <w:spacing w:line="360" w:lineRule="auto"/>
        <w:ind w:firstLine="570"/>
        <w:jc w:val="center"/>
        <w:rPr>
          <w:rFonts w:ascii="华文中宋" w:hAnsi="华文中宋" w:eastAsia="华文中宋"/>
          <w:spacing w:val="6"/>
          <w:sz w:val="24"/>
          <w:szCs w:val="24"/>
        </w:rPr>
      </w:pPr>
    </w:p>
    <w:p w14:paraId="4DA1561A">
      <w:pPr>
        <w:spacing w:line="360" w:lineRule="auto"/>
        <w:rPr>
          <w:rFonts w:ascii="华文中宋" w:hAnsi="华文中宋" w:eastAsia="华文中宋"/>
          <w:spacing w:val="6"/>
          <w:sz w:val="24"/>
          <w:szCs w:val="24"/>
          <w:u w:val="single"/>
        </w:rPr>
      </w:pPr>
      <w:r>
        <w:rPr>
          <w:rFonts w:hint="eastAsia" w:ascii="华文中宋" w:hAnsi="华文中宋" w:eastAsia="华文中宋"/>
          <w:spacing w:val="6"/>
          <w:sz w:val="24"/>
          <w:szCs w:val="24"/>
        </w:rPr>
        <w:t>单位名称：</w:t>
      </w:r>
      <w:r>
        <w:rPr>
          <w:rFonts w:hint="eastAsia" w:ascii="华文中宋" w:hAnsi="华文中宋" w:eastAsia="华文中宋"/>
          <w:spacing w:val="6"/>
          <w:sz w:val="24"/>
          <w:szCs w:val="24"/>
          <w:u w:val="single"/>
        </w:rPr>
        <w:t xml:space="preserve">                                       </w:t>
      </w:r>
    </w:p>
    <w:p w14:paraId="3A7C829F">
      <w:pPr>
        <w:spacing w:line="360" w:lineRule="auto"/>
        <w:rPr>
          <w:rFonts w:ascii="华文中宋" w:hAnsi="华文中宋" w:eastAsia="华文中宋"/>
          <w:spacing w:val="6"/>
          <w:sz w:val="24"/>
          <w:szCs w:val="24"/>
          <w:u w:val="single"/>
        </w:rPr>
      </w:pPr>
      <w:r>
        <w:rPr>
          <w:rFonts w:hint="eastAsia" w:ascii="华文中宋" w:hAnsi="华文中宋" w:eastAsia="华文中宋"/>
          <w:spacing w:val="6"/>
          <w:sz w:val="24"/>
          <w:szCs w:val="24"/>
        </w:rPr>
        <w:t>单位性质：</w:t>
      </w:r>
      <w:r>
        <w:rPr>
          <w:rFonts w:hint="eastAsia" w:ascii="华文中宋" w:hAnsi="华文中宋" w:eastAsia="华文中宋"/>
          <w:spacing w:val="6"/>
          <w:sz w:val="24"/>
          <w:szCs w:val="24"/>
          <w:u w:val="single"/>
        </w:rPr>
        <w:t xml:space="preserve">                                       </w:t>
      </w:r>
    </w:p>
    <w:p w14:paraId="18D69B14">
      <w:pPr>
        <w:spacing w:line="360" w:lineRule="auto"/>
        <w:rPr>
          <w:rFonts w:ascii="华文中宋" w:hAnsi="华文中宋" w:eastAsia="华文中宋"/>
          <w:spacing w:val="6"/>
          <w:sz w:val="24"/>
          <w:szCs w:val="24"/>
        </w:rPr>
      </w:pPr>
      <w:r>
        <w:rPr>
          <w:rFonts w:hint="eastAsia" w:ascii="华文中宋" w:hAnsi="华文中宋" w:eastAsia="华文中宋"/>
          <w:spacing w:val="6"/>
          <w:sz w:val="24"/>
          <w:szCs w:val="24"/>
        </w:rPr>
        <w:t>地    址：</w:t>
      </w:r>
      <w:r>
        <w:rPr>
          <w:rFonts w:hint="eastAsia" w:ascii="华文中宋" w:hAnsi="华文中宋" w:eastAsia="华文中宋"/>
          <w:spacing w:val="6"/>
          <w:sz w:val="24"/>
          <w:szCs w:val="24"/>
          <w:u w:val="single"/>
        </w:rPr>
        <w:t xml:space="preserve">                                       </w:t>
      </w:r>
      <w:r>
        <w:rPr>
          <w:rFonts w:hint="eastAsia" w:ascii="华文中宋" w:hAnsi="华文中宋" w:eastAsia="华文中宋"/>
          <w:spacing w:val="6"/>
          <w:sz w:val="24"/>
          <w:szCs w:val="24"/>
        </w:rPr>
        <w:t xml:space="preserve">  </w:t>
      </w:r>
    </w:p>
    <w:p w14:paraId="7FF750BB">
      <w:pPr>
        <w:spacing w:line="360" w:lineRule="auto"/>
        <w:rPr>
          <w:rFonts w:ascii="华文中宋" w:hAnsi="华文中宋" w:eastAsia="华文中宋"/>
          <w:spacing w:val="6"/>
          <w:sz w:val="24"/>
          <w:szCs w:val="24"/>
        </w:rPr>
      </w:pPr>
      <w:r>
        <w:rPr>
          <w:rFonts w:hint="eastAsia" w:ascii="华文中宋" w:hAnsi="华文中宋" w:eastAsia="华文中宋"/>
          <w:spacing w:val="6"/>
          <w:sz w:val="24"/>
          <w:szCs w:val="24"/>
        </w:rPr>
        <w:t>成立时间：    年    月    日</w:t>
      </w:r>
    </w:p>
    <w:p w14:paraId="1C39BC7E">
      <w:pPr>
        <w:spacing w:line="360" w:lineRule="auto"/>
        <w:rPr>
          <w:rFonts w:ascii="华文中宋" w:hAnsi="华文中宋" w:eastAsia="华文中宋"/>
          <w:spacing w:val="6"/>
          <w:sz w:val="24"/>
          <w:szCs w:val="24"/>
        </w:rPr>
      </w:pPr>
      <w:r>
        <w:rPr>
          <w:rFonts w:hint="eastAsia" w:ascii="华文中宋" w:hAnsi="华文中宋" w:eastAsia="华文中宋"/>
          <w:spacing w:val="6"/>
          <w:sz w:val="24"/>
          <w:szCs w:val="24"/>
        </w:rPr>
        <w:t>经营期限：</w:t>
      </w:r>
    </w:p>
    <w:p w14:paraId="09ABB0CA">
      <w:pPr>
        <w:spacing w:line="360" w:lineRule="auto"/>
        <w:rPr>
          <w:rFonts w:ascii="华文中宋" w:hAnsi="华文中宋" w:eastAsia="华文中宋"/>
          <w:spacing w:val="6"/>
          <w:sz w:val="24"/>
          <w:szCs w:val="24"/>
        </w:rPr>
      </w:pPr>
      <w:r>
        <w:rPr>
          <w:rFonts w:hint="eastAsia" w:ascii="华文中宋" w:hAnsi="华文中宋" w:eastAsia="华文中宋"/>
          <w:spacing w:val="6"/>
          <w:sz w:val="24"/>
          <w:szCs w:val="24"/>
        </w:rPr>
        <w:t xml:space="preserve">姓    名：                 性  别：         </w:t>
      </w:r>
    </w:p>
    <w:p w14:paraId="24555175">
      <w:pPr>
        <w:spacing w:line="360" w:lineRule="auto"/>
        <w:rPr>
          <w:rFonts w:ascii="华文中宋" w:hAnsi="华文中宋" w:eastAsia="华文中宋"/>
          <w:spacing w:val="6"/>
          <w:sz w:val="24"/>
          <w:szCs w:val="24"/>
        </w:rPr>
      </w:pPr>
      <w:r>
        <w:rPr>
          <w:rFonts w:hint="eastAsia" w:ascii="华文中宋" w:hAnsi="华文中宋" w:eastAsia="华文中宋"/>
          <w:spacing w:val="6"/>
          <w:sz w:val="24"/>
          <w:szCs w:val="24"/>
        </w:rPr>
        <w:t xml:space="preserve">身份证号：                 职  务： </w:t>
      </w:r>
    </w:p>
    <w:p w14:paraId="172951C7">
      <w:pPr>
        <w:spacing w:line="360" w:lineRule="auto"/>
        <w:rPr>
          <w:rFonts w:ascii="华文中宋" w:hAnsi="华文中宋" w:eastAsia="华文中宋"/>
          <w:spacing w:val="6"/>
          <w:sz w:val="24"/>
          <w:szCs w:val="24"/>
        </w:rPr>
      </w:pPr>
      <w:r>
        <w:rPr>
          <w:rFonts w:hint="eastAsia" w:ascii="华文中宋" w:hAnsi="华文中宋" w:eastAsia="华文中宋"/>
          <w:spacing w:val="6"/>
          <w:sz w:val="24"/>
          <w:szCs w:val="24"/>
        </w:rPr>
        <w:t xml:space="preserve">系 </w:t>
      </w:r>
      <w:r>
        <w:rPr>
          <w:rFonts w:hint="eastAsia" w:ascii="华文中宋" w:hAnsi="华文中宋" w:eastAsia="华文中宋"/>
          <w:spacing w:val="6"/>
          <w:sz w:val="24"/>
          <w:szCs w:val="24"/>
          <w:u w:val="single"/>
        </w:rPr>
        <w:t xml:space="preserve">      （</w:t>
      </w:r>
      <w:r>
        <w:rPr>
          <w:rFonts w:hint="eastAsia" w:ascii="华文中宋" w:hAnsi="华文中宋" w:eastAsia="华文中宋"/>
          <w:spacing w:val="6"/>
          <w:sz w:val="24"/>
          <w:szCs w:val="24"/>
          <w:u w:val="single"/>
          <w:lang w:eastAsia="zh-CN"/>
        </w:rPr>
        <w:t>投标人</w:t>
      </w:r>
      <w:r>
        <w:rPr>
          <w:rFonts w:hint="eastAsia" w:ascii="华文中宋" w:hAnsi="华文中宋" w:eastAsia="华文中宋"/>
          <w:spacing w:val="6"/>
          <w:sz w:val="24"/>
          <w:szCs w:val="24"/>
          <w:u w:val="single"/>
        </w:rPr>
        <w:t xml:space="preserve">名称）          </w:t>
      </w:r>
      <w:r>
        <w:rPr>
          <w:rFonts w:hint="eastAsia" w:ascii="华文中宋" w:hAnsi="华文中宋" w:eastAsia="华文中宋"/>
          <w:spacing w:val="6"/>
          <w:sz w:val="24"/>
          <w:szCs w:val="24"/>
        </w:rPr>
        <w:t xml:space="preserve">的法定代表人（负责人）。 </w:t>
      </w:r>
    </w:p>
    <w:p w14:paraId="6C50EABF">
      <w:pPr>
        <w:spacing w:line="360" w:lineRule="auto"/>
        <w:ind w:firstLine="504" w:firstLineChars="200"/>
        <w:rPr>
          <w:rFonts w:ascii="华文中宋" w:hAnsi="华文中宋" w:eastAsia="华文中宋"/>
          <w:spacing w:val="6"/>
          <w:sz w:val="24"/>
          <w:szCs w:val="24"/>
        </w:rPr>
      </w:pPr>
      <w:r>
        <w:rPr>
          <w:rFonts w:hint="eastAsia" w:ascii="华文中宋" w:hAnsi="华文中宋" w:eastAsia="华文中宋"/>
          <w:spacing w:val="6"/>
          <w:sz w:val="24"/>
          <w:szCs w:val="24"/>
        </w:rPr>
        <w:t>特此证明。</w:t>
      </w:r>
    </w:p>
    <w:p w14:paraId="76A6ADC1">
      <w:pPr>
        <w:spacing w:line="360" w:lineRule="auto"/>
        <w:rPr>
          <w:rFonts w:ascii="华文中宋" w:hAnsi="华文中宋" w:eastAsia="华文中宋"/>
          <w:spacing w:val="20"/>
          <w:sz w:val="24"/>
          <w:szCs w:val="24"/>
        </w:rPr>
      </w:pPr>
      <w:r>
        <w:rPr>
          <w:rFonts w:hint="eastAsia" w:ascii="华文中宋" w:hAnsi="华文中宋" w:eastAsia="华文中宋"/>
          <w:spacing w:val="6"/>
          <w:sz w:val="24"/>
          <w:szCs w:val="24"/>
        </w:rPr>
        <w:t xml:space="preserve">                      </w:t>
      </w:r>
      <w:r>
        <w:rPr>
          <w:rFonts w:hint="eastAsia" w:ascii="华文中宋" w:hAnsi="华文中宋" w:eastAsia="华文中宋"/>
          <w:spacing w:val="6"/>
          <w:sz w:val="24"/>
          <w:szCs w:val="24"/>
          <w:u w:val="none"/>
          <w:lang w:eastAsia="zh-CN"/>
        </w:rPr>
        <w:t>投标人</w:t>
      </w:r>
      <w:r>
        <w:rPr>
          <w:rFonts w:hint="eastAsia" w:ascii="华文中宋" w:hAnsi="华文中宋" w:eastAsia="华文中宋"/>
          <w:spacing w:val="20"/>
          <w:sz w:val="24"/>
          <w:szCs w:val="24"/>
        </w:rPr>
        <w:t>：</w:t>
      </w:r>
      <w:r>
        <w:rPr>
          <w:rFonts w:hint="eastAsia" w:ascii="华文中宋" w:hAnsi="华文中宋" w:eastAsia="华文中宋"/>
          <w:spacing w:val="20"/>
          <w:sz w:val="24"/>
          <w:szCs w:val="24"/>
          <w:u w:val="single"/>
        </w:rPr>
        <w:t xml:space="preserve">                 </w:t>
      </w:r>
      <w:r>
        <w:rPr>
          <w:rFonts w:hint="eastAsia" w:ascii="华文中宋" w:hAnsi="华文中宋" w:eastAsia="华文中宋"/>
          <w:spacing w:val="20"/>
          <w:sz w:val="24"/>
          <w:szCs w:val="24"/>
        </w:rPr>
        <w:t>(</w:t>
      </w:r>
      <w:r>
        <w:rPr>
          <w:rFonts w:hint="eastAsia" w:ascii="华文中宋" w:hAnsi="华文中宋" w:eastAsia="华文中宋"/>
          <w:sz w:val="24"/>
          <w:szCs w:val="24"/>
        </w:rPr>
        <w:t>法人电子签章</w:t>
      </w:r>
      <w:r>
        <w:rPr>
          <w:rFonts w:hint="eastAsia" w:ascii="华文中宋" w:hAnsi="华文中宋" w:eastAsia="华文中宋"/>
          <w:spacing w:val="20"/>
          <w:sz w:val="24"/>
          <w:szCs w:val="24"/>
        </w:rPr>
        <w:t>)</w:t>
      </w:r>
    </w:p>
    <w:p w14:paraId="01E7A3EA">
      <w:pPr>
        <w:tabs>
          <w:tab w:val="left" w:pos="4490"/>
        </w:tabs>
        <w:snapToGrid w:val="0"/>
        <w:spacing w:line="360" w:lineRule="auto"/>
        <w:rPr>
          <w:rFonts w:ascii="华文中宋" w:hAnsi="华文中宋" w:eastAsia="华文中宋"/>
          <w:spacing w:val="20"/>
          <w:sz w:val="24"/>
          <w:szCs w:val="24"/>
        </w:rPr>
      </w:pPr>
      <w:r>
        <w:rPr>
          <w:rFonts w:hint="eastAsia" w:ascii="华文中宋" w:hAnsi="华文中宋" w:eastAsia="华文中宋"/>
          <w:spacing w:val="20"/>
          <w:sz w:val="24"/>
          <w:szCs w:val="24"/>
        </w:rPr>
        <w:tab/>
      </w:r>
      <w:r>
        <w:rPr>
          <w:rFonts w:hint="eastAsia" w:ascii="华文中宋" w:hAnsi="华文中宋" w:eastAsia="华文中宋"/>
          <w:spacing w:val="20"/>
          <w:sz w:val="24"/>
          <w:szCs w:val="24"/>
        </w:rPr>
        <w:t>年   月   日</w:t>
      </w:r>
    </w:p>
    <w:p w14:paraId="733991F4">
      <w:pPr>
        <w:spacing w:line="360" w:lineRule="auto"/>
        <w:rPr>
          <w:rFonts w:ascii="华文中宋" w:hAnsi="华文中宋" w:eastAsia="华文中宋"/>
          <w:b/>
          <w:sz w:val="24"/>
          <w:szCs w:val="24"/>
        </w:rPr>
      </w:pPr>
      <w:r>
        <w:rPr>
          <w:rFonts w:hint="eastAsia" w:ascii="华文中宋" w:hAnsi="华文中宋" w:eastAsia="华文中宋"/>
          <w:b/>
          <w:sz w:val="24"/>
          <w:szCs w:val="24"/>
        </w:rPr>
        <w:t>附法定代表人有效的身份证正反两面扫描件</w:t>
      </w:r>
    </w:p>
    <w:tbl>
      <w:tblPr>
        <w:tblStyle w:val="3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5"/>
        <w:gridCol w:w="4613"/>
      </w:tblGrid>
      <w:tr w14:paraId="26A3A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3" w:hRule="atLeast"/>
        </w:trPr>
        <w:tc>
          <w:tcPr>
            <w:tcW w:w="2500" w:type="pct"/>
          </w:tcPr>
          <w:p w14:paraId="7EC0E7D0">
            <w:pPr>
              <w:rPr>
                <w:rFonts w:ascii="华文中宋" w:hAnsi="华文中宋" w:eastAsia="华文中宋"/>
                <w:b/>
                <w:szCs w:val="21"/>
              </w:rPr>
            </w:pPr>
          </w:p>
        </w:tc>
        <w:tc>
          <w:tcPr>
            <w:tcW w:w="2499" w:type="pct"/>
          </w:tcPr>
          <w:p w14:paraId="0D5D55B5"/>
          <w:p w14:paraId="7483343B">
            <w:pPr>
              <w:pStyle w:val="21"/>
            </w:pPr>
          </w:p>
        </w:tc>
      </w:tr>
    </w:tbl>
    <w:p w14:paraId="09764DEA">
      <w:pPr>
        <w:snapToGrid w:val="0"/>
        <w:rPr>
          <w:rFonts w:ascii="华文中宋" w:hAnsi="华文中宋" w:eastAsia="华文中宋"/>
          <w:b/>
          <w:bCs/>
          <w:szCs w:val="21"/>
        </w:rPr>
      </w:pPr>
    </w:p>
    <w:p w14:paraId="11489EF3">
      <w:pPr>
        <w:widowControl/>
        <w:jc w:val="left"/>
        <w:rPr>
          <w:rFonts w:ascii="华文中宋" w:hAnsi="华文中宋" w:eastAsia="华文中宋"/>
          <w:b/>
          <w:bCs/>
          <w:sz w:val="24"/>
          <w:szCs w:val="24"/>
        </w:rPr>
      </w:pPr>
      <w:r>
        <w:rPr>
          <w:rFonts w:ascii="华文中宋" w:hAnsi="华文中宋" w:eastAsia="华文中宋"/>
          <w:b/>
          <w:bCs/>
          <w:sz w:val="24"/>
          <w:szCs w:val="24"/>
        </w:rPr>
        <w:br w:type="page"/>
      </w:r>
    </w:p>
    <w:p w14:paraId="11823B4C">
      <w:pPr>
        <w:snapToGrid w:val="0"/>
        <w:spacing w:line="360" w:lineRule="auto"/>
        <w:rPr>
          <w:rFonts w:ascii="华文中宋" w:hAnsi="华文中宋" w:eastAsia="华文中宋"/>
          <w:b/>
          <w:bCs/>
          <w:sz w:val="24"/>
          <w:szCs w:val="24"/>
        </w:rPr>
      </w:pPr>
      <w:r>
        <w:rPr>
          <w:rFonts w:hint="eastAsia" w:ascii="华文中宋" w:hAnsi="华文中宋" w:eastAsia="华文中宋"/>
          <w:b/>
          <w:bCs/>
          <w:sz w:val="24"/>
          <w:szCs w:val="24"/>
        </w:rPr>
        <w:t xml:space="preserve">法定代表人（负责人）授权委托书 </w:t>
      </w:r>
      <w:r>
        <w:rPr>
          <w:rFonts w:hint="eastAsia" w:ascii="华文中宋" w:hAnsi="华文中宋" w:eastAsia="华文中宋"/>
          <w:b/>
          <w:sz w:val="24"/>
          <w:szCs w:val="24"/>
        </w:rPr>
        <w:t>格式</w:t>
      </w:r>
      <w:r>
        <w:rPr>
          <w:rFonts w:hint="eastAsia" w:ascii="华文中宋" w:hAnsi="华文中宋" w:eastAsia="华文中宋"/>
          <w:b/>
          <w:bCs/>
          <w:sz w:val="24"/>
          <w:szCs w:val="24"/>
        </w:rPr>
        <w:t xml:space="preserve"> </w:t>
      </w:r>
    </w:p>
    <w:p w14:paraId="71C638B9">
      <w:pPr>
        <w:snapToGrid w:val="0"/>
        <w:spacing w:line="360" w:lineRule="auto"/>
        <w:ind w:left="480" w:hanging="482" w:hangingChars="200"/>
        <w:jc w:val="center"/>
        <w:rPr>
          <w:rFonts w:ascii="华文中宋" w:hAnsi="华文中宋" w:eastAsia="华文中宋"/>
          <w:b/>
          <w:bCs/>
          <w:sz w:val="24"/>
          <w:szCs w:val="24"/>
        </w:rPr>
      </w:pPr>
    </w:p>
    <w:p w14:paraId="70AA4C2A">
      <w:pPr>
        <w:snapToGrid w:val="0"/>
        <w:spacing w:line="360" w:lineRule="auto"/>
        <w:ind w:left="480" w:hanging="482" w:hangingChars="200"/>
        <w:jc w:val="center"/>
        <w:rPr>
          <w:rFonts w:ascii="华文中宋" w:hAnsi="华文中宋" w:eastAsia="华文中宋"/>
          <w:b/>
          <w:bCs/>
          <w:sz w:val="24"/>
          <w:szCs w:val="24"/>
        </w:rPr>
      </w:pPr>
      <w:r>
        <w:rPr>
          <w:rFonts w:hint="eastAsia" w:ascii="华文中宋" w:hAnsi="华文中宋" w:eastAsia="华文中宋"/>
          <w:b/>
          <w:bCs/>
          <w:sz w:val="24"/>
          <w:szCs w:val="24"/>
        </w:rPr>
        <w:t xml:space="preserve">法定代表人（负责人）授权委托书   </w:t>
      </w:r>
    </w:p>
    <w:p w14:paraId="09E46FE6">
      <w:pPr>
        <w:snapToGrid w:val="0"/>
        <w:spacing w:line="360" w:lineRule="auto"/>
        <w:ind w:firstLine="480" w:firstLineChars="200"/>
        <w:rPr>
          <w:rFonts w:ascii="华文中宋" w:hAnsi="华文中宋" w:eastAsia="华文中宋"/>
          <w:sz w:val="24"/>
          <w:szCs w:val="24"/>
        </w:rPr>
      </w:pPr>
    </w:p>
    <w:p w14:paraId="2D421311">
      <w:pPr>
        <w:snapToGrid w:val="0"/>
        <w:spacing w:line="360" w:lineRule="auto"/>
        <w:ind w:firstLine="480" w:firstLineChars="200"/>
        <w:rPr>
          <w:rFonts w:ascii="华文中宋" w:hAnsi="华文中宋" w:eastAsia="华文中宋"/>
          <w:sz w:val="24"/>
          <w:szCs w:val="24"/>
        </w:rPr>
      </w:pPr>
      <w:r>
        <w:rPr>
          <w:rFonts w:hint="eastAsia" w:ascii="华文中宋" w:hAnsi="华文中宋" w:eastAsia="华文中宋"/>
          <w:sz w:val="24"/>
          <w:szCs w:val="24"/>
        </w:rPr>
        <w:t>本授权委托书声明：注册于</w:t>
      </w:r>
      <w:r>
        <w:rPr>
          <w:rFonts w:hint="eastAsia" w:ascii="华文中宋" w:hAnsi="华文中宋" w:eastAsia="华文中宋"/>
          <w:sz w:val="24"/>
          <w:szCs w:val="24"/>
          <w:u w:val="single"/>
        </w:rPr>
        <w:t xml:space="preserve">             （</w:t>
      </w:r>
      <w:r>
        <w:rPr>
          <w:rFonts w:hint="eastAsia" w:ascii="华文中宋" w:hAnsi="华文中宋" w:eastAsia="华文中宋"/>
          <w:sz w:val="24"/>
          <w:szCs w:val="24"/>
          <w:u w:val="single"/>
          <w:lang w:eastAsia="zh-CN"/>
        </w:rPr>
        <w:t>投标人</w:t>
      </w:r>
      <w:r>
        <w:rPr>
          <w:rFonts w:hint="eastAsia" w:ascii="华文中宋" w:hAnsi="华文中宋" w:eastAsia="华文中宋"/>
          <w:sz w:val="24"/>
          <w:szCs w:val="24"/>
          <w:u w:val="single"/>
        </w:rPr>
        <w:t>住址）</w:t>
      </w:r>
      <w:r>
        <w:rPr>
          <w:rFonts w:hint="eastAsia" w:ascii="华文中宋" w:hAnsi="华文中宋" w:eastAsia="华文中宋"/>
          <w:sz w:val="24"/>
          <w:szCs w:val="24"/>
        </w:rPr>
        <w:t xml:space="preserve">的 </w:t>
      </w:r>
      <w:r>
        <w:rPr>
          <w:rFonts w:hint="eastAsia" w:ascii="华文中宋" w:hAnsi="华文中宋" w:eastAsia="华文中宋"/>
          <w:sz w:val="24"/>
          <w:szCs w:val="24"/>
          <w:u w:val="single"/>
        </w:rPr>
        <w:t xml:space="preserve">              （</w:t>
      </w:r>
      <w:r>
        <w:rPr>
          <w:rFonts w:hint="eastAsia" w:ascii="华文中宋" w:hAnsi="华文中宋" w:eastAsia="华文中宋"/>
          <w:sz w:val="24"/>
          <w:szCs w:val="24"/>
          <w:u w:val="single"/>
          <w:lang w:eastAsia="zh-CN"/>
        </w:rPr>
        <w:t>投标人</w:t>
      </w:r>
      <w:r>
        <w:rPr>
          <w:rFonts w:hint="eastAsia" w:ascii="华文中宋" w:hAnsi="华文中宋" w:eastAsia="华文中宋"/>
          <w:sz w:val="24"/>
          <w:szCs w:val="24"/>
          <w:u w:val="single"/>
        </w:rPr>
        <w:t>名称）</w:t>
      </w:r>
      <w:r>
        <w:rPr>
          <w:rFonts w:hint="eastAsia" w:ascii="华文中宋" w:hAnsi="华文中宋" w:eastAsia="华文中宋"/>
          <w:sz w:val="24"/>
          <w:szCs w:val="24"/>
        </w:rPr>
        <w:t>法定代表人</w:t>
      </w:r>
      <w:r>
        <w:rPr>
          <w:rFonts w:hint="eastAsia" w:ascii="华文中宋" w:hAnsi="华文中宋" w:eastAsia="华文中宋"/>
          <w:sz w:val="24"/>
          <w:szCs w:val="24"/>
          <w:u w:val="single"/>
        </w:rPr>
        <w:t xml:space="preserve">            （法定代表人姓名、职务、身份证号）</w:t>
      </w:r>
      <w:r>
        <w:rPr>
          <w:rFonts w:hint="eastAsia" w:ascii="华文中宋" w:hAnsi="华文中宋" w:eastAsia="华文中宋"/>
          <w:sz w:val="24"/>
          <w:szCs w:val="24"/>
        </w:rPr>
        <w:t>代表本公司授权</w:t>
      </w:r>
      <w:r>
        <w:rPr>
          <w:rFonts w:hint="eastAsia" w:ascii="华文中宋" w:hAnsi="华文中宋" w:eastAsia="华文中宋"/>
          <w:sz w:val="24"/>
          <w:szCs w:val="24"/>
          <w:u w:val="single"/>
        </w:rPr>
        <w:t xml:space="preserve">          （</w:t>
      </w:r>
      <w:r>
        <w:rPr>
          <w:rFonts w:hint="eastAsia" w:ascii="华文中宋" w:hAnsi="华文中宋" w:eastAsia="华文中宋"/>
          <w:sz w:val="24"/>
          <w:szCs w:val="24"/>
          <w:u w:val="single"/>
          <w:lang w:eastAsia="zh-CN"/>
        </w:rPr>
        <w:t>投标人代表</w:t>
      </w:r>
      <w:r>
        <w:rPr>
          <w:rFonts w:hint="eastAsia" w:ascii="华文中宋" w:hAnsi="华文中宋" w:eastAsia="华文中宋"/>
          <w:sz w:val="24"/>
          <w:szCs w:val="24"/>
          <w:u w:val="single"/>
        </w:rPr>
        <w:t>表姓名、职务、身份证号）</w:t>
      </w:r>
      <w:r>
        <w:rPr>
          <w:rFonts w:hint="eastAsia" w:ascii="华文中宋" w:hAnsi="华文中宋" w:eastAsia="华文中宋"/>
          <w:sz w:val="24"/>
          <w:szCs w:val="24"/>
        </w:rPr>
        <w:t>为本公司的合法代理人，就贵方组织的</w:t>
      </w:r>
      <w:r>
        <w:rPr>
          <w:rFonts w:hint="eastAsia" w:ascii="华文中宋" w:hAnsi="华文中宋" w:eastAsia="华文中宋"/>
          <w:b/>
          <w:sz w:val="24"/>
          <w:szCs w:val="24"/>
          <w:u w:val="single"/>
        </w:rPr>
        <w:t xml:space="preserve">                  </w:t>
      </w:r>
      <w:r>
        <w:rPr>
          <w:rFonts w:hint="eastAsia" w:ascii="华文中宋" w:hAnsi="华文中宋" w:eastAsia="华文中宋"/>
          <w:sz w:val="24"/>
          <w:szCs w:val="24"/>
        </w:rPr>
        <w:t>项目，项目编号：</w:t>
      </w:r>
      <w:r>
        <w:rPr>
          <w:rFonts w:hint="eastAsia" w:ascii="华文中宋" w:hAnsi="华文中宋" w:eastAsia="华文中宋"/>
          <w:b/>
          <w:sz w:val="24"/>
          <w:szCs w:val="24"/>
          <w:u w:val="single"/>
        </w:rPr>
        <w:t xml:space="preserve">                </w:t>
      </w:r>
      <w:r>
        <w:rPr>
          <w:rFonts w:hint="eastAsia" w:ascii="华文中宋" w:hAnsi="华文中宋" w:eastAsia="华文中宋"/>
          <w:sz w:val="24"/>
          <w:szCs w:val="24"/>
        </w:rPr>
        <w:t>，以本公司名义处理一切与之有关的事务。</w:t>
      </w:r>
    </w:p>
    <w:p w14:paraId="4D31ED04">
      <w:pPr>
        <w:snapToGrid w:val="0"/>
        <w:spacing w:line="360" w:lineRule="auto"/>
        <w:ind w:firstLine="480" w:firstLineChars="200"/>
        <w:rPr>
          <w:rFonts w:ascii="华文中宋" w:hAnsi="华文中宋" w:eastAsia="华文中宋"/>
          <w:sz w:val="24"/>
          <w:szCs w:val="24"/>
        </w:rPr>
      </w:pPr>
      <w:r>
        <w:rPr>
          <w:rFonts w:hint="eastAsia" w:ascii="华文中宋" w:hAnsi="华文中宋" w:eastAsia="华文中宋"/>
          <w:sz w:val="24"/>
          <w:szCs w:val="24"/>
        </w:rPr>
        <w:t>本授权书于    年  月  日生效，特此声明。</w:t>
      </w:r>
    </w:p>
    <w:p w14:paraId="1FA1A768">
      <w:pPr>
        <w:snapToGrid w:val="0"/>
        <w:spacing w:line="360" w:lineRule="auto"/>
        <w:rPr>
          <w:rFonts w:ascii="华文中宋" w:hAnsi="华文中宋" w:eastAsia="华文中宋"/>
          <w:sz w:val="24"/>
          <w:szCs w:val="24"/>
        </w:rPr>
      </w:pPr>
      <w:r>
        <w:rPr>
          <w:rFonts w:hint="eastAsia" w:ascii="华文中宋" w:hAnsi="华文中宋" w:eastAsia="华文中宋"/>
          <w:sz w:val="24"/>
          <w:szCs w:val="24"/>
        </w:rPr>
        <w:t xml:space="preserve">                  </w:t>
      </w:r>
      <w:r>
        <w:rPr>
          <w:rFonts w:hint="eastAsia" w:ascii="华文中宋" w:hAnsi="华文中宋" w:eastAsia="华文中宋"/>
          <w:sz w:val="24"/>
          <w:szCs w:val="24"/>
          <w:lang w:eastAsia="zh-CN"/>
        </w:rPr>
        <w:t>投标人</w:t>
      </w:r>
      <w:r>
        <w:rPr>
          <w:rFonts w:hint="eastAsia" w:ascii="华文中宋" w:hAnsi="华文中宋" w:eastAsia="华文中宋"/>
          <w:sz w:val="24"/>
          <w:szCs w:val="24"/>
        </w:rPr>
        <w:t>：</w:t>
      </w:r>
      <w:r>
        <w:rPr>
          <w:rFonts w:hint="eastAsia" w:ascii="华文中宋" w:hAnsi="华文中宋" w:eastAsia="华文中宋"/>
          <w:sz w:val="24"/>
          <w:szCs w:val="24"/>
          <w:u w:val="single"/>
        </w:rPr>
        <w:t xml:space="preserve">                              </w:t>
      </w:r>
      <w:r>
        <w:rPr>
          <w:rFonts w:hint="eastAsia" w:ascii="华文中宋" w:hAnsi="华文中宋" w:eastAsia="华文中宋"/>
          <w:sz w:val="24"/>
          <w:szCs w:val="24"/>
        </w:rPr>
        <w:t>（法人电子签章）</w:t>
      </w:r>
    </w:p>
    <w:p w14:paraId="7136E62A">
      <w:pPr>
        <w:snapToGrid w:val="0"/>
        <w:spacing w:line="360" w:lineRule="auto"/>
        <w:ind w:firstLine="480" w:firstLineChars="200"/>
        <w:rPr>
          <w:rFonts w:ascii="华文中宋" w:hAnsi="华文中宋" w:eastAsia="华文中宋"/>
          <w:sz w:val="24"/>
          <w:szCs w:val="24"/>
        </w:rPr>
      </w:pPr>
      <w:r>
        <w:rPr>
          <w:rFonts w:hint="eastAsia" w:ascii="华文中宋" w:hAnsi="华文中宋" w:eastAsia="华文中宋"/>
          <w:sz w:val="24"/>
          <w:szCs w:val="24"/>
        </w:rPr>
        <w:t xml:space="preserve">             法定代表人（负责人）：</w:t>
      </w:r>
      <w:r>
        <w:rPr>
          <w:rFonts w:hint="eastAsia" w:ascii="华文中宋" w:hAnsi="华文中宋" w:eastAsia="华文中宋"/>
          <w:sz w:val="24"/>
          <w:szCs w:val="24"/>
          <w:u w:val="single"/>
        </w:rPr>
        <w:t xml:space="preserve">             </w:t>
      </w:r>
      <w:r>
        <w:rPr>
          <w:rFonts w:hint="eastAsia" w:ascii="华文中宋" w:hAnsi="华文中宋" w:eastAsia="华文中宋"/>
          <w:sz w:val="24"/>
          <w:szCs w:val="24"/>
        </w:rPr>
        <w:t>（</w:t>
      </w:r>
      <w:r>
        <w:rPr>
          <w:rFonts w:hint="eastAsia" w:ascii="华文中宋" w:hAnsi="华文中宋" w:eastAsia="华文中宋"/>
          <w:spacing w:val="20"/>
          <w:sz w:val="24"/>
          <w:szCs w:val="24"/>
        </w:rPr>
        <w:t>法定代表人</w:t>
      </w:r>
      <w:r>
        <w:rPr>
          <w:rFonts w:hint="eastAsia" w:ascii="华文中宋" w:hAnsi="华文中宋" w:eastAsia="华文中宋"/>
          <w:sz w:val="24"/>
          <w:szCs w:val="24"/>
          <w:lang w:val="en-US" w:eastAsia="zh-CN"/>
        </w:rPr>
        <w:t>签字或盖章</w:t>
      </w:r>
      <w:r>
        <w:rPr>
          <w:rFonts w:hint="eastAsia" w:ascii="华文中宋" w:hAnsi="华文中宋" w:eastAsia="华文中宋"/>
          <w:sz w:val="24"/>
          <w:szCs w:val="24"/>
        </w:rPr>
        <w:t>）</w:t>
      </w:r>
    </w:p>
    <w:p w14:paraId="08FDDC4A">
      <w:pPr>
        <w:snapToGrid w:val="0"/>
        <w:spacing w:line="360" w:lineRule="auto"/>
        <w:ind w:firstLine="4440" w:firstLineChars="1850"/>
        <w:rPr>
          <w:rFonts w:ascii="华文中宋" w:hAnsi="华文中宋" w:eastAsia="华文中宋"/>
          <w:sz w:val="24"/>
          <w:szCs w:val="24"/>
        </w:rPr>
      </w:pPr>
      <w:r>
        <w:rPr>
          <w:rFonts w:hint="eastAsia" w:ascii="华文中宋" w:hAnsi="华文中宋" w:eastAsia="华文中宋"/>
          <w:sz w:val="24"/>
        </w:rPr>
        <w:t>代理人：</w:t>
      </w:r>
      <w:r>
        <w:rPr>
          <w:rFonts w:hint="eastAsia" w:ascii="华文中宋" w:hAnsi="华文中宋" w:eastAsia="华文中宋"/>
          <w:sz w:val="24"/>
          <w:szCs w:val="24"/>
          <w:u w:val="single"/>
        </w:rPr>
        <w:t xml:space="preserve">             </w:t>
      </w:r>
      <w:r>
        <w:rPr>
          <w:rFonts w:hint="eastAsia" w:ascii="华文中宋" w:hAnsi="华文中宋" w:eastAsia="华文中宋"/>
          <w:sz w:val="24"/>
        </w:rPr>
        <w:t>（代理人</w:t>
      </w:r>
      <w:r>
        <w:rPr>
          <w:rFonts w:hint="eastAsia" w:ascii="华文中宋" w:hAnsi="华文中宋" w:eastAsia="华文中宋"/>
          <w:sz w:val="24"/>
          <w:szCs w:val="24"/>
          <w:lang w:val="en-US" w:eastAsia="zh-CN"/>
        </w:rPr>
        <w:t>签字或盖章</w:t>
      </w:r>
      <w:r>
        <w:rPr>
          <w:rFonts w:hint="eastAsia" w:ascii="华文中宋" w:hAnsi="华文中宋" w:eastAsia="华文中宋"/>
          <w:sz w:val="24"/>
        </w:rPr>
        <w:t>）</w:t>
      </w:r>
      <w:r>
        <w:rPr>
          <w:rFonts w:hint="eastAsia" w:ascii="华文中宋" w:hAnsi="华文中宋" w:eastAsia="华文中宋"/>
          <w:sz w:val="24"/>
          <w:szCs w:val="24"/>
        </w:rPr>
        <w:t xml:space="preserve">                        </w:t>
      </w:r>
    </w:p>
    <w:p w14:paraId="4FBBCAAB">
      <w:pPr>
        <w:snapToGrid w:val="0"/>
        <w:spacing w:line="360" w:lineRule="auto"/>
        <w:rPr>
          <w:rFonts w:ascii="华文中宋" w:hAnsi="华文中宋" w:eastAsia="华文中宋"/>
          <w:sz w:val="24"/>
          <w:szCs w:val="24"/>
        </w:rPr>
      </w:pPr>
      <w:r>
        <w:rPr>
          <w:rFonts w:hint="eastAsia" w:ascii="华文中宋" w:hAnsi="华文中宋" w:eastAsia="华文中宋"/>
          <w:sz w:val="24"/>
          <w:szCs w:val="24"/>
        </w:rPr>
        <w:t xml:space="preserve">                                                 年  月  日</w:t>
      </w:r>
    </w:p>
    <w:p w14:paraId="4A95ED64">
      <w:pPr>
        <w:spacing w:line="360" w:lineRule="auto"/>
        <w:rPr>
          <w:rFonts w:ascii="华文中宋" w:hAnsi="华文中宋" w:eastAsia="华文中宋"/>
          <w:b/>
          <w:sz w:val="24"/>
          <w:szCs w:val="24"/>
        </w:rPr>
      </w:pPr>
      <w:r>
        <w:rPr>
          <w:rFonts w:hint="eastAsia" w:ascii="华文中宋" w:hAnsi="华文中宋" w:eastAsia="华文中宋"/>
          <w:b/>
          <w:sz w:val="24"/>
          <w:szCs w:val="24"/>
        </w:rPr>
        <w:t>附</w:t>
      </w:r>
      <w:r>
        <w:rPr>
          <w:rFonts w:hint="eastAsia" w:ascii="华文中宋" w:hAnsi="华文中宋" w:eastAsia="华文中宋"/>
          <w:b/>
          <w:sz w:val="24"/>
          <w:szCs w:val="24"/>
          <w:lang w:eastAsia="zh-CN"/>
        </w:rPr>
        <w:t>投标人代表</w:t>
      </w:r>
      <w:r>
        <w:rPr>
          <w:rFonts w:hint="eastAsia" w:ascii="华文中宋" w:hAnsi="华文中宋" w:eastAsia="华文中宋"/>
          <w:b/>
          <w:sz w:val="24"/>
          <w:szCs w:val="24"/>
        </w:rPr>
        <w:t>有效的身份证正反两面扫描件</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5"/>
        <w:gridCol w:w="4615"/>
      </w:tblGrid>
      <w:tr w14:paraId="6E266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2500" w:type="pct"/>
          </w:tcPr>
          <w:p w14:paraId="1AEE232E">
            <w:pPr>
              <w:rPr>
                <w:rFonts w:ascii="华文中宋" w:hAnsi="华文中宋" w:eastAsia="华文中宋"/>
                <w:b/>
                <w:szCs w:val="21"/>
              </w:rPr>
            </w:pPr>
          </w:p>
        </w:tc>
        <w:tc>
          <w:tcPr>
            <w:tcW w:w="2500" w:type="pct"/>
          </w:tcPr>
          <w:p w14:paraId="182EFEEB">
            <w:pPr>
              <w:rPr>
                <w:rFonts w:ascii="华文中宋" w:hAnsi="华文中宋" w:eastAsia="华文中宋"/>
                <w:b/>
                <w:szCs w:val="21"/>
              </w:rPr>
            </w:pPr>
          </w:p>
        </w:tc>
      </w:tr>
    </w:tbl>
    <w:p w14:paraId="3227E624">
      <w:pPr>
        <w:spacing w:line="360" w:lineRule="exact"/>
        <w:ind w:left="315" w:leftChars="150"/>
        <w:jc w:val="left"/>
        <w:rPr>
          <w:rFonts w:ascii="华文中宋" w:hAnsi="华文中宋" w:eastAsia="华文中宋"/>
          <w:szCs w:val="21"/>
        </w:rPr>
      </w:pPr>
    </w:p>
    <w:p w14:paraId="6D7533E3">
      <w:pPr>
        <w:spacing w:line="360" w:lineRule="exact"/>
        <w:jc w:val="left"/>
        <w:rPr>
          <w:rFonts w:ascii="华文中宋" w:hAnsi="华文中宋" w:eastAsia="华文中宋"/>
          <w:b/>
          <w:szCs w:val="21"/>
        </w:rPr>
      </w:pPr>
    </w:p>
    <w:p w14:paraId="2F70EF3A">
      <w:pPr>
        <w:spacing w:line="360" w:lineRule="exact"/>
        <w:jc w:val="left"/>
        <w:rPr>
          <w:rFonts w:ascii="华文中宋" w:hAnsi="华文中宋" w:eastAsia="华文中宋"/>
          <w:b/>
          <w:szCs w:val="21"/>
        </w:rPr>
      </w:pPr>
    </w:p>
    <w:p w14:paraId="4DFE2E5A">
      <w:pPr>
        <w:spacing w:line="360" w:lineRule="exact"/>
        <w:jc w:val="left"/>
        <w:rPr>
          <w:rFonts w:ascii="华文中宋" w:hAnsi="华文中宋" w:eastAsia="华文中宋"/>
          <w:b/>
          <w:szCs w:val="21"/>
        </w:rPr>
      </w:pPr>
    </w:p>
    <w:p w14:paraId="6F583E49">
      <w:pPr>
        <w:spacing w:line="360" w:lineRule="exact"/>
        <w:jc w:val="left"/>
        <w:rPr>
          <w:rFonts w:ascii="华文中宋" w:hAnsi="华文中宋" w:eastAsia="华文中宋"/>
          <w:b/>
          <w:szCs w:val="21"/>
        </w:rPr>
      </w:pPr>
    </w:p>
    <w:p w14:paraId="4AA43D96">
      <w:pPr>
        <w:spacing w:line="360" w:lineRule="exact"/>
        <w:jc w:val="left"/>
        <w:rPr>
          <w:rFonts w:ascii="华文中宋" w:hAnsi="华文中宋" w:eastAsia="华文中宋"/>
          <w:b/>
          <w:szCs w:val="21"/>
        </w:rPr>
      </w:pPr>
    </w:p>
    <w:p w14:paraId="259C2F7C">
      <w:pPr>
        <w:widowControl/>
        <w:jc w:val="left"/>
        <w:rPr>
          <w:rFonts w:ascii="华文中宋" w:hAnsi="华文中宋" w:eastAsia="华文中宋"/>
          <w:b/>
          <w:sz w:val="24"/>
          <w:szCs w:val="24"/>
        </w:rPr>
      </w:pPr>
      <w:r>
        <w:rPr>
          <w:rFonts w:ascii="华文中宋" w:hAnsi="华文中宋" w:eastAsia="华文中宋"/>
          <w:b/>
          <w:sz w:val="24"/>
          <w:szCs w:val="24"/>
        </w:rPr>
        <w:br w:type="page"/>
      </w:r>
    </w:p>
    <w:p w14:paraId="76AD583E">
      <w:pPr>
        <w:spacing w:line="360" w:lineRule="auto"/>
        <w:jc w:val="left"/>
        <w:rPr>
          <w:rFonts w:ascii="华文中宋" w:hAnsi="华文中宋" w:eastAsia="华文中宋"/>
          <w:sz w:val="24"/>
          <w:szCs w:val="24"/>
        </w:rPr>
      </w:pPr>
      <w:r>
        <w:rPr>
          <w:rFonts w:hint="eastAsia" w:ascii="华文中宋" w:hAnsi="华文中宋" w:eastAsia="华文中宋"/>
          <w:b/>
          <w:sz w:val="24"/>
          <w:szCs w:val="24"/>
        </w:rPr>
        <w:t>（二）</w:t>
      </w:r>
      <w:r>
        <w:rPr>
          <w:rFonts w:hint="eastAsia" w:ascii="华文中宋" w:hAnsi="华文中宋" w:eastAsia="华文中宋"/>
          <w:b/>
          <w:sz w:val="24"/>
          <w:szCs w:val="24"/>
          <w:lang w:eastAsia="zh-CN"/>
        </w:rPr>
        <w:t>投标函</w:t>
      </w:r>
      <w:r>
        <w:rPr>
          <w:rFonts w:hint="eastAsia" w:ascii="华文中宋" w:hAnsi="华文中宋" w:eastAsia="华文中宋"/>
          <w:b/>
          <w:sz w:val="24"/>
          <w:szCs w:val="24"/>
        </w:rPr>
        <w:t>格式</w:t>
      </w:r>
    </w:p>
    <w:p w14:paraId="659B6A05">
      <w:pPr>
        <w:spacing w:line="360" w:lineRule="auto"/>
        <w:jc w:val="center"/>
        <w:rPr>
          <w:rFonts w:ascii="华文中宋" w:hAnsi="华文中宋" w:eastAsia="华文中宋" w:cs="华文中宋"/>
          <w:bCs/>
          <w:sz w:val="24"/>
        </w:rPr>
      </w:pPr>
      <w:r>
        <w:rPr>
          <w:rFonts w:hint="eastAsia" w:ascii="华文中宋" w:hAnsi="华文中宋" w:eastAsia="华文中宋" w:cs="华文中宋"/>
          <w:b/>
          <w:sz w:val="24"/>
        </w:rPr>
        <w:t>投  标  函</w:t>
      </w:r>
    </w:p>
    <w:p w14:paraId="12241048">
      <w:pPr>
        <w:tabs>
          <w:tab w:val="left" w:pos="4860"/>
        </w:tabs>
        <w:spacing w:line="360" w:lineRule="auto"/>
        <w:rPr>
          <w:rFonts w:ascii="华文中宋" w:hAnsi="华文中宋" w:eastAsia="华文中宋" w:cs="华文中宋"/>
          <w:color w:val="FF0000"/>
          <w:sz w:val="24"/>
        </w:rPr>
      </w:pPr>
    </w:p>
    <w:p w14:paraId="3BF448D4">
      <w:pPr>
        <w:pStyle w:val="27"/>
        <w:widowControl w:val="0"/>
        <w:snapToGrid w:val="0"/>
        <w:spacing w:before="0" w:beforeAutospacing="0" w:after="0" w:afterAutospacing="0" w:line="360" w:lineRule="auto"/>
        <w:ind w:firstLine="480" w:firstLineChars="200"/>
        <w:jc w:val="both"/>
        <w:rPr>
          <w:rFonts w:hint="eastAsia" w:ascii="华文中宋" w:hAnsi="华文中宋" w:eastAsia="华文中宋" w:cs="华文中宋"/>
          <w:color w:val="000000"/>
          <w:kern w:val="2"/>
        </w:rPr>
      </w:pPr>
      <w:r>
        <w:rPr>
          <w:rFonts w:hint="eastAsia" w:ascii="华文中宋" w:hAnsi="华文中宋" w:eastAsia="华文中宋" w:cs="华文中宋"/>
          <w:color w:val="000000"/>
          <w:kern w:val="2"/>
          <w:u w:val="single"/>
          <w:lang w:val="en-US" w:eastAsia="zh-CN"/>
        </w:rPr>
        <w:t xml:space="preserve">                        </w:t>
      </w:r>
      <w:r>
        <w:rPr>
          <w:rFonts w:hint="eastAsia" w:ascii="华文中宋" w:hAnsi="华文中宋" w:eastAsia="华文中宋" w:cs="华文中宋"/>
          <w:color w:val="000000"/>
          <w:kern w:val="2"/>
        </w:rPr>
        <w:t>(投标人全称)授权</w:t>
      </w:r>
      <w:r>
        <w:rPr>
          <w:rFonts w:hint="eastAsia" w:ascii="华文中宋" w:hAnsi="华文中宋" w:eastAsia="华文中宋" w:cs="华文中宋"/>
          <w:color w:val="000000"/>
          <w:kern w:val="2"/>
          <w:u w:val="single"/>
          <w:lang w:val="en-US" w:eastAsia="zh-CN"/>
        </w:rPr>
        <w:t xml:space="preserve">                </w:t>
      </w:r>
      <w:r>
        <w:rPr>
          <w:rFonts w:hint="eastAsia" w:ascii="华文中宋" w:hAnsi="华文中宋" w:eastAsia="华文中宋" w:cs="华文中宋"/>
          <w:color w:val="000000"/>
          <w:kern w:val="2"/>
        </w:rPr>
        <w:t>(投标人代表姓名)</w:t>
      </w:r>
    </w:p>
    <w:p w14:paraId="48A7D954">
      <w:pPr>
        <w:pStyle w:val="27"/>
        <w:widowControl w:val="0"/>
        <w:snapToGrid w:val="0"/>
        <w:spacing w:before="0" w:beforeAutospacing="0" w:after="0" w:afterAutospacing="0" w:line="360" w:lineRule="auto"/>
        <w:jc w:val="both"/>
        <w:rPr>
          <w:rFonts w:ascii="华文中宋" w:hAnsi="华文中宋" w:eastAsia="华文中宋" w:cs="华文中宋"/>
          <w:color w:val="000000"/>
        </w:rPr>
      </w:pPr>
      <w:r>
        <w:rPr>
          <w:rFonts w:hint="eastAsia" w:ascii="华文中宋" w:hAnsi="华文中宋" w:eastAsia="华文中宋" w:cs="华文中宋"/>
          <w:color w:val="000000"/>
          <w:kern w:val="2"/>
          <w:u w:val="single"/>
          <w:lang w:val="en-US" w:eastAsia="zh-CN"/>
        </w:rPr>
        <w:t xml:space="preserve">              </w:t>
      </w:r>
      <w:r>
        <w:rPr>
          <w:rFonts w:hint="eastAsia" w:ascii="华文中宋" w:hAnsi="华文中宋" w:eastAsia="华文中宋" w:cs="华文中宋"/>
          <w:color w:val="000000"/>
          <w:kern w:val="2"/>
        </w:rPr>
        <w:t>(职务、职称)为我方代表，参加贵方组织的</w:t>
      </w:r>
      <w:r>
        <w:rPr>
          <w:rFonts w:hint="eastAsia" w:ascii="华文中宋" w:hAnsi="华文中宋" w:eastAsia="华文中宋" w:cs="华文中宋"/>
          <w:color w:val="000000"/>
          <w:kern w:val="2"/>
          <w:u w:val="single"/>
          <w:lang w:val="en-US" w:eastAsia="zh-CN"/>
        </w:rPr>
        <w:t xml:space="preserve">               </w:t>
      </w:r>
      <w:r>
        <w:rPr>
          <w:rFonts w:hint="eastAsia" w:ascii="华文中宋" w:hAnsi="华文中宋" w:eastAsia="华文中宋" w:cs="华文中宋"/>
          <w:color w:val="000000"/>
          <w:kern w:val="2"/>
        </w:rPr>
        <w:t>(项目名称、项目编号)招标的有关活动，并对此项目进行投标。为此：</w:t>
      </w:r>
    </w:p>
    <w:p w14:paraId="303FE764">
      <w:pPr>
        <w:pStyle w:val="27"/>
        <w:widowControl w:val="0"/>
        <w:tabs>
          <w:tab w:val="left" w:pos="1711"/>
        </w:tabs>
        <w:adjustRightInd w:val="0"/>
        <w:snapToGrid w:val="0"/>
        <w:spacing w:before="0" w:beforeAutospacing="0" w:after="0" w:afterAutospacing="0" w:line="360" w:lineRule="auto"/>
        <w:ind w:firstLine="480" w:firstLineChars="200"/>
        <w:jc w:val="both"/>
        <w:rPr>
          <w:rFonts w:ascii="华文中宋" w:hAnsi="华文中宋" w:eastAsia="华文中宋" w:cs="华文中宋"/>
        </w:rPr>
      </w:pPr>
      <w:r>
        <w:rPr>
          <w:rFonts w:hint="eastAsia" w:ascii="华文中宋" w:hAnsi="华文中宋" w:eastAsia="华文中宋" w:cs="华文中宋"/>
        </w:rPr>
        <w:t>1、我方已仔细研究了本项目招标文件的全部内容，愿意以以下投标报价，按照招标文件要求及合同约定完成项目。</w:t>
      </w:r>
    </w:p>
    <w:p w14:paraId="3E497F68">
      <w:pPr>
        <w:pStyle w:val="27"/>
        <w:widowControl w:val="0"/>
        <w:tabs>
          <w:tab w:val="left" w:pos="1711"/>
        </w:tabs>
        <w:adjustRightInd w:val="0"/>
        <w:snapToGrid w:val="0"/>
        <w:spacing w:before="0" w:beforeAutospacing="0" w:after="0" w:afterAutospacing="0" w:line="360" w:lineRule="auto"/>
        <w:ind w:firstLine="480" w:firstLineChars="200"/>
        <w:jc w:val="both"/>
        <w:rPr>
          <w:rFonts w:ascii="华文中宋" w:hAnsi="华文中宋" w:eastAsia="华文中宋" w:cs="华文中宋"/>
        </w:rPr>
      </w:pPr>
      <w:r>
        <w:rPr>
          <w:rFonts w:hint="eastAsia" w:ascii="华文中宋" w:hAnsi="华文中宋" w:eastAsia="华文中宋" w:cs="华文中宋"/>
        </w:rPr>
        <w:t>人民币（大写）</w:t>
      </w:r>
      <w:r>
        <w:rPr>
          <w:rFonts w:hint="eastAsia" w:ascii="华文中宋" w:hAnsi="华文中宋" w:eastAsia="华文中宋" w:cs="华文中宋"/>
          <w:color w:val="000000"/>
          <w:kern w:val="2"/>
          <w:u w:val="single"/>
          <w:lang w:val="en-US" w:eastAsia="zh-CN"/>
        </w:rPr>
        <w:t xml:space="preserve">              </w:t>
      </w:r>
      <w:r>
        <w:rPr>
          <w:rFonts w:hint="eastAsia" w:ascii="华文中宋" w:hAnsi="华文中宋" w:eastAsia="华文中宋" w:cs="华文中宋"/>
        </w:rPr>
        <w:t>元（￥</w:t>
      </w:r>
      <w:r>
        <w:rPr>
          <w:rFonts w:hint="eastAsia" w:ascii="华文中宋" w:hAnsi="华文中宋" w:eastAsia="华文中宋" w:cs="华文中宋"/>
          <w:color w:val="000000"/>
          <w:kern w:val="2"/>
          <w:u w:val="single"/>
          <w:lang w:val="en-US" w:eastAsia="zh-CN"/>
        </w:rPr>
        <w:t xml:space="preserve">              </w:t>
      </w:r>
      <w:r>
        <w:rPr>
          <w:rFonts w:hint="eastAsia" w:ascii="华文中宋" w:hAnsi="华文中宋" w:eastAsia="华文中宋" w:cs="华文中宋"/>
        </w:rPr>
        <w:t>元）</w:t>
      </w:r>
    </w:p>
    <w:p w14:paraId="4EC285DD">
      <w:pPr>
        <w:pStyle w:val="27"/>
        <w:widowControl w:val="0"/>
        <w:adjustRightInd w:val="0"/>
        <w:snapToGrid w:val="0"/>
        <w:spacing w:before="0" w:beforeAutospacing="0" w:after="0" w:afterAutospacing="0" w:line="360" w:lineRule="auto"/>
        <w:ind w:firstLine="480" w:firstLineChars="200"/>
        <w:jc w:val="both"/>
        <w:rPr>
          <w:rFonts w:ascii="华文中宋" w:hAnsi="华文中宋" w:eastAsia="华文中宋" w:cs="华文中宋"/>
        </w:rPr>
      </w:pPr>
      <w:r>
        <w:rPr>
          <w:rFonts w:hint="eastAsia" w:ascii="华文中宋" w:hAnsi="华文中宋" w:eastAsia="华文中宋" w:cs="华文中宋"/>
        </w:rPr>
        <w:t>2、我方同意在本项目招标文件中规定的投标文件有效期</w:t>
      </w:r>
      <w:r>
        <w:rPr>
          <w:rFonts w:hint="eastAsia" w:ascii="华文中宋" w:hAnsi="华文中宋" w:eastAsia="华文中宋" w:cs="华文中宋"/>
          <w:u w:val="single"/>
        </w:rPr>
        <w:t>90</w:t>
      </w:r>
      <w:r>
        <w:rPr>
          <w:rFonts w:hint="eastAsia" w:ascii="华文中宋" w:hAnsi="华文中宋" w:eastAsia="华文中宋" w:cs="华文中宋"/>
        </w:rPr>
        <w:t>个日历天内（自递交投标文件</w:t>
      </w:r>
      <w:r>
        <w:rPr>
          <w:rFonts w:hint="eastAsia" w:ascii="华文中宋" w:hAnsi="华文中宋" w:eastAsia="华文中宋" w:cs="华文中宋"/>
          <w:lang w:val="en-US" w:eastAsia="zh-CN"/>
        </w:rPr>
        <w:t>截止</w:t>
      </w:r>
      <w:r>
        <w:rPr>
          <w:rFonts w:hint="eastAsia" w:ascii="华文中宋" w:hAnsi="华文中宋" w:eastAsia="华文中宋" w:cs="华文中宋"/>
        </w:rPr>
        <w:t>之日起计算）遵守本投标文件中的承诺且在此期限期满之前均具有约束力。如果中标，投标文件有效期延长至合同履约完毕。</w:t>
      </w:r>
    </w:p>
    <w:p w14:paraId="3F800BAF">
      <w:pPr>
        <w:pStyle w:val="27"/>
        <w:widowControl w:val="0"/>
        <w:adjustRightInd w:val="0"/>
        <w:snapToGrid w:val="0"/>
        <w:spacing w:before="0" w:beforeAutospacing="0" w:after="0" w:afterAutospacing="0" w:line="360" w:lineRule="auto"/>
        <w:ind w:firstLine="480" w:firstLineChars="200"/>
        <w:jc w:val="both"/>
        <w:rPr>
          <w:rFonts w:ascii="华文中宋" w:hAnsi="华文中宋" w:eastAsia="华文中宋" w:cs="华文中宋"/>
        </w:rPr>
      </w:pPr>
      <w:r>
        <w:rPr>
          <w:rFonts w:hint="eastAsia" w:ascii="华文中宋" w:hAnsi="华文中宋" w:eastAsia="华文中宋" w:cs="华文中宋"/>
        </w:rPr>
        <w:t>3、我方承诺已经具备《中华人民共和国政府采购法》中规定的参加政府采购活动的</w:t>
      </w:r>
      <w:r>
        <w:rPr>
          <w:rFonts w:hint="eastAsia" w:ascii="华文中宋" w:hAnsi="华文中宋" w:eastAsia="华文中宋" w:cs="华文中宋"/>
          <w:lang w:eastAsia="zh-CN"/>
        </w:rPr>
        <w:t>投标人</w:t>
      </w:r>
      <w:r>
        <w:rPr>
          <w:rFonts w:hint="eastAsia" w:ascii="华文中宋" w:hAnsi="华文中宋" w:eastAsia="华文中宋" w:cs="华文中宋"/>
        </w:rPr>
        <w:t>应当具备的全部条件和本招标文件规定的特定资质要求。</w:t>
      </w:r>
    </w:p>
    <w:p w14:paraId="6F95D4CD">
      <w:pPr>
        <w:snapToGrid w:val="0"/>
        <w:spacing w:line="360" w:lineRule="auto"/>
        <w:ind w:firstLine="480" w:firstLineChars="200"/>
        <w:rPr>
          <w:rFonts w:ascii="华文中宋" w:hAnsi="华文中宋" w:eastAsia="华文中宋" w:cs="华文中宋"/>
          <w:sz w:val="24"/>
        </w:rPr>
      </w:pPr>
      <w:r>
        <w:rPr>
          <w:rFonts w:hint="eastAsia" w:ascii="华文中宋" w:hAnsi="华文中宋" w:eastAsia="华文中宋" w:cs="华文中宋"/>
          <w:sz w:val="24"/>
        </w:rPr>
        <w:t>4、提供投标须知规定的全部投标文件（电子投标文件）。</w:t>
      </w:r>
    </w:p>
    <w:p w14:paraId="7CCC69D7">
      <w:pPr>
        <w:pStyle w:val="27"/>
        <w:widowControl w:val="0"/>
        <w:adjustRightInd w:val="0"/>
        <w:snapToGrid w:val="0"/>
        <w:spacing w:before="0" w:beforeAutospacing="0" w:after="0" w:afterAutospacing="0" w:line="360" w:lineRule="auto"/>
        <w:ind w:firstLine="480" w:firstLineChars="200"/>
        <w:jc w:val="both"/>
        <w:rPr>
          <w:rFonts w:ascii="华文中宋" w:hAnsi="华文中宋" w:eastAsia="华文中宋" w:cs="华文中宋"/>
        </w:rPr>
      </w:pPr>
      <w:r>
        <w:rPr>
          <w:rFonts w:hint="eastAsia" w:ascii="华文中宋" w:hAnsi="华文中宋" w:eastAsia="华文中宋" w:cs="华文中宋"/>
        </w:rPr>
        <w:t>5、按招标文件要求提供和交付的货物的投标报价详见开标报价一览表。</w:t>
      </w:r>
    </w:p>
    <w:p w14:paraId="5CBA19C4">
      <w:pPr>
        <w:pStyle w:val="27"/>
        <w:widowControl w:val="0"/>
        <w:adjustRightInd w:val="0"/>
        <w:snapToGrid w:val="0"/>
        <w:spacing w:before="0" w:beforeAutospacing="0" w:after="0" w:afterAutospacing="0" w:line="360" w:lineRule="auto"/>
        <w:ind w:firstLine="480" w:firstLineChars="200"/>
        <w:jc w:val="both"/>
        <w:rPr>
          <w:rFonts w:ascii="华文中宋" w:hAnsi="华文中宋" w:eastAsia="华文中宋" w:cs="华文中宋"/>
        </w:rPr>
      </w:pPr>
      <w:r>
        <w:rPr>
          <w:rFonts w:hint="eastAsia" w:ascii="华文中宋" w:hAnsi="华文中宋" w:eastAsia="华文中宋" w:cs="华文中宋"/>
        </w:rPr>
        <w:t>6、我方承诺：完全理解投标报价超过招标文件公布的预算金额或最高限价时，导致投标无效。</w:t>
      </w:r>
    </w:p>
    <w:p w14:paraId="2D658810">
      <w:pPr>
        <w:pStyle w:val="27"/>
        <w:widowControl w:val="0"/>
        <w:tabs>
          <w:tab w:val="left" w:pos="1680"/>
        </w:tabs>
        <w:adjustRightInd w:val="0"/>
        <w:snapToGrid w:val="0"/>
        <w:spacing w:before="0" w:beforeAutospacing="0" w:after="0" w:afterAutospacing="0" w:line="360" w:lineRule="auto"/>
        <w:ind w:firstLine="480" w:firstLineChars="200"/>
        <w:jc w:val="both"/>
        <w:rPr>
          <w:rFonts w:ascii="华文中宋" w:hAnsi="华文中宋" w:eastAsia="华文中宋" w:cs="华文中宋"/>
        </w:rPr>
      </w:pPr>
      <w:r>
        <w:rPr>
          <w:rFonts w:hint="eastAsia" w:ascii="华文中宋" w:hAnsi="华文中宋" w:eastAsia="华文中宋" w:cs="华文中宋"/>
        </w:rPr>
        <w:t>7、保证忠实地执行双方所签订的合同，并承担合同规定的责任和义务。</w:t>
      </w:r>
    </w:p>
    <w:p w14:paraId="67FC7BDA">
      <w:pPr>
        <w:pStyle w:val="27"/>
        <w:widowControl w:val="0"/>
        <w:adjustRightInd w:val="0"/>
        <w:snapToGrid w:val="0"/>
        <w:spacing w:before="0" w:beforeAutospacing="0" w:after="0" w:afterAutospacing="0" w:line="360" w:lineRule="auto"/>
        <w:ind w:firstLine="480" w:firstLineChars="200"/>
        <w:jc w:val="both"/>
        <w:rPr>
          <w:rFonts w:ascii="华文中宋" w:hAnsi="华文中宋" w:eastAsia="华文中宋" w:cs="华文中宋"/>
        </w:rPr>
      </w:pPr>
      <w:r>
        <w:rPr>
          <w:rFonts w:hint="eastAsia" w:ascii="华文中宋" w:hAnsi="华文中宋" w:eastAsia="华文中宋" w:cs="华文中宋"/>
        </w:rPr>
        <w:t>8、承诺完全满足和响应招标文件中的各项商务和技术要求。</w:t>
      </w:r>
    </w:p>
    <w:p w14:paraId="57C83A61">
      <w:pPr>
        <w:pStyle w:val="27"/>
        <w:widowControl w:val="0"/>
        <w:adjustRightInd w:val="0"/>
        <w:snapToGrid w:val="0"/>
        <w:spacing w:before="0" w:beforeAutospacing="0" w:after="0" w:afterAutospacing="0" w:line="360" w:lineRule="auto"/>
        <w:ind w:firstLine="480" w:firstLineChars="200"/>
        <w:jc w:val="both"/>
        <w:rPr>
          <w:rFonts w:ascii="华文中宋" w:hAnsi="华文中宋" w:eastAsia="华文中宋" w:cs="华文中宋"/>
        </w:rPr>
      </w:pPr>
      <w:r>
        <w:rPr>
          <w:rFonts w:hint="eastAsia" w:ascii="华文中宋" w:hAnsi="华文中宋" w:eastAsia="华文中宋" w:cs="华文中宋"/>
        </w:rPr>
        <w:t>9、保证遵守招标文件的所有规定。</w:t>
      </w:r>
    </w:p>
    <w:p w14:paraId="344F6201">
      <w:pPr>
        <w:pStyle w:val="27"/>
        <w:widowControl w:val="0"/>
        <w:adjustRightInd w:val="0"/>
        <w:snapToGrid w:val="0"/>
        <w:spacing w:before="0" w:beforeAutospacing="0" w:after="0" w:afterAutospacing="0" w:line="360" w:lineRule="auto"/>
        <w:ind w:firstLine="480" w:firstLineChars="200"/>
        <w:jc w:val="both"/>
        <w:rPr>
          <w:rFonts w:ascii="华文中宋" w:hAnsi="华文中宋" w:eastAsia="华文中宋" w:cs="华文中宋"/>
          <w:color w:val="FF0000"/>
        </w:rPr>
      </w:pPr>
      <w:r>
        <w:rPr>
          <w:rFonts w:hint="eastAsia" w:ascii="华文中宋" w:hAnsi="华文中宋" w:eastAsia="华文中宋" w:cs="华文中宋"/>
        </w:rPr>
        <w:t>10、保证在开标解密截止时间前，对所递交的投标文件进行补充、修改或者撤回时，我方会以加盖投标人电子签章的形式在政府采购投标系统中通知采购代理机构，否则可视为无效。</w:t>
      </w:r>
    </w:p>
    <w:p w14:paraId="424D85EE">
      <w:pPr>
        <w:pStyle w:val="27"/>
        <w:widowControl w:val="0"/>
        <w:adjustRightInd w:val="0"/>
        <w:snapToGrid w:val="0"/>
        <w:spacing w:before="0" w:beforeAutospacing="0" w:after="0" w:afterAutospacing="0" w:line="360" w:lineRule="auto"/>
        <w:ind w:firstLine="480" w:firstLineChars="200"/>
        <w:jc w:val="both"/>
        <w:rPr>
          <w:rFonts w:ascii="华文中宋" w:hAnsi="华文中宋" w:eastAsia="华文中宋" w:cs="华文中宋"/>
        </w:rPr>
      </w:pPr>
      <w:r>
        <w:rPr>
          <w:rFonts w:hint="eastAsia" w:ascii="华文中宋" w:hAnsi="华文中宋" w:eastAsia="华文中宋" w:cs="华文中宋"/>
        </w:rPr>
        <w:t>11、对贵方在本次招标公告刊登的媒体上发布的公告或与本项目有关的通知，我方会及时查看获取。若因线路故障等其他原因导致通知延迟获取或无法获取，责任由我方自负。</w:t>
      </w:r>
    </w:p>
    <w:p w14:paraId="495BB18C">
      <w:pPr>
        <w:pStyle w:val="27"/>
        <w:widowControl w:val="0"/>
        <w:adjustRightInd w:val="0"/>
        <w:snapToGrid w:val="0"/>
        <w:spacing w:before="0" w:beforeAutospacing="0" w:after="0" w:afterAutospacing="0" w:line="360" w:lineRule="auto"/>
        <w:ind w:firstLine="480" w:firstLineChars="200"/>
        <w:jc w:val="both"/>
        <w:rPr>
          <w:rFonts w:ascii="华文中宋" w:hAnsi="华文中宋" w:eastAsia="华文中宋" w:cs="华文中宋"/>
        </w:rPr>
      </w:pPr>
      <w:r>
        <w:rPr>
          <w:rFonts w:hint="eastAsia" w:ascii="华文中宋" w:hAnsi="华文中宋" w:eastAsia="华文中宋" w:cs="华文中宋"/>
        </w:rPr>
        <w:t>12、如果在开标后规定的投标有效期内撤回投标，我方的投标保证金可被贵方没收。</w:t>
      </w:r>
    </w:p>
    <w:p w14:paraId="34AAB2E0">
      <w:pPr>
        <w:pStyle w:val="27"/>
        <w:widowControl w:val="0"/>
        <w:adjustRightInd w:val="0"/>
        <w:snapToGrid w:val="0"/>
        <w:spacing w:before="0" w:beforeAutospacing="0" w:after="0" w:afterAutospacing="0" w:line="360" w:lineRule="auto"/>
        <w:ind w:firstLine="480" w:firstLineChars="200"/>
        <w:jc w:val="both"/>
        <w:rPr>
          <w:rFonts w:ascii="华文中宋" w:hAnsi="华文中宋" w:eastAsia="华文中宋" w:cs="华文中宋"/>
        </w:rPr>
      </w:pPr>
      <w:r>
        <w:rPr>
          <w:rFonts w:hint="eastAsia" w:ascii="华文中宋" w:hAnsi="华文中宋" w:eastAsia="华文中宋" w:cs="华文中宋"/>
        </w:rPr>
        <w:t>13、我方完全理解贵方不一定接受最低价的投标或收到的任何投标。</w:t>
      </w:r>
    </w:p>
    <w:p w14:paraId="4A4EDC52">
      <w:pPr>
        <w:pStyle w:val="27"/>
        <w:widowControl w:val="0"/>
        <w:adjustRightInd w:val="0"/>
        <w:snapToGrid w:val="0"/>
        <w:spacing w:before="0" w:beforeAutospacing="0" w:after="0" w:afterAutospacing="0" w:line="360" w:lineRule="auto"/>
        <w:ind w:firstLine="480" w:firstLineChars="200"/>
        <w:jc w:val="both"/>
        <w:rPr>
          <w:rFonts w:ascii="华文中宋" w:hAnsi="华文中宋" w:eastAsia="华文中宋" w:cs="华文中宋"/>
        </w:rPr>
      </w:pPr>
      <w:r>
        <w:rPr>
          <w:rFonts w:hint="eastAsia" w:ascii="华文中宋" w:hAnsi="华文中宋" w:eastAsia="华文中宋" w:cs="华文中宋"/>
        </w:rPr>
        <w:t>14、我方愿意向贵方提供任何与本项投标有关的数据、情况和技术资料。若贵方需要，我方愿意提供我方做出的一切承诺的证明材料。</w:t>
      </w:r>
    </w:p>
    <w:p w14:paraId="21880B0D">
      <w:pPr>
        <w:pStyle w:val="27"/>
        <w:widowControl w:val="0"/>
        <w:adjustRightInd w:val="0"/>
        <w:snapToGrid w:val="0"/>
        <w:spacing w:before="0" w:beforeAutospacing="0" w:after="0" w:afterAutospacing="0" w:line="360" w:lineRule="auto"/>
        <w:ind w:firstLine="480" w:firstLineChars="200"/>
        <w:jc w:val="both"/>
        <w:rPr>
          <w:rFonts w:ascii="华文中宋" w:hAnsi="华文中宋" w:eastAsia="华文中宋" w:cs="华文中宋"/>
        </w:rPr>
      </w:pPr>
      <w:r>
        <w:rPr>
          <w:rFonts w:hint="eastAsia" w:ascii="华文中宋" w:hAnsi="华文中宋" w:eastAsia="华文中宋" w:cs="华文中宋"/>
        </w:rPr>
        <w:t>15、我方已详细审核全部投标文件，包括投标文件修改书（如有的话）、参考资料及有关附件，确认无误。</w:t>
      </w:r>
    </w:p>
    <w:p w14:paraId="61F6FF84">
      <w:pPr>
        <w:pStyle w:val="27"/>
        <w:widowControl w:val="0"/>
        <w:adjustRightInd w:val="0"/>
        <w:snapToGrid w:val="0"/>
        <w:spacing w:before="0" w:beforeAutospacing="0" w:after="0" w:afterAutospacing="0" w:line="360" w:lineRule="auto"/>
        <w:ind w:firstLine="480" w:firstLineChars="200"/>
        <w:jc w:val="both"/>
        <w:rPr>
          <w:rFonts w:ascii="华文中宋" w:hAnsi="华文中宋" w:eastAsia="华文中宋" w:cs="华文中宋"/>
        </w:rPr>
      </w:pPr>
      <w:r>
        <w:rPr>
          <w:rFonts w:hint="eastAsia" w:ascii="华文中宋" w:hAnsi="华文中宋" w:eastAsia="华文中宋" w:cs="华文中宋"/>
        </w:rPr>
        <w:t>16、我方承诺：采购人若需追加采购本项目招标文件所列货物及相关服务的，在不改变合同其他实质性条款的前提下，按相同或更优惠的折扣率保证供货。</w:t>
      </w:r>
    </w:p>
    <w:p w14:paraId="7F334387">
      <w:pPr>
        <w:pStyle w:val="27"/>
        <w:widowControl w:val="0"/>
        <w:adjustRightInd w:val="0"/>
        <w:snapToGrid w:val="0"/>
        <w:spacing w:before="0" w:beforeAutospacing="0" w:after="0" w:afterAutospacing="0" w:line="360" w:lineRule="auto"/>
        <w:ind w:firstLine="480" w:firstLineChars="200"/>
        <w:jc w:val="both"/>
        <w:rPr>
          <w:rFonts w:ascii="华文中宋" w:hAnsi="华文中宋" w:eastAsia="华文中宋" w:cs="华文中宋"/>
        </w:rPr>
      </w:pPr>
      <w:r>
        <w:rPr>
          <w:rFonts w:hint="eastAsia" w:ascii="华文中宋" w:hAnsi="华文中宋" w:eastAsia="华文中宋" w:cs="华文中宋"/>
        </w:rPr>
        <w:t>17、我方承诺接受招标文件中合同全部条款且无任何异议。</w:t>
      </w:r>
    </w:p>
    <w:p w14:paraId="515F8581">
      <w:pPr>
        <w:snapToGrid w:val="0"/>
        <w:spacing w:line="360" w:lineRule="auto"/>
        <w:rPr>
          <w:rFonts w:ascii="华文中宋" w:hAnsi="华文中宋" w:eastAsia="华文中宋" w:cs="华文中宋"/>
          <w:sz w:val="24"/>
        </w:rPr>
      </w:pPr>
      <w:r>
        <w:rPr>
          <w:rFonts w:hint="eastAsia" w:ascii="华文中宋" w:hAnsi="华文中宋" w:eastAsia="华文中宋" w:cs="华文中宋"/>
          <w:sz w:val="24"/>
        </w:rPr>
        <w:t>所有有关本次投标的一切往来联系方式为：</w:t>
      </w:r>
    </w:p>
    <w:p w14:paraId="78155586">
      <w:pPr>
        <w:snapToGrid w:val="0"/>
        <w:spacing w:line="360" w:lineRule="auto"/>
        <w:rPr>
          <w:rFonts w:ascii="华文中宋" w:hAnsi="华文中宋" w:eastAsia="华文中宋" w:cs="华文中宋"/>
          <w:sz w:val="24"/>
        </w:rPr>
      </w:pPr>
      <w:r>
        <w:rPr>
          <w:rFonts w:hint="eastAsia" w:ascii="华文中宋" w:hAnsi="华文中宋" w:eastAsia="华文中宋" w:cs="华文中宋"/>
          <w:sz w:val="24"/>
        </w:rPr>
        <w:t>地址：</w:t>
      </w:r>
      <w:r>
        <w:rPr>
          <w:rFonts w:hint="eastAsia" w:ascii="华文中宋" w:hAnsi="华文中宋" w:eastAsia="华文中宋" w:cs="华文中宋"/>
          <w:sz w:val="24"/>
        </w:rPr>
        <w:tab/>
      </w:r>
      <w:r>
        <w:rPr>
          <w:rFonts w:hint="eastAsia" w:ascii="华文中宋" w:hAnsi="华文中宋" w:eastAsia="华文中宋" w:cs="华文中宋"/>
          <w:sz w:val="24"/>
        </w:rPr>
        <w:t xml:space="preserve">                            邮编：</w:t>
      </w:r>
      <w:r>
        <w:rPr>
          <w:rFonts w:hint="eastAsia" w:ascii="华文中宋" w:hAnsi="华文中宋" w:eastAsia="华文中宋" w:cs="华文中宋"/>
          <w:sz w:val="24"/>
        </w:rPr>
        <w:tab/>
      </w:r>
    </w:p>
    <w:p w14:paraId="10169694">
      <w:pPr>
        <w:snapToGrid w:val="0"/>
        <w:spacing w:line="360" w:lineRule="auto"/>
        <w:rPr>
          <w:rFonts w:ascii="华文中宋" w:hAnsi="华文中宋" w:eastAsia="华文中宋" w:cs="华文中宋"/>
          <w:sz w:val="24"/>
        </w:rPr>
      </w:pPr>
      <w:r>
        <w:rPr>
          <w:rFonts w:hint="eastAsia" w:ascii="华文中宋" w:hAnsi="华文中宋" w:eastAsia="华文中宋" w:cs="华文中宋"/>
          <w:sz w:val="24"/>
        </w:rPr>
        <w:t>电话：</w:t>
      </w:r>
      <w:r>
        <w:rPr>
          <w:rFonts w:hint="eastAsia" w:ascii="华文中宋" w:hAnsi="华文中宋" w:eastAsia="华文中宋" w:cs="华文中宋"/>
          <w:sz w:val="24"/>
        </w:rPr>
        <w:tab/>
      </w:r>
      <w:r>
        <w:rPr>
          <w:rFonts w:hint="eastAsia" w:ascii="华文中宋" w:hAnsi="华文中宋" w:eastAsia="华文中宋" w:cs="华文中宋"/>
          <w:sz w:val="24"/>
        </w:rPr>
        <w:t xml:space="preserve">                            传真：</w:t>
      </w:r>
    </w:p>
    <w:p w14:paraId="38939C8F">
      <w:pPr>
        <w:tabs>
          <w:tab w:val="left" w:pos="480"/>
        </w:tabs>
        <w:snapToGrid w:val="0"/>
        <w:spacing w:line="360" w:lineRule="auto"/>
        <w:rPr>
          <w:rFonts w:ascii="华文中宋" w:hAnsi="华文中宋" w:eastAsia="华文中宋" w:cs="华文中宋"/>
          <w:sz w:val="24"/>
        </w:rPr>
      </w:pPr>
      <w:r>
        <w:rPr>
          <w:rFonts w:hint="eastAsia" w:ascii="华文中宋" w:hAnsi="华文中宋" w:eastAsia="华文中宋" w:cs="华文中宋"/>
          <w:sz w:val="24"/>
        </w:rPr>
        <w:t>投标人代表姓名：</w:t>
      </w:r>
    </w:p>
    <w:p w14:paraId="0FCED3E7">
      <w:pPr>
        <w:tabs>
          <w:tab w:val="left" w:pos="480"/>
        </w:tabs>
        <w:snapToGrid w:val="0"/>
        <w:spacing w:line="360" w:lineRule="auto"/>
        <w:rPr>
          <w:rFonts w:ascii="华文中宋" w:hAnsi="华文中宋" w:eastAsia="华文中宋" w:cs="华文中宋"/>
          <w:sz w:val="24"/>
        </w:rPr>
      </w:pPr>
      <w:r>
        <w:rPr>
          <w:rFonts w:hint="eastAsia" w:ascii="华文中宋" w:hAnsi="华文中宋" w:eastAsia="华文中宋" w:cs="华文中宋"/>
          <w:sz w:val="24"/>
        </w:rPr>
        <w:t>投标人代表联系电话：      （办公）           （手机）</w:t>
      </w:r>
    </w:p>
    <w:p w14:paraId="11EB6FE9">
      <w:pPr>
        <w:tabs>
          <w:tab w:val="left" w:pos="480"/>
        </w:tabs>
        <w:snapToGrid w:val="0"/>
        <w:spacing w:line="360" w:lineRule="auto"/>
        <w:rPr>
          <w:rFonts w:ascii="华文中宋" w:hAnsi="华文中宋" w:eastAsia="华文中宋" w:cs="华文中宋"/>
          <w:sz w:val="24"/>
        </w:rPr>
      </w:pPr>
      <w:r>
        <w:rPr>
          <w:rFonts w:hint="eastAsia" w:ascii="华文中宋" w:hAnsi="华文中宋" w:eastAsia="华文中宋" w:cs="华文中宋"/>
          <w:sz w:val="24"/>
        </w:rPr>
        <w:t>E-mail：</w:t>
      </w:r>
    </w:p>
    <w:p w14:paraId="38021E0C">
      <w:pPr>
        <w:snapToGrid w:val="0"/>
        <w:spacing w:line="360" w:lineRule="auto"/>
        <w:ind w:firstLine="2280" w:firstLineChars="950"/>
        <w:rPr>
          <w:rFonts w:ascii="华文中宋" w:hAnsi="华文中宋" w:eastAsia="华文中宋"/>
          <w:sz w:val="24"/>
          <w:szCs w:val="24"/>
        </w:rPr>
      </w:pPr>
      <w:r>
        <w:rPr>
          <w:rFonts w:hint="eastAsia" w:ascii="华文中宋" w:hAnsi="华文中宋" w:eastAsia="华文中宋"/>
          <w:sz w:val="24"/>
          <w:szCs w:val="24"/>
          <w:lang w:eastAsia="zh-CN"/>
        </w:rPr>
        <w:t>投标人</w:t>
      </w:r>
      <w:r>
        <w:rPr>
          <w:rFonts w:hint="eastAsia" w:ascii="华文中宋" w:hAnsi="华文中宋" w:eastAsia="华文中宋"/>
          <w:sz w:val="24"/>
          <w:szCs w:val="24"/>
        </w:rPr>
        <w:t>：</w:t>
      </w:r>
      <w:r>
        <w:rPr>
          <w:rFonts w:hint="eastAsia" w:ascii="华文中宋" w:hAnsi="华文中宋" w:eastAsia="华文中宋"/>
          <w:sz w:val="24"/>
          <w:szCs w:val="24"/>
          <w:u w:val="single"/>
        </w:rPr>
        <w:t xml:space="preserve">                            </w:t>
      </w:r>
      <w:r>
        <w:rPr>
          <w:rFonts w:hint="eastAsia" w:ascii="华文中宋" w:hAnsi="华文中宋" w:eastAsia="华文中宋"/>
          <w:sz w:val="24"/>
          <w:szCs w:val="24"/>
        </w:rPr>
        <w:t>（法人电子签章）</w:t>
      </w:r>
    </w:p>
    <w:p w14:paraId="289D31D2">
      <w:pPr>
        <w:snapToGrid w:val="0"/>
        <w:spacing w:line="360" w:lineRule="auto"/>
        <w:rPr>
          <w:rFonts w:ascii="华文中宋" w:hAnsi="华文中宋" w:eastAsia="华文中宋"/>
          <w:sz w:val="24"/>
          <w:szCs w:val="24"/>
        </w:rPr>
      </w:pPr>
      <w:r>
        <w:rPr>
          <w:rFonts w:hint="eastAsia" w:ascii="华文中宋" w:hAnsi="华文中宋" w:eastAsia="华文中宋"/>
          <w:sz w:val="24"/>
          <w:szCs w:val="24"/>
        </w:rPr>
        <w:t xml:space="preserve">                                               年  月  日</w:t>
      </w:r>
    </w:p>
    <w:p w14:paraId="58FF5F87">
      <w:pPr>
        <w:spacing w:line="360" w:lineRule="auto"/>
        <w:jc w:val="left"/>
        <w:rPr>
          <w:rFonts w:ascii="华文中宋" w:hAnsi="华文中宋" w:eastAsia="华文中宋"/>
          <w:sz w:val="24"/>
          <w:szCs w:val="24"/>
        </w:rPr>
      </w:pPr>
    </w:p>
    <w:p w14:paraId="197AD577">
      <w:pPr>
        <w:spacing w:line="360" w:lineRule="auto"/>
        <w:ind w:firstLine="482" w:firstLineChars="200"/>
        <w:rPr>
          <w:rFonts w:hint="default" w:ascii="华文中宋" w:hAnsi="华文中宋" w:eastAsia="华文中宋"/>
          <w:b/>
          <w:sz w:val="24"/>
          <w:szCs w:val="24"/>
          <w:lang w:val="en-US" w:eastAsia="zh-CN"/>
        </w:rPr>
      </w:pPr>
      <w:r>
        <w:rPr>
          <w:rFonts w:hint="eastAsia" w:ascii="华文中宋" w:hAnsi="华文中宋" w:eastAsia="华文中宋"/>
          <w:b/>
          <w:sz w:val="24"/>
          <w:szCs w:val="24"/>
        </w:rPr>
        <w:t>（三）</w:t>
      </w:r>
      <w:r>
        <w:rPr>
          <w:rFonts w:hint="eastAsia" w:ascii="华文中宋" w:hAnsi="华文中宋" w:eastAsia="华文中宋"/>
          <w:b/>
          <w:sz w:val="24"/>
          <w:szCs w:val="24"/>
          <w:lang w:val="en-US" w:eastAsia="zh-CN"/>
        </w:rPr>
        <w:t>营业执照</w:t>
      </w:r>
    </w:p>
    <w:p w14:paraId="42E15650">
      <w:pPr>
        <w:spacing w:line="360" w:lineRule="auto"/>
        <w:ind w:firstLine="480" w:firstLineChars="200"/>
        <w:rPr>
          <w:rFonts w:ascii="华文中宋" w:hAnsi="华文中宋" w:eastAsia="华文中宋"/>
          <w:sz w:val="24"/>
          <w:szCs w:val="24"/>
        </w:rPr>
      </w:pPr>
      <w:r>
        <w:rPr>
          <w:rFonts w:hint="eastAsia" w:ascii="华文中宋" w:hAnsi="华文中宋" w:eastAsia="华文中宋"/>
          <w:sz w:val="24"/>
          <w:szCs w:val="24"/>
        </w:rPr>
        <w:t>提供</w:t>
      </w:r>
      <w:r>
        <w:rPr>
          <w:rFonts w:hint="eastAsia" w:ascii="华文中宋" w:hAnsi="华文中宋" w:eastAsia="华文中宋"/>
          <w:sz w:val="24"/>
          <w:szCs w:val="24"/>
          <w:lang w:eastAsia="zh-CN"/>
        </w:rPr>
        <w:t>投标人</w:t>
      </w:r>
      <w:r>
        <w:rPr>
          <w:rFonts w:hint="eastAsia" w:ascii="华文中宋" w:hAnsi="华文中宋" w:eastAsia="华文中宋"/>
          <w:sz w:val="24"/>
          <w:szCs w:val="24"/>
        </w:rPr>
        <w:t>有效的营业执照，或事业单位法人证书，或自然人身份证明，或其他非企业组织证明独立承担民事责任能力的文件扫描件；</w:t>
      </w:r>
    </w:p>
    <w:p w14:paraId="379CFA76">
      <w:pPr>
        <w:spacing w:line="360" w:lineRule="auto"/>
        <w:ind w:firstLine="482" w:firstLineChars="200"/>
        <w:rPr>
          <w:rFonts w:ascii="华文中宋" w:hAnsi="华文中宋" w:eastAsia="华文中宋"/>
          <w:b/>
          <w:sz w:val="24"/>
          <w:szCs w:val="24"/>
        </w:rPr>
      </w:pPr>
      <w:r>
        <w:rPr>
          <w:rFonts w:hint="eastAsia" w:ascii="华文中宋" w:hAnsi="华文中宋" w:eastAsia="华文中宋"/>
          <w:b/>
          <w:sz w:val="24"/>
          <w:szCs w:val="24"/>
        </w:rPr>
        <w:t>（</w:t>
      </w:r>
      <w:r>
        <w:rPr>
          <w:rFonts w:hint="eastAsia" w:ascii="华文中宋" w:hAnsi="华文中宋" w:eastAsia="华文中宋"/>
          <w:b/>
          <w:kern w:val="0"/>
          <w:sz w:val="24"/>
          <w:szCs w:val="24"/>
        </w:rPr>
        <w:t>四）</w:t>
      </w:r>
      <w:r>
        <w:rPr>
          <w:rFonts w:hint="eastAsia" w:ascii="华文中宋" w:hAnsi="华文中宋" w:eastAsia="华文中宋"/>
          <w:b/>
          <w:sz w:val="24"/>
          <w:szCs w:val="24"/>
        </w:rPr>
        <w:t>本项目其他特定资格条件</w:t>
      </w:r>
    </w:p>
    <w:p w14:paraId="2B09CC68">
      <w:pPr>
        <w:spacing w:line="360" w:lineRule="auto"/>
        <w:ind w:firstLine="480" w:firstLineChars="200"/>
        <w:rPr>
          <w:rFonts w:ascii="华文中宋" w:hAnsi="华文中宋" w:eastAsia="华文中宋"/>
          <w:sz w:val="24"/>
          <w:szCs w:val="24"/>
        </w:rPr>
      </w:pPr>
      <w:r>
        <w:rPr>
          <w:rFonts w:hint="eastAsia" w:ascii="华文中宋" w:hAnsi="华文中宋" w:eastAsia="华文中宋"/>
          <w:sz w:val="24"/>
          <w:szCs w:val="24"/>
        </w:rPr>
        <w:t>按照本文件第二部分中序号1“</w:t>
      </w:r>
      <w:r>
        <w:rPr>
          <w:rFonts w:hint="eastAsia" w:ascii="华文中宋" w:hAnsi="华文中宋" w:eastAsia="华文中宋"/>
          <w:bCs/>
          <w:sz w:val="24"/>
          <w:szCs w:val="24"/>
        </w:rPr>
        <w:t>其他特定资格条件</w:t>
      </w:r>
      <w:r>
        <w:rPr>
          <w:rFonts w:hint="eastAsia" w:ascii="华文中宋" w:hAnsi="华文中宋" w:eastAsia="华文中宋"/>
          <w:sz w:val="24"/>
          <w:szCs w:val="24"/>
        </w:rPr>
        <w:t>”规定提交相关证明文件扫描件；</w:t>
      </w:r>
    </w:p>
    <w:p w14:paraId="662B8FC8">
      <w:pPr>
        <w:spacing w:line="360" w:lineRule="auto"/>
        <w:ind w:firstLine="482" w:firstLineChars="200"/>
        <w:rPr>
          <w:rFonts w:ascii="华文中宋" w:hAnsi="华文中宋" w:eastAsia="华文中宋"/>
          <w:b/>
          <w:sz w:val="24"/>
          <w:szCs w:val="24"/>
        </w:rPr>
      </w:pPr>
      <w:r>
        <w:rPr>
          <w:rFonts w:hint="eastAsia" w:ascii="华文中宋" w:hAnsi="华文中宋" w:eastAsia="华文中宋"/>
          <w:b/>
          <w:bCs/>
          <w:sz w:val="24"/>
          <w:szCs w:val="24"/>
        </w:rPr>
        <w:t>（五）</w:t>
      </w:r>
      <w:r>
        <w:rPr>
          <w:rFonts w:hint="eastAsia" w:ascii="华文中宋" w:hAnsi="华文中宋" w:eastAsia="华文中宋"/>
          <w:b/>
          <w:sz w:val="24"/>
          <w:szCs w:val="24"/>
          <w:lang w:eastAsia="zh-CN"/>
        </w:rPr>
        <w:t>投标</w:t>
      </w:r>
      <w:r>
        <w:rPr>
          <w:rFonts w:hint="eastAsia" w:ascii="华文中宋" w:hAnsi="华文中宋" w:eastAsia="华文中宋"/>
          <w:b/>
          <w:sz w:val="24"/>
          <w:szCs w:val="24"/>
        </w:rPr>
        <w:t>保证金的交纳情况及开户许可证</w:t>
      </w:r>
    </w:p>
    <w:p w14:paraId="02B7EC7F">
      <w:pPr>
        <w:spacing w:line="360" w:lineRule="auto"/>
        <w:ind w:firstLine="480" w:firstLineChars="200"/>
        <w:rPr>
          <w:rFonts w:ascii="华文中宋" w:hAnsi="华文中宋" w:eastAsia="华文中宋"/>
          <w:sz w:val="24"/>
          <w:szCs w:val="24"/>
        </w:rPr>
      </w:pPr>
      <w:r>
        <w:rPr>
          <w:rFonts w:hint="eastAsia" w:ascii="华文中宋" w:hAnsi="华文中宋" w:eastAsia="华文中宋"/>
          <w:sz w:val="24"/>
          <w:szCs w:val="24"/>
        </w:rPr>
        <w:t>提供响应保证金交纳证明扫描件；</w:t>
      </w:r>
    </w:p>
    <w:p w14:paraId="6897C228">
      <w:pPr>
        <w:spacing w:line="360" w:lineRule="auto"/>
        <w:ind w:firstLine="480" w:firstLineChars="200"/>
        <w:rPr>
          <w:rFonts w:ascii="华文中宋" w:hAnsi="华文中宋" w:eastAsia="华文中宋"/>
          <w:sz w:val="24"/>
          <w:szCs w:val="24"/>
        </w:rPr>
      </w:pPr>
      <w:r>
        <w:rPr>
          <w:rFonts w:hint="eastAsia" w:ascii="华文中宋" w:hAnsi="华文中宋" w:eastAsia="华文中宋"/>
          <w:sz w:val="24"/>
          <w:szCs w:val="24"/>
        </w:rPr>
        <w:t>提供</w:t>
      </w:r>
      <w:r>
        <w:rPr>
          <w:rFonts w:hint="eastAsia" w:ascii="华文中宋" w:hAnsi="华文中宋" w:eastAsia="华文中宋"/>
          <w:sz w:val="24"/>
          <w:szCs w:val="24"/>
          <w:lang w:eastAsia="zh-CN"/>
        </w:rPr>
        <w:t>投标人</w:t>
      </w:r>
      <w:r>
        <w:rPr>
          <w:rFonts w:hint="eastAsia" w:ascii="华文中宋" w:hAnsi="华文中宋" w:eastAsia="华文中宋"/>
          <w:sz w:val="24"/>
          <w:szCs w:val="24"/>
        </w:rPr>
        <w:t>基本存款账户开户许可证（已取消企业银行账户许可的提供银行证明或提供取消企业银行账户许可的相关公告）扫描件。</w:t>
      </w:r>
    </w:p>
    <w:p w14:paraId="6D68DE34">
      <w:pPr>
        <w:spacing w:line="360" w:lineRule="auto"/>
        <w:ind w:firstLine="480" w:firstLineChars="200"/>
        <w:rPr>
          <w:rFonts w:ascii="华文中宋" w:hAnsi="华文中宋" w:eastAsia="华文中宋"/>
          <w:sz w:val="24"/>
          <w:szCs w:val="24"/>
        </w:rPr>
      </w:pPr>
      <w:r>
        <w:rPr>
          <w:rFonts w:hint="eastAsia" w:ascii="仿宋" w:hAnsi="仿宋" w:eastAsia="仿宋" w:cs="华文中宋"/>
          <w:sz w:val="24"/>
          <w:szCs w:val="24"/>
        </w:rPr>
        <w:t xml:space="preserve">                                  </w:t>
      </w:r>
    </w:p>
    <w:p w14:paraId="3B8436FB">
      <w:pPr>
        <w:spacing w:line="360" w:lineRule="auto"/>
        <w:ind w:firstLine="482" w:firstLineChars="200"/>
        <w:rPr>
          <w:rFonts w:hint="eastAsia" w:ascii="华文中宋" w:hAnsi="华文中宋" w:eastAsia="华文中宋" w:cs="Times New Roman"/>
          <w:b/>
          <w:sz w:val="24"/>
          <w:szCs w:val="24"/>
        </w:rPr>
      </w:pPr>
      <w:r>
        <w:rPr>
          <w:rFonts w:hint="eastAsia" w:ascii="华文中宋" w:hAnsi="华文中宋" w:eastAsia="华文中宋"/>
          <w:b/>
          <w:sz w:val="24"/>
          <w:lang w:eastAsia="zh-CN"/>
        </w:rPr>
        <w:t>（</w:t>
      </w:r>
      <w:r>
        <w:rPr>
          <w:rFonts w:hint="eastAsia" w:ascii="华文中宋" w:hAnsi="华文中宋" w:eastAsia="华文中宋"/>
          <w:b/>
          <w:sz w:val="24"/>
          <w:lang w:val="en-US" w:eastAsia="zh-CN"/>
        </w:rPr>
        <w:t>六</w:t>
      </w:r>
      <w:r>
        <w:rPr>
          <w:rFonts w:hint="eastAsia" w:ascii="华文中宋" w:hAnsi="华文中宋" w:eastAsia="华文中宋"/>
          <w:b/>
          <w:sz w:val="24"/>
          <w:lang w:eastAsia="zh-CN"/>
        </w:rPr>
        <w:t>）</w:t>
      </w:r>
      <w:r>
        <w:rPr>
          <w:rFonts w:hint="eastAsia" w:ascii="华文中宋" w:hAnsi="华文中宋" w:eastAsia="华文中宋" w:cs="Times New Roman"/>
          <w:b/>
          <w:sz w:val="24"/>
          <w:szCs w:val="24"/>
        </w:rPr>
        <w:t>政府采购</w:t>
      </w:r>
      <w:r>
        <w:rPr>
          <w:rFonts w:hint="eastAsia" w:ascii="华文中宋" w:hAnsi="华文中宋" w:eastAsia="华文中宋" w:cs="Times New Roman"/>
          <w:b/>
          <w:sz w:val="24"/>
          <w:szCs w:val="24"/>
          <w:lang w:eastAsia="zh-CN"/>
        </w:rPr>
        <w:t>投标人</w:t>
      </w:r>
      <w:r>
        <w:rPr>
          <w:rFonts w:hint="eastAsia" w:ascii="华文中宋" w:hAnsi="华文中宋" w:eastAsia="华文中宋" w:cs="Times New Roman"/>
          <w:b/>
          <w:sz w:val="24"/>
          <w:szCs w:val="24"/>
        </w:rPr>
        <w:t>信用承诺书格式</w:t>
      </w:r>
    </w:p>
    <w:p w14:paraId="447D916F">
      <w:pPr>
        <w:spacing w:line="360" w:lineRule="auto"/>
        <w:ind w:firstLine="482" w:firstLineChars="200"/>
        <w:jc w:val="center"/>
        <w:rPr>
          <w:rFonts w:hint="eastAsia" w:ascii="华文中宋" w:hAnsi="华文中宋" w:eastAsia="华文中宋" w:cs="Times New Roman"/>
          <w:b/>
          <w:sz w:val="24"/>
          <w:szCs w:val="24"/>
        </w:rPr>
      </w:pPr>
    </w:p>
    <w:p w14:paraId="4640EFC0">
      <w:pPr>
        <w:spacing w:line="360" w:lineRule="auto"/>
        <w:ind w:firstLine="482" w:firstLineChars="200"/>
        <w:jc w:val="center"/>
        <w:rPr>
          <w:rFonts w:hint="eastAsia" w:ascii="华文中宋" w:hAnsi="华文中宋" w:eastAsia="华文中宋" w:cs="Times New Roman"/>
          <w:b/>
          <w:sz w:val="24"/>
          <w:szCs w:val="24"/>
        </w:rPr>
      </w:pPr>
      <w:r>
        <w:rPr>
          <w:rFonts w:hint="eastAsia" w:ascii="华文中宋" w:hAnsi="华文中宋" w:eastAsia="华文中宋" w:cs="Times New Roman"/>
          <w:b/>
          <w:sz w:val="24"/>
          <w:szCs w:val="24"/>
        </w:rPr>
        <w:t>政府采购</w:t>
      </w:r>
      <w:r>
        <w:rPr>
          <w:rFonts w:hint="eastAsia" w:ascii="华文中宋" w:hAnsi="华文中宋" w:eastAsia="华文中宋" w:cs="Times New Roman"/>
          <w:b/>
          <w:sz w:val="24"/>
          <w:szCs w:val="24"/>
          <w:lang w:eastAsia="zh-CN"/>
        </w:rPr>
        <w:t>投标人</w:t>
      </w:r>
      <w:r>
        <w:rPr>
          <w:rFonts w:hint="eastAsia" w:ascii="华文中宋" w:hAnsi="华文中宋" w:eastAsia="华文中宋" w:cs="Times New Roman"/>
          <w:b/>
          <w:sz w:val="24"/>
          <w:szCs w:val="24"/>
        </w:rPr>
        <w:t>信用承诺书</w:t>
      </w:r>
    </w:p>
    <w:p w14:paraId="4C4B5D8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华文中宋" w:hAnsi="华文中宋" w:eastAsia="华文中宋" w:cs="Times New Roman"/>
          <w:sz w:val="24"/>
          <w:szCs w:val="24"/>
        </w:rPr>
      </w:pPr>
    </w:p>
    <w:p w14:paraId="5054355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华文中宋" w:hAnsi="华文中宋" w:eastAsia="华文中宋" w:cs="Times New Roman"/>
          <w:sz w:val="24"/>
          <w:szCs w:val="24"/>
        </w:rPr>
      </w:pPr>
      <w:r>
        <w:rPr>
          <w:rFonts w:hint="eastAsia" w:ascii="华文中宋" w:hAnsi="华文中宋" w:eastAsia="华文中宋" w:cs="Times New Roman"/>
          <w:sz w:val="24"/>
          <w:szCs w:val="24"/>
        </w:rPr>
        <w:t>单位名称:</w:t>
      </w:r>
    </w:p>
    <w:p w14:paraId="4446B0A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华文中宋" w:hAnsi="华文中宋" w:eastAsia="华文中宋" w:cs="Times New Roman"/>
          <w:sz w:val="24"/>
          <w:szCs w:val="24"/>
        </w:rPr>
      </w:pPr>
      <w:r>
        <w:rPr>
          <w:rFonts w:hint="eastAsia" w:ascii="华文中宋" w:hAnsi="华文中宋" w:eastAsia="华文中宋" w:cs="Times New Roman"/>
          <w:sz w:val="24"/>
          <w:szCs w:val="24"/>
        </w:rPr>
        <w:t>项目名称：</w:t>
      </w:r>
    </w:p>
    <w:p w14:paraId="4155F99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华文中宋" w:hAnsi="华文中宋" w:eastAsia="华文中宋" w:cs="Times New Roman"/>
          <w:sz w:val="24"/>
          <w:szCs w:val="24"/>
        </w:rPr>
      </w:pPr>
      <w:r>
        <w:rPr>
          <w:rFonts w:hint="eastAsia" w:ascii="华文中宋" w:hAnsi="华文中宋" w:eastAsia="华文中宋" w:cs="Times New Roman"/>
          <w:sz w:val="24"/>
          <w:szCs w:val="24"/>
        </w:rPr>
        <w:t>项目编号：</w:t>
      </w:r>
    </w:p>
    <w:p w14:paraId="395A9B2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华文中宋" w:hAnsi="华文中宋" w:eastAsia="华文中宋"/>
          <w:b w:val="0"/>
          <w:bCs/>
          <w:sz w:val="24"/>
          <w:szCs w:val="24"/>
          <w:lang w:val="en-US" w:eastAsia="zh-CN"/>
        </w:rPr>
      </w:pPr>
      <w:r>
        <w:rPr>
          <w:rFonts w:hint="eastAsia" w:ascii="华文中宋" w:hAnsi="华文中宋" w:eastAsia="华文中宋"/>
          <w:b w:val="0"/>
          <w:bCs/>
          <w:sz w:val="24"/>
          <w:szCs w:val="24"/>
          <w:lang w:val="en-US" w:eastAsia="zh-CN"/>
        </w:rPr>
        <w:t>为维护政府采购市场秩序,遵循公开透明、公平竞争、公正原则和诚实信用原则,本单位/个人自愿做出以下承诺:</w:t>
      </w:r>
    </w:p>
    <w:p w14:paraId="4B35029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华文中宋" w:hAnsi="华文中宋" w:eastAsia="华文中宋"/>
          <w:b w:val="0"/>
          <w:bCs/>
          <w:sz w:val="24"/>
          <w:szCs w:val="24"/>
          <w:lang w:val="en-US" w:eastAsia="zh-CN"/>
        </w:rPr>
      </w:pPr>
      <w:r>
        <w:rPr>
          <w:rFonts w:hint="eastAsia" w:ascii="华文中宋" w:hAnsi="华文中宋" w:eastAsia="华文中宋"/>
          <w:b w:val="0"/>
          <w:bCs/>
          <w:sz w:val="24"/>
          <w:szCs w:val="24"/>
          <w:lang w:val="en-US" w:eastAsia="zh-CN"/>
        </w:rPr>
        <w:t>1.承诺本单位/本人严格遵守国家法律、法规和规章,全面履行应尽的责任和义务,全面做到履约守信;</w:t>
      </w:r>
    </w:p>
    <w:p w14:paraId="25DAC7E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华文中宋" w:hAnsi="华文中宋" w:eastAsia="华文中宋"/>
          <w:b w:val="0"/>
          <w:bCs/>
          <w:sz w:val="24"/>
          <w:szCs w:val="24"/>
          <w:lang w:val="en-US" w:eastAsia="zh-CN"/>
        </w:rPr>
      </w:pPr>
      <w:r>
        <w:rPr>
          <w:rFonts w:hint="eastAsia" w:ascii="华文中宋" w:hAnsi="华文中宋" w:eastAsia="华文中宋"/>
          <w:b w:val="0"/>
          <w:bCs/>
          <w:sz w:val="24"/>
          <w:szCs w:val="24"/>
          <w:lang w:val="en-US" w:eastAsia="zh-CN"/>
        </w:rPr>
        <w:t>2.承诺本单位/本人具有有效的营业执照，或事业单位法人证书，或自然人身份证明，或其他非企业组织证明独立承担民事责任能力的文件；</w:t>
      </w:r>
    </w:p>
    <w:p w14:paraId="7AD5E37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华文中宋" w:hAnsi="华文中宋" w:eastAsia="华文中宋"/>
          <w:b w:val="0"/>
          <w:bCs/>
          <w:sz w:val="24"/>
          <w:szCs w:val="24"/>
          <w:lang w:val="en-US" w:eastAsia="zh-CN"/>
        </w:rPr>
      </w:pPr>
      <w:r>
        <w:rPr>
          <w:rFonts w:hint="eastAsia" w:ascii="华文中宋" w:hAnsi="华文中宋" w:eastAsia="华文中宋"/>
          <w:b w:val="0"/>
          <w:bCs/>
          <w:sz w:val="24"/>
          <w:szCs w:val="24"/>
          <w:lang w:val="en-US" w:eastAsia="zh-CN"/>
        </w:rPr>
        <w:t>3.承诺本单位/本人具有良好的商业信誉和健全的财务会计制度（具有投标截止日前18个月内会计师事务所出具的审计报告，或投标截止日前18个月内经审计的财务报告，或基本开户银行出具的资信证明，或财政部门认可的政府采购专业担保机构出具的投标担保函）；</w:t>
      </w:r>
    </w:p>
    <w:p w14:paraId="627824C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华文中宋" w:hAnsi="华文中宋" w:eastAsia="华文中宋"/>
          <w:b w:val="0"/>
          <w:bCs/>
          <w:sz w:val="24"/>
          <w:szCs w:val="24"/>
          <w:lang w:val="en-US" w:eastAsia="zh-CN"/>
        </w:rPr>
      </w:pPr>
      <w:r>
        <w:rPr>
          <w:rFonts w:hint="eastAsia" w:ascii="华文中宋" w:hAnsi="华文中宋" w:eastAsia="华文中宋"/>
          <w:b w:val="0"/>
          <w:bCs/>
          <w:sz w:val="24"/>
          <w:szCs w:val="24"/>
          <w:lang w:val="en-US" w:eastAsia="zh-CN"/>
        </w:rPr>
        <w:t>4.承诺本单位/本人具有履行合同所必需的设备和专业技术能力；</w:t>
      </w:r>
    </w:p>
    <w:p w14:paraId="10789D7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华文中宋" w:hAnsi="华文中宋" w:eastAsia="华文中宋"/>
          <w:b w:val="0"/>
          <w:bCs/>
          <w:sz w:val="24"/>
          <w:szCs w:val="24"/>
          <w:lang w:val="en-US" w:eastAsia="zh-CN"/>
        </w:rPr>
      </w:pPr>
      <w:r>
        <w:rPr>
          <w:rFonts w:hint="eastAsia" w:ascii="华文中宋" w:hAnsi="华文中宋" w:eastAsia="华文中宋"/>
          <w:b w:val="0"/>
          <w:bCs/>
          <w:sz w:val="24"/>
          <w:szCs w:val="24"/>
          <w:lang w:val="en-US" w:eastAsia="zh-CN"/>
        </w:rPr>
        <w:t>5.承诺本单位/本人有依法缴纳税收和社会保障资金的良好记录（具有税务登记证，或多证合一的营业执照；具有社会保险登记证，或近一年内缴纳任意一项社会保险的凭据、专用收据或社会保险缴纳清单或银行代收的凭据，或能证明已缴纳社会保险的其他材料）；</w:t>
      </w:r>
    </w:p>
    <w:p w14:paraId="47DB2AF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华文中宋" w:hAnsi="华文中宋" w:eastAsia="华文中宋"/>
          <w:b w:val="0"/>
          <w:bCs/>
          <w:sz w:val="24"/>
          <w:szCs w:val="24"/>
          <w:lang w:val="en-US" w:eastAsia="zh-CN"/>
        </w:rPr>
      </w:pPr>
      <w:r>
        <w:rPr>
          <w:rFonts w:hint="eastAsia" w:ascii="华文中宋" w:hAnsi="华文中宋" w:eastAsia="华文中宋"/>
          <w:b w:val="0"/>
          <w:bCs/>
          <w:sz w:val="24"/>
          <w:szCs w:val="24"/>
          <w:lang w:val="en-US" w:eastAsia="zh-CN"/>
        </w:rPr>
        <w:t>6.承诺本单位/本人参加政府采购活动前三年内，在经营活动中没有因违法经营受到刑事处罚或者责令停产停业、吊销许可证或者执照、较大数额罚款等行政处罚；在投标前查询了在信用中国网中的信用信息，本公司/本人未列入失信被执行人、重大税收违法案件当事人名单；查询了在中国政府采购网中的政府采购严重违法失信行为信息，本公司未列入政府采购严重违法失信行为记录名单；</w:t>
      </w:r>
    </w:p>
    <w:p w14:paraId="2E7568F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华文中宋" w:hAnsi="华文中宋" w:eastAsia="华文中宋"/>
          <w:b w:val="0"/>
          <w:bCs/>
          <w:sz w:val="24"/>
          <w:szCs w:val="24"/>
          <w:lang w:val="en-US" w:eastAsia="zh-CN"/>
        </w:rPr>
      </w:pPr>
      <w:r>
        <w:rPr>
          <w:rFonts w:hint="eastAsia" w:ascii="华文中宋" w:hAnsi="华文中宋" w:eastAsia="华文中宋"/>
          <w:b w:val="0"/>
          <w:bCs/>
          <w:sz w:val="24"/>
          <w:szCs w:val="24"/>
          <w:lang w:val="en-US" w:eastAsia="zh-CN"/>
        </w:rPr>
        <w:t>7.承诺本单位/本人提交的保证金是从我单位/本人基本账户转出；</w:t>
      </w:r>
    </w:p>
    <w:p w14:paraId="22E4603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华文中宋" w:hAnsi="华文中宋" w:eastAsia="华文中宋"/>
          <w:b w:val="0"/>
          <w:bCs/>
          <w:sz w:val="24"/>
          <w:szCs w:val="24"/>
          <w:lang w:val="en-US" w:eastAsia="zh-CN"/>
        </w:rPr>
      </w:pPr>
      <w:r>
        <w:rPr>
          <w:rFonts w:hint="eastAsia" w:ascii="华文中宋" w:hAnsi="华文中宋" w:eastAsia="华文中宋"/>
          <w:b w:val="0"/>
          <w:bCs/>
          <w:sz w:val="24"/>
          <w:szCs w:val="24"/>
          <w:lang w:val="en-US" w:eastAsia="zh-CN"/>
        </w:rPr>
        <w:t>8.承诺本单位/本人提供的所有投标（响应）资料均合法、真实、有效,无任何伪造、篡改、虚假成份,并对所提供资料的真实性负责；</w:t>
      </w:r>
    </w:p>
    <w:p w14:paraId="6580BFF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华文中宋" w:hAnsi="华文中宋" w:eastAsia="华文中宋"/>
          <w:b w:val="0"/>
          <w:bCs/>
          <w:sz w:val="24"/>
          <w:szCs w:val="24"/>
          <w:lang w:val="en-US" w:eastAsia="zh-CN"/>
        </w:rPr>
      </w:pPr>
      <w:r>
        <w:rPr>
          <w:rFonts w:hint="eastAsia" w:ascii="华文中宋" w:hAnsi="华文中宋" w:eastAsia="华文中宋"/>
          <w:b w:val="0"/>
          <w:bCs/>
          <w:sz w:val="24"/>
          <w:szCs w:val="24"/>
          <w:lang w:val="en-US" w:eastAsia="zh-CN"/>
        </w:rPr>
        <w:t>9.承诺本单位/本人若违背承诺约定, 愿意依法承担相应的法律责任,并同意将不良行为在信用中国或中国政府采购网公示。</w:t>
      </w:r>
    </w:p>
    <w:p w14:paraId="7D13826F">
      <w:pPr>
        <w:spacing w:line="360" w:lineRule="auto"/>
        <w:ind w:firstLine="482" w:firstLineChars="200"/>
        <w:jc w:val="both"/>
        <w:rPr>
          <w:rFonts w:hint="eastAsia" w:ascii="华文中宋" w:hAnsi="华文中宋" w:eastAsia="华文中宋"/>
          <w:sz w:val="24"/>
          <w:szCs w:val="24"/>
        </w:rPr>
      </w:pPr>
      <w:r>
        <w:rPr>
          <w:rFonts w:hint="eastAsia" w:ascii="华文中宋" w:hAnsi="华文中宋" w:eastAsia="华文中宋"/>
          <w:b/>
          <w:sz w:val="24"/>
          <w:szCs w:val="24"/>
          <w:lang w:val="en-US" w:eastAsia="zh-CN"/>
        </w:rPr>
        <w:t>注：</w:t>
      </w:r>
      <w:r>
        <w:rPr>
          <w:rFonts w:hint="eastAsia" w:ascii="华文中宋" w:hAnsi="华文中宋" w:eastAsia="华文中宋" w:cs="Times New Roman"/>
          <w:b/>
          <w:sz w:val="24"/>
          <w:szCs w:val="24"/>
        </w:rPr>
        <w:t>政府采购</w:t>
      </w:r>
      <w:r>
        <w:rPr>
          <w:rFonts w:hint="eastAsia" w:ascii="华文中宋" w:hAnsi="华文中宋" w:eastAsia="华文中宋" w:cs="Times New Roman"/>
          <w:b/>
          <w:sz w:val="24"/>
          <w:szCs w:val="24"/>
          <w:lang w:eastAsia="zh-CN"/>
        </w:rPr>
        <w:t>投标人</w:t>
      </w:r>
      <w:r>
        <w:rPr>
          <w:rFonts w:hint="eastAsia" w:ascii="华文中宋" w:hAnsi="华文中宋" w:eastAsia="华文中宋" w:cs="Times New Roman"/>
          <w:b/>
          <w:sz w:val="24"/>
          <w:szCs w:val="24"/>
        </w:rPr>
        <w:t>信用承诺书</w:t>
      </w:r>
      <w:r>
        <w:rPr>
          <w:rFonts w:hint="eastAsia" w:ascii="华文中宋" w:hAnsi="华文中宋" w:eastAsia="华文中宋" w:cs="Times New Roman"/>
          <w:b/>
          <w:sz w:val="24"/>
          <w:szCs w:val="24"/>
          <w:lang w:val="en-US" w:eastAsia="zh-CN"/>
        </w:rPr>
        <w:t>需整体上传，不可分割。</w:t>
      </w:r>
    </w:p>
    <w:p w14:paraId="564A2543">
      <w:pPr>
        <w:spacing w:line="360" w:lineRule="auto"/>
        <w:ind w:firstLine="482" w:firstLineChars="200"/>
        <w:jc w:val="left"/>
        <w:rPr>
          <w:rFonts w:ascii="华文中宋" w:hAnsi="华文中宋" w:eastAsia="华文中宋"/>
          <w:b/>
          <w:sz w:val="24"/>
          <w:szCs w:val="24"/>
        </w:rPr>
      </w:pPr>
      <w:r>
        <w:rPr>
          <w:rFonts w:hint="eastAsia" w:ascii="华文中宋" w:hAnsi="华文中宋" w:eastAsia="华文中宋"/>
          <w:b/>
          <w:sz w:val="24"/>
          <w:szCs w:val="24"/>
        </w:rPr>
        <w:t>（</w:t>
      </w:r>
      <w:r>
        <w:rPr>
          <w:rFonts w:hint="eastAsia" w:ascii="华文中宋" w:hAnsi="华文中宋" w:eastAsia="华文中宋"/>
          <w:b/>
          <w:sz w:val="24"/>
          <w:szCs w:val="24"/>
          <w:lang w:val="en-US" w:eastAsia="zh-CN"/>
        </w:rPr>
        <w:t>七</w:t>
      </w:r>
      <w:r>
        <w:rPr>
          <w:rFonts w:hint="eastAsia" w:ascii="华文中宋" w:hAnsi="华文中宋" w:eastAsia="华文中宋"/>
          <w:b/>
          <w:sz w:val="24"/>
          <w:szCs w:val="24"/>
        </w:rPr>
        <w:t>）联合体</w:t>
      </w:r>
      <w:r>
        <w:rPr>
          <w:rFonts w:hint="eastAsia" w:ascii="华文中宋" w:hAnsi="华文中宋" w:eastAsia="华文中宋"/>
          <w:b/>
          <w:sz w:val="24"/>
          <w:szCs w:val="24"/>
          <w:lang w:eastAsia="zh-CN"/>
        </w:rPr>
        <w:t>投标</w:t>
      </w:r>
      <w:r>
        <w:rPr>
          <w:rFonts w:hint="eastAsia" w:ascii="华文中宋" w:hAnsi="华文中宋" w:eastAsia="华文中宋"/>
          <w:b/>
          <w:sz w:val="24"/>
          <w:szCs w:val="24"/>
        </w:rPr>
        <w:t>注意事项</w:t>
      </w:r>
    </w:p>
    <w:p w14:paraId="245F4918">
      <w:pPr>
        <w:pStyle w:val="67"/>
        <w:snapToGrid w:val="0"/>
        <w:spacing w:line="360" w:lineRule="auto"/>
        <w:ind w:firstLine="480" w:firstLineChars="200"/>
        <w:textAlignment w:val="auto"/>
        <w:rPr>
          <w:rFonts w:ascii="华文中宋" w:hAnsi="华文中宋" w:eastAsia="华文中宋"/>
          <w:sz w:val="24"/>
          <w:szCs w:val="24"/>
        </w:rPr>
      </w:pPr>
      <w:r>
        <w:rPr>
          <w:rFonts w:hint="eastAsia" w:ascii="华文中宋" w:hAnsi="华文中宋" w:eastAsia="华文中宋"/>
          <w:sz w:val="24"/>
          <w:szCs w:val="24"/>
        </w:rPr>
        <w:t>1、联合体各方均应当符合《政府采购法》第二十二条规定的条件，联合体各方均应按照采购文件要求提供相关材料。</w:t>
      </w:r>
    </w:p>
    <w:p w14:paraId="15F26BD7">
      <w:pPr>
        <w:pStyle w:val="67"/>
        <w:snapToGrid w:val="0"/>
        <w:spacing w:line="360" w:lineRule="auto"/>
        <w:ind w:firstLine="480" w:firstLineChars="200"/>
        <w:textAlignment w:val="auto"/>
        <w:rPr>
          <w:rFonts w:ascii="华文中宋" w:hAnsi="华文中宋" w:eastAsia="华文中宋"/>
          <w:sz w:val="24"/>
          <w:szCs w:val="24"/>
        </w:rPr>
      </w:pPr>
      <w:r>
        <w:rPr>
          <w:rFonts w:hint="eastAsia" w:ascii="华文中宋" w:hAnsi="华文中宋" w:eastAsia="华文中宋"/>
          <w:sz w:val="24"/>
          <w:szCs w:val="24"/>
        </w:rPr>
        <w:t>2、本项目有特定资格条件要求的，联合体各方的同类资质按照资质等级较低的确定联合体资质等级。联合体各方不得再单独参加或者与其他</w:t>
      </w:r>
      <w:r>
        <w:rPr>
          <w:rFonts w:hint="eastAsia" w:ascii="华文中宋" w:hAnsi="华文中宋" w:eastAsia="华文中宋"/>
          <w:sz w:val="24"/>
          <w:szCs w:val="24"/>
          <w:lang w:eastAsia="zh-CN"/>
        </w:rPr>
        <w:t>投标人</w:t>
      </w:r>
      <w:r>
        <w:rPr>
          <w:rFonts w:hint="eastAsia" w:ascii="华文中宋" w:hAnsi="华文中宋" w:eastAsia="华文中宋"/>
          <w:sz w:val="24"/>
          <w:szCs w:val="24"/>
        </w:rPr>
        <w:t>另外组成联合体参加本项目同一包的采购活动。</w:t>
      </w:r>
    </w:p>
    <w:p w14:paraId="3A58E366">
      <w:pPr>
        <w:spacing w:line="360" w:lineRule="auto"/>
        <w:ind w:firstLine="480" w:firstLineChars="200"/>
        <w:jc w:val="left"/>
        <w:rPr>
          <w:rFonts w:ascii="华文中宋" w:hAnsi="华文中宋" w:eastAsia="华文中宋"/>
          <w:b/>
          <w:sz w:val="24"/>
          <w:szCs w:val="24"/>
        </w:rPr>
      </w:pPr>
      <w:r>
        <w:rPr>
          <w:rFonts w:hint="eastAsia" w:ascii="华文中宋" w:hAnsi="华文中宋" w:eastAsia="华文中宋"/>
          <w:sz w:val="24"/>
          <w:szCs w:val="24"/>
        </w:rPr>
        <w:t>3、联合体各方之间应当签订联合</w:t>
      </w:r>
      <w:r>
        <w:rPr>
          <w:rFonts w:hint="eastAsia" w:ascii="华文中宋" w:hAnsi="华文中宋" w:eastAsia="华文中宋"/>
          <w:sz w:val="24"/>
          <w:szCs w:val="24"/>
          <w:lang w:eastAsia="zh-CN"/>
        </w:rPr>
        <w:t>投标</w:t>
      </w:r>
      <w:r>
        <w:rPr>
          <w:rFonts w:hint="eastAsia" w:ascii="华文中宋" w:hAnsi="华文中宋" w:eastAsia="华文中宋"/>
          <w:sz w:val="24"/>
          <w:szCs w:val="24"/>
        </w:rPr>
        <w:t>协议，明确约定联合体各方承担的工作和相应的责任，并将联合</w:t>
      </w:r>
      <w:r>
        <w:rPr>
          <w:rFonts w:hint="eastAsia" w:ascii="华文中宋" w:hAnsi="华文中宋" w:eastAsia="华文中宋"/>
          <w:sz w:val="24"/>
          <w:szCs w:val="24"/>
          <w:lang w:eastAsia="zh-CN"/>
        </w:rPr>
        <w:t>投标</w:t>
      </w:r>
      <w:r>
        <w:rPr>
          <w:rFonts w:hint="eastAsia" w:ascii="华文中宋" w:hAnsi="华文中宋" w:eastAsia="华文中宋"/>
          <w:sz w:val="24"/>
          <w:szCs w:val="24"/>
        </w:rPr>
        <w:t>协议连同</w:t>
      </w:r>
      <w:r>
        <w:rPr>
          <w:rFonts w:hint="eastAsia" w:ascii="华文中宋" w:hAnsi="华文中宋" w:eastAsia="华文中宋"/>
          <w:sz w:val="24"/>
          <w:szCs w:val="24"/>
          <w:lang w:eastAsia="zh-CN"/>
        </w:rPr>
        <w:t>投标文件</w:t>
      </w:r>
      <w:r>
        <w:rPr>
          <w:rFonts w:hint="eastAsia" w:ascii="华文中宋" w:hAnsi="华文中宋" w:eastAsia="华文中宋"/>
          <w:sz w:val="24"/>
          <w:szCs w:val="24"/>
        </w:rPr>
        <w:t>一并提交。</w:t>
      </w:r>
    </w:p>
    <w:p w14:paraId="11AA9BCA">
      <w:pPr>
        <w:spacing w:line="360" w:lineRule="auto"/>
        <w:ind w:firstLine="482" w:firstLineChars="200"/>
        <w:jc w:val="left"/>
        <w:rPr>
          <w:rFonts w:ascii="华文中宋" w:hAnsi="华文中宋" w:eastAsia="华文中宋"/>
          <w:b/>
          <w:sz w:val="24"/>
          <w:szCs w:val="24"/>
        </w:rPr>
      </w:pPr>
      <w:r>
        <w:rPr>
          <w:rFonts w:hint="eastAsia" w:ascii="华文中宋" w:hAnsi="华文中宋" w:eastAsia="华文中宋"/>
          <w:b/>
          <w:sz w:val="24"/>
          <w:szCs w:val="24"/>
        </w:rPr>
        <w:t>联合</w:t>
      </w:r>
      <w:r>
        <w:rPr>
          <w:rFonts w:hint="eastAsia" w:ascii="华文中宋" w:hAnsi="华文中宋" w:eastAsia="华文中宋"/>
          <w:b/>
          <w:sz w:val="24"/>
          <w:szCs w:val="24"/>
          <w:lang w:eastAsia="zh-CN"/>
        </w:rPr>
        <w:t>投标</w:t>
      </w:r>
      <w:r>
        <w:rPr>
          <w:rFonts w:hint="eastAsia" w:ascii="华文中宋" w:hAnsi="华文中宋" w:eastAsia="华文中宋"/>
          <w:b/>
          <w:sz w:val="24"/>
          <w:szCs w:val="24"/>
        </w:rPr>
        <w:t>协议书格式</w:t>
      </w:r>
    </w:p>
    <w:p w14:paraId="58996449">
      <w:pPr>
        <w:spacing w:line="360" w:lineRule="auto"/>
        <w:ind w:firstLine="482" w:firstLineChars="200"/>
        <w:jc w:val="center"/>
        <w:rPr>
          <w:rFonts w:ascii="华文中宋" w:hAnsi="华文中宋" w:eastAsia="华文中宋"/>
          <w:b/>
          <w:sz w:val="24"/>
          <w:szCs w:val="24"/>
        </w:rPr>
      </w:pPr>
      <w:bookmarkStart w:id="73" w:name="_Toc18390_WPSOffice_Level2"/>
      <w:r>
        <w:rPr>
          <w:rFonts w:hint="eastAsia" w:ascii="华文中宋" w:hAnsi="华文中宋" w:eastAsia="华文中宋"/>
          <w:b/>
          <w:sz w:val="24"/>
          <w:szCs w:val="24"/>
        </w:rPr>
        <w:t>《联合</w:t>
      </w:r>
      <w:r>
        <w:rPr>
          <w:rFonts w:hint="eastAsia" w:ascii="华文中宋" w:hAnsi="华文中宋" w:eastAsia="华文中宋"/>
          <w:b/>
          <w:sz w:val="24"/>
          <w:szCs w:val="24"/>
          <w:lang w:eastAsia="zh-CN"/>
        </w:rPr>
        <w:t>投标</w:t>
      </w:r>
      <w:r>
        <w:rPr>
          <w:rFonts w:hint="eastAsia" w:ascii="华文中宋" w:hAnsi="华文中宋" w:eastAsia="华文中宋"/>
          <w:b/>
          <w:sz w:val="24"/>
          <w:szCs w:val="24"/>
        </w:rPr>
        <w:t>协议书》</w:t>
      </w:r>
      <w:bookmarkEnd w:id="73"/>
    </w:p>
    <w:p w14:paraId="56358AD9">
      <w:pPr>
        <w:pStyle w:val="67"/>
        <w:snapToGrid w:val="0"/>
        <w:spacing w:line="360" w:lineRule="auto"/>
        <w:ind w:firstLine="480" w:firstLineChars="200"/>
        <w:rPr>
          <w:rFonts w:ascii="华文中宋" w:hAnsi="华文中宋" w:eastAsia="华文中宋"/>
          <w:sz w:val="24"/>
          <w:szCs w:val="24"/>
        </w:rPr>
      </w:pPr>
      <w:r>
        <w:rPr>
          <w:rFonts w:hint="eastAsia" w:ascii="华文中宋" w:hAnsi="华文中宋" w:eastAsia="华文中宋"/>
          <w:sz w:val="24"/>
          <w:szCs w:val="24"/>
        </w:rPr>
        <w:t>联合</w:t>
      </w:r>
      <w:r>
        <w:rPr>
          <w:rFonts w:hint="eastAsia" w:ascii="华文中宋" w:hAnsi="华文中宋" w:eastAsia="华文中宋"/>
          <w:sz w:val="24"/>
          <w:szCs w:val="24"/>
          <w:lang w:eastAsia="zh-CN"/>
        </w:rPr>
        <w:t>投标</w:t>
      </w:r>
      <w:r>
        <w:rPr>
          <w:rFonts w:hint="eastAsia" w:ascii="华文中宋" w:hAnsi="华文中宋" w:eastAsia="华文中宋"/>
          <w:sz w:val="24"/>
          <w:szCs w:val="24"/>
        </w:rPr>
        <w:t>各方：</w:t>
      </w:r>
    </w:p>
    <w:p w14:paraId="1A04012B">
      <w:pPr>
        <w:pStyle w:val="67"/>
        <w:snapToGrid w:val="0"/>
        <w:spacing w:line="360" w:lineRule="auto"/>
        <w:ind w:firstLine="480" w:firstLineChars="200"/>
        <w:rPr>
          <w:rFonts w:ascii="华文中宋" w:hAnsi="华文中宋" w:eastAsia="华文中宋"/>
          <w:sz w:val="24"/>
          <w:szCs w:val="24"/>
        </w:rPr>
      </w:pPr>
      <w:r>
        <w:rPr>
          <w:rFonts w:hint="eastAsia" w:ascii="华文中宋" w:hAnsi="华文中宋" w:eastAsia="华文中宋"/>
          <w:sz w:val="24"/>
          <w:szCs w:val="24"/>
        </w:rPr>
        <w:t>甲方：</w:t>
      </w:r>
    </w:p>
    <w:p w14:paraId="2DD15A63">
      <w:pPr>
        <w:pStyle w:val="67"/>
        <w:snapToGrid w:val="0"/>
        <w:spacing w:line="360" w:lineRule="auto"/>
        <w:ind w:firstLine="480" w:firstLineChars="200"/>
        <w:rPr>
          <w:rFonts w:ascii="华文中宋" w:hAnsi="华文中宋" w:eastAsia="华文中宋"/>
          <w:sz w:val="24"/>
          <w:szCs w:val="24"/>
        </w:rPr>
      </w:pPr>
      <w:r>
        <w:rPr>
          <w:rFonts w:hint="eastAsia" w:ascii="华文中宋" w:hAnsi="华文中宋" w:eastAsia="华文中宋"/>
          <w:sz w:val="24"/>
          <w:szCs w:val="24"/>
        </w:rPr>
        <w:t>法定代表人：</w:t>
      </w:r>
    </w:p>
    <w:p w14:paraId="4B9F4989">
      <w:pPr>
        <w:pStyle w:val="67"/>
        <w:snapToGrid w:val="0"/>
        <w:spacing w:line="360" w:lineRule="auto"/>
        <w:ind w:firstLine="480" w:firstLineChars="200"/>
        <w:rPr>
          <w:rFonts w:ascii="华文中宋" w:hAnsi="华文中宋" w:eastAsia="华文中宋"/>
          <w:sz w:val="24"/>
          <w:szCs w:val="24"/>
        </w:rPr>
      </w:pPr>
      <w:r>
        <w:rPr>
          <w:rFonts w:hint="eastAsia" w:ascii="华文中宋" w:hAnsi="华文中宋" w:eastAsia="华文中宋"/>
          <w:sz w:val="24"/>
          <w:szCs w:val="24"/>
        </w:rPr>
        <w:t>住所：</w:t>
      </w:r>
    </w:p>
    <w:p w14:paraId="46A4EB76">
      <w:pPr>
        <w:pStyle w:val="67"/>
        <w:snapToGrid w:val="0"/>
        <w:spacing w:line="360" w:lineRule="auto"/>
        <w:ind w:firstLine="480" w:firstLineChars="200"/>
        <w:rPr>
          <w:rFonts w:ascii="华文中宋" w:hAnsi="华文中宋" w:eastAsia="华文中宋"/>
          <w:sz w:val="24"/>
          <w:szCs w:val="24"/>
        </w:rPr>
      </w:pPr>
      <w:r>
        <w:rPr>
          <w:rFonts w:hint="eastAsia" w:ascii="华文中宋" w:hAnsi="华文中宋" w:eastAsia="华文中宋"/>
          <w:sz w:val="24"/>
          <w:szCs w:val="24"/>
        </w:rPr>
        <w:t>乙方：</w:t>
      </w:r>
    </w:p>
    <w:p w14:paraId="1E5AFF68">
      <w:pPr>
        <w:pStyle w:val="67"/>
        <w:snapToGrid w:val="0"/>
        <w:spacing w:line="360" w:lineRule="auto"/>
        <w:ind w:firstLine="480" w:firstLineChars="200"/>
        <w:rPr>
          <w:rFonts w:ascii="华文中宋" w:hAnsi="华文中宋" w:eastAsia="华文中宋"/>
          <w:sz w:val="24"/>
          <w:szCs w:val="24"/>
        </w:rPr>
      </w:pPr>
      <w:r>
        <w:rPr>
          <w:rFonts w:hint="eastAsia" w:ascii="华文中宋" w:hAnsi="华文中宋" w:eastAsia="华文中宋"/>
          <w:sz w:val="24"/>
          <w:szCs w:val="24"/>
        </w:rPr>
        <w:t>法定代表人：</w:t>
      </w:r>
    </w:p>
    <w:p w14:paraId="2431D747">
      <w:pPr>
        <w:pStyle w:val="67"/>
        <w:snapToGrid w:val="0"/>
        <w:spacing w:line="360" w:lineRule="auto"/>
        <w:ind w:firstLine="480" w:firstLineChars="200"/>
        <w:rPr>
          <w:rFonts w:ascii="华文中宋" w:hAnsi="华文中宋" w:eastAsia="华文中宋"/>
          <w:sz w:val="24"/>
          <w:szCs w:val="24"/>
        </w:rPr>
      </w:pPr>
      <w:r>
        <w:rPr>
          <w:rFonts w:hint="eastAsia" w:ascii="华文中宋" w:hAnsi="华文中宋" w:eastAsia="华文中宋"/>
          <w:sz w:val="24"/>
          <w:szCs w:val="24"/>
        </w:rPr>
        <w:t>住所：</w:t>
      </w:r>
    </w:p>
    <w:p w14:paraId="0AB86296">
      <w:pPr>
        <w:pStyle w:val="67"/>
        <w:snapToGrid w:val="0"/>
        <w:spacing w:line="360" w:lineRule="auto"/>
        <w:ind w:firstLine="480" w:firstLineChars="200"/>
        <w:rPr>
          <w:rFonts w:ascii="华文中宋" w:hAnsi="华文中宋" w:eastAsia="华文中宋"/>
          <w:sz w:val="24"/>
          <w:szCs w:val="24"/>
        </w:rPr>
      </w:pPr>
      <w:r>
        <w:rPr>
          <w:rFonts w:hint="eastAsia" w:ascii="华文中宋" w:hAnsi="华文中宋" w:eastAsia="华文中宋"/>
          <w:sz w:val="24"/>
          <w:szCs w:val="24"/>
        </w:rPr>
        <w:t>（如果有的话，可按甲、乙、丙、丁…序列增加）</w:t>
      </w:r>
    </w:p>
    <w:p w14:paraId="03A490AD">
      <w:pPr>
        <w:pStyle w:val="67"/>
        <w:snapToGrid w:val="0"/>
        <w:spacing w:line="360" w:lineRule="auto"/>
        <w:ind w:firstLine="480" w:firstLineChars="200"/>
        <w:rPr>
          <w:rFonts w:ascii="华文中宋" w:hAnsi="华文中宋" w:eastAsia="华文中宋"/>
          <w:sz w:val="24"/>
          <w:szCs w:val="24"/>
        </w:rPr>
      </w:pPr>
      <w:r>
        <w:rPr>
          <w:rFonts w:hint="eastAsia" w:ascii="华文中宋" w:hAnsi="华文中宋" w:eastAsia="华文中宋"/>
          <w:sz w:val="24"/>
          <w:szCs w:val="24"/>
        </w:rPr>
        <w:t>根据《政府采购法》第二十四条之规定，为响应</w:t>
      </w:r>
      <w:r>
        <w:rPr>
          <w:rFonts w:hint="eastAsia" w:ascii="华文中宋" w:hAnsi="华文中宋" w:eastAsia="华文中宋"/>
          <w:sz w:val="24"/>
          <w:szCs w:val="24"/>
          <w:u w:val="single"/>
        </w:rPr>
        <w:t xml:space="preserve">              </w:t>
      </w:r>
      <w:r>
        <w:rPr>
          <w:rFonts w:hint="eastAsia" w:ascii="华文中宋" w:hAnsi="华文中宋" w:eastAsia="华文中宋"/>
          <w:sz w:val="24"/>
          <w:szCs w:val="24"/>
        </w:rPr>
        <w:t>项目（项目名称、</w:t>
      </w:r>
      <w:r>
        <w:rPr>
          <w:rFonts w:hint="eastAsia" w:ascii="华文中宋" w:hAnsi="华文中宋" w:eastAsia="华文中宋"/>
          <w:sz w:val="24"/>
          <w:szCs w:val="24"/>
          <w:lang w:eastAsia="zh-CN"/>
        </w:rPr>
        <w:t>投标</w:t>
      </w:r>
      <w:r>
        <w:rPr>
          <w:rFonts w:hint="eastAsia" w:ascii="华文中宋" w:hAnsi="华文中宋" w:eastAsia="华文中宋"/>
          <w:sz w:val="24"/>
          <w:szCs w:val="24"/>
        </w:rPr>
        <w:t>编号）的</w:t>
      </w:r>
      <w:r>
        <w:rPr>
          <w:rFonts w:hint="eastAsia" w:ascii="华文中宋" w:hAnsi="华文中宋" w:eastAsia="华文中宋"/>
          <w:sz w:val="24"/>
          <w:szCs w:val="24"/>
          <w:lang w:eastAsia="zh-CN"/>
        </w:rPr>
        <w:t>投标</w:t>
      </w:r>
      <w:r>
        <w:rPr>
          <w:rFonts w:hint="eastAsia" w:ascii="华文中宋" w:hAnsi="华文中宋" w:eastAsia="华文中宋"/>
          <w:sz w:val="24"/>
          <w:szCs w:val="24"/>
        </w:rPr>
        <w:t>活动，各方经协商，就联合进行</w:t>
      </w:r>
      <w:r>
        <w:rPr>
          <w:rFonts w:hint="eastAsia" w:ascii="华文中宋" w:hAnsi="华文中宋" w:eastAsia="华文中宋"/>
          <w:sz w:val="24"/>
          <w:szCs w:val="24"/>
          <w:lang w:eastAsia="zh-CN"/>
        </w:rPr>
        <w:t>投标</w:t>
      </w:r>
      <w:r>
        <w:rPr>
          <w:rFonts w:hint="eastAsia" w:ascii="华文中宋" w:hAnsi="华文中宋" w:eastAsia="华文中宋"/>
          <w:sz w:val="24"/>
          <w:szCs w:val="24"/>
        </w:rPr>
        <w:t>之事宜，达成如下协议：</w:t>
      </w:r>
    </w:p>
    <w:p w14:paraId="2346FE0A">
      <w:pPr>
        <w:pStyle w:val="67"/>
        <w:snapToGrid w:val="0"/>
        <w:spacing w:line="360" w:lineRule="auto"/>
        <w:ind w:firstLine="480" w:firstLineChars="200"/>
        <w:rPr>
          <w:rFonts w:ascii="华文中宋" w:hAnsi="华文中宋" w:eastAsia="华文中宋"/>
          <w:sz w:val="24"/>
          <w:szCs w:val="24"/>
        </w:rPr>
      </w:pPr>
      <w:r>
        <w:rPr>
          <w:rFonts w:hint="eastAsia" w:ascii="华文中宋" w:hAnsi="华文中宋" w:eastAsia="华文中宋"/>
          <w:sz w:val="24"/>
          <w:szCs w:val="24"/>
        </w:rPr>
        <w:t xml:space="preserve">一、各方一致决定，以 </w:t>
      </w:r>
      <w:r>
        <w:rPr>
          <w:rFonts w:hint="eastAsia" w:ascii="华文中宋" w:hAnsi="华文中宋" w:eastAsia="华文中宋"/>
          <w:sz w:val="24"/>
          <w:szCs w:val="24"/>
          <w:u w:val="single"/>
        </w:rPr>
        <w:t xml:space="preserve">                            </w:t>
      </w:r>
      <w:r>
        <w:rPr>
          <w:rFonts w:hint="eastAsia" w:ascii="华文中宋" w:hAnsi="华文中宋" w:eastAsia="华文中宋"/>
          <w:sz w:val="24"/>
          <w:szCs w:val="24"/>
        </w:rPr>
        <w:t>为主办人进行</w:t>
      </w:r>
      <w:r>
        <w:rPr>
          <w:rFonts w:hint="eastAsia" w:ascii="华文中宋" w:hAnsi="华文中宋" w:eastAsia="华文中宋"/>
          <w:sz w:val="24"/>
          <w:szCs w:val="24"/>
          <w:lang w:eastAsia="zh-CN"/>
        </w:rPr>
        <w:t>投标</w:t>
      </w:r>
      <w:r>
        <w:rPr>
          <w:rFonts w:hint="eastAsia" w:ascii="华文中宋" w:hAnsi="华文中宋" w:eastAsia="华文中宋"/>
          <w:sz w:val="24"/>
          <w:szCs w:val="24"/>
        </w:rPr>
        <w:t>，并按照</w:t>
      </w:r>
      <w:r>
        <w:rPr>
          <w:rFonts w:hint="eastAsia" w:ascii="华文中宋" w:hAnsi="华文中宋" w:eastAsia="华文中宋"/>
          <w:sz w:val="24"/>
          <w:szCs w:val="24"/>
          <w:lang w:eastAsia="zh-CN"/>
        </w:rPr>
        <w:t>招标文件</w:t>
      </w:r>
      <w:r>
        <w:rPr>
          <w:rFonts w:hint="eastAsia" w:ascii="华文中宋" w:hAnsi="华文中宋" w:eastAsia="华文中宋"/>
          <w:sz w:val="24"/>
          <w:szCs w:val="24"/>
        </w:rPr>
        <w:t>的规定分别提交资格文件。</w:t>
      </w:r>
    </w:p>
    <w:p w14:paraId="6B699A79">
      <w:pPr>
        <w:pStyle w:val="67"/>
        <w:snapToGrid w:val="0"/>
        <w:spacing w:line="360" w:lineRule="auto"/>
        <w:ind w:firstLine="480" w:firstLineChars="200"/>
        <w:rPr>
          <w:rFonts w:ascii="华文中宋" w:hAnsi="华文中宋" w:eastAsia="华文中宋"/>
          <w:sz w:val="24"/>
          <w:szCs w:val="24"/>
        </w:rPr>
      </w:pPr>
      <w:r>
        <w:rPr>
          <w:rFonts w:hint="eastAsia" w:ascii="华文中宋" w:hAnsi="华文中宋" w:eastAsia="华文中宋"/>
          <w:sz w:val="24"/>
          <w:szCs w:val="24"/>
        </w:rPr>
        <w:t>二、在本次</w:t>
      </w:r>
      <w:r>
        <w:rPr>
          <w:rFonts w:hint="eastAsia" w:ascii="华文中宋" w:hAnsi="华文中宋" w:eastAsia="华文中宋"/>
          <w:sz w:val="24"/>
          <w:szCs w:val="24"/>
          <w:lang w:eastAsia="zh-CN"/>
        </w:rPr>
        <w:t>投标</w:t>
      </w:r>
      <w:r>
        <w:rPr>
          <w:rFonts w:hint="eastAsia" w:ascii="华文中宋" w:hAnsi="华文中宋" w:eastAsia="华文中宋"/>
          <w:sz w:val="24"/>
          <w:szCs w:val="24"/>
        </w:rPr>
        <w:t>过程中，主办人法定代表人或授权代理人根据</w:t>
      </w:r>
      <w:r>
        <w:rPr>
          <w:rFonts w:hint="eastAsia" w:ascii="华文中宋" w:hAnsi="华文中宋" w:eastAsia="华文中宋"/>
          <w:sz w:val="24"/>
          <w:szCs w:val="24"/>
          <w:lang w:eastAsia="zh-CN"/>
        </w:rPr>
        <w:t>招标文件</w:t>
      </w:r>
      <w:r>
        <w:rPr>
          <w:rFonts w:hint="eastAsia" w:ascii="华文中宋" w:hAnsi="华文中宋" w:eastAsia="华文中宋"/>
          <w:sz w:val="24"/>
          <w:szCs w:val="24"/>
        </w:rPr>
        <w:t>规定及响应内容而对</w:t>
      </w:r>
      <w:r>
        <w:rPr>
          <w:rFonts w:hint="eastAsia" w:ascii="华文中宋" w:hAnsi="华文中宋" w:eastAsia="华文中宋"/>
          <w:sz w:val="24"/>
          <w:szCs w:val="24"/>
          <w:lang w:eastAsia="zh-CN"/>
        </w:rPr>
        <w:t>投标</w:t>
      </w:r>
      <w:r>
        <w:rPr>
          <w:rFonts w:hint="eastAsia" w:ascii="华文中宋" w:hAnsi="华文中宋" w:eastAsia="华文中宋"/>
          <w:sz w:val="24"/>
          <w:szCs w:val="24"/>
        </w:rPr>
        <w:t>方和采购人所作的任何合法承诺，包括书面澄清及响应等均对联合</w:t>
      </w:r>
      <w:r>
        <w:rPr>
          <w:rFonts w:hint="eastAsia" w:ascii="华文中宋" w:hAnsi="华文中宋" w:eastAsia="华文中宋"/>
          <w:sz w:val="24"/>
          <w:szCs w:val="24"/>
          <w:lang w:eastAsia="zh-CN"/>
        </w:rPr>
        <w:t>投标</w:t>
      </w:r>
      <w:r>
        <w:rPr>
          <w:rFonts w:hint="eastAsia" w:ascii="华文中宋" w:hAnsi="华文中宋" w:eastAsia="华文中宋"/>
          <w:sz w:val="24"/>
          <w:szCs w:val="24"/>
        </w:rPr>
        <w:t>各方产生约束力。如果成交并签订合同，则联合</w:t>
      </w:r>
      <w:r>
        <w:rPr>
          <w:rFonts w:hint="eastAsia" w:ascii="华文中宋" w:hAnsi="华文中宋" w:eastAsia="华文中宋"/>
          <w:sz w:val="24"/>
          <w:szCs w:val="24"/>
          <w:lang w:eastAsia="zh-CN"/>
        </w:rPr>
        <w:t>投标</w:t>
      </w:r>
      <w:r>
        <w:rPr>
          <w:rFonts w:hint="eastAsia" w:ascii="华文中宋" w:hAnsi="华文中宋" w:eastAsia="华文中宋"/>
          <w:sz w:val="24"/>
          <w:szCs w:val="24"/>
        </w:rPr>
        <w:t>各方将共同履行对</w:t>
      </w:r>
      <w:r>
        <w:rPr>
          <w:rFonts w:hint="eastAsia" w:ascii="华文中宋" w:hAnsi="华文中宋" w:eastAsia="华文中宋"/>
          <w:sz w:val="24"/>
          <w:szCs w:val="24"/>
          <w:lang w:eastAsia="zh-CN"/>
        </w:rPr>
        <w:t>投标</w:t>
      </w:r>
      <w:r>
        <w:rPr>
          <w:rFonts w:hint="eastAsia" w:ascii="华文中宋" w:hAnsi="华文中宋" w:eastAsia="华文中宋"/>
          <w:sz w:val="24"/>
          <w:szCs w:val="24"/>
        </w:rPr>
        <w:t>方和采购人所负有的全部义务并就采购合同约定的事项对采购人承担连带责任。</w:t>
      </w:r>
    </w:p>
    <w:p w14:paraId="6C68B974">
      <w:pPr>
        <w:pStyle w:val="67"/>
        <w:snapToGrid w:val="0"/>
        <w:spacing w:line="360" w:lineRule="auto"/>
        <w:ind w:firstLine="480" w:firstLineChars="200"/>
        <w:rPr>
          <w:rFonts w:ascii="华文中宋" w:hAnsi="华文中宋" w:eastAsia="华文中宋"/>
          <w:sz w:val="24"/>
          <w:szCs w:val="24"/>
        </w:rPr>
      </w:pPr>
      <w:r>
        <w:rPr>
          <w:rFonts w:hint="eastAsia" w:ascii="华文中宋" w:hAnsi="华文中宋" w:eastAsia="华文中宋"/>
          <w:sz w:val="24"/>
          <w:szCs w:val="24"/>
        </w:rPr>
        <w:t>三、联合</w:t>
      </w:r>
      <w:r>
        <w:rPr>
          <w:rFonts w:hint="eastAsia" w:ascii="华文中宋" w:hAnsi="华文中宋" w:eastAsia="华文中宋"/>
          <w:sz w:val="24"/>
          <w:szCs w:val="24"/>
          <w:lang w:eastAsia="zh-CN"/>
        </w:rPr>
        <w:t>投标</w:t>
      </w:r>
      <w:r>
        <w:rPr>
          <w:rFonts w:hint="eastAsia" w:ascii="华文中宋" w:hAnsi="华文中宋" w:eastAsia="华文中宋"/>
          <w:sz w:val="24"/>
          <w:szCs w:val="24"/>
        </w:rPr>
        <w:t>其余各方保证对主办人为响应本次</w:t>
      </w:r>
      <w:r>
        <w:rPr>
          <w:rFonts w:hint="eastAsia" w:ascii="华文中宋" w:hAnsi="华文中宋" w:eastAsia="华文中宋"/>
          <w:sz w:val="24"/>
          <w:szCs w:val="24"/>
          <w:lang w:eastAsia="zh-CN"/>
        </w:rPr>
        <w:t>投标</w:t>
      </w:r>
      <w:r>
        <w:rPr>
          <w:rFonts w:hint="eastAsia" w:ascii="华文中宋" w:hAnsi="华文中宋" w:eastAsia="华文中宋"/>
          <w:sz w:val="24"/>
          <w:szCs w:val="24"/>
        </w:rPr>
        <w:t>而提供的货物和相关服务提供全部质量保证及售后服务支持。</w:t>
      </w:r>
    </w:p>
    <w:p w14:paraId="7B3421FC">
      <w:pPr>
        <w:pStyle w:val="67"/>
        <w:snapToGrid w:val="0"/>
        <w:spacing w:line="360" w:lineRule="auto"/>
        <w:ind w:firstLine="480" w:firstLineChars="200"/>
        <w:rPr>
          <w:rFonts w:ascii="华文中宋" w:hAnsi="华文中宋" w:eastAsia="华文中宋"/>
          <w:sz w:val="24"/>
          <w:szCs w:val="24"/>
        </w:rPr>
      </w:pPr>
      <w:r>
        <w:rPr>
          <w:rFonts w:hint="eastAsia" w:ascii="华文中宋" w:hAnsi="华文中宋" w:eastAsia="华文中宋"/>
          <w:sz w:val="24"/>
          <w:szCs w:val="24"/>
        </w:rPr>
        <w:t>四、本次联合</w:t>
      </w:r>
      <w:r>
        <w:rPr>
          <w:rFonts w:hint="eastAsia" w:ascii="华文中宋" w:hAnsi="华文中宋" w:eastAsia="华文中宋"/>
          <w:sz w:val="24"/>
          <w:szCs w:val="24"/>
          <w:lang w:eastAsia="zh-CN"/>
        </w:rPr>
        <w:t>投标</w:t>
      </w:r>
      <w:r>
        <w:rPr>
          <w:rFonts w:hint="eastAsia" w:ascii="华文中宋" w:hAnsi="华文中宋" w:eastAsia="华文中宋"/>
          <w:sz w:val="24"/>
          <w:szCs w:val="24"/>
        </w:rPr>
        <w:t>中，甲方承担的工作和义务为:</w:t>
      </w:r>
    </w:p>
    <w:p w14:paraId="3300CB4D">
      <w:pPr>
        <w:pStyle w:val="67"/>
        <w:snapToGrid w:val="0"/>
        <w:spacing w:line="360" w:lineRule="auto"/>
        <w:ind w:firstLine="480" w:firstLineChars="200"/>
        <w:rPr>
          <w:rFonts w:ascii="华文中宋" w:hAnsi="华文中宋" w:eastAsia="华文中宋"/>
          <w:sz w:val="24"/>
          <w:szCs w:val="24"/>
        </w:rPr>
      </w:pPr>
      <w:r>
        <w:rPr>
          <w:rFonts w:hint="eastAsia" w:ascii="华文中宋" w:hAnsi="华文中宋" w:eastAsia="华文中宋"/>
          <w:sz w:val="24"/>
          <w:szCs w:val="24"/>
        </w:rPr>
        <w:t>乙方承担的工作和义务为：</w:t>
      </w:r>
    </w:p>
    <w:p w14:paraId="7E887115">
      <w:pPr>
        <w:pStyle w:val="67"/>
        <w:snapToGrid w:val="0"/>
        <w:spacing w:line="360" w:lineRule="auto"/>
        <w:ind w:firstLine="480" w:firstLineChars="200"/>
        <w:rPr>
          <w:rFonts w:ascii="华文中宋" w:hAnsi="华文中宋" w:eastAsia="华文中宋"/>
          <w:sz w:val="24"/>
          <w:szCs w:val="24"/>
        </w:rPr>
      </w:pPr>
      <w:r>
        <w:rPr>
          <w:rFonts w:hint="eastAsia" w:ascii="华文中宋" w:hAnsi="华文中宋" w:eastAsia="华文中宋"/>
          <w:sz w:val="24"/>
          <w:szCs w:val="24"/>
        </w:rPr>
        <w:t>五、本协议提交</w:t>
      </w:r>
      <w:r>
        <w:rPr>
          <w:rFonts w:hint="eastAsia" w:ascii="华文中宋" w:hAnsi="华文中宋" w:eastAsia="华文中宋"/>
          <w:sz w:val="24"/>
          <w:szCs w:val="24"/>
          <w:lang w:eastAsia="zh-CN"/>
        </w:rPr>
        <w:t>投标</w:t>
      </w:r>
      <w:r>
        <w:rPr>
          <w:rFonts w:hint="eastAsia" w:ascii="华文中宋" w:hAnsi="华文中宋" w:eastAsia="华文中宋"/>
          <w:sz w:val="24"/>
          <w:szCs w:val="24"/>
        </w:rPr>
        <w:t>方后，联合各方不得以任何形式对上述实质内容进行修改或撤销。</w:t>
      </w:r>
    </w:p>
    <w:p w14:paraId="0B694A37">
      <w:pPr>
        <w:pStyle w:val="67"/>
        <w:snapToGrid w:val="0"/>
        <w:spacing w:line="360" w:lineRule="auto"/>
        <w:ind w:firstLine="480" w:firstLineChars="200"/>
        <w:rPr>
          <w:rFonts w:ascii="华文中宋" w:hAnsi="华文中宋" w:eastAsia="华文中宋"/>
          <w:sz w:val="24"/>
          <w:szCs w:val="24"/>
        </w:rPr>
      </w:pPr>
      <w:r>
        <w:rPr>
          <w:rFonts w:hint="eastAsia" w:ascii="华文中宋" w:hAnsi="华文中宋" w:eastAsia="华文中宋"/>
          <w:sz w:val="24"/>
          <w:szCs w:val="24"/>
        </w:rPr>
        <w:t>六、本协议一式三份，甲、乙双方各持一份，另一份作为</w:t>
      </w:r>
      <w:r>
        <w:rPr>
          <w:rFonts w:hint="eastAsia" w:ascii="华文中宋" w:hAnsi="华文中宋" w:eastAsia="华文中宋"/>
          <w:sz w:val="24"/>
          <w:szCs w:val="24"/>
          <w:lang w:eastAsia="zh-CN"/>
        </w:rPr>
        <w:t>投标</w:t>
      </w:r>
      <w:r>
        <w:rPr>
          <w:rFonts w:hint="eastAsia" w:ascii="华文中宋" w:hAnsi="华文中宋" w:eastAsia="华文中宋"/>
          <w:sz w:val="24"/>
          <w:szCs w:val="24"/>
        </w:rPr>
        <w:t>文件的组成部分。</w:t>
      </w:r>
    </w:p>
    <w:p w14:paraId="5D5CDAB7">
      <w:pPr>
        <w:spacing w:line="360" w:lineRule="auto"/>
        <w:ind w:firstLine="480" w:firstLineChars="200"/>
        <w:rPr>
          <w:rFonts w:ascii="华文中宋" w:hAnsi="华文中宋" w:eastAsia="华文中宋"/>
          <w:sz w:val="24"/>
          <w:szCs w:val="24"/>
        </w:rPr>
      </w:pPr>
      <w:r>
        <w:rPr>
          <w:rFonts w:hint="eastAsia" w:ascii="华文中宋" w:hAnsi="华文中宋" w:eastAsia="华文中宋"/>
          <w:sz w:val="24"/>
          <w:szCs w:val="24"/>
        </w:rPr>
        <w:t>甲方（法人电子签章）：                  乙方（法人电子签章）：</w:t>
      </w:r>
    </w:p>
    <w:p w14:paraId="74787D90">
      <w:pPr>
        <w:spacing w:line="360" w:lineRule="auto"/>
        <w:rPr>
          <w:rFonts w:ascii="华文中宋" w:hAnsi="华文中宋" w:eastAsia="华文中宋"/>
          <w:sz w:val="24"/>
          <w:szCs w:val="24"/>
        </w:rPr>
      </w:pPr>
      <w:r>
        <w:rPr>
          <w:rFonts w:hint="eastAsia" w:ascii="华文中宋" w:hAnsi="华文中宋" w:eastAsia="华文中宋"/>
          <w:sz w:val="24"/>
          <w:szCs w:val="24"/>
        </w:rPr>
        <w:t>法定代表人（</w:t>
      </w:r>
      <w:r>
        <w:rPr>
          <w:rFonts w:hint="eastAsia" w:ascii="华文中宋" w:hAnsi="华文中宋" w:eastAsia="华文中宋"/>
          <w:b/>
          <w:spacing w:val="20"/>
          <w:sz w:val="24"/>
          <w:szCs w:val="24"/>
        </w:rPr>
        <w:t>法定代表人</w:t>
      </w:r>
      <w:r>
        <w:rPr>
          <w:rFonts w:hint="eastAsia" w:ascii="华文中宋" w:hAnsi="华文中宋" w:eastAsia="华文中宋"/>
          <w:b/>
          <w:spacing w:val="20"/>
          <w:sz w:val="24"/>
          <w:szCs w:val="24"/>
          <w:lang w:val="en-US" w:eastAsia="zh-CN"/>
        </w:rPr>
        <w:t>签字或盖章</w:t>
      </w:r>
      <w:r>
        <w:rPr>
          <w:rFonts w:hint="eastAsia" w:ascii="华文中宋" w:hAnsi="华文中宋" w:eastAsia="华文中宋"/>
          <w:sz w:val="24"/>
          <w:szCs w:val="24"/>
        </w:rPr>
        <w:t>）：    法定代表人（</w:t>
      </w:r>
      <w:r>
        <w:rPr>
          <w:rFonts w:hint="eastAsia" w:ascii="华文中宋" w:hAnsi="华文中宋" w:eastAsia="华文中宋"/>
          <w:b/>
          <w:spacing w:val="20"/>
          <w:sz w:val="24"/>
          <w:szCs w:val="24"/>
        </w:rPr>
        <w:t>法定代表人电子</w:t>
      </w:r>
      <w:r>
        <w:rPr>
          <w:rFonts w:hint="eastAsia" w:ascii="华文中宋" w:hAnsi="华文中宋" w:eastAsia="华文中宋"/>
          <w:b/>
          <w:spacing w:val="20"/>
          <w:sz w:val="24"/>
          <w:szCs w:val="24"/>
          <w:lang w:val="en-US" w:eastAsia="zh-CN"/>
        </w:rPr>
        <w:t>签字或盖章</w:t>
      </w:r>
      <w:r>
        <w:rPr>
          <w:rFonts w:hint="eastAsia" w:ascii="华文中宋" w:hAnsi="华文中宋" w:eastAsia="华文中宋"/>
          <w:sz w:val="24"/>
          <w:szCs w:val="24"/>
        </w:rPr>
        <w:t>）：</w:t>
      </w:r>
    </w:p>
    <w:p w14:paraId="32BDA0BD">
      <w:pPr>
        <w:spacing w:line="360" w:lineRule="auto"/>
        <w:ind w:firstLine="480" w:firstLineChars="200"/>
        <w:rPr>
          <w:rFonts w:ascii="华文中宋" w:hAnsi="华文中宋" w:eastAsia="华文中宋"/>
          <w:sz w:val="24"/>
          <w:szCs w:val="24"/>
        </w:rPr>
      </w:pPr>
      <w:r>
        <w:rPr>
          <w:rFonts w:hint="eastAsia" w:ascii="华文中宋" w:hAnsi="华文中宋" w:eastAsia="华文中宋"/>
          <w:sz w:val="24"/>
          <w:szCs w:val="24"/>
        </w:rPr>
        <w:t>20  年  月  日                             20  年  月  日</w:t>
      </w:r>
    </w:p>
    <w:p w14:paraId="440321A2">
      <w:pPr>
        <w:tabs>
          <w:tab w:val="left" w:pos="1680"/>
        </w:tabs>
        <w:snapToGrid w:val="0"/>
        <w:spacing w:line="360" w:lineRule="auto"/>
        <w:rPr>
          <w:rFonts w:hint="eastAsia" w:ascii="华文中宋" w:hAnsi="华文中宋" w:eastAsia="华文中宋" w:cs="华文中宋"/>
          <w:b/>
          <w:sz w:val="24"/>
          <w:szCs w:val="24"/>
          <w:lang w:eastAsia="zh-CN"/>
        </w:rPr>
      </w:pPr>
    </w:p>
    <w:p w14:paraId="0A534337">
      <w:pPr>
        <w:tabs>
          <w:tab w:val="left" w:pos="1680"/>
        </w:tabs>
        <w:snapToGrid w:val="0"/>
        <w:spacing w:line="360" w:lineRule="auto"/>
        <w:ind w:firstLine="482" w:firstLineChars="200"/>
        <w:rPr>
          <w:rFonts w:ascii="华文中宋" w:hAnsi="华文中宋" w:eastAsia="华文中宋" w:cs="华文中宋"/>
          <w:b/>
          <w:sz w:val="24"/>
          <w:szCs w:val="24"/>
        </w:rPr>
      </w:pPr>
      <w:r>
        <w:rPr>
          <w:rFonts w:hint="eastAsia" w:ascii="华文中宋" w:hAnsi="华文中宋" w:eastAsia="华文中宋" w:cs="华文中宋"/>
          <w:b/>
          <w:sz w:val="24"/>
          <w:szCs w:val="24"/>
          <w:lang w:eastAsia="zh-CN"/>
        </w:rPr>
        <w:t>（</w:t>
      </w:r>
      <w:r>
        <w:rPr>
          <w:rFonts w:hint="eastAsia" w:ascii="华文中宋" w:hAnsi="华文中宋" w:eastAsia="华文中宋" w:cs="华文中宋"/>
          <w:b/>
          <w:sz w:val="24"/>
          <w:szCs w:val="24"/>
          <w:lang w:val="en-US" w:eastAsia="zh-CN"/>
        </w:rPr>
        <w:t>八</w:t>
      </w:r>
      <w:r>
        <w:rPr>
          <w:rFonts w:hint="eastAsia" w:ascii="华文中宋" w:hAnsi="华文中宋" w:eastAsia="华文中宋" w:cs="华文中宋"/>
          <w:b/>
          <w:sz w:val="24"/>
          <w:szCs w:val="24"/>
          <w:lang w:eastAsia="zh-CN"/>
        </w:rPr>
        <w:t>）</w:t>
      </w:r>
      <w:r>
        <w:rPr>
          <w:rFonts w:hint="eastAsia" w:ascii="华文中宋" w:hAnsi="华文中宋" w:eastAsia="华文中宋" w:cs="华文中宋"/>
          <w:b/>
          <w:sz w:val="24"/>
          <w:szCs w:val="24"/>
        </w:rPr>
        <w:t>中小企业声明函格式</w:t>
      </w:r>
    </w:p>
    <w:p w14:paraId="1869DBA4">
      <w:pPr>
        <w:tabs>
          <w:tab w:val="left" w:pos="1680"/>
        </w:tabs>
        <w:snapToGrid w:val="0"/>
        <w:spacing w:line="360" w:lineRule="auto"/>
        <w:ind w:firstLine="482" w:firstLineChars="200"/>
        <w:rPr>
          <w:rFonts w:hint="eastAsia" w:ascii="华文中宋" w:hAnsi="华文中宋" w:eastAsia="华文中宋" w:cs="华文中宋"/>
          <w:b/>
          <w:sz w:val="24"/>
          <w:szCs w:val="24"/>
          <w:lang w:eastAsia="zh-CN"/>
        </w:rPr>
      </w:pPr>
    </w:p>
    <w:p w14:paraId="377E8F25">
      <w:pPr>
        <w:tabs>
          <w:tab w:val="left" w:pos="1680"/>
        </w:tabs>
        <w:snapToGrid w:val="0"/>
        <w:spacing w:line="360" w:lineRule="auto"/>
        <w:jc w:val="center"/>
        <w:rPr>
          <w:rFonts w:ascii="华文中宋" w:hAnsi="华文中宋" w:eastAsia="华文中宋" w:cs="华文中宋"/>
          <w:b/>
          <w:sz w:val="24"/>
        </w:rPr>
      </w:pPr>
      <w:r>
        <w:rPr>
          <w:rFonts w:hint="eastAsia" w:ascii="华文中宋" w:hAnsi="华文中宋" w:eastAsia="华文中宋" w:cs="华文中宋"/>
          <w:b/>
          <w:sz w:val="24"/>
        </w:rPr>
        <w:t>中小企业声明函（货物）</w:t>
      </w:r>
    </w:p>
    <w:p w14:paraId="1DBA8CB3">
      <w:pPr>
        <w:spacing w:line="360" w:lineRule="auto"/>
        <w:ind w:firstLine="504" w:firstLineChars="200"/>
        <w:rPr>
          <w:rFonts w:ascii="华文中宋" w:hAnsi="华文中宋" w:eastAsia="华文中宋" w:cs="华文中宋"/>
          <w:spacing w:val="6"/>
          <w:sz w:val="24"/>
        </w:rPr>
      </w:pPr>
      <w:r>
        <w:rPr>
          <w:rFonts w:hint="eastAsia" w:ascii="华文中宋" w:hAnsi="华文中宋" w:eastAsia="华文中宋" w:cs="华文中宋"/>
          <w:spacing w:val="6"/>
          <w:sz w:val="24"/>
        </w:rPr>
        <w:t>本公司(联合体)郑重声明,根据《政府采购促进中小企业发展管理办法》(财库(2020 ) 46 号)的规定,本公司(联合体)参加</w:t>
      </w:r>
      <w:r>
        <w:rPr>
          <w:rFonts w:hint="eastAsia" w:ascii="华文中宋" w:hAnsi="华文中宋" w:eastAsia="华文中宋" w:cs="华文中宋"/>
          <w:sz w:val="24"/>
          <w:szCs w:val="18"/>
          <w:u w:val="single"/>
        </w:rPr>
        <w:t xml:space="preserve">           </w:t>
      </w:r>
      <w:r>
        <w:rPr>
          <w:rFonts w:hint="eastAsia" w:ascii="华文中宋" w:hAnsi="华文中宋" w:eastAsia="华文中宋" w:cs="华文中宋"/>
          <w:spacing w:val="6"/>
          <w:sz w:val="24"/>
        </w:rPr>
        <w:t>(单位名称)的</w:t>
      </w:r>
      <w:r>
        <w:rPr>
          <w:rFonts w:hint="eastAsia" w:ascii="华文中宋" w:hAnsi="华文中宋" w:eastAsia="华文中宋" w:cs="华文中宋"/>
          <w:sz w:val="24"/>
          <w:szCs w:val="18"/>
          <w:u w:val="single"/>
        </w:rPr>
        <w:t xml:space="preserve">           </w:t>
      </w:r>
      <w:r>
        <w:rPr>
          <w:rFonts w:hint="eastAsia" w:ascii="华文中宋" w:hAnsi="华文中宋" w:eastAsia="华文中宋" w:cs="华文中宋"/>
          <w:spacing w:val="6"/>
          <w:sz w:val="24"/>
        </w:rPr>
        <w:t>(项目名称)采购活动,提供的货物全部由符合政策要求的</w:t>
      </w:r>
      <w:r>
        <w:rPr>
          <w:rFonts w:hint="eastAsia" w:ascii="华文中宋" w:hAnsi="华文中宋" w:eastAsia="华文中宋" w:cs="华文中宋"/>
          <w:spacing w:val="6"/>
          <w:sz w:val="24"/>
          <w:highlight w:val="none"/>
        </w:rPr>
        <w:t>中小企业制造。</w:t>
      </w:r>
      <w:r>
        <w:rPr>
          <w:rFonts w:hint="eastAsia" w:ascii="华文中宋" w:hAnsi="华文中宋" w:eastAsia="华文中宋" w:cs="华文中宋"/>
          <w:spacing w:val="6"/>
          <w:sz w:val="24"/>
        </w:rPr>
        <w:t>相关企业(含联合体中的小、微企业、签订分包意向协议的小、微企业)的具体情况如下:</w:t>
      </w:r>
    </w:p>
    <w:p w14:paraId="32EB9056">
      <w:pPr>
        <w:spacing w:line="360" w:lineRule="auto"/>
        <w:ind w:firstLine="504" w:firstLineChars="200"/>
        <w:rPr>
          <w:rFonts w:ascii="华文中宋" w:hAnsi="华文中宋" w:eastAsia="华文中宋" w:cs="华文中宋"/>
          <w:spacing w:val="6"/>
          <w:sz w:val="24"/>
        </w:rPr>
      </w:pPr>
      <w:r>
        <w:rPr>
          <w:rFonts w:hint="eastAsia" w:ascii="华文中宋" w:hAnsi="华文中宋" w:eastAsia="华文中宋" w:cs="华文中宋"/>
          <w:spacing w:val="6"/>
          <w:sz w:val="24"/>
        </w:rPr>
        <w:t>1.</w:t>
      </w:r>
      <w:r>
        <w:rPr>
          <w:rFonts w:hint="eastAsia" w:ascii="华文中宋" w:hAnsi="华文中宋" w:eastAsia="华文中宋" w:cs="华文中宋"/>
          <w:sz w:val="24"/>
          <w:szCs w:val="18"/>
          <w:u w:val="single"/>
        </w:rPr>
        <w:t xml:space="preserve">           </w:t>
      </w:r>
      <w:r>
        <w:rPr>
          <w:rFonts w:hint="eastAsia" w:ascii="华文中宋" w:hAnsi="华文中宋" w:eastAsia="华文中宋" w:cs="华文中宋"/>
          <w:spacing w:val="6"/>
          <w:sz w:val="24"/>
        </w:rPr>
        <w:t>(标的名称),属于</w:t>
      </w:r>
      <w:r>
        <w:rPr>
          <w:rFonts w:hint="eastAsia" w:ascii="华文中宋" w:hAnsi="华文中宋" w:eastAsia="华文中宋" w:cs="华文中宋"/>
          <w:spacing w:val="6"/>
          <w:sz w:val="24"/>
          <w:highlight w:val="none"/>
          <w:u w:val="single"/>
        </w:rPr>
        <w:t>（</w:t>
      </w:r>
      <w:r>
        <w:rPr>
          <w:rFonts w:hint="eastAsia" w:ascii="华文中宋" w:hAnsi="华文中宋" w:eastAsia="华文中宋" w:cs="华文中宋"/>
          <w:spacing w:val="6"/>
          <w:sz w:val="24"/>
          <w:highlight w:val="none"/>
          <w:u w:val="single"/>
          <w:lang w:val="en-US" w:eastAsia="zh-CN"/>
        </w:rPr>
        <w:t>工业</w:t>
      </w:r>
      <w:r>
        <w:rPr>
          <w:rFonts w:hint="eastAsia" w:ascii="华文中宋" w:hAnsi="华文中宋" w:eastAsia="华文中宋" w:cs="华文中宋"/>
          <w:spacing w:val="6"/>
          <w:sz w:val="24"/>
          <w:highlight w:val="none"/>
          <w:u w:val="single"/>
        </w:rPr>
        <w:t>）</w:t>
      </w:r>
      <w:r>
        <w:rPr>
          <w:rFonts w:hint="eastAsia" w:ascii="华文中宋" w:hAnsi="华文中宋" w:eastAsia="华文中宋" w:cs="华文中宋"/>
          <w:spacing w:val="6"/>
          <w:sz w:val="24"/>
        </w:rPr>
        <w:t>；制造商为</w:t>
      </w:r>
      <w:r>
        <w:rPr>
          <w:rFonts w:hint="eastAsia" w:ascii="华文中宋" w:hAnsi="华文中宋" w:eastAsia="华文中宋" w:cs="华文中宋"/>
          <w:sz w:val="24"/>
          <w:szCs w:val="18"/>
          <w:u w:val="single"/>
        </w:rPr>
        <w:t xml:space="preserve">           </w:t>
      </w:r>
      <w:r>
        <w:rPr>
          <w:rFonts w:hint="eastAsia" w:ascii="华文中宋" w:hAnsi="华文中宋" w:eastAsia="华文中宋" w:cs="华文中宋"/>
          <w:spacing w:val="6"/>
          <w:sz w:val="24"/>
        </w:rPr>
        <w:t>（企业名称），从业人员</w:t>
      </w:r>
      <w:r>
        <w:rPr>
          <w:rFonts w:hint="eastAsia" w:ascii="华文中宋" w:hAnsi="华文中宋" w:eastAsia="华文中宋" w:cs="华文中宋"/>
          <w:sz w:val="24"/>
          <w:szCs w:val="18"/>
          <w:u w:val="single"/>
        </w:rPr>
        <w:t xml:space="preserve">           </w:t>
      </w:r>
      <w:r>
        <w:rPr>
          <w:rFonts w:hint="eastAsia" w:ascii="华文中宋" w:hAnsi="华文中宋" w:eastAsia="华文中宋" w:cs="华文中宋"/>
          <w:spacing w:val="6"/>
          <w:sz w:val="24"/>
        </w:rPr>
        <w:t>（人数）人,营业收入为</w:t>
      </w:r>
      <w:r>
        <w:rPr>
          <w:rFonts w:hint="eastAsia" w:ascii="华文中宋" w:hAnsi="华文中宋" w:eastAsia="华文中宋" w:cs="华文中宋"/>
          <w:sz w:val="24"/>
          <w:szCs w:val="18"/>
          <w:u w:val="single"/>
        </w:rPr>
        <w:t xml:space="preserve">           </w:t>
      </w:r>
      <w:r>
        <w:rPr>
          <w:rFonts w:hint="eastAsia" w:ascii="华文中宋" w:hAnsi="华文中宋" w:eastAsia="华文中宋" w:cs="华文中宋"/>
          <w:spacing w:val="6"/>
          <w:sz w:val="24"/>
        </w:rPr>
        <w:t>（小写）万元,资产总额为</w:t>
      </w:r>
      <w:r>
        <w:rPr>
          <w:rFonts w:hint="eastAsia" w:ascii="华文中宋" w:hAnsi="华文中宋" w:eastAsia="华文中宋" w:cs="华文中宋"/>
          <w:sz w:val="24"/>
          <w:szCs w:val="18"/>
          <w:u w:val="single"/>
        </w:rPr>
        <w:t xml:space="preserve">           </w:t>
      </w:r>
      <w:r>
        <w:rPr>
          <w:rFonts w:hint="eastAsia" w:ascii="华文中宋" w:hAnsi="华文中宋" w:eastAsia="华文中宋" w:cs="华文中宋"/>
          <w:spacing w:val="6"/>
          <w:sz w:val="24"/>
        </w:rPr>
        <w:t>（小写）万元,属于</w:t>
      </w:r>
      <w:r>
        <w:rPr>
          <w:rFonts w:hint="eastAsia" w:ascii="华文中宋" w:hAnsi="华文中宋" w:eastAsia="华文中宋" w:cs="华文中宋"/>
          <w:sz w:val="24"/>
          <w:szCs w:val="18"/>
          <w:u w:val="single"/>
        </w:rPr>
        <w:t xml:space="preserve">           </w:t>
      </w:r>
      <w:r>
        <w:rPr>
          <w:rFonts w:hint="eastAsia" w:ascii="华文中宋" w:hAnsi="华文中宋" w:eastAsia="华文中宋" w:cs="华文中宋"/>
          <w:spacing w:val="6"/>
          <w:sz w:val="24"/>
        </w:rPr>
        <w:t>(</w:t>
      </w:r>
      <w:r>
        <w:rPr>
          <w:rFonts w:hint="eastAsia" w:ascii="华文中宋" w:hAnsi="华文中宋" w:eastAsia="华文中宋" w:cs="华文中宋"/>
          <w:spacing w:val="6"/>
          <w:sz w:val="24"/>
          <w:lang w:val="en-US" w:eastAsia="zh-CN"/>
        </w:rPr>
        <w:t>中型企业、</w:t>
      </w:r>
      <w:r>
        <w:rPr>
          <w:rFonts w:hint="eastAsia" w:ascii="华文中宋" w:hAnsi="华文中宋" w:eastAsia="华文中宋" w:cs="华文中宋"/>
          <w:spacing w:val="6"/>
          <w:sz w:val="24"/>
        </w:rPr>
        <w:t>小型企业、微型企业);</w:t>
      </w:r>
    </w:p>
    <w:p w14:paraId="223C2744">
      <w:pPr>
        <w:spacing w:line="360" w:lineRule="auto"/>
        <w:ind w:firstLine="504" w:firstLineChars="200"/>
        <w:rPr>
          <w:rFonts w:ascii="华文中宋" w:hAnsi="华文中宋" w:eastAsia="华文中宋" w:cs="华文中宋"/>
          <w:spacing w:val="6"/>
          <w:sz w:val="24"/>
        </w:rPr>
      </w:pPr>
      <w:r>
        <w:rPr>
          <w:rFonts w:hint="eastAsia" w:ascii="华文中宋" w:hAnsi="华文中宋" w:eastAsia="华文中宋" w:cs="华文中宋"/>
          <w:spacing w:val="6"/>
          <w:sz w:val="24"/>
        </w:rPr>
        <w:t>2.</w:t>
      </w:r>
      <w:r>
        <w:rPr>
          <w:rFonts w:hint="eastAsia" w:ascii="华文中宋" w:hAnsi="华文中宋" w:eastAsia="华文中宋" w:cs="华文中宋"/>
          <w:sz w:val="24"/>
          <w:szCs w:val="18"/>
          <w:u w:val="single"/>
        </w:rPr>
        <w:t xml:space="preserve">           </w:t>
      </w:r>
      <w:r>
        <w:rPr>
          <w:rFonts w:hint="eastAsia" w:ascii="华文中宋" w:hAnsi="华文中宋" w:eastAsia="华文中宋" w:cs="华文中宋"/>
          <w:spacing w:val="6"/>
          <w:sz w:val="24"/>
        </w:rPr>
        <w:t>(标的名称),属于</w:t>
      </w:r>
      <w:r>
        <w:rPr>
          <w:rFonts w:hint="eastAsia" w:ascii="华文中宋" w:hAnsi="华文中宋" w:eastAsia="华文中宋" w:cs="华文中宋"/>
          <w:spacing w:val="6"/>
          <w:sz w:val="24"/>
          <w:u w:val="single"/>
        </w:rPr>
        <w:t>（</w:t>
      </w:r>
      <w:r>
        <w:rPr>
          <w:rFonts w:hint="eastAsia" w:ascii="华文中宋" w:hAnsi="华文中宋" w:eastAsia="华文中宋" w:cs="华文中宋"/>
          <w:spacing w:val="6"/>
          <w:sz w:val="24"/>
          <w:highlight w:val="none"/>
          <w:u w:val="single"/>
          <w:lang w:val="en-US" w:eastAsia="zh-CN"/>
        </w:rPr>
        <w:t>工业</w:t>
      </w:r>
      <w:r>
        <w:rPr>
          <w:rFonts w:hint="eastAsia" w:ascii="华文中宋" w:hAnsi="华文中宋" w:eastAsia="华文中宋" w:cs="华文中宋"/>
          <w:spacing w:val="6"/>
          <w:sz w:val="24"/>
          <w:u w:val="single"/>
        </w:rPr>
        <w:t>）</w:t>
      </w:r>
      <w:r>
        <w:rPr>
          <w:rFonts w:hint="eastAsia" w:ascii="华文中宋" w:hAnsi="华文中宋" w:eastAsia="华文中宋" w:cs="华文中宋"/>
          <w:spacing w:val="6"/>
          <w:sz w:val="24"/>
        </w:rPr>
        <w:t>；制造商为</w:t>
      </w:r>
      <w:r>
        <w:rPr>
          <w:rFonts w:hint="eastAsia" w:ascii="华文中宋" w:hAnsi="华文中宋" w:eastAsia="华文中宋" w:cs="华文中宋"/>
          <w:sz w:val="24"/>
          <w:szCs w:val="18"/>
          <w:u w:val="single"/>
        </w:rPr>
        <w:t xml:space="preserve">           </w:t>
      </w:r>
      <w:r>
        <w:rPr>
          <w:rFonts w:hint="eastAsia" w:ascii="华文中宋" w:hAnsi="华文中宋" w:eastAsia="华文中宋" w:cs="华文中宋"/>
          <w:spacing w:val="6"/>
          <w:sz w:val="24"/>
        </w:rPr>
        <w:t>（企业名称），从业人员</w:t>
      </w:r>
      <w:r>
        <w:rPr>
          <w:rFonts w:hint="eastAsia" w:ascii="华文中宋" w:hAnsi="华文中宋" w:eastAsia="华文中宋" w:cs="华文中宋"/>
          <w:sz w:val="24"/>
          <w:szCs w:val="18"/>
          <w:u w:val="single"/>
        </w:rPr>
        <w:t xml:space="preserve">           </w:t>
      </w:r>
      <w:r>
        <w:rPr>
          <w:rFonts w:hint="eastAsia" w:ascii="华文中宋" w:hAnsi="华文中宋" w:eastAsia="华文中宋" w:cs="华文中宋"/>
          <w:spacing w:val="6"/>
          <w:sz w:val="24"/>
        </w:rPr>
        <w:t>（人数）人,营业收入为</w:t>
      </w:r>
      <w:r>
        <w:rPr>
          <w:rFonts w:hint="eastAsia" w:ascii="华文中宋" w:hAnsi="华文中宋" w:eastAsia="华文中宋" w:cs="华文中宋"/>
          <w:sz w:val="24"/>
          <w:szCs w:val="18"/>
          <w:u w:val="single"/>
        </w:rPr>
        <w:t xml:space="preserve">           </w:t>
      </w:r>
      <w:r>
        <w:rPr>
          <w:rFonts w:hint="eastAsia" w:ascii="华文中宋" w:hAnsi="华文中宋" w:eastAsia="华文中宋" w:cs="华文中宋"/>
          <w:spacing w:val="6"/>
          <w:sz w:val="24"/>
        </w:rPr>
        <w:t>（小写）万元,资产总额为</w:t>
      </w:r>
      <w:r>
        <w:rPr>
          <w:rFonts w:hint="eastAsia" w:ascii="华文中宋" w:hAnsi="华文中宋" w:eastAsia="华文中宋" w:cs="华文中宋"/>
          <w:sz w:val="24"/>
          <w:szCs w:val="18"/>
          <w:u w:val="single"/>
        </w:rPr>
        <w:t xml:space="preserve">           </w:t>
      </w:r>
      <w:r>
        <w:rPr>
          <w:rFonts w:hint="eastAsia" w:ascii="华文中宋" w:hAnsi="华文中宋" w:eastAsia="华文中宋" w:cs="华文中宋"/>
          <w:spacing w:val="6"/>
          <w:sz w:val="24"/>
        </w:rPr>
        <w:t>（小写）万元,属于</w:t>
      </w:r>
      <w:r>
        <w:rPr>
          <w:rFonts w:hint="eastAsia" w:ascii="华文中宋" w:hAnsi="华文中宋" w:eastAsia="华文中宋" w:cs="华文中宋"/>
          <w:sz w:val="24"/>
          <w:szCs w:val="18"/>
          <w:u w:val="single"/>
        </w:rPr>
        <w:t xml:space="preserve">           </w:t>
      </w:r>
      <w:r>
        <w:rPr>
          <w:rFonts w:hint="eastAsia" w:ascii="华文中宋" w:hAnsi="华文中宋" w:eastAsia="华文中宋" w:cs="华文中宋"/>
          <w:spacing w:val="6"/>
          <w:sz w:val="24"/>
        </w:rPr>
        <w:t>(</w:t>
      </w:r>
      <w:r>
        <w:rPr>
          <w:rFonts w:hint="eastAsia" w:ascii="华文中宋" w:hAnsi="华文中宋" w:eastAsia="华文中宋" w:cs="华文中宋"/>
          <w:spacing w:val="6"/>
          <w:sz w:val="24"/>
          <w:lang w:val="en-US" w:eastAsia="zh-CN"/>
        </w:rPr>
        <w:t>中型企业、</w:t>
      </w:r>
      <w:r>
        <w:rPr>
          <w:rFonts w:hint="eastAsia" w:ascii="华文中宋" w:hAnsi="华文中宋" w:eastAsia="华文中宋" w:cs="华文中宋"/>
          <w:spacing w:val="6"/>
          <w:sz w:val="24"/>
        </w:rPr>
        <w:t>小型企业、微型企业);</w:t>
      </w:r>
    </w:p>
    <w:p w14:paraId="7E3448CE">
      <w:pPr>
        <w:spacing w:line="360" w:lineRule="auto"/>
        <w:ind w:firstLine="504" w:firstLineChars="200"/>
        <w:rPr>
          <w:rFonts w:ascii="华文中宋" w:hAnsi="华文中宋" w:eastAsia="华文中宋" w:cs="华文中宋"/>
          <w:spacing w:val="6"/>
          <w:sz w:val="24"/>
        </w:rPr>
      </w:pPr>
      <w:r>
        <w:rPr>
          <w:rFonts w:hint="eastAsia" w:ascii="华文中宋" w:hAnsi="华文中宋" w:eastAsia="华文中宋" w:cs="华文中宋"/>
          <w:spacing w:val="6"/>
          <w:sz w:val="24"/>
        </w:rPr>
        <w:t>3.</w:t>
      </w:r>
      <w:r>
        <w:rPr>
          <w:rFonts w:hint="eastAsia" w:ascii="华文中宋" w:hAnsi="华文中宋" w:eastAsia="华文中宋" w:cs="华文中宋"/>
          <w:sz w:val="24"/>
          <w:szCs w:val="18"/>
          <w:u w:val="single"/>
        </w:rPr>
        <w:t xml:space="preserve">           </w:t>
      </w:r>
      <w:r>
        <w:rPr>
          <w:rFonts w:hint="eastAsia" w:ascii="华文中宋" w:hAnsi="华文中宋" w:eastAsia="华文中宋" w:cs="华文中宋"/>
          <w:spacing w:val="6"/>
          <w:sz w:val="24"/>
        </w:rPr>
        <w:t>(标的名称),属于</w:t>
      </w:r>
      <w:r>
        <w:rPr>
          <w:rFonts w:hint="eastAsia" w:ascii="华文中宋" w:hAnsi="华文中宋" w:eastAsia="华文中宋" w:cs="华文中宋"/>
          <w:spacing w:val="6"/>
          <w:sz w:val="24"/>
          <w:u w:val="single"/>
        </w:rPr>
        <w:t>（</w:t>
      </w:r>
      <w:r>
        <w:rPr>
          <w:rFonts w:hint="eastAsia" w:ascii="华文中宋" w:hAnsi="华文中宋" w:eastAsia="华文中宋" w:cs="华文中宋"/>
          <w:spacing w:val="6"/>
          <w:sz w:val="24"/>
          <w:highlight w:val="none"/>
          <w:u w:val="single"/>
          <w:lang w:val="en-US" w:eastAsia="zh-CN"/>
        </w:rPr>
        <w:t>工业</w:t>
      </w:r>
      <w:r>
        <w:rPr>
          <w:rFonts w:hint="eastAsia" w:ascii="华文中宋" w:hAnsi="华文中宋" w:eastAsia="华文中宋" w:cs="华文中宋"/>
          <w:spacing w:val="6"/>
          <w:sz w:val="24"/>
          <w:u w:val="single"/>
        </w:rPr>
        <w:t>）</w:t>
      </w:r>
      <w:r>
        <w:rPr>
          <w:rFonts w:hint="eastAsia" w:ascii="华文中宋" w:hAnsi="华文中宋" w:eastAsia="华文中宋" w:cs="华文中宋"/>
          <w:spacing w:val="6"/>
          <w:sz w:val="24"/>
        </w:rPr>
        <w:t>；制造商为</w:t>
      </w:r>
      <w:r>
        <w:rPr>
          <w:rFonts w:hint="eastAsia" w:ascii="华文中宋" w:hAnsi="华文中宋" w:eastAsia="华文中宋" w:cs="华文中宋"/>
          <w:sz w:val="24"/>
          <w:szCs w:val="18"/>
          <w:u w:val="single"/>
        </w:rPr>
        <w:t xml:space="preserve">           </w:t>
      </w:r>
      <w:r>
        <w:rPr>
          <w:rFonts w:hint="eastAsia" w:ascii="华文中宋" w:hAnsi="华文中宋" w:eastAsia="华文中宋" w:cs="华文中宋"/>
          <w:spacing w:val="6"/>
          <w:sz w:val="24"/>
        </w:rPr>
        <w:t>（企业名称），从业人员</w:t>
      </w:r>
      <w:r>
        <w:rPr>
          <w:rFonts w:hint="eastAsia" w:ascii="华文中宋" w:hAnsi="华文中宋" w:eastAsia="华文中宋" w:cs="华文中宋"/>
          <w:sz w:val="24"/>
          <w:szCs w:val="18"/>
          <w:u w:val="single"/>
        </w:rPr>
        <w:t xml:space="preserve">           </w:t>
      </w:r>
      <w:r>
        <w:rPr>
          <w:rFonts w:hint="eastAsia" w:ascii="华文中宋" w:hAnsi="华文中宋" w:eastAsia="华文中宋" w:cs="华文中宋"/>
          <w:spacing w:val="6"/>
          <w:sz w:val="24"/>
        </w:rPr>
        <w:t>（人数）人,营业收入为</w:t>
      </w:r>
      <w:r>
        <w:rPr>
          <w:rFonts w:hint="eastAsia" w:ascii="华文中宋" w:hAnsi="华文中宋" w:eastAsia="华文中宋" w:cs="华文中宋"/>
          <w:sz w:val="24"/>
          <w:szCs w:val="18"/>
          <w:u w:val="single"/>
        </w:rPr>
        <w:t xml:space="preserve">           </w:t>
      </w:r>
      <w:r>
        <w:rPr>
          <w:rFonts w:hint="eastAsia" w:ascii="华文中宋" w:hAnsi="华文中宋" w:eastAsia="华文中宋" w:cs="华文中宋"/>
          <w:spacing w:val="6"/>
          <w:sz w:val="24"/>
        </w:rPr>
        <w:t>（小写）万元,资产总额为</w:t>
      </w:r>
      <w:r>
        <w:rPr>
          <w:rFonts w:hint="eastAsia" w:ascii="华文中宋" w:hAnsi="华文中宋" w:eastAsia="华文中宋" w:cs="华文中宋"/>
          <w:sz w:val="24"/>
          <w:szCs w:val="18"/>
          <w:u w:val="single"/>
        </w:rPr>
        <w:t xml:space="preserve">           </w:t>
      </w:r>
      <w:r>
        <w:rPr>
          <w:rFonts w:hint="eastAsia" w:ascii="华文中宋" w:hAnsi="华文中宋" w:eastAsia="华文中宋" w:cs="华文中宋"/>
          <w:spacing w:val="6"/>
          <w:sz w:val="24"/>
        </w:rPr>
        <w:t>（小写）万元,属于</w:t>
      </w:r>
      <w:r>
        <w:rPr>
          <w:rFonts w:hint="eastAsia" w:ascii="华文中宋" w:hAnsi="华文中宋" w:eastAsia="华文中宋" w:cs="华文中宋"/>
          <w:sz w:val="24"/>
          <w:szCs w:val="18"/>
          <w:u w:val="single"/>
        </w:rPr>
        <w:t xml:space="preserve">           </w:t>
      </w:r>
      <w:r>
        <w:rPr>
          <w:rFonts w:hint="eastAsia" w:ascii="华文中宋" w:hAnsi="华文中宋" w:eastAsia="华文中宋" w:cs="华文中宋"/>
          <w:spacing w:val="6"/>
          <w:sz w:val="24"/>
        </w:rPr>
        <w:t>(</w:t>
      </w:r>
      <w:r>
        <w:rPr>
          <w:rFonts w:hint="eastAsia" w:ascii="华文中宋" w:hAnsi="华文中宋" w:eastAsia="华文中宋" w:cs="华文中宋"/>
          <w:spacing w:val="6"/>
          <w:sz w:val="24"/>
          <w:lang w:val="en-US" w:eastAsia="zh-CN"/>
        </w:rPr>
        <w:t>中型企业、</w:t>
      </w:r>
      <w:r>
        <w:rPr>
          <w:rFonts w:hint="eastAsia" w:ascii="华文中宋" w:hAnsi="华文中宋" w:eastAsia="华文中宋" w:cs="华文中宋"/>
          <w:spacing w:val="6"/>
          <w:sz w:val="24"/>
        </w:rPr>
        <w:t>小型企业、微型企业);</w:t>
      </w:r>
    </w:p>
    <w:p w14:paraId="3B56FA82">
      <w:pPr>
        <w:spacing w:line="360" w:lineRule="auto"/>
        <w:ind w:firstLine="504" w:firstLineChars="200"/>
        <w:rPr>
          <w:rFonts w:ascii="华文中宋" w:hAnsi="华文中宋" w:eastAsia="华文中宋" w:cs="华文中宋"/>
          <w:spacing w:val="6"/>
          <w:sz w:val="24"/>
        </w:rPr>
      </w:pPr>
      <w:r>
        <w:rPr>
          <w:rFonts w:hint="eastAsia" w:ascii="华文中宋" w:hAnsi="华文中宋" w:eastAsia="华文中宋" w:cs="华文中宋"/>
          <w:spacing w:val="6"/>
          <w:sz w:val="24"/>
        </w:rPr>
        <w:t>以上企业，不属于大企业的分支机构，不存在控股股东为大企业的情形，也不存在与大企业的负责人为同一人的情形。</w:t>
      </w:r>
    </w:p>
    <w:p w14:paraId="71BB0EA7">
      <w:pPr>
        <w:spacing w:line="360" w:lineRule="auto"/>
        <w:ind w:firstLine="504" w:firstLineChars="200"/>
        <w:rPr>
          <w:rFonts w:ascii="华文中宋" w:hAnsi="华文中宋" w:eastAsia="华文中宋" w:cs="华文中宋"/>
          <w:spacing w:val="6"/>
          <w:sz w:val="24"/>
        </w:rPr>
      </w:pPr>
      <w:r>
        <w:rPr>
          <w:rFonts w:hint="eastAsia" w:ascii="华文中宋" w:hAnsi="华文中宋" w:eastAsia="华文中宋" w:cs="华文中宋"/>
          <w:spacing w:val="6"/>
          <w:sz w:val="24"/>
        </w:rPr>
        <w:t>本企业对上述声明内容的真实性负责。如有虚假,将依法承担相应责任。</w:t>
      </w:r>
    </w:p>
    <w:p w14:paraId="53EAB3BB">
      <w:pPr>
        <w:spacing w:line="360" w:lineRule="auto"/>
        <w:ind w:firstLine="5418" w:firstLineChars="2150"/>
        <w:rPr>
          <w:rFonts w:ascii="华文中宋" w:hAnsi="华文中宋" w:eastAsia="华文中宋" w:cs="华文中宋"/>
          <w:spacing w:val="6"/>
          <w:sz w:val="24"/>
        </w:rPr>
      </w:pPr>
      <w:r>
        <w:rPr>
          <w:rFonts w:hint="eastAsia" w:ascii="华文中宋" w:hAnsi="华文中宋" w:eastAsia="华文中宋" w:cs="华文中宋"/>
          <w:spacing w:val="6"/>
          <w:sz w:val="24"/>
        </w:rPr>
        <w:t>企业名称(法人电子签章)：</w:t>
      </w:r>
    </w:p>
    <w:p w14:paraId="28AA183F">
      <w:pPr>
        <w:spacing w:line="360" w:lineRule="auto"/>
        <w:ind w:firstLine="6552" w:firstLineChars="2600"/>
        <w:rPr>
          <w:rFonts w:ascii="华文中宋" w:hAnsi="华文中宋" w:eastAsia="华文中宋" w:cs="华文中宋"/>
          <w:spacing w:val="6"/>
          <w:sz w:val="24"/>
        </w:rPr>
      </w:pPr>
      <w:r>
        <w:rPr>
          <w:rFonts w:hint="eastAsia" w:ascii="华文中宋" w:hAnsi="华文中宋" w:eastAsia="华文中宋" w:cs="华文中宋"/>
          <w:spacing w:val="6"/>
          <w:sz w:val="24"/>
        </w:rPr>
        <w:t>日期:</w:t>
      </w:r>
    </w:p>
    <w:p w14:paraId="0A97AADF">
      <w:pPr>
        <w:spacing w:line="360" w:lineRule="auto"/>
        <w:ind w:firstLine="504" w:firstLineChars="200"/>
        <w:rPr>
          <w:rFonts w:ascii="华文中宋" w:hAnsi="华文中宋" w:eastAsia="华文中宋" w:cs="华文中宋"/>
          <w:spacing w:val="6"/>
          <w:sz w:val="24"/>
        </w:rPr>
      </w:pPr>
      <w:r>
        <w:rPr>
          <w:rFonts w:hint="eastAsia" w:ascii="华文中宋" w:hAnsi="华文中宋" w:eastAsia="华文中宋" w:cs="华文中宋"/>
          <w:spacing w:val="6"/>
          <w:sz w:val="24"/>
        </w:rPr>
        <w:t>注：从业人员、营业收入、资产总额填报上一年度数据,无一年度数据的新成立企业可不填报。</w:t>
      </w:r>
    </w:p>
    <w:p w14:paraId="2214911C">
      <w:pPr>
        <w:widowControl/>
        <w:jc w:val="left"/>
        <w:rPr>
          <w:rFonts w:ascii="华文中宋" w:hAnsi="华文中宋" w:eastAsia="华文中宋"/>
          <w:b/>
          <w:sz w:val="24"/>
        </w:rPr>
      </w:pPr>
      <w:bookmarkStart w:id="74" w:name="_Toc10049_WPSOffice_Level1"/>
      <w:r>
        <w:rPr>
          <w:rFonts w:hint="eastAsia" w:ascii="华文中宋" w:hAnsi="华文中宋" w:eastAsia="华文中宋"/>
          <w:b/>
          <w:spacing w:val="20"/>
          <w:sz w:val="24"/>
          <w:lang w:eastAsia="zh-CN"/>
        </w:rPr>
        <w:t>投标文件</w:t>
      </w:r>
      <w:r>
        <w:rPr>
          <w:rFonts w:hint="eastAsia" w:ascii="华文中宋" w:hAnsi="华文中宋" w:eastAsia="华文中宋"/>
          <w:b/>
          <w:sz w:val="24"/>
        </w:rPr>
        <w:t>封面及目录格式</w:t>
      </w:r>
      <w:bookmarkEnd w:id="74"/>
    </w:p>
    <w:p w14:paraId="247F07F1">
      <w:pPr>
        <w:jc w:val="right"/>
        <w:rPr>
          <w:rFonts w:ascii="华文中宋" w:hAnsi="华文中宋" w:eastAsia="华文中宋"/>
          <w:szCs w:val="21"/>
        </w:rPr>
      </w:pPr>
    </w:p>
    <w:p w14:paraId="6CD3CBBC">
      <w:pPr>
        <w:jc w:val="center"/>
        <w:rPr>
          <w:rFonts w:ascii="华文中宋" w:hAnsi="华文中宋" w:eastAsia="华文中宋"/>
          <w:szCs w:val="21"/>
        </w:rPr>
      </w:pPr>
    </w:p>
    <w:p w14:paraId="236B02EB">
      <w:pPr>
        <w:jc w:val="center"/>
        <w:rPr>
          <w:rFonts w:ascii="华文中宋" w:hAnsi="华文中宋" w:eastAsia="华文中宋"/>
          <w:b/>
          <w:spacing w:val="60"/>
          <w:sz w:val="84"/>
          <w:szCs w:val="84"/>
        </w:rPr>
      </w:pPr>
    </w:p>
    <w:p w14:paraId="6352227B">
      <w:pPr>
        <w:jc w:val="center"/>
        <w:rPr>
          <w:rFonts w:ascii="华文中宋" w:hAnsi="华文中宋" w:eastAsia="华文中宋"/>
          <w:b/>
          <w:spacing w:val="60"/>
          <w:sz w:val="84"/>
          <w:szCs w:val="84"/>
        </w:rPr>
      </w:pPr>
      <w:bookmarkStart w:id="75" w:name="_Toc2095_WPSOffice_Level2"/>
      <w:r>
        <w:rPr>
          <w:rFonts w:hint="eastAsia" w:ascii="华文中宋" w:hAnsi="华文中宋" w:eastAsia="华文中宋"/>
          <w:b/>
          <w:spacing w:val="60"/>
          <w:sz w:val="84"/>
          <w:szCs w:val="84"/>
          <w:lang w:val="en-US" w:eastAsia="zh-CN"/>
        </w:rPr>
        <w:t>投 标</w:t>
      </w:r>
      <w:r>
        <w:rPr>
          <w:rFonts w:hint="eastAsia" w:ascii="华文中宋" w:hAnsi="华文中宋" w:eastAsia="华文中宋"/>
          <w:b/>
          <w:spacing w:val="60"/>
          <w:sz w:val="84"/>
          <w:szCs w:val="84"/>
        </w:rPr>
        <w:t xml:space="preserve"> 文 件</w:t>
      </w:r>
      <w:bookmarkEnd w:id="75"/>
    </w:p>
    <w:p w14:paraId="2DFF1CA6">
      <w:pPr>
        <w:ind w:firstLine="1967" w:firstLineChars="350"/>
        <w:rPr>
          <w:rFonts w:ascii="华文中宋" w:hAnsi="华文中宋" w:eastAsia="华文中宋"/>
          <w:b/>
          <w:spacing w:val="20"/>
          <w:sz w:val="52"/>
          <w:szCs w:val="52"/>
        </w:rPr>
      </w:pPr>
      <w:r>
        <w:rPr>
          <w:rFonts w:hint="eastAsia" w:ascii="华文中宋" w:hAnsi="华文中宋" w:eastAsia="华文中宋"/>
          <w:b/>
          <w:spacing w:val="20"/>
          <w:sz w:val="52"/>
          <w:szCs w:val="52"/>
        </w:rPr>
        <w:t>（商务技术文件）</w:t>
      </w:r>
    </w:p>
    <w:p w14:paraId="50F5EDD7">
      <w:pPr>
        <w:ind w:firstLine="542" w:firstLineChars="150"/>
        <w:rPr>
          <w:rFonts w:ascii="华文中宋" w:hAnsi="华文中宋" w:eastAsia="华文中宋"/>
          <w:b/>
          <w:spacing w:val="20"/>
          <w:sz w:val="32"/>
          <w:szCs w:val="32"/>
        </w:rPr>
      </w:pPr>
    </w:p>
    <w:p w14:paraId="52E07415">
      <w:pPr>
        <w:ind w:left="420" w:firstLine="420"/>
        <w:rPr>
          <w:rFonts w:ascii="华文中宋" w:hAnsi="华文中宋" w:eastAsia="华文中宋"/>
          <w:b/>
          <w:spacing w:val="20"/>
          <w:sz w:val="32"/>
          <w:szCs w:val="32"/>
        </w:rPr>
      </w:pPr>
      <w:r>
        <w:rPr>
          <w:rFonts w:hint="eastAsia" w:ascii="华文中宋" w:hAnsi="华文中宋" w:eastAsia="华文中宋"/>
          <w:b/>
          <w:spacing w:val="20"/>
          <w:sz w:val="32"/>
          <w:szCs w:val="32"/>
        </w:rPr>
        <w:t>项目名称:</w:t>
      </w:r>
    </w:p>
    <w:p w14:paraId="35D03997">
      <w:pPr>
        <w:ind w:left="420" w:firstLine="420"/>
        <w:rPr>
          <w:rFonts w:hint="eastAsia" w:ascii="华文中宋" w:hAnsi="华文中宋" w:eastAsia="华文中宋"/>
          <w:b/>
          <w:spacing w:val="20"/>
          <w:sz w:val="32"/>
          <w:szCs w:val="32"/>
        </w:rPr>
      </w:pPr>
      <w:r>
        <w:rPr>
          <w:rFonts w:hint="eastAsia" w:ascii="华文中宋" w:hAnsi="华文中宋" w:eastAsia="华文中宋"/>
          <w:b/>
          <w:spacing w:val="20"/>
          <w:sz w:val="32"/>
          <w:szCs w:val="32"/>
        </w:rPr>
        <w:t>项目编号：</w:t>
      </w:r>
    </w:p>
    <w:p w14:paraId="75F3A317">
      <w:pPr>
        <w:spacing w:line="276" w:lineRule="auto"/>
        <w:rPr>
          <w:rFonts w:ascii="华文中宋" w:hAnsi="华文中宋" w:eastAsia="华文中宋"/>
          <w:b/>
          <w:szCs w:val="21"/>
        </w:rPr>
      </w:pPr>
    </w:p>
    <w:p w14:paraId="48D453E1">
      <w:pPr>
        <w:pStyle w:val="28"/>
        <w:jc w:val="both"/>
      </w:pPr>
    </w:p>
    <w:p w14:paraId="2557DB96">
      <w:pPr>
        <w:spacing w:line="276" w:lineRule="auto"/>
        <w:rPr>
          <w:rFonts w:ascii="华文中宋" w:hAnsi="华文中宋" w:eastAsia="华文中宋"/>
          <w:b/>
          <w:szCs w:val="21"/>
        </w:rPr>
      </w:pPr>
    </w:p>
    <w:p w14:paraId="0F77EAF9">
      <w:pPr>
        <w:spacing w:line="276" w:lineRule="auto"/>
        <w:rPr>
          <w:rFonts w:ascii="华文中宋" w:hAnsi="华文中宋" w:eastAsia="华文中宋"/>
          <w:b/>
          <w:szCs w:val="21"/>
        </w:rPr>
      </w:pPr>
    </w:p>
    <w:p w14:paraId="4B8900F6">
      <w:pPr>
        <w:spacing w:line="276" w:lineRule="auto"/>
        <w:rPr>
          <w:rFonts w:ascii="华文中宋" w:hAnsi="华文中宋" w:eastAsia="华文中宋"/>
          <w:b/>
          <w:szCs w:val="21"/>
        </w:rPr>
      </w:pPr>
    </w:p>
    <w:p w14:paraId="323A9F1C">
      <w:pPr>
        <w:spacing w:line="276" w:lineRule="auto"/>
        <w:rPr>
          <w:rFonts w:ascii="华文中宋" w:hAnsi="华文中宋" w:eastAsia="华文中宋"/>
          <w:b/>
          <w:szCs w:val="21"/>
        </w:rPr>
      </w:pPr>
    </w:p>
    <w:p w14:paraId="101783E0">
      <w:pPr>
        <w:spacing w:line="276" w:lineRule="auto"/>
        <w:rPr>
          <w:rFonts w:ascii="华文中宋" w:hAnsi="华文中宋" w:eastAsia="华文中宋"/>
          <w:b/>
          <w:szCs w:val="21"/>
        </w:rPr>
      </w:pPr>
    </w:p>
    <w:p w14:paraId="03D055AE">
      <w:pPr>
        <w:spacing w:line="276" w:lineRule="auto"/>
        <w:rPr>
          <w:rFonts w:ascii="华文中宋" w:hAnsi="华文中宋" w:eastAsia="华文中宋"/>
          <w:b/>
          <w:szCs w:val="21"/>
        </w:rPr>
      </w:pPr>
    </w:p>
    <w:p w14:paraId="70924C55">
      <w:pPr>
        <w:spacing w:line="276" w:lineRule="auto"/>
        <w:rPr>
          <w:rFonts w:ascii="华文中宋" w:hAnsi="华文中宋" w:eastAsia="华文中宋"/>
          <w:b/>
          <w:szCs w:val="21"/>
        </w:rPr>
      </w:pPr>
    </w:p>
    <w:p w14:paraId="5C562D60">
      <w:pPr>
        <w:spacing w:line="276" w:lineRule="auto"/>
        <w:rPr>
          <w:rFonts w:ascii="华文中宋" w:hAnsi="华文中宋" w:eastAsia="华文中宋"/>
          <w:b/>
          <w:szCs w:val="21"/>
        </w:rPr>
      </w:pPr>
    </w:p>
    <w:p w14:paraId="2D931E62">
      <w:pPr>
        <w:spacing w:line="276" w:lineRule="auto"/>
        <w:rPr>
          <w:rFonts w:ascii="华文中宋" w:hAnsi="华文中宋" w:eastAsia="华文中宋"/>
          <w:b/>
          <w:szCs w:val="21"/>
        </w:rPr>
      </w:pPr>
    </w:p>
    <w:p w14:paraId="70CB49D2">
      <w:pPr>
        <w:spacing w:line="276" w:lineRule="auto"/>
        <w:rPr>
          <w:rFonts w:ascii="华文中宋" w:hAnsi="华文中宋" w:eastAsia="华文中宋"/>
          <w:b/>
          <w:szCs w:val="21"/>
        </w:rPr>
      </w:pPr>
    </w:p>
    <w:p w14:paraId="4F5FDD2C">
      <w:pPr>
        <w:spacing w:line="276" w:lineRule="auto"/>
        <w:rPr>
          <w:rFonts w:ascii="华文中宋" w:hAnsi="华文中宋" w:eastAsia="华文中宋"/>
          <w:b/>
          <w:szCs w:val="21"/>
        </w:rPr>
      </w:pPr>
    </w:p>
    <w:p w14:paraId="4C37A60F">
      <w:pPr>
        <w:jc w:val="center"/>
        <w:rPr>
          <w:rFonts w:ascii="华文中宋" w:hAnsi="华文中宋" w:eastAsia="华文中宋"/>
          <w:b/>
          <w:spacing w:val="20"/>
          <w:sz w:val="32"/>
          <w:szCs w:val="32"/>
        </w:rPr>
      </w:pPr>
      <w:r>
        <w:rPr>
          <w:rFonts w:hint="eastAsia" w:ascii="华文中宋" w:hAnsi="华文中宋" w:eastAsia="华文中宋"/>
          <w:b/>
          <w:spacing w:val="20"/>
          <w:sz w:val="32"/>
          <w:szCs w:val="32"/>
          <w:lang w:eastAsia="zh-CN"/>
        </w:rPr>
        <w:t>投标人</w:t>
      </w:r>
      <w:r>
        <w:rPr>
          <w:rFonts w:hint="eastAsia" w:ascii="华文中宋" w:hAnsi="华文中宋" w:eastAsia="华文中宋"/>
          <w:b/>
          <w:spacing w:val="20"/>
          <w:sz w:val="32"/>
          <w:szCs w:val="32"/>
        </w:rPr>
        <w:t>单位名称：（加盖法人电子签章）</w:t>
      </w:r>
    </w:p>
    <w:p w14:paraId="29586045">
      <w:pPr>
        <w:jc w:val="center"/>
        <w:rPr>
          <w:rFonts w:ascii="华文中宋" w:hAnsi="华文中宋" w:eastAsia="华文中宋"/>
          <w:b/>
          <w:sz w:val="32"/>
          <w:szCs w:val="32"/>
        </w:rPr>
      </w:pPr>
      <w:r>
        <w:rPr>
          <w:rFonts w:hint="eastAsia" w:ascii="华文中宋" w:hAnsi="华文中宋" w:eastAsia="华文中宋"/>
          <w:b/>
          <w:sz w:val="32"/>
          <w:szCs w:val="32"/>
        </w:rPr>
        <w:t>二〇    年  月   日</w:t>
      </w:r>
    </w:p>
    <w:p w14:paraId="0008F1C5">
      <w:pPr>
        <w:pStyle w:val="67"/>
        <w:snapToGrid w:val="0"/>
        <w:spacing w:line="480" w:lineRule="exact"/>
        <w:ind w:firstLine="723" w:firstLineChars="200"/>
        <w:rPr>
          <w:rFonts w:ascii="华文中宋" w:hAnsi="华文中宋" w:eastAsia="华文中宋"/>
          <w:b/>
          <w:spacing w:val="20"/>
          <w:sz w:val="32"/>
          <w:szCs w:val="32"/>
        </w:rPr>
      </w:pPr>
      <w:r>
        <w:rPr>
          <w:rFonts w:ascii="华文中宋" w:hAnsi="华文中宋" w:eastAsia="华文中宋"/>
          <w:b/>
          <w:spacing w:val="20"/>
          <w:sz w:val="32"/>
          <w:szCs w:val="32"/>
        </w:rPr>
        <w:br w:type="page"/>
      </w:r>
    </w:p>
    <w:p w14:paraId="1EE41ADB">
      <w:pPr>
        <w:spacing w:line="360" w:lineRule="auto"/>
        <w:jc w:val="center"/>
        <w:rPr>
          <w:rFonts w:ascii="华文中宋" w:hAnsi="华文中宋" w:eastAsia="华文中宋" w:cs="华文中宋"/>
          <w:b/>
          <w:sz w:val="24"/>
          <w:szCs w:val="24"/>
        </w:rPr>
      </w:pPr>
      <w:r>
        <w:rPr>
          <w:rFonts w:hint="eastAsia" w:ascii="华文中宋" w:hAnsi="华文中宋" w:eastAsia="华文中宋" w:cs="华文中宋"/>
          <w:b/>
          <w:sz w:val="28"/>
          <w:szCs w:val="28"/>
        </w:rPr>
        <w:t>商务技术文件（符合性检查文件）</w:t>
      </w:r>
    </w:p>
    <w:p w14:paraId="1193C1D8">
      <w:pPr>
        <w:spacing w:line="360" w:lineRule="auto"/>
        <w:ind w:firstLine="4007" w:firstLineChars="1663"/>
        <w:rPr>
          <w:rFonts w:ascii="华文中宋" w:hAnsi="华文中宋" w:eastAsia="华文中宋" w:cs="华文中宋"/>
          <w:b/>
          <w:sz w:val="24"/>
          <w:szCs w:val="24"/>
        </w:rPr>
      </w:pPr>
      <w:r>
        <w:rPr>
          <w:rFonts w:hint="eastAsia" w:ascii="华文中宋" w:hAnsi="华文中宋" w:eastAsia="华文中宋" w:cs="华文中宋"/>
          <w:b/>
          <w:sz w:val="24"/>
          <w:szCs w:val="24"/>
        </w:rPr>
        <w:t>目    录</w:t>
      </w:r>
    </w:p>
    <w:p w14:paraId="627DE4AB">
      <w:pPr>
        <w:pStyle w:val="17"/>
        <w:snapToGrid w:val="0"/>
        <w:spacing w:line="360" w:lineRule="auto"/>
        <w:rPr>
          <w:rFonts w:ascii="华文中宋" w:hAnsi="华文中宋" w:eastAsia="华文中宋"/>
          <w:kern w:val="0"/>
          <w:sz w:val="24"/>
          <w:szCs w:val="24"/>
        </w:rPr>
      </w:pPr>
    </w:p>
    <w:p w14:paraId="3CDA2E92">
      <w:pPr>
        <w:pStyle w:val="17"/>
        <w:numPr>
          <w:ilvl w:val="0"/>
          <w:numId w:val="6"/>
        </w:numPr>
        <w:snapToGrid w:val="0"/>
        <w:spacing w:line="360" w:lineRule="auto"/>
        <w:rPr>
          <w:rFonts w:ascii="华文中宋" w:hAnsi="华文中宋" w:eastAsia="华文中宋"/>
          <w:kern w:val="0"/>
          <w:sz w:val="24"/>
          <w:szCs w:val="24"/>
        </w:rPr>
      </w:pPr>
      <w:r>
        <w:rPr>
          <w:rFonts w:hint="eastAsia" w:ascii="华文中宋" w:hAnsi="华文中宋" w:eastAsia="华文中宋"/>
          <w:kern w:val="0"/>
          <w:sz w:val="24"/>
          <w:szCs w:val="24"/>
        </w:rPr>
        <w:t>对商务要求的响应内容</w:t>
      </w:r>
    </w:p>
    <w:p w14:paraId="09A9334A">
      <w:pPr>
        <w:pStyle w:val="17"/>
        <w:numPr>
          <w:ilvl w:val="0"/>
          <w:numId w:val="6"/>
        </w:numPr>
        <w:snapToGrid w:val="0"/>
        <w:spacing w:line="360" w:lineRule="auto"/>
        <w:rPr>
          <w:rFonts w:ascii="华文中宋" w:hAnsi="华文中宋" w:eastAsia="华文中宋"/>
          <w:kern w:val="0"/>
          <w:sz w:val="24"/>
          <w:szCs w:val="24"/>
        </w:rPr>
      </w:pPr>
      <w:r>
        <w:rPr>
          <w:rFonts w:hint="eastAsia" w:ascii="华文中宋" w:hAnsi="华文中宋" w:eastAsia="华文中宋"/>
          <w:kern w:val="0"/>
          <w:sz w:val="24"/>
          <w:szCs w:val="24"/>
        </w:rPr>
        <w:t>对实质性要求的响应内容</w:t>
      </w:r>
    </w:p>
    <w:p w14:paraId="349545C6">
      <w:pPr>
        <w:pStyle w:val="17"/>
        <w:numPr>
          <w:ilvl w:val="0"/>
          <w:numId w:val="6"/>
        </w:numPr>
        <w:snapToGrid w:val="0"/>
        <w:spacing w:line="360" w:lineRule="auto"/>
        <w:rPr>
          <w:rFonts w:ascii="华文中宋" w:hAnsi="华文中宋" w:eastAsia="华文中宋"/>
          <w:kern w:val="0"/>
          <w:sz w:val="24"/>
          <w:szCs w:val="24"/>
        </w:rPr>
      </w:pPr>
      <w:r>
        <w:rPr>
          <w:rFonts w:hint="eastAsia" w:ascii="华文中宋" w:hAnsi="华文中宋" w:eastAsia="华文中宋"/>
          <w:kern w:val="0"/>
          <w:sz w:val="24"/>
          <w:szCs w:val="24"/>
        </w:rPr>
        <w:t>对服务要求的响应内容</w:t>
      </w:r>
    </w:p>
    <w:p w14:paraId="3AE8383A">
      <w:pPr>
        <w:pStyle w:val="17"/>
        <w:numPr>
          <w:ilvl w:val="0"/>
          <w:numId w:val="6"/>
        </w:numPr>
        <w:snapToGrid w:val="0"/>
        <w:spacing w:line="360" w:lineRule="auto"/>
        <w:rPr>
          <w:rFonts w:ascii="华文中宋" w:hAnsi="华文中宋" w:eastAsia="华文中宋"/>
          <w:kern w:val="0"/>
          <w:sz w:val="24"/>
          <w:szCs w:val="24"/>
        </w:rPr>
      </w:pPr>
      <w:r>
        <w:rPr>
          <w:rFonts w:hint="eastAsia" w:ascii="华文中宋" w:hAnsi="华文中宋" w:eastAsia="华文中宋"/>
          <w:kern w:val="0"/>
          <w:sz w:val="24"/>
          <w:szCs w:val="24"/>
        </w:rPr>
        <w:t>对技术要求的响应内容</w:t>
      </w:r>
    </w:p>
    <w:p w14:paraId="04063D88">
      <w:pPr>
        <w:pStyle w:val="17"/>
        <w:snapToGrid w:val="0"/>
        <w:spacing w:line="360" w:lineRule="auto"/>
        <w:ind w:firstLine="480" w:firstLineChars="200"/>
        <w:rPr>
          <w:rFonts w:ascii="华文中宋" w:hAnsi="华文中宋" w:eastAsia="华文中宋"/>
          <w:kern w:val="0"/>
          <w:sz w:val="24"/>
          <w:szCs w:val="24"/>
        </w:rPr>
      </w:pPr>
      <w:r>
        <w:rPr>
          <w:rFonts w:hint="eastAsia" w:ascii="华文中宋" w:hAnsi="华文中宋" w:eastAsia="华文中宋"/>
          <w:kern w:val="0"/>
          <w:sz w:val="24"/>
          <w:szCs w:val="24"/>
        </w:rPr>
        <w:t>（1）货物、服务技术偏离表</w:t>
      </w:r>
    </w:p>
    <w:p w14:paraId="16F245EC">
      <w:pPr>
        <w:pStyle w:val="67"/>
        <w:snapToGrid w:val="0"/>
        <w:spacing w:line="360" w:lineRule="auto"/>
        <w:ind w:firstLine="480" w:firstLineChars="200"/>
        <w:textAlignment w:val="auto"/>
        <w:rPr>
          <w:rFonts w:ascii="华文中宋" w:hAnsi="华文中宋" w:eastAsia="华文中宋"/>
          <w:b/>
          <w:bCs/>
          <w:sz w:val="24"/>
          <w:szCs w:val="24"/>
        </w:rPr>
      </w:pPr>
      <w:r>
        <w:rPr>
          <w:rFonts w:hint="eastAsia" w:ascii="华文中宋" w:hAnsi="华文中宋" w:eastAsia="华文中宋"/>
          <w:kern w:val="0"/>
          <w:sz w:val="24"/>
          <w:szCs w:val="24"/>
        </w:rPr>
        <w:t>（2）</w:t>
      </w:r>
      <w:r>
        <w:rPr>
          <w:rFonts w:hint="eastAsia" w:ascii="华文中宋" w:hAnsi="华文中宋" w:eastAsia="华文中宋"/>
          <w:color w:val="000000" w:themeColor="text1"/>
          <w:sz w:val="24"/>
          <w:szCs w:val="24"/>
          <w:lang w:eastAsia="zh-CN"/>
          <w14:textFill>
            <w14:solidFill>
              <w14:schemeClr w14:val="tx1"/>
            </w14:solidFill>
          </w14:textFill>
        </w:rPr>
        <w:t>投标人</w:t>
      </w:r>
      <w:r>
        <w:rPr>
          <w:rFonts w:hint="eastAsia" w:ascii="华文中宋" w:hAnsi="华文中宋" w:eastAsia="华文中宋"/>
          <w:color w:val="000000" w:themeColor="text1"/>
          <w:sz w:val="24"/>
          <w:szCs w:val="24"/>
          <w14:textFill>
            <w14:solidFill>
              <w14:schemeClr w14:val="tx1"/>
            </w14:solidFill>
          </w14:textFill>
        </w:rPr>
        <w:t>认为需要提供的其他材料</w:t>
      </w:r>
    </w:p>
    <w:p w14:paraId="14780110">
      <w:pPr>
        <w:pStyle w:val="17"/>
        <w:snapToGrid w:val="0"/>
        <w:spacing w:line="360" w:lineRule="auto"/>
        <w:ind w:firstLine="480"/>
        <w:rPr>
          <w:rFonts w:ascii="华文中宋" w:hAnsi="华文中宋" w:eastAsia="华文中宋"/>
          <w:kern w:val="0"/>
          <w:sz w:val="24"/>
          <w:szCs w:val="24"/>
        </w:rPr>
      </w:pPr>
    </w:p>
    <w:p w14:paraId="7DE86FC7">
      <w:pPr>
        <w:pStyle w:val="17"/>
        <w:snapToGrid w:val="0"/>
        <w:spacing w:line="360" w:lineRule="auto"/>
        <w:ind w:firstLine="480" w:firstLineChars="200"/>
        <w:rPr>
          <w:rFonts w:ascii="华文中宋" w:hAnsi="华文中宋" w:eastAsia="华文中宋"/>
          <w:kern w:val="0"/>
          <w:sz w:val="24"/>
          <w:szCs w:val="24"/>
        </w:rPr>
      </w:pPr>
    </w:p>
    <w:p w14:paraId="5F943BBA">
      <w:pPr>
        <w:pStyle w:val="17"/>
        <w:snapToGrid w:val="0"/>
        <w:spacing w:line="360" w:lineRule="auto"/>
        <w:ind w:firstLine="480" w:firstLineChars="200"/>
        <w:rPr>
          <w:rFonts w:ascii="华文中宋" w:hAnsi="华文中宋" w:eastAsia="华文中宋"/>
          <w:kern w:val="0"/>
          <w:sz w:val="24"/>
          <w:szCs w:val="24"/>
        </w:rPr>
      </w:pPr>
    </w:p>
    <w:p w14:paraId="53933924">
      <w:pPr>
        <w:pStyle w:val="17"/>
        <w:snapToGrid w:val="0"/>
        <w:spacing w:line="360" w:lineRule="auto"/>
        <w:ind w:firstLine="480" w:firstLineChars="200"/>
        <w:rPr>
          <w:rFonts w:ascii="华文中宋" w:hAnsi="华文中宋" w:eastAsia="华文中宋" w:cs="华文中宋"/>
          <w:sz w:val="24"/>
          <w:szCs w:val="24"/>
        </w:rPr>
      </w:pPr>
    </w:p>
    <w:p w14:paraId="4D345652">
      <w:pPr>
        <w:pStyle w:val="17"/>
        <w:snapToGrid w:val="0"/>
        <w:spacing w:line="360" w:lineRule="auto"/>
        <w:ind w:firstLine="480" w:firstLineChars="200"/>
        <w:rPr>
          <w:rFonts w:ascii="华文中宋" w:hAnsi="华文中宋" w:eastAsia="华文中宋" w:cs="华文中宋"/>
          <w:sz w:val="24"/>
          <w:szCs w:val="24"/>
        </w:rPr>
      </w:pPr>
    </w:p>
    <w:p w14:paraId="769AC313">
      <w:pPr>
        <w:pStyle w:val="17"/>
        <w:snapToGrid w:val="0"/>
        <w:spacing w:line="360" w:lineRule="auto"/>
        <w:ind w:firstLine="480" w:firstLineChars="200"/>
        <w:rPr>
          <w:rFonts w:ascii="华文中宋" w:hAnsi="华文中宋" w:eastAsia="华文中宋" w:cs="华文中宋"/>
          <w:sz w:val="24"/>
          <w:szCs w:val="24"/>
        </w:rPr>
      </w:pPr>
    </w:p>
    <w:p w14:paraId="6A85DF6C">
      <w:pPr>
        <w:pStyle w:val="17"/>
        <w:snapToGrid w:val="0"/>
        <w:spacing w:line="360" w:lineRule="auto"/>
        <w:ind w:firstLine="480" w:firstLineChars="200"/>
        <w:rPr>
          <w:rFonts w:ascii="华文中宋" w:hAnsi="华文中宋" w:eastAsia="华文中宋" w:cs="华文中宋"/>
          <w:sz w:val="24"/>
          <w:szCs w:val="24"/>
        </w:rPr>
      </w:pPr>
    </w:p>
    <w:p w14:paraId="316364F1">
      <w:pPr>
        <w:pStyle w:val="17"/>
        <w:snapToGrid w:val="0"/>
        <w:spacing w:line="360" w:lineRule="auto"/>
        <w:ind w:firstLine="480" w:firstLineChars="200"/>
        <w:rPr>
          <w:rFonts w:ascii="华文中宋" w:hAnsi="华文中宋" w:eastAsia="华文中宋" w:cs="华文中宋"/>
          <w:sz w:val="24"/>
          <w:szCs w:val="24"/>
        </w:rPr>
      </w:pPr>
    </w:p>
    <w:p w14:paraId="06B93518">
      <w:pPr>
        <w:pStyle w:val="17"/>
        <w:snapToGrid w:val="0"/>
        <w:spacing w:line="360" w:lineRule="auto"/>
        <w:ind w:firstLine="480" w:firstLineChars="200"/>
        <w:rPr>
          <w:rFonts w:ascii="华文中宋" w:hAnsi="华文中宋" w:eastAsia="华文中宋" w:cs="华文中宋"/>
          <w:sz w:val="24"/>
          <w:szCs w:val="24"/>
        </w:rPr>
      </w:pPr>
    </w:p>
    <w:p w14:paraId="4747D91D">
      <w:pPr>
        <w:pStyle w:val="17"/>
        <w:snapToGrid w:val="0"/>
        <w:spacing w:line="360" w:lineRule="auto"/>
        <w:ind w:firstLine="480" w:firstLineChars="200"/>
        <w:rPr>
          <w:rFonts w:ascii="华文中宋" w:hAnsi="华文中宋" w:eastAsia="华文中宋" w:cs="华文中宋"/>
          <w:sz w:val="24"/>
          <w:szCs w:val="24"/>
        </w:rPr>
      </w:pPr>
    </w:p>
    <w:p w14:paraId="3034AD7C">
      <w:pPr>
        <w:pStyle w:val="17"/>
        <w:snapToGrid w:val="0"/>
        <w:spacing w:line="360" w:lineRule="auto"/>
        <w:ind w:firstLine="480" w:firstLineChars="200"/>
        <w:rPr>
          <w:rFonts w:ascii="华文中宋" w:hAnsi="华文中宋" w:eastAsia="华文中宋" w:cs="华文中宋"/>
          <w:sz w:val="24"/>
          <w:szCs w:val="24"/>
        </w:rPr>
      </w:pPr>
    </w:p>
    <w:p w14:paraId="7364CB57">
      <w:pPr>
        <w:widowControl/>
        <w:jc w:val="left"/>
        <w:rPr>
          <w:rFonts w:ascii="华文中宋" w:hAnsi="华文中宋" w:eastAsia="华文中宋" w:cs="华文中宋"/>
          <w:b/>
          <w:sz w:val="24"/>
          <w:szCs w:val="24"/>
          <w:lang w:bidi="ar"/>
        </w:rPr>
      </w:pPr>
      <w:r>
        <w:rPr>
          <w:rFonts w:ascii="华文中宋" w:hAnsi="华文中宋" w:eastAsia="华文中宋" w:cs="华文中宋"/>
          <w:b/>
          <w:sz w:val="24"/>
          <w:szCs w:val="24"/>
          <w:lang w:bidi="ar"/>
        </w:rPr>
        <w:br w:type="page"/>
      </w:r>
    </w:p>
    <w:p w14:paraId="02AD5857">
      <w:pPr>
        <w:spacing w:line="360" w:lineRule="auto"/>
        <w:ind w:firstLine="482" w:firstLineChars="200"/>
        <w:rPr>
          <w:rFonts w:ascii="华文中宋" w:hAnsi="华文中宋" w:eastAsia="华文中宋" w:cs="华文中宋"/>
          <w:b/>
          <w:sz w:val="24"/>
          <w:szCs w:val="24"/>
        </w:rPr>
      </w:pPr>
      <w:r>
        <w:rPr>
          <w:rFonts w:hint="eastAsia" w:ascii="华文中宋" w:hAnsi="华文中宋" w:eastAsia="华文中宋" w:cs="华文中宋"/>
          <w:b/>
          <w:sz w:val="24"/>
          <w:szCs w:val="24"/>
          <w:lang w:bidi="ar"/>
        </w:rPr>
        <w:t>（一）对商务要求的响应内容；</w:t>
      </w:r>
    </w:p>
    <w:p w14:paraId="5A0D0C28">
      <w:pPr>
        <w:spacing w:line="360" w:lineRule="auto"/>
        <w:ind w:firstLine="480" w:firstLineChars="200"/>
        <w:rPr>
          <w:rFonts w:hint="eastAsia" w:ascii="华文中宋" w:hAnsi="华文中宋" w:eastAsia="华文中宋" w:cs="华文中宋"/>
          <w:sz w:val="24"/>
          <w:szCs w:val="24"/>
          <w:lang w:bidi="ar"/>
        </w:rPr>
      </w:pPr>
      <w:r>
        <w:rPr>
          <w:rFonts w:hint="eastAsia" w:ascii="华文中宋" w:hAnsi="华文中宋" w:eastAsia="华文中宋" w:cs="华文中宋"/>
          <w:sz w:val="24"/>
          <w:szCs w:val="24"/>
          <w:lang w:bidi="ar"/>
        </w:rPr>
        <w:t>根据本文件第四部分商务要求中的内容进行响应。</w:t>
      </w:r>
    </w:p>
    <w:p w14:paraId="4DB6BD61">
      <w:pPr>
        <w:spacing w:line="360" w:lineRule="auto"/>
        <w:ind w:firstLine="480" w:firstLineChars="200"/>
        <w:rPr>
          <w:rFonts w:hint="eastAsia" w:ascii="华文中宋" w:hAnsi="华文中宋" w:eastAsia="华文中宋" w:cs="华文中宋"/>
          <w:sz w:val="24"/>
          <w:szCs w:val="24"/>
          <w:lang w:bidi="ar"/>
        </w:rPr>
      </w:pPr>
    </w:p>
    <w:p w14:paraId="0AF04E9B">
      <w:pPr>
        <w:spacing w:line="360" w:lineRule="auto"/>
        <w:ind w:firstLine="482" w:firstLineChars="200"/>
        <w:rPr>
          <w:rFonts w:ascii="华文中宋" w:hAnsi="华文中宋" w:eastAsia="华文中宋" w:cs="华文中宋"/>
          <w:b/>
          <w:sz w:val="24"/>
          <w:szCs w:val="24"/>
        </w:rPr>
      </w:pPr>
      <w:r>
        <w:rPr>
          <w:rFonts w:hint="eastAsia" w:ascii="华文中宋" w:hAnsi="华文中宋" w:eastAsia="华文中宋" w:cs="华文中宋"/>
          <w:b/>
          <w:sz w:val="24"/>
          <w:szCs w:val="24"/>
          <w:lang w:bidi="ar"/>
        </w:rPr>
        <w:t>（二）对实质性要求的响应内容；</w:t>
      </w:r>
    </w:p>
    <w:p w14:paraId="6E903F3D">
      <w:pPr>
        <w:spacing w:line="360" w:lineRule="auto"/>
        <w:ind w:firstLine="480" w:firstLineChars="200"/>
        <w:rPr>
          <w:rFonts w:hint="eastAsia" w:ascii="华文中宋" w:hAnsi="华文中宋" w:eastAsia="华文中宋" w:cs="华文中宋"/>
          <w:sz w:val="24"/>
          <w:szCs w:val="24"/>
          <w:lang w:bidi="ar"/>
        </w:rPr>
      </w:pPr>
      <w:r>
        <w:rPr>
          <w:rFonts w:hint="eastAsia" w:ascii="华文中宋" w:hAnsi="华文中宋" w:eastAsia="华文中宋" w:cs="华文中宋"/>
          <w:sz w:val="24"/>
          <w:szCs w:val="24"/>
          <w:lang w:bidi="ar"/>
        </w:rPr>
        <w:t>根据本文件第四部分实质性要求中的内容进行响应。</w:t>
      </w:r>
    </w:p>
    <w:p w14:paraId="6A683D94">
      <w:pPr>
        <w:pStyle w:val="67"/>
        <w:snapToGrid w:val="0"/>
        <w:spacing w:line="360" w:lineRule="auto"/>
        <w:ind w:firstLine="480" w:firstLineChars="200"/>
        <w:textAlignment w:val="auto"/>
        <w:rPr>
          <w:rFonts w:hint="eastAsia" w:ascii="华文中宋" w:hAnsi="华文中宋" w:eastAsia="华文中宋" w:cs="华文中宋"/>
          <w:color w:val="000000" w:themeColor="text1"/>
          <w:sz w:val="24"/>
          <w:szCs w:val="24"/>
          <w:lang w:eastAsia="zh-CN"/>
          <w14:textFill>
            <w14:solidFill>
              <w14:schemeClr w14:val="tx1"/>
            </w14:solidFill>
          </w14:textFill>
        </w:rPr>
      </w:pPr>
      <w:r>
        <w:rPr>
          <w:rFonts w:hint="eastAsia" w:ascii="华文中宋" w:hAnsi="华文中宋" w:eastAsia="华文中宋"/>
          <w:color w:val="000000" w:themeColor="text1"/>
          <w:sz w:val="24"/>
          <w:szCs w:val="24"/>
          <w14:textFill>
            <w14:solidFill>
              <w14:schemeClr w14:val="tx1"/>
            </w14:solidFill>
          </w14:textFill>
        </w:rPr>
        <w:t>其他强制性要求或标准：</w:t>
      </w:r>
      <w:r>
        <w:rPr>
          <w:rFonts w:hint="eastAsia" w:ascii="华文中宋" w:hAnsi="华文中宋" w:eastAsia="华文中宋" w:cs="华文中宋"/>
          <w:color w:val="000000" w:themeColor="text1"/>
          <w:sz w:val="24"/>
          <w:szCs w:val="24"/>
          <w14:textFill>
            <w14:solidFill>
              <w14:schemeClr w14:val="tx1"/>
            </w14:solidFill>
          </w14:textFill>
        </w:rPr>
        <w:t>单位负责人为同一人或者存在直接控股、管理关系的不同投标人，不得参加同一合同项下的采购活动</w:t>
      </w:r>
      <w:r>
        <w:rPr>
          <w:rFonts w:hint="eastAsia" w:ascii="华文中宋" w:hAnsi="华文中宋" w:eastAsia="华文中宋" w:cs="华文中宋"/>
          <w:color w:val="000000" w:themeColor="text1"/>
          <w:sz w:val="24"/>
          <w:szCs w:val="24"/>
          <w:lang w:eastAsia="zh-CN"/>
          <w14:textFill>
            <w14:solidFill>
              <w14:schemeClr w14:val="tx1"/>
            </w14:solidFill>
          </w14:textFill>
        </w:rPr>
        <w:t>。</w:t>
      </w:r>
    </w:p>
    <w:p w14:paraId="1CE60F48">
      <w:pPr>
        <w:pStyle w:val="67"/>
        <w:snapToGrid w:val="0"/>
        <w:spacing w:line="360" w:lineRule="auto"/>
        <w:ind w:firstLine="480" w:firstLineChars="200"/>
        <w:textAlignment w:val="auto"/>
        <w:rPr>
          <w:rFonts w:hint="eastAsia" w:ascii="华文中宋" w:hAnsi="华文中宋" w:eastAsia="华文中宋" w:cs="华文中宋"/>
          <w:color w:val="000000" w:themeColor="text1"/>
          <w:sz w:val="24"/>
          <w:szCs w:val="24"/>
          <w:lang w:eastAsia="zh-CN"/>
          <w14:textFill>
            <w14:solidFill>
              <w14:schemeClr w14:val="tx1"/>
            </w14:solidFill>
          </w14:textFill>
        </w:rPr>
      </w:pPr>
      <w:r>
        <w:rPr>
          <w:rFonts w:hint="eastAsia" w:ascii="华文中宋" w:hAnsi="华文中宋" w:eastAsia="华文中宋" w:cs="华文中宋"/>
          <w:color w:val="000000" w:themeColor="text1"/>
          <w:sz w:val="24"/>
          <w:szCs w:val="24"/>
          <w:lang w:val="en-US" w:eastAsia="zh-CN"/>
          <w14:textFill>
            <w14:solidFill>
              <w14:schemeClr w14:val="tx1"/>
            </w14:solidFill>
          </w14:textFill>
        </w:rPr>
        <w:t>注：投标人应提供承诺函</w:t>
      </w:r>
      <w:r>
        <w:rPr>
          <w:rFonts w:hint="eastAsia" w:ascii="华文中宋" w:hAnsi="华文中宋" w:eastAsia="华文中宋" w:cs="华文中宋"/>
          <w:color w:val="000000" w:themeColor="text1"/>
          <w:sz w:val="24"/>
          <w:szCs w:val="24"/>
          <w:lang w:eastAsia="zh-CN"/>
          <w14:textFill>
            <w14:solidFill>
              <w14:schemeClr w14:val="tx1"/>
            </w14:solidFill>
          </w14:textFill>
        </w:rPr>
        <w:t>，</w:t>
      </w:r>
      <w:r>
        <w:rPr>
          <w:rFonts w:hint="eastAsia" w:ascii="华文中宋" w:hAnsi="华文中宋" w:eastAsia="华文中宋" w:cs="华文中宋"/>
          <w:color w:val="000000" w:themeColor="text1"/>
          <w:sz w:val="24"/>
          <w:szCs w:val="24"/>
          <w:lang w:val="en-US" w:eastAsia="zh-CN"/>
          <w14:textFill>
            <w14:solidFill>
              <w14:schemeClr w14:val="tx1"/>
            </w14:solidFill>
          </w14:textFill>
        </w:rPr>
        <w:t>自行承诺</w:t>
      </w:r>
      <w:r>
        <w:rPr>
          <w:rFonts w:hint="eastAsia" w:ascii="华文中宋" w:hAnsi="华文中宋" w:eastAsia="华文中宋" w:cs="华文中宋"/>
          <w:color w:val="000000" w:themeColor="text1"/>
          <w:sz w:val="24"/>
          <w:szCs w:val="24"/>
          <w14:textFill>
            <w14:solidFill>
              <w14:schemeClr w14:val="tx1"/>
            </w14:solidFill>
          </w14:textFill>
        </w:rPr>
        <w:t>单位负责人为同一人或者存在直接控股、管理关系的不同投标人，</w:t>
      </w:r>
      <w:r>
        <w:rPr>
          <w:rFonts w:hint="eastAsia" w:ascii="华文中宋" w:hAnsi="华文中宋" w:eastAsia="华文中宋" w:cs="华文中宋"/>
          <w:color w:val="000000" w:themeColor="text1"/>
          <w:sz w:val="24"/>
          <w:szCs w:val="24"/>
          <w:lang w:val="en-US" w:eastAsia="zh-CN"/>
          <w14:textFill>
            <w14:solidFill>
              <w14:schemeClr w14:val="tx1"/>
            </w14:solidFill>
          </w14:textFill>
        </w:rPr>
        <w:t>未</w:t>
      </w:r>
      <w:r>
        <w:rPr>
          <w:rFonts w:hint="eastAsia" w:ascii="华文中宋" w:hAnsi="华文中宋" w:eastAsia="华文中宋" w:cs="华文中宋"/>
          <w:color w:val="000000" w:themeColor="text1"/>
          <w:sz w:val="24"/>
          <w:szCs w:val="24"/>
          <w14:textFill>
            <w14:solidFill>
              <w14:schemeClr w14:val="tx1"/>
            </w14:solidFill>
          </w14:textFill>
        </w:rPr>
        <w:t>参加同一合同项下的采购活动</w:t>
      </w:r>
      <w:r>
        <w:rPr>
          <w:rFonts w:hint="eastAsia" w:ascii="华文中宋" w:hAnsi="华文中宋" w:eastAsia="华文中宋" w:cs="华文中宋"/>
          <w:color w:val="000000" w:themeColor="text1"/>
          <w:sz w:val="24"/>
          <w:szCs w:val="24"/>
          <w:lang w:eastAsia="zh-CN"/>
          <w14:textFill>
            <w14:solidFill>
              <w14:schemeClr w14:val="tx1"/>
            </w14:solidFill>
          </w14:textFill>
        </w:rPr>
        <w:t>。（</w:t>
      </w:r>
      <w:r>
        <w:rPr>
          <w:rFonts w:hint="eastAsia" w:ascii="华文中宋" w:hAnsi="华文中宋" w:eastAsia="华文中宋" w:cs="华文中宋"/>
          <w:color w:val="000000" w:themeColor="text1"/>
          <w:sz w:val="24"/>
          <w:szCs w:val="24"/>
          <w:lang w:val="en-US" w:eastAsia="zh-CN"/>
          <w14:textFill>
            <w14:solidFill>
              <w14:schemeClr w14:val="tx1"/>
            </w14:solidFill>
          </w14:textFill>
        </w:rPr>
        <w:t>格式自拟</w:t>
      </w:r>
      <w:r>
        <w:rPr>
          <w:rFonts w:hint="eastAsia" w:ascii="华文中宋" w:hAnsi="华文中宋" w:eastAsia="华文中宋" w:cs="华文中宋"/>
          <w:color w:val="000000" w:themeColor="text1"/>
          <w:sz w:val="24"/>
          <w:szCs w:val="24"/>
          <w:lang w:eastAsia="zh-CN"/>
          <w14:textFill>
            <w14:solidFill>
              <w14:schemeClr w14:val="tx1"/>
            </w14:solidFill>
          </w14:textFill>
        </w:rPr>
        <w:t>）</w:t>
      </w:r>
    </w:p>
    <w:p w14:paraId="40897DE7">
      <w:pPr>
        <w:pStyle w:val="67"/>
        <w:snapToGrid w:val="0"/>
        <w:spacing w:line="360" w:lineRule="auto"/>
        <w:ind w:firstLine="480" w:firstLineChars="200"/>
        <w:textAlignment w:val="auto"/>
        <w:rPr>
          <w:rFonts w:hint="eastAsia" w:ascii="华文中宋" w:hAnsi="华文中宋" w:eastAsia="华文中宋" w:cs="华文中宋"/>
          <w:color w:val="000000" w:themeColor="text1"/>
          <w:sz w:val="24"/>
          <w:szCs w:val="24"/>
          <w:lang w:eastAsia="zh-CN"/>
          <w14:textFill>
            <w14:solidFill>
              <w14:schemeClr w14:val="tx1"/>
            </w14:solidFill>
          </w14:textFill>
        </w:rPr>
      </w:pPr>
    </w:p>
    <w:p w14:paraId="17B8F9EF">
      <w:pPr>
        <w:spacing w:line="360" w:lineRule="auto"/>
        <w:ind w:firstLine="482" w:firstLineChars="200"/>
        <w:rPr>
          <w:rFonts w:ascii="华文中宋" w:hAnsi="华文中宋" w:eastAsia="华文中宋" w:cs="华文中宋"/>
          <w:b/>
          <w:sz w:val="24"/>
          <w:szCs w:val="24"/>
        </w:rPr>
      </w:pPr>
      <w:r>
        <w:rPr>
          <w:rFonts w:hint="eastAsia" w:ascii="华文中宋" w:hAnsi="华文中宋" w:eastAsia="华文中宋" w:cs="华文中宋"/>
          <w:b/>
          <w:sz w:val="24"/>
          <w:szCs w:val="24"/>
          <w:lang w:bidi="ar"/>
        </w:rPr>
        <w:t>（三）对服务要求的响应内容；</w:t>
      </w:r>
    </w:p>
    <w:p w14:paraId="3ADDDE72">
      <w:pPr>
        <w:spacing w:line="360" w:lineRule="auto"/>
        <w:ind w:firstLine="480" w:firstLineChars="200"/>
        <w:rPr>
          <w:rFonts w:hint="eastAsia" w:ascii="华文中宋" w:hAnsi="华文中宋" w:eastAsia="华文中宋" w:cs="华文中宋"/>
          <w:sz w:val="24"/>
          <w:szCs w:val="24"/>
          <w:lang w:bidi="ar"/>
        </w:rPr>
      </w:pPr>
      <w:r>
        <w:rPr>
          <w:rFonts w:hint="eastAsia" w:ascii="华文中宋" w:hAnsi="华文中宋" w:eastAsia="华文中宋" w:cs="华文中宋"/>
          <w:sz w:val="24"/>
          <w:szCs w:val="24"/>
          <w:lang w:bidi="ar"/>
        </w:rPr>
        <w:t>根据本文件第四部分服务要求中的内容进行响应。</w:t>
      </w:r>
    </w:p>
    <w:p w14:paraId="518A55AD">
      <w:pPr>
        <w:spacing w:line="360" w:lineRule="auto"/>
        <w:ind w:firstLine="480" w:firstLineChars="200"/>
        <w:rPr>
          <w:rFonts w:hint="eastAsia" w:ascii="华文中宋" w:hAnsi="华文中宋" w:eastAsia="华文中宋" w:cs="华文中宋"/>
          <w:sz w:val="24"/>
          <w:szCs w:val="24"/>
          <w:lang w:bidi="ar"/>
        </w:rPr>
      </w:pPr>
    </w:p>
    <w:p w14:paraId="497B3474">
      <w:pPr>
        <w:spacing w:line="360" w:lineRule="auto"/>
        <w:ind w:left="315" w:leftChars="150" w:firstLine="120" w:firstLineChars="50"/>
        <w:rPr>
          <w:rFonts w:ascii="华文中宋" w:hAnsi="华文中宋" w:eastAsia="华文中宋" w:cs="华文中宋"/>
          <w:b/>
          <w:sz w:val="24"/>
          <w:szCs w:val="24"/>
          <w:lang w:bidi="ar"/>
        </w:rPr>
      </w:pPr>
      <w:r>
        <w:rPr>
          <w:rFonts w:hint="eastAsia" w:ascii="华文中宋" w:hAnsi="华文中宋" w:eastAsia="华文中宋" w:cs="华文中宋"/>
          <w:b/>
          <w:sz w:val="24"/>
          <w:szCs w:val="24"/>
          <w:lang w:bidi="ar"/>
        </w:rPr>
        <w:t>（四）对技术要求的响应内容</w:t>
      </w:r>
    </w:p>
    <w:p w14:paraId="6D171A0F">
      <w:pPr>
        <w:spacing w:line="360" w:lineRule="auto"/>
        <w:rPr>
          <w:rFonts w:ascii="华文中宋" w:hAnsi="华文中宋" w:eastAsia="华文中宋" w:cs="华文中宋"/>
          <w:b/>
          <w:sz w:val="24"/>
          <w:szCs w:val="24"/>
        </w:rPr>
      </w:pPr>
      <w:r>
        <w:rPr>
          <w:rFonts w:hint="eastAsia" w:ascii="华文中宋" w:hAnsi="华文中宋" w:eastAsia="华文中宋" w:cs="华文中宋"/>
          <w:b/>
          <w:sz w:val="24"/>
          <w:szCs w:val="24"/>
          <w:lang w:bidi="ar"/>
        </w:rPr>
        <w:t>货物服务技术偏离表格式</w:t>
      </w:r>
    </w:p>
    <w:p w14:paraId="08284D3E">
      <w:pPr>
        <w:tabs>
          <w:tab w:val="left" w:pos="4000"/>
        </w:tabs>
        <w:snapToGrid w:val="0"/>
        <w:spacing w:after="468" w:afterLines="150" w:line="360" w:lineRule="auto"/>
        <w:jc w:val="center"/>
        <w:rPr>
          <w:rFonts w:ascii="仿宋_GB2312" w:hAnsi="华文中宋" w:eastAsia="仿宋_GB2312"/>
          <w:b/>
          <w:sz w:val="24"/>
          <w:szCs w:val="24"/>
        </w:rPr>
      </w:pPr>
      <w:r>
        <w:rPr>
          <w:rFonts w:hint="eastAsia" w:ascii="华文中宋" w:hAnsi="华文中宋" w:eastAsia="华文中宋" w:cs="华文中宋"/>
          <w:b/>
          <w:sz w:val="24"/>
          <w:szCs w:val="24"/>
        </w:rPr>
        <w:t>货物（服务）技术偏离表</w:t>
      </w:r>
    </w:p>
    <w:p w14:paraId="07244956">
      <w:pPr>
        <w:spacing w:line="360" w:lineRule="auto"/>
        <w:rPr>
          <w:rFonts w:ascii="华文中宋" w:hAnsi="华文中宋" w:eastAsia="华文中宋"/>
          <w:sz w:val="24"/>
          <w:szCs w:val="24"/>
          <w:u w:val="single"/>
        </w:rPr>
      </w:pPr>
      <w:r>
        <w:rPr>
          <w:rFonts w:hint="eastAsia" w:ascii="华文中宋" w:hAnsi="华文中宋" w:eastAsia="华文中宋"/>
          <w:sz w:val="24"/>
          <w:szCs w:val="24"/>
        </w:rPr>
        <w:t xml:space="preserve">项目名称：    </w:t>
      </w:r>
    </w:p>
    <w:p w14:paraId="7D74AB6A">
      <w:pPr>
        <w:spacing w:line="360" w:lineRule="auto"/>
        <w:rPr>
          <w:rFonts w:ascii="华文中宋" w:hAnsi="华文中宋" w:eastAsia="华文中宋"/>
          <w:sz w:val="24"/>
          <w:szCs w:val="24"/>
          <w:u w:val="single"/>
        </w:rPr>
      </w:pPr>
      <w:r>
        <w:rPr>
          <w:rFonts w:hint="eastAsia" w:ascii="华文中宋" w:hAnsi="华文中宋" w:eastAsia="华文中宋"/>
          <w:sz w:val="24"/>
          <w:szCs w:val="24"/>
        </w:rPr>
        <w:t xml:space="preserve">项目编号：    </w:t>
      </w:r>
    </w:p>
    <w:p w14:paraId="7B2EF2A2">
      <w:pPr>
        <w:spacing w:line="360" w:lineRule="auto"/>
        <w:rPr>
          <w:rFonts w:ascii="华文中宋" w:hAnsi="华文中宋" w:eastAsia="华文中宋"/>
          <w:sz w:val="24"/>
          <w:szCs w:val="24"/>
        </w:rPr>
      </w:pPr>
      <w:r>
        <w:rPr>
          <w:rFonts w:hint="eastAsia" w:ascii="华文中宋" w:hAnsi="华文中宋" w:eastAsia="华文中宋"/>
          <w:sz w:val="24"/>
          <w:szCs w:val="24"/>
          <w:lang w:eastAsia="zh-CN"/>
        </w:rPr>
        <w:t>投标人</w:t>
      </w:r>
      <w:r>
        <w:rPr>
          <w:rFonts w:hint="eastAsia" w:ascii="华文中宋" w:hAnsi="华文中宋" w:eastAsia="华文中宋"/>
          <w:sz w:val="24"/>
          <w:szCs w:val="24"/>
        </w:rPr>
        <w:t xml:space="preserve">名称：  </w:t>
      </w:r>
    </w:p>
    <w:p w14:paraId="427F48FC">
      <w:pPr>
        <w:spacing w:line="360" w:lineRule="auto"/>
        <w:ind w:firstLine="720" w:firstLineChars="300"/>
        <w:jc w:val="left"/>
        <w:rPr>
          <w:rFonts w:ascii="仿宋_GB2312" w:hAnsi="华文中宋" w:eastAsia="仿宋_GB2312"/>
          <w:spacing w:val="20"/>
          <w:sz w:val="24"/>
          <w:szCs w:val="24"/>
        </w:rPr>
      </w:pPr>
      <w:r>
        <w:rPr>
          <w:rFonts w:hint="eastAsia" w:ascii="华文中宋" w:hAnsi="华文中宋" w:eastAsia="华文中宋"/>
          <w:sz w:val="24"/>
          <w:szCs w:val="24"/>
        </w:rPr>
        <w:t xml:space="preserve">      　　　　　　　　　　　　                  货币：人民币/元</w:t>
      </w:r>
    </w:p>
    <w:tbl>
      <w:tblPr>
        <w:tblStyle w:val="32"/>
        <w:tblW w:w="4997"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448"/>
        <w:gridCol w:w="1237"/>
        <w:gridCol w:w="673"/>
        <w:gridCol w:w="1798"/>
        <w:gridCol w:w="1914"/>
        <w:gridCol w:w="1132"/>
        <w:gridCol w:w="1132"/>
        <w:gridCol w:w="731"/>
      </w:tblGrid>
      <w:tr w14:paraId="1C212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94" w:hRule="atLeast"/>
        </w:trPr>
        <w:tc>
          <w:tcPr>
            <w:tcW w:w="247" w:type="pct"/>
            <w:tcBorders>
              <w:right w:val="single" w:color="auto" w:sz="4" w:space="0"/>
            </w:tcBorders>
            <w:vAlign w:val="center"/>
          </w:tcPr>
          <w:p w14:paraId="60E71076">
            <w:pPr>
              <w:spacing w:line="360" w:lineRule="auto"/>
              <w:jc w:val="center"/>
              <w:rPr>
                <w:rFonts w:ascii="华文中宋" w:hAnsi="华文中宋" w:eastAsia="华文中宋"/>
                <w:szCs w:val="21"/>
              </w:rPr>
            </w:pPr>
            <w:r>
              <w:rPr>
                <w:rFonts w:hint="eastAsia" w:ascii="华文中宋" w:hAnsi="华文中宋" w:eastAsia="华文中宋"/>
                <w:szCs w:val="21"/>
              </w:rPr>
              <w:t>序号</w:t>
            </w:r>
          </w:p>
        </w:tc>
        <w:tc>
          <w:tcPr>
            <w:tcW w:w="682" w:type="pct"/>
            <w:tcBorders>
              <w:left w:val="single" w:color="auto" w:sz="4" w:space="0"/>
            </w:tcBorders>
            <w:vAlign w:val="center"/>
          </w:tcPr>
          <w:p w14:paraId="67F1CC49">
            <w:pPr>
              <w:spacing w:line="360" w:lineRule="auto"/>
              <w:jc w:val="center"/>
              <w:rPr>
                <w:rFonts w:ascii="华文中宋" w:hAnsi="华文中宋" w:eastAsia="华文中宋"/>
                <w:szCs w:val="21"/>
              </w:rPr>
            </w:pPr>
            <w:r>
              <w:rPr>
                <w:rFonts w:hint="eastAsia" w:ascii="华文中宋" w:hAnsi="华文中宋" w:eastAsia="华文中宋"/>
                <w:szCs w:val="21"/>
              </w:rPr>
              <w:t>服务名称</w:t>
            </w:r>
          </w:p>
        </w:tc>
        <w:tc>
          <w:tcPr>
            <w:tcW w:w="371" w:type="pct"/>
            <w:vAlign w:val="center"/>
          </w:tcPr>
          <w:p w14:paraId="2A3AB705">
            <w:pPr>
              <w:spacing w:line="360" w:lineRule="auto"/>
              <w:jc w:val="center"/>
              <w:rPr>
                <w:rFonts w:ascii="华文中宋" w:hAnsi="华文中宋" w:eastAsia="华文中宋"/>
                <w:szCs w:val="21"/>
              </w:rPr>
            </w:pPr>
            <w:r>
              <w:rPr>
                <w:rFonts w:hint="eastAsia" w:ascii="华文中宋" w:hAnsi="华文中宋" w:eastAsia="华文中宋"/>
                <w:szCs w:val="21"/>
              </w:rPr>
              <w:t>数量</w:t>
            </w:r>
          </w:p>
        </w:tc>
        <w:tc>
          <w:tcPr>
            <w:tcW w:w="991" w:type="pct"/>
            <w:vAlign w:val="center"/>
          </w:tcPr>
          <w:p w14:paraId="5C473C2B">
            <w:pPr>
              <w:spacing w:line="360" w:lineRule="auto"/>
              <w:jc w:val="center"/>
              <w:rPr>
                <w:rFonts w:ascii="华文中宋" w:hAnsi="华文中宋" w:eastAsia="华文中宋"/>
                <w:szCs w:val="21"/>
              </w:rPr>
            </w:pPr>
            <w:r>
              <w:rPr>
                <w:rFonts w:hint="eastAsia" w:ascii="华文中宋" w:hAnsi="华文中宋" w:eastAsia="华文中宋"/>
                <w:szCs w:val="21"/>
              </w:rPr>
              <w:t>招标（采购）文件</w:t>
            </w:r>
          </w:p>
          <w:p w14:paraId="382F8EBD">
            <w:pPr>
              <w:spacing w:line="360" w:lineRule="auto"/>
              <w:jc w:val="center"/>
              <w:rPr>
                <w:rFonts w:ascii="华文中宋" w:hAnsi="华文中宋" w:eastAsia="华文中宋"/>
                <w:szCs w:val="21"/>
              </w:rPr>
            </w:pPr>
            <w:r>
              <w:rPr>
                <w:rFonts w:hint="eastAsia" w:ascii="华文中宋" w:hAnsi="华文中宋" w:eastAsia="华文中宋"/>
                <w:szCs w:val="21"/>
              </w:rPr>
              <w:t>技术要求、规范</w:t>
            </w:r>
          </w:p>
        </w:tc>
        <w:tc>
          <w:tcPr>
            <w:tcW w:w="1055" w:type="pct"/>
            <w:vAlign w:val="center"/>
          </w:tcPr>
          <w:p w14:paraId="6B801D72">
            <w:pPr>
              <w:spacing w:line="360" w:lineRule="auto"/>
              <w:jc w:val="center"/>
              <w:rPr>
                <w:rFonts w:ascii="华文中宋" w:hAnsi="华文中宋" w:eastAsia="华文中宋"/>
                <w:szCs w:val="21"/>
              </w:rPr>
            </w:pPr>
            <w:r>
              <w:rPr>
                <w:rFonts w:hint="eastAsia" w:ascii="华文中宋" w:hAnsi="华文中宋" w:eastAsia="华文中宋"/>
                <w:szCs w:val="21"/>
              </w:rPr>
              <w:t>响应产品（服务）</w:t>
            </w:r>
          </w:p>
          <w:p w14:paraId="144C7205">
            <w:pPr>
              <w:spacing w:line="360" w:lineRule="auto"/>
              <w:jc w:val="center"/>
              <w:rPr>
                <w:rFonts w:ascii="华文中宋" w:hAnsi="华文中宋" w:eastAsia="华文中宋"/>
                <w:szCs w:val="21"/>
              </w:rPr>
            </w:pPr>
            <w:r>
              <w:rPr>
                <w:rFonts w:hint="eastAsia" w:ascii="华文中宋" w:hAnsi="华文中宋" w:eastAsia="华文中宋"/>
                <w:szCs w:val="21"/>
              </w:rPr>
              <w:t>技术指标、规范</w:t>
            </w:r>
          </w:p>
        </w:tc>
        <w:tc>
          <w:tcPr>
            <w:tcW w:w="624" w:type="pct"/>
            <w:vAlign w:val="center"/>
          </w:tcPr>
          <w:p w14:paraId="43A61219">
            <w:pPr>
              <w:spacing w:line="360" w:lineRule="auto"/>
              <w:jc w:val="center"/>
              <w:rPr>
                <w:rFonts w:ascii="华文中宋" w:hAnsi="华文中宋" w:eastAsia="华文中宋"/>
                <w:szCs w:val="21"/>
              </w:rPr>
            </w:pPr>
            <w:r>
              <w:rPr>
                <w:rFonts w:hint="eastAsia" w:ascii="华文中宋" w:hAnsi="华文中宋" w:eastAsia="华文中宋"/>
                <w:szCs w:val="21"/>
              </w:rPr>
              <w:t>响应产品品牌、型号</w:t>
            </w:r>
          </w:p>
        </w:tc>
        <w:tc>
          <w:tcPr>
            <w:tcW w:w="624" w:type="pct"/>
            <w:vAlign w:val="center"/>
          </w:tcPr>
          <w:p w14:paraId="1C6B1AF4">
            <w:pPr>
              <w:spacing w:line="360" w:lineRule="auto"/>
              <w:jc w:val="center"/>
              <w:rPr>
                <w:rFonts w:ascii="华文中宋" w:hAnsi="华文中宋" w:eastAsia="华文中宋"/>
                <w:szCs w:val="21"/>
              </w:rPr>
            </w:pPr>
            <w:r>
              <w:rPr>
                <w:rFonts w:hint="eastAsia" w:ascii="华文中宋" w:hAnsi="华文中宋" w:eastAsia="华文中宋"/>
                <w:szCs w:val="21"/>
              </w:rPr>
              <w:t>偏离情况</w:t>
            </w:r>
          </w:p>
        </w:tc>
        <w:tc>
          <w:tcPr>
            <w:tcW w:w="403" w:type="pct"/>
            <w:vAlign w:val="center"/>
          </w:tcPr>
          <w:p w14:paraId="1A6888AE">
            <w:pPr>
              <w:spacing w:line="360" w:lineRule="auto"/>
              <w:jc w:val="center"/>
              <w:rPr>
                <w:rFonts w:ascii="华文中宋" w:hAnsi="华文中宋" w:eastAsia="华文中宋"/>
                <w:szCs w:val="21"/>
              </w:rPr>
            </w:pPr>
            <w:r>
              <w:rPr>
                <w:rFonts w:hint="eastAsia" w:ascii="华文中宋" w:hAnsi="华文中宋" w:eastAsia="华文中宋"/>
                <w:szCs w:val="21"/>
              </w:rPr>
              <w:t>备注</w:t>
            </w:r>
          </w:p>
        </w:tc>
      </w:tr>
      <w:tr w14:paraId="132A2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95" w:hRule="exact"/>
        </w:trPr>
        <w:tc>
          <w:tcPr>
            <w:tcW w:w="247" w:type="pct"/>
            <w:tcBorders>
              <w:right w:val="single" w:color="auto" w:sz="4" w:space="0"/>
            </w:tcBorders>
            <w:vAlign w:val="center"/>
          </w:tcPr>
          <w:p w14:paraId="5E24FA5B">
            <w:pPr>
              <w:snapToGrid w:val="0"/>
              <w:spacing w:line="300" w:lineRule="auto"/>
              <w:jc w:val="center"/>
              <w:rPr>
                <w:rFonts w:ascii="仿宋_GB2312" w:hAnsi="宋体" w:eastAsia="仿宋_GB2312"/>
                <w:szCs w:val="21"/>
              </w:rPr>
            </w:pPr>
          </w:p>
        </w:tc>
        <w:tc>
          <w:tcPr>
            <w:tcW w:w="682" w:type="pct"/>
            <w:tcBorders>
              <w:left w:val="single" w:color="auto" w:sz="4" w:space="0"/>
            </w:tcBorders>
            <w:vAlign w:val="center"/>
          </w:tcPr>
          <w:p w14:paraId="2762A916">
            <w:pPr>
              <w:snapToGrid w:val="0"/>
              <w:spacing w:line="300" w:lineRule="auto"/>
              <w:jc w:val="center"/>
              <w:rPr>
                <w:rFonts w:ascii="仿宋_GB2312" w:hAnsi="宋体" w:eastAsia="仿宋_GB2312"/>
                <w:szCs w:val="21"/>
              </w:rPr>
            </w:pPr>
          </w:p>
        </w:tc>
        <w:tc>
          <w:tcPr>
            <w:tcW w:w="371" w:type="pct"/>
            <w:vAlign w:val="center"/>
          </w:tcPr>
          <w:p w14:paraId="11EF9352">
            <w:pPr>
              <w:snapToGrid w:val="0"/>
              <w:spacing w:line="300" w:lineRule="auto"/>
              <w:jc w:val="center"/>
              <w:rPr>
                <w:rFonts w:ascii="仿宋_GB2312" w:hAnsi="宋体" w:eastAsia="仿宋_GB2312"/>
                <w:szCs w:val="21"/>
              </w:rPr>
            </w:pPr>
          </w:p>
        </w:tc>
        <w:tc>
          <w:tcPr>
            <w:tcW w:w="991" w:type="pct"/>
            <w:vAlign w:val="center"/>
          </w:tcPr>
          <w:p w14:paraId="38F79143">
            <w:pPr>
              <w:snapToGrid w:val="0"/>
              <w:spacing w:line="300" w:lineRule="auto"/>
              <w:jc w:val="center"/>
              <w:rPr>
                <w:rFonts w:ascii="仿宋_GB2312" w:hAnsi="宋体" w:eastAsia="仿宋_GB2312"/>
                <w:szCs w:val="21"/>
              </w:rPr>
            </w:pPr>
          </w:p>
        </w:tc>
        <w:tc>
          <w:tcPr>
            <w:tcW w:w="1055" w:type="pct"/>
            <w:vAlign w:val="center"/>
          </w:tcPr>
          <w:p w14:paraId="200DC1C8">
            <w:pPr>
              <w:snapToGrid w:val="0"/>
              <w:spacing w:line="300" w:lineRule="auto"/>
              <w:jc w:val="center"/>
              <w:rPr>
                <w:rFonts w:ascii="仿宋_GB2312" w:hAnsi="宋体" w:eastAsia="仿宋_GB2312"/>
                <w:szCs w:val="21"/>
              </w:rPr>
            </w:pPr>
          </w:p>
        </w:tc>
        <w:tc>
          <w:tcPr>
            <w:tcW w:w="624" w:type="pct"/>
            <w:vAlign w:val="center"/>
          </w:tcPr>
          <w:p w14:paraId="6D3E118A">
            <w:pPr>
              <w:snapToGrid w:val="0"/>
              <w:spacing w:line="300" w:lineRule="auto"/>
              <w:jc w:val="center"/>
              <w:rPr>
                <w:rFonts w:ascii="仿宋_GB2312" w:hAnsi="宋体" w:eastAsia="仿宋_GB2312"/>
                <w:szCs w:val="21"/>
              </w:rPr>
            </w:pPr>
          </w:p>
        </w:tc>
        <w:tc>
          <w:tcPr>
            <w:tcW w:w="624" w:type="pct"/>
            <w:vAlign w:val="center"/>
          </w:tcPr>
          <w:p w14:paraId="4FB3D679">
            <w:pPr>
              <w:snapToGrid w:val="0"/>
              <w:spacing w:line="300" w:lineRule="auto"/>
              <w:jc w:val="center"/>
              <w:rPr>
                <w:rFonts w:ascii="仿宋_GB2312" w:hAnsi="宋体" w:eastAsia="仿宋_GB2312"/>
                <w:szCs w:val="21"/>
              </w:rPr>
            </w:pPr>
          </w:p>
        </w:tc>
        <w:tc>
          <w:tcPr>
            <w:tcW w:w="403" w:type="pct"/>
            <w:vAlign w:val="center"/>
          </w:tcPr>
          <w:p w14:paraId="10D11134">
            <w:pPr>
              <w:snapToGrid w:val="0"/>
              <w:spacing w:line="300" w:lineRule="auto"/>
              <w:jc w:val="center"/>
              <w:rPr>
                <w:rFonts w:ascii="仿宋_GB2312" w:hAnsi="宋体" w:eastAsia="仿宋_GB2312"/>
                <w:szCs w:val="21"/>
              </w:rPr>
            </w:pPr>
          </w:p>
        </w:tc>
      </w:tr>
      <w:tr w14:paraId="6B065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95" w:hRule="exact"/>
        </w:trPr>
        <w:tc>
          <w:tcPr>
            <w:tcW w:w="247" w:type="pct"/>
            <w:tcBorders>
              <w:right w:val="single" w:color="auto" w:sz="4" w:space="0"/>
            </w:tcBorders>
            <w:vAlign w:val="center"/>
          </w:tcPr>
          <w:p w14:paraId="6513EFCA">
            <w:pPr>
              <w:snapToGrid w:val="0"/>
              <w:spacing w:line="300" w:lineRule="auto"/>
              <w:jc w:val="center"/>
              <w:rPr>
                <w:rFonts w:ascii="仿宋_GB2312" w:hAnsi="宋体" w:eastAsia="仿宋_GB2312"/>
                <w:szCs w:val="21"/>
              </w:rPr>
            </w:pPr>
          </w:p>
        </w:tc>
        <w:tc>
          <w:tcPr>
            <w:tcW w:w="682" w:type="pct"/>
            <w:tcBorders>
              <w:left w:val="single" w:color="auto" w:sz="4" w:space="0"/>
            </w:tcBorders>
            <w:vAlign w:val="center"/>
          </w:tcPr>
          <w:p w14:paraId="2CE42CFF">
            <w:pPr>
              <w:snapToGrid w:val="0"/>
              <w:spacing w:line="300" w:lineRule="auto"/>
              <w:jc w:val="center"/>
              <w:rPr>
                <w:rFonts w:ascii="仿宋_GB2312" w:hAnsi="宋体" w:eastAsia="仿宋_GB2312"/>
                <w:szCs w:val="21"/>
              </w:rPr>
            </w:pPr>
          </w:p>
        </w:tc>
        <w:tc>
          <w:tcPr>
            <w:tcW w:w="371" w:type="pct"/>
            <w:vAlign w:val="center"/>
          </w:tcPr>
          <w:p w14:paraId="722CF9B2">
            <w:pPr>
              <w:snapToGrid w:val="0"/>
              <w:spacing w:line="300" w:lineRule="auto"/>
              <w:jc w:val="center"/>
              <w:rPr>
                <w:rFonts w:ascii="仿宋_GB2312" w:eastAsia="仿宋_GB2312"/>
                <w:szCs w:val="21"/>
              </w:rPr>
            </w:pPr>
          </w:p>
        </w:tc>
        <w:tc>
          <w:tcPr>
            <w:tcW w:w="991" w:type="pct"/>
            <w:vAlign w:val="center"/>
          </w:tcPr>
          <w:p w14:paraId="5A549D5C">
            <w:pPr>
              <w:snapToGrid w:val="0"/>
              <w:spacing w:line="300" w:lineRule="auto"/>
              <w:jc w:val="center"/>
              <w:rPr>
                <w:rFonts w:ascii="仿宋_GB2312" w:hAnsi="宋体" w:eastAsia="仿宋_GB2312"/>
                <w:szCs w:val="21"/>
              </w:rPr>
            </w:pPr>
          </w:p>
        </w:tc>
        <w:tc>
          <w:tcPr>
            <w:tcW w:w="1055" w:type="pct"/>
            <w:vAlign w:val="center"/>
          </w:tcPr>
          <w:p w14:paraId="40337DD7">
            <w:pPr>
              <w:snapToGrid w:val="0"/>
              <w:spacing w:line="300" w:lineRule="auto"/>
              <w:jc w:val="center"/>
              <w:rPr>
                <w:rFonts w:ascii="仿宋_GB2312" w:hAnsi="宋体" w:eastAsia="仿宋_GB2312"/>
                <w:szCs w:val="21"/>
              </w:rPr>
            </w:pPr>
          </w:p>
        </w:tc>
        <w:tc>
          <w:tcPr>
            <w:tcW w:w="624" w:type="pct"/>
            <w:vAlign w:val="center"/>
          </w:tcPr>
          <w:p w14:paraId="00145398">
            <w:pPr>
              <w:snapToGrid w:val="0"/>
              <w:spacing w:line="300" w:lineRule="auto"/>
              <w:jc w:val="center"/>
              <w:rPr>
                <w:rFonts w:ascii="仿宋_GB2312" w:hAnsi="宋体" w:eastAsia="仿宋_GB2312"/>
                <w:szCs w:val="21"/>
              </w:rPr>
            </w:pPr>
          </w:p>
        </w:tc>
        <w:tc>
          <w:tcPr>
            <w:tcW w:w="624" w:type="pct"/>
            <w:vAlign w:val="center"/>
          </w:tcPr>
          <w:p w14:paraId="2FFDF7C0">
            <w:pPr>
              <w:snapToGrid w:val="0"/>
              <w:spacing w:line="300" w:lineRule="auto"/>
              <w:jc w:val="center"/>
              <w:rPr>
                <w:rFonts w:ascii="仿宋_GB2312" w:hAnsi="宋体" w:eastAsia="仿宋_GB2312"/>
                <w:szCs w:val="21"/>
              </w:rPr>
            </w:pPr>
          </w:p>
        </w:tc>
        <w:tc>
          <w:tcPr>
            <w:tcW w:w="403" w:type="pct"/>
            <w:vAlign w:val="center"/>
          </w:tcPr>
          <w:p w14:paraId="7E21594D">
            <w:pPr>
              <w:snapToGrid w:val="0"/>
              <w:spacing w:line="300" w:lineRule="auto"/>
              <w:jc w:val="center"/>
              <w:rPr>
                <w:rFonts w:ascii="仿宋_GB2312" w:hAnsi="宋体" w:eastAsia="仿宋_GB2312"/>
                <w:szCs w:val="21"/>
              </w:rPr>
            </w:pPr>
          </w:p>
        </w:tc>
      </w:tr>
      <w:tr w14:paraId="4F3FD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95" w:hRule="exact"/>
        </w:trPr>
        <w:tc>
          <w:tcPr>
            <w:tcW w:w="247" w:type="pct"/>
            <w:tcBorders>
              <w:right w:val="single" w:color="auto" w:sz="4" w:space="0"/>
            </w:tcBorders>
            <w:vAlign w:val="center"/>
          </w:tcPr>
          <w:p w14:paraId="23A3F9CF">
            <w:pPr>
              <w:snapToGrid w:val="0"/>
              <w:spacing w:line="300" w:lineRule="auto"/>
              <w:jc w:val="center"/>
              <w:rPr>
                <w:rFonts w:ascii="仿宋_GB2312" w:hAnsi="宋体" w:eastAsia="仿宋_GB2312"/>
                <w:szCs w:val="21"/>
              </w:rPr>
            </w:pPr>
          </w:p>
        </w:tc>
        <w:tc>
          <w:tcPr>
            <w:tcW w:w="682" w:type="pct"/>
            <w:tcBorders>
              <w:left w:val="single" w:color="auto" w:sz="4" w:space="0"/>
            </w:tcBorders>
            <w:vAlign w:val="center"/>
          </w:tcPr>
          <w:p w14:paraId="15E20357">
            <w:pPr>
              <w:snapToGrid w:val="0"/>
              <w:spacing w:line="300" w:lineRule="auto"/>
              <w:jc w:val="center"/>
              <w:rPr>
                <w:rFonts w:ascii="仿宋_GB2312" w:hAnsi="宋体" w:eastAsia="仿宋_GB2312"/>
                <w:szCs w:val="21"/>
              </w:rPr>
            </w:pPr>
          </w:p>
        </w:tc>
        <w:tc>
          <w:tcPr>
            <w:tcW w:w="371" w:type="pct"/>
            <w:vAlign w:val="center"/>
          </w:tcPr>
          <w:p w14:paraId="7680F897">
            <w:pPr>
              <w:snapToGrid w:val="0"/>
              <w:spacing w:line="300" w:lineRule="auto"/>
              <w:jc w:val="center"/>
              <w:rPr>
                <w:rFonts w:ascii="仿宋_GB2312" w:hAnsi="宋体" w:eastAsia="仿宋_GB2312"/>
                <w:szCs w:val="21"/>
              </w:rPr>
            </w:pPr>
          </w:p>
        </w:tc>
        <w:tc>
          <w:tcPr>
            <w:tcW w:w="991" w:type="pct"/>
            <w:vAlign w:val="center"/>
          </w:tcPr>
          <w:p w14:paraId="6A90774B">
            <w:pPr>
              <w:snapToGrid w:val="0"/>
              <w:spacing w:line="300" w:lineRule="auto"/>
              <w:jc w:val="center"/>
              <w:rPr>
                <w:rFonts w:ascii="仿宋_GB2312" w:hAnsi="宋体" w:eastAsia="仿宋_GB2312"/>
                <w:szCs w:val="21"/>
              </w:rPr>
            </w:pPr>
          </w:p>
        </w:tc>
        <w:tc>
          <w:tcPr>
            <w:tcW w:w="1055" w:type="pct"/>
            <w:vAlign w:val="center"/>
          </w:tcPr>
          <w:p w14:paraId="6D5736ED">
            <w:pPr>
              <w:snapToGrid w:val="0"/>
              <w:spacing w:line="300" w:lineRule="auto"/>
              <w:jc w:val="center"/>
              <w:rPr>
                <w:rFonts w:ascii="仿宋_GB2312" w:hAnsi="宋体" w:eastAsia="仿宋_GB2312"/>
                <w:szCs w:val="21"/>
              </w:rPr>
            </w:pPr>
          </w:p>
        </w:tc>
        <w:tc>
          <w:tcPr>
            <w:tcW w:w="624" w:type="pct"/>
            <w:vAlign w:val="center"/>
          </w:tcPr>
          <w:p w14:paraId="0B910F78">
            <w:pPr>
              <w:snapToGrid w:val="0"/>
              <w:spacing w:line="300" w:lineRule="auto"/>
              <w:jc w:val="center"/>
              <w:rPr>
                <w:rFonts w:ascii="仿宋_GB2312" w:hAnsi="宋体" w:eastAsia="仿宋_GB2312"/>
                <w:szCs w:val="21"/>
              </w:rPr>
            </w:pPr>
          </w:p>
        </w:tc>
        <w:tc>
          <w:tcPr>
            <w:tcW w:w="624" w:type="pct"/>
            <w:vAlign w:val="center"/>
          </w:tcPr>
          <w:p w14:paraId="27CCB63C">
            <w:pPr>
              <w:snapToGrid w:val="0"/>
              <w:spacing w:line="300" w:lineRule="auto"/>
              <w:jc w:val="center"/>
              <w:rPr>
                <w:rFonts w:ascii="仿宋_GB2312" w:hAnsi="宋体" w:eastAsia="仿宋_GB2312"/>
                <w:szCs w:val="21"/>
              </w:rPr>
            </w:pPr>
          </w:p>
        </w:tc>
        <w:tc>
          <w:tcPr>
            <w:tcW w:w="403" w:type="pct"/>
            <w:vAlign w:val="center"/>
          </w:tcPr>
          <w:p w14:paraId="60834468">
            <w:pPr>
              <w:snapToGrid w:val="0"/>
              <w:spacing w:line="300" w:lineRule="auto"/>
              <w:jc w:val="center"/>
              <w:rPr>
                <w:rFonts w:ascii="仿宋_GB2312" w:hAnsi="宋体" w:eastAsia="仿宋_GB2312"/>
                <w:szCs w:val="21"/>
              </w:rPr>
            </w:pPr>
          </w:p>
        </w:tc>
      </w:tr>
      <w:tr w14:paraId="5A2CC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95" w:hRule="exact"/>
        </w:trPr>
        <w:tc>
          <w:tcPr>
            <w:tcW w:w="247" w:type="pct"/>
            <w:tcBorders>
              <w:right w:val="single" w:color="auto" w:sz="4" w:space="0"/>
            </w:tcBorders>
            <w:vAlign w:val="center"/>
          </w:tcPr>
          <w:p w14:paraId="0F3A0CBE">
            <w:pPr>
              <w:snapToGrid w:val="0"/>
              <w:spacing w:line="300" w:lineRule="auto"/>
              <w:jc w:val="center"/>
              <w:rPr>
                <w:rFonts w:ascii="仿宋_GB2312" w:hAnsi="宋体" w:eastAsia="仿宋_GB2312"/>
                <w:szCs w:val="21"/>
              </w:rPr>
            </w:pPr>
          </w:p>
        </w:tc>
        <w:tc>
          <w:tcPr>
            <w:tcW w:w="682" w:type="pct"/>
            <w:tcBorders>
              <w:left w:val="single" w:color="auto" w:sz="4" w:space="0"/>
            </w:tcBorders>
            <w:vAlign w:val="center"/>
          </w:tcPr>
          <w:p w14:paraId="5BD8A667">
            <w:pPr>
              <w:snapToGrid w:val="0"/>
              <w:spacing w:line="300" w:lineRule="auto"/>
              <w:jc w:val="center"/>
              <w:rPr>
                <w:rFonts w:ascii="仿宋_GB2312" w:hAnsi="宋体" w:eastAsia="仿宋_GB2312"/>
                <w:szCs w:val="21"/>
              </w:rPr>
            </w:pPr>
          </w:p>
        </w:tc>
        <w:tc>
          <w:tcPr>
            <w:tcW w:w="371" w:type="pct"/>
            <w:vAlign w:val="center"/>
          </w:tcPr>
          <w:p w14:paraId="47F091B1">
            <w:pPr>
              <w:snapToGrid w:val="0"/>
              <w:spacing w:line="300" w:lineRule="auto"/>
              <w:jc w:val="center"/>
              <w:rPr>
                <w:rFonts w:ascii="仿宋_GB2312" w:hAnsi="宋体" w:eastAsia="仿宋_GB2312"/>
                <w:szCs w:val="21"/>
              </w:rPr>
            </w:pPr>
          </w:p>
        </w:tc>
        <w:tc>
          <w:tcPr>
            <w:tcW w:w="991" w:type="pct"/>
            <w:vAlign w:val="center"/>
          </w:tcPr>
          <w:p w14:paraId="7A7CD90D">
            <w:pPr>
              <w:snapToGrid w:val="0"/>
              <w:spacing w:line="300" w:lineRule="auto"/>
              <w:jc w:val="center"/>
              <w:rPr>
                <w:rFonts w:ascii="仿宋_GB2312" w:hAnsi="宋体" w:eastAsia="仿宋_GB2312"/>
                <w:szCs w:val="21"/>
              </w:rPr>
            </w:pPr>
          </w:p>
        </w:tc>
        <w:tc>
          <w:tcPr>
            <w:tcW w:w="1055" w:type="pct"/>
            <w:vAlign w:val="center"/>
          </w:tcPr>
          <w:p w14:paraId="647606D8">
            <w:pPr>
              <w:snapToGrid w:val="0"/>
              <w:spacing w:line="300" w:lineRule="auto"/>
              <w:jc w:val="center"/>
              <w:rPr>
                <w:rFonts w:ascii="仿宋_GB2312" w:hAnsi="宋体" w:eastAsia="仿宋_GB2312"/>
                <w:szCs w:val="21"/>
              </w:rPr>
            </w:pPr>
          </w:p>
        </w:tc>
        <w:tc>
          <w:tcPr>
            <w:tcW w:w="624" w:type="pct"/>
            <w:vAlign w:val="center"/>
          </w:tcPr>
          <w:p w14:paraId="241E594C">
            <w:pPr>
              <w:snapToGrid w:val="0"/>
              <w:spacing w:line="300" w:lineRule="auto"/>
              <w:jc w:val="center"/>
              <w:rPr>
                <w:rFonts w:ascii="仿宋_GB2312" w:hAnsi="宋体" w:eastAsia="仿宋_GB2312"/>
                <w:szCs w:val="21"/>
              </w:rPr>
            </w:pPr>
          </w:p>
        </w:tc>
        <w:tc>
          <w:tcPr>
            <w:tcW w:w="624" w:type="pct"/>
            <w:vAlign w:val="center"/>
          </w:tcPr>
          <w:p w14:paraId="01460ED0">
            <w:pPr>
              <w:snapToGrid w:val="0"/>
              <w:spacing w:line="300" w:lineRule="auto"/>
              <w:jc w:val="center"/>
              <w:rPr>
                <w:rFonts w:ascii="仿宋_GB2312" w:hAnsi="宋体" w:eastAsia="仿宋_GB2312"/>
                <w:szCs w:val="21"/>
              </w:rPr>
            </w:pPr>
          </w:p>
        </w:tc>
        <w:tc>
          <w:tcPr>
            <w:tcW w:w="403" w:type="pct"/>
            <w:vAlign w:val="center"/>
          </w:tcPr>
          <w:p w14:paraId="0164EEDC">
            <w:pPr>
              <w:snapToGrid w:val="0"/>
              <w:spacing w:line="300" w:lineRule="auto"/>
              <w:jc w:val="center"/>
              <w:rPr>
                <w:rFonts w:ascii="仿宋_GB2312" w:hAnsi="宋体" w:eastAsia="仿宋_GB2312"/>
                <w:szCs w:val="21"/>
              </w:rPr>
            </w:pPr>
          </w:p>
        </w:tc>
      </w:tr>
    </w:tbl>
    <w:p w14:paraId="5A361BDE">
      <w:pPr>
        <w:snapToGrid w:val="0"/>
        <w:spacing w:line="300" w:lineRule="auto"/>
        <w:rPr>
          <w:rFonts w:ascii="仿宋_GB2312" w:hAnsi="宋体" w:eastAsia="仿宋_GB2312"/>
          <w:spacing w:val="20"/>
          <w:sz w:val="28"/>
          <w:szCs w:val="28"/>
        </w:rPr>
      </w:pPr>
      <w:r>
        <w:rPr>
          <w:rFonts w:hint="eastAsia" w:ascii="仿宋_GB2312" w:hAnsi="宋体" w:eastAsia="仿宋_GB2312"/>
          <w:spacing w:val="20"/>
          <w:sz w:val="28"/>
          <w:szCs w:val="28"/>
        </w:rPr>
        <w:t xml:space="preserve">                    </w:t>
      </w:r>
    </w:p>
    <w:p w14:paraId="26DEC78D">
      <w:pPr>
        <w:snapToGrid w:val="0"/>
        <w:spacing w:line="360" w:lineRule="auto"/>
        <w:rPr>
          <w:rFonts w:ascii="华文中宋" w:hAnsi="华文中宋" w:eastAsia="华文中宋" w:cs="华文中宋"/>
          <w:sz w:val="24"/>
          <w:szCs w:val="24"/>
        </w:rPr>
      </w:pPr>
      <w:r>
        <w:rPr>
          <w:rFonts w:hint="eastAsia" w:ascii="华文中宋" w:hAnsi="华文中宋" w:eastAsia="华文中宋" w:cs="华文中宋"/>
          <w:sz w:val="24"/>
          <w:szCs w:val="24"/>
          <w:lang w:bidi="ar"/>
        </w:rPr>
        <w:t>　　　　　　　　　　　　</w:t>
      </w:r>
      <w:r>
        <w:rPr>
          <w:rFonts w:hint="eastAsia" w:ascii="华文中宋" w:hAnsi="华文中宋" w:eastAsia="华文中宋" w:cs="华文中宋"/>
          <w:sz w:val="24"/>
          <w:szCs w:val="24"/>
          <w:lang w:eastAsia="zh-CN" w:bidi="ar"/>
        </w:rPr>
        <w:t>投标人</w:t>
      </w:r>
      <w:r>
        <w:rPr>
          <w:rFonts w:hint="eastAsia" w:ascii="华文中宋" w:hAnsi="华文中宋" w:eastAsia="华文中宋" w:cs="华文中宋"/>
          <w:sz w:val="24"/>
          <w:szCs w:val="24"/>
          <w:lang w:bidi="ar"/>
        </w:rPr>
        <w:t>：</w:t>
      </w:r>
      <w:r>
        <w:rPr>
          <w:rFonts w:hint="eastAsia" w:ascii="华文中宋" w:hAnsi="华文中宋" w:eastAsia="华文中宋" w:cs="华文中宋"/>
          <w:sz w:val="24"/>
          <w:szCs w:val="24"/>
          <w:u w:val="single"/>
          <w:lang w:bidi="ar"/>
        </w:rPr>
        <w:t xml:space="preserve">                            </w:t>
      </w:r>
      <w:r>
        <w:rPr>
          <w:rFonts w:hint="eastAsia" w:ascii="华文中宋" w:hAnsi="华文中宋" w:eastAsia="华文中宋" w:cs="华文中宋"/>
          <w:sz w:val="24"/>
          <w:szCs w:val="24"/>
          <w:lang w:bidi="ar"/>
        </w:rPr>
        <w:t>（</w:t>
      </w:r>
      <w:r>
        <w:rPr>
          <w:rFonts w:hint="eastAsia" w:ascii="华文中宋" w:hAnsi="华文中宋" w:eastAsia="华文中宋"/>
          <w:sz w:val="24"/>
          <w:szCs w:val="24"/>
        </w:rPr>
        <w:t>法人电子签章</w:t>
      </w:r>
      <w:r>
        <w:rPr>
          <w:rFonts w:hint="eastAsia" w:ascii="华文中宋" w:hAnsi="华文中宋" w:eastAsia="华文中宋" w:cs="华文中宋"/>
          <w:sz w:val="24"/>
          <w:szCs w:val="24"/>
          <w:lang w:bidi="ar"/>
        </w:rPr>
        <w:t>）</w:t>
      </w:r>
    </w:p>
    <w:p w14:paraId="1C8F7DBD">
      <w:pPr>
        <w:snapToGrid w:val="0"/>
        <w:spacing w:line="360" w:lineRule="auto"/>
        <w:ind w:firstLine="480" w:firstLineChars="200"/>
        <w:rPr>
          <w:rFonts w:ascii="华文中宋" w:hAnsi="华文中宋" w:eastAsia="华文中宋" w:cs="华文中宋"/>
          <w:sz w:val="24"/>
          <w:szCs w:val="24"/>
          <w:lang w:bidi="ar"/>
        </w:rPr>
      </w:pPr>
      <w:r>
        <w:rPr>
          <w:rFonts w:hint="eastAsia" w:ascii="华文中宋" w:hAnsi="华文中宋" w:eastAsia="华文中宋" w:cs="华文中宋"/>
          <w:sz w:val="24"/>
          <w:szCs w:val="24"/>
          <w:lang w:bidi="ar"/>
        </w:rPr>
        <w:t xml:space="preserve">                                                    年  月  日</w:t>
      </w:r>
    </w:p>
    <w:p w14:paraId="16A962A5">
      <w:pPr>
        <w:pStyle w:val="17"/>
        <w:snapToGrid w:val="0"/>
        <w:spacing w:line="360" w:lineRule="auto"/>
        <w:ind w:firstLine="482" w:firstLineChars="200"/>
        <w:rPr>
          <w:rFonts w:hint="eastAsia" w:ascii="华文中宋" w:hAnsi="华文中宋" w:eastAsia="华文中宋"/>
          <w:b/>
          <w:bCs/>
          <w:kern w:val="0"/>
          <w:sz w:val="24"/>
          <w:szCs w:val="24"/>
        </w:rPr>
      </w:pPr>
      <w:r>
        <w:rPr>
          <w:rFonts w:hint="eastAsia" w:ascii="华文中宋" w:hAnsi="华文中宋" w:eastAsia="华文中宋"/>
          <w:b/>
          <w:bCs/>
          <w:kern w:val="0"/>
          <w:sz w:val="24"/>
          <w:szCs w:val="24"/>
          <w:lang w:eastAsia="zh-CN"/>
        </w:rPr>
        <w:t>投标人</w:t>
      </w:r>
      <w:r>
        <w:rPr>
          <w:rFonts w:hint="eastAsia" w:ascii="华文中宋" w:hAnsi="华文中宋" w:eastAsia="华文中宋"/>
          <w:b/>
          <w:bCs/>
          <w:kern w:val="0"/>
          <w:sz w:val="24"/>
          <w:szCs w:val="24"/>
        </w:rPr>
        <w:t>认为需要提供的其他材料</w:t>
      </w:r>
    </w:p>
    <w:p w14:paraId="0BBFF433">
      <w:pPr>
        <w:pStyle w:val="17"/>
        <w:snapToGrid w:val="0"/>
        <w:spacing w:line="360" w:lineRule="auto"/>
        <w:ind w:firstLine="480" w:firstLineChars="200"/>
        <w:rPr>
          <w:rFonts w:ascii="华文中宋" w:hAnsi="华文中宋" w:eastAsia="华文中宋"/>
          <w:kern w:val="0"/>
          <w:sz w:val="24"/>
          <w:szCs w:val="24"/>
        </w:rPr>
      </w:pPr>
    </w:p>
    <w:p w14:paraId="3E70A8D4">
      <w:pPr>
        <w:widowControl/>
        <w:jc w:val="left"/>
        <w:rPr>
          <w:rFonts w:ascii="华文中宋" w:hAnsi="华文中宋" w:eastAsia="华文中宋"/>
          <w:b/>
          <w:sz w:val="24"/>
        </w:rPr>
      </w:pPr>
      <w:bookmarkStart w:id="76" w:name="_Toc9539_WPSOffice_Level1"/>
    </w:p>
    <w:p w14:paraId="0DCAC7DC">
      <w:pPr>
        <w:pStyle w:val="28"/>
      </w:pPr>
    </w:p>
    <w:p w14:paraId="2ECFE8EB"/>
    <w:p w14:paraId="5F33C17A"/>
    <w:p w14:paraId="3B8F0BB1"/>
    <w:p w14:paraId="6387DFD5"/>
    <w:p w14:paraId="3426FB04"/>
    <w:p w14:paraId="6455A56F"/>
    <w:p w14:paraId="49075E34"/>
    <w:p w14:paraId="2574E16B"/>
    <w:p w14:paraId="737A815B"/>
    <w:p w14:paraId="10A8324E"/>
    <w:p w14:paraId="2D128023"/>
    <w:p w14:paraId="2D032E0B"/>
    <w:p w14:paraId="1D1BF4E3"/>
    <w:p w14:paraId="4F40FDA9"/>
    <w:p w14:paraId="18126B3D"/>
    <w:p w14:paraId="0F91D7D9"/>
    <w:p w14:paraId="4F46DA70"/>
    <w:p w14:paraId="01F317E3"/>
    <w:p w14:paraId="595426A0"/>
    <w:p w14:paraId="4A8620E0"/>
    <w:p w14:paraId="1EDC3C43"/>
    <w:p w14:paraId="3A7E9017"/>
    <w:p w14:paraId="506B1F72"/>
    <w:p w14:paraId="60E1D6F8"/>
    <w:p w14:paraId="3647812C"/>
    <w:p w14:paraId="6FFBAF4E"/>
    <w:p w14:paraId="4A770340">
      <w:pPr>
        <w:spacing w:line="480" w:lineRule="auto"/>
        <w:jc w:val="center"/>
        <w:rPr>
          <w:rFonts w:ascii="华文中宋" w:hAnsi="华文中宋" w:eastAsia="华文中宋"/>
          <w:b/>
          <w:sz w:val="24"/>
        </w:rPr>
      </w:pPr>
      <w:r>
        <w:rPr>
          <w:rFonts w:hint="eastAsia" w:ascii="华文中宋" w:hAnsi="华文中宋" w:eastAsia="华文中宋"/>
          <w:b/>
          <w:sz w:val="24"/>
        </w:rPr>
        <w:t>商 务 技 术 文 件</w:t>
      </w:r>
      <w:bookmarkEnd w:id="76"/>
      <w:r>
        <w:rPr>
          <w:rFonts w:hint="eastAsia" w:ascii="华文中宋" w:hAnsi="华文中宋" w:eastAsia="华文中宋"/>
          <w:b/>
          <w:sz w:val="24"/>
        </w:rPr>
        <w:t>（综合评分文件）</w:t>
      </w:r>
    </w:p>
    <w:p w14:paraId="1074E02B">
      <w:pPr>
        <w:spacing w:line="480" w:lineRule="auto"/>
        <w:jc w:val="center"/>
        <w:rPr>
          <w:rFonts w:ascii="华文中宋" w:hAnsi="华文中宋" w:eastAsia="华文中宋"/>
          <w:b/>
          <w:sz w:val="24"/>
        </w:rPr>
      </w:pPr>
      <w:r>
        <w:rPr>
          <w:rFonts w:hint="eastAsia" w:ascii="华文中宋" w:hAnsi="华文中宋" w:eastAsia="华文中宋"/>
          <w:b/>
          <w:sz w:val="24"/>
        </w:rPr>
        <w:t>目    录</w:t>
      </w:r>
    </w:p>
    <w:p w14:paraId="0CE0111F">
      <w:pPr>
        <w:pStyle w:val="21"/>
      </w:pPr>
    </w:p>
    <w:p w14:paraId="3B41E084">
      <w:pPr>
        <w:pStyle w:val="17"/>
        <w:numPr>
          <w:ilvl w:val="0"/>
          <w:numId w:val="7"/>
        </w:numPr>
        <w:snapToGrid w:val="0"/>
        <w:spacing w:line="360" w:lineRule="auto"/>
        <w:rPr>
          <w:rFonts w:ascii="华文中宋" w:hAnsi="华文中宋" w:eastAsia="华文中宋"/>
          <w:kern w:val="0"/>
          <w:sz w:val="24"/>
          <w:szCs w:val="24"/>
        </w:rPr>
      </w:pPr>
      <w:r>
        <w:rPr>
          <w:rFonts w:hint="eastAsia" w:ascii="华文中宋" w:hAnsi="华文中宋" w:eastAsia="华文中宋"/>
          <w:kern w:val="0"/>
          <w:sz w:val="24"/>
          <w:szCs w:val="24"/>
        </w:rPr>
        <w:t>商务、技术和服务评分（评审委员会共同认定部分）</w:t>
      </w:r>
    </w:p>
    <w:p w14:paraId="0AE0078D">
      <w:pPr>
        <w:pStyle w:val="17"/>
        <w:snapToGrid w:val="0"/>
        <w:spacing w:line="360" w:lineRule="auto"/>
        <w:ind w:firstLine="480" w:firstLineChars="200"/>
        <w:rPr>
          <w:rFonts w:ascii="华文中宋" w:hAnsi="华文中宋" w:eastAsia="华文中宋"/>
          <w:kern w:val="0"/>
          <w:sz w:val="24"/>
          <w:szCs w:val="24"/>
        </w:rPr>
      </w:pPr>
      <w:r>
        <w:rPr>
          <w:rFonts w:hint="eastAsia" w:ascii="华文中宋" w:hAnsi="华文中宋" w:eastAsia="华文中宋"/>
          <w:kern w:val="0"/>
          <w:sz w:val="24"/>
          <w:szCs w:val="24"/>
        </w:rPr>
        <w:t>（1）</w:t>
      </w:r>
    </w:p>
    <w:p w14:paraId="20660DEB">
      <w:pPr>
        <w:pStyle w:val="17"/>
        <w:snapToGrid w:val="0"/>
        <w:spacing w:line="360" w:lineRule="auto"/>
        <w:ind w:firstLine="480" w:firstLineChars="200"/>
        <w:rPr>
          <w:rFonts w:ascii="华文中宋" w:hAnsi="华文中宋" w:eastAsia="华文中宋"/>
          <w:kern w:val="0"/>
          <w:sz w:val="24"/>
          <w:szCs w:val="24"/>
        </w:rPr>
      </w:pPr>
      <w:r>
        <w:rPr>
          <w:rFonts w:hint="eastAsia" w:ascii="华文中宋" w:hAnsi="华文中宋" w:eastAsia="华文中宋"/>
          <w:kern w:val="0"/>
          <w:sz w:val="24"/>
          <w:szCs w:val="24"/>
        </w:rPr>
        <w:t>…………</w:t>
      </w:r>
    </w:p>
    <w:p w14:paraId="707C9D18">
      <w:pPr>
        <w:pStyle w:val="17"/>
        <w:numPr>
          <w:ilvl w:val="0"/>
          <w:numId w:val="2"/>
        </w:numPr>
        <w:snapToGrid w:val="0"/>
        <w:spacing w:line="360" w:lineRule="auto"/>
        <w:rPr>
          <w:rFonts w:ascii="华文中宋" w:hAnsi="华文中宋" w:eastAsia="华文中宋"/>
          <w:kern w:val="0"/>
          <w:sz w:val="24"/>
          <w:szCs w:val="24"/>
        </w:rPr>
      </w:pPr>
      <w:r>
        <w:rPr>
          <w:rFonts w:hint="eastAsia" w:ascii="华文中宋" w:hAnsi="华文中宋" w:eastAsia="华文中宋"/>
          <w:kern w:val="0"/>
          <w:sz w:val="24"/>
          <w:szCs w:val="24"/>
        </w:rPr>
        <w:t>主观评审（评审委员会成员个人认定部分）</w:t>
      </w:r>
    </w:p>
    <w:p w14:paraId="2A7956C2">
      <w:pPr>
        <w:pStyle w:val="17"/>
        <w:snapToGrid w:val="0"/>
        <w:spacing w:line="360" w:lineRule="auto"/>
        <w:ind w:firstLine="480" w:firstLineChars="200"/>
        <w:rPr>
          <w:rFonts w:ascii="华文中宋" w:hAnsi="华文中宋" w:eastAsia="华文中宋"/>
          <w:kern w:val="0"/>
          <w:sz w:val="24"/>
          <w:szCs w:val="24"/>
        </w:rPr>
      </w:pPr>
      <w:r>
        <w:rPr>
          <w:rFonts w:hint="eastAsia" w:ascii="华文中宋" w:hAnsi="华文中宋" w:eastAsia="华文中宋"/>
          <w:kern w:val="0"/>
          <w:sz w:val="24"/>
          <w:szCs w:val="24"/>
        </w:rPr>
        <w:t>（1）</w:t>
      </w:r>
    </w:p>
    <w:p w14:paraId="211D6A3D">
      <w:pPr>
        <w:pStyle w:val="17"/>
        <w:snapToGrid w:val="0"/>
        <w:spacing w:line="360" w:lineRule="auto"/>
        <w:ind w:firstLine="480" w:firstLineChars="200"/>
        <w:rPr>
          <w:rFonts w:ascii="华文中宋" w:hAnsi="华文中宋" w:eastAsia="华文中宋"/>
          <w:kern w:val="0"/>
          <w:sz w:val="24"/>
          <w:szCs w:val="24"/>
        </w:rPr>
      </w:pPr>
      <w:r>
        <w:rPr>
          <w:rFonts w:hint="eastAsia" w:ascii="华文中宋" w:hAnsi="华文中宋" w:eastAsia="华文中宋"/>
          <w:kern w:val="0"/>
          <w:sz w:val="24"/>
          <w:szCs w:val="24"/>
        </w:rPr>
        <w:t>…………</w:t>
      </w:r>
    </w:p>
    <w:p w14:paraId="094B0F75">
      <w:pPr>
        <w:pStyle w:val="17"/>
        <w:numPr>
          <w:ilvl w:val="0"/>
          <w:numId w:val="2"/>
        </w:numPr>
        <w:snapToGrid w:val="0"/>
        <w:spacing w:line="360" w:lineRule="auto"/>
        <w:rPr>
          <w:rFonts w:ascii="华文中宋" w:hAnsi="华文中宋" w:eastAsia="华文中宋"/>
          <w:kern w:val="0"/>
          <w:sz w:val="24"/>
          <w:szCs w:val="24"/>
        </w:rPr>
      </w:pPr>
      <w:r>
        <w:rPr>
          <w:rFonts w:hint="eastAsia" w:ascii="华文中宋" w:hAnsi="华文中宋" w:eastAsia="华文中宋"/>
          <w:kern w:val="0"/>
          <w:sz w:val="24"/>
          <w:szCs w:val="24"/>
        </w:rPr>
        <w:t>政府采购政策资料</w:t>
      </w:r>
    </w:p>
    <w:p w14:paraId="377E4659">
      <w:pPr>
        <w:pStyle w:val="17"/>
        <w:snapToGrid w:val="0"/>
        <w:spacing w:line="360" w:lineRule="auto"/>
        <w:ind w:firstLine="480" w:firstLineChars="200"/>
        <w:rPr>
          <w:rFonts w:ascii="华文中宋" w:hAnsi="华文中宋" w:eastAsia="华文中宋"/>
          <w:kern w:val="0"/>
          <w:sz w:val="24"/>
          <w:szCs w:val="24"/>
        </w:rPr>
      </w:pPr>
      <w:r>
        <w:rPr>
          <w:rFonts w:hint="eastAsia" w:ascii="华文中宋" w:hAnsi="华文中宋" w:eastAsia="华文中宋"/>
          <w:kern w:val="0"/>
          <w:sz w:val="24"/>
          <w:szCs w:val="24"/>
        </w:rPr>
        <w:t>（1）中小企业声明函</w:t>
      </w:r>
    </w:p>
    <w:p w14:paraId="6E828022">
      <w:pPr>
        <w:pStyle w:val="17"/>
        <w:snapToGrid w:val="0"/>
        <w:spacing w:line="360" w:lineRule="auto"/>
        <w:ind w:firstLine="480" w:firstLineChars="200"/>
        <w:rPr>
          <w:rFonts w:ascii="华文中宋" w:hAnsi="华文中宋" w:eastAsia="华文中宋"/>
          <w:kern w:val="0"/>
          <w:sz w:val="24"/>
          <w:szCs w:val="24"/>
        </w:rPr>
      </w:pPr>
      <w:r>
        <w:rPr>
          <w:rFonts w:hint="eastAsia" w:ascii="华文中宋" w:hAnsi="华文中宋" w:eastAsia="华文中宋"/>
          <w:kern w:val="0"/>
          <w:sz w:val="24"/>
          <w:szCs w:val="24"/>
        </w:rPr>
        <w:t>（2）监狱企业证明文件（若有的话）</w:t>
      </w:r>
    </w:p>
    <w:p w14:paraId="58A3874E">
      <w:pPr>
        <w:pStyle w:val="17"/>
        <w:snapToGrid w:val="0"/>
        <w:spacing w:line="360" w:lineRule="auto"/>
        <w:ind w:firstLine="480" w:firstLineChars="200"/>
        <w:rPr>
          <w:rFonts w:ascii="华文中宋" w:hAnsi="华文中宋" w:eastAsia="华文中宋"/>
          <w:kern w:val="0"/>
          <w:sz w:val="24"/>
          <w:szCs w:val="24"/>
        </w:rPr>
      </w:pPr>
      <w:r>
        <w:rPr>
          <w:rFonts w:hint="eastAsia" w:ascii="华文中宋" w:hAnsi="华文中宋" w:eastAsia="华文中宋"/>
          <w:kern w:val="0"/>
          <w:sz w:val="24"/>
          <w:szCs w:val="24"/>
        </w:rPr>
        <w:t>（3）残疾人福利性单位声明函（若有的话）</w:t>
      </w:r>
    </w:p>
    <w:p w14:paraId="2408B535">
      <w:pPr>
        <w:pStyle w:val="17"/>
        <w:snapToGrid w:val="0"/>
        <w:spacing w:line="360" w:lineRule="auto"/>
        <w:ind w:firstLine="480" w:firstLineChars="200"/>
        <w:rPr>
          <w:rFonts w:ascii="华文中宋" w:hAnsi="华文中宋" w:eastAsia="华文中宋"/>
          <w:kern w:val="0"/>
          <w:sz w:val="24"/>
          <w:szCs w:val="24"/>
        </w:rPr>
      </w:pPr>
      <w:r>
        <w:rPr>
          <w:rFonts w:hint="eastAsia" w:ascii="华文中宋" w:hAnsi="华文中宋" w:eastAsia="华文中宋"/>
          <w:kern w:val="0"/>
          <w:sz w:val="24"/>
          <w:szCs w:val="24"/>
        </w:rPr>
        <w:t>（4）创新产品或创新服务明细表（若有的话）</w:t>
      </w:r>
    </w:p>
    <w:p w14:paraId="260ECF49">
      <w:pPr>
        <w:pStyle w:val="17"/>
        <w:numPr>
          <w:ilvl w:val="0"/>
          <w:numId w:val="2"/>
        </w:numPr>
        <w:snapToGrid w:val="0"/>
        <w:spacing w:line="360" w:lineRule="auto"/>
        <w:rPr>
          <w:rFonts w:ascii="华文中宋" w:hAnsi="华文中宋" w:eastAsia="华文中宋"/>
          <w:kern w:val="0"/>
          <w:sz w:val="24"/>
          <w:szCs w:val="24"/>
        </w:rPr>
      </w:pPr>
      <w:r>
        <w:rPr>
          <w:rFonts w:hint="eastAsia" w:ascii="华文中宋" w:hAnsi="华文中宋" w:eastAsia="华文中宋"/>
          <w:kern w:val="0"/>
          <w:sz w:val="24"/>
          <w:szCs w:val="24"/>
        </w:rPr>
        <w:t>招标文件要求或投标人认为需要提供的其他商务技术材料/文件</w:t>
      </w:r>
    </w:p>
    <w:p w14:paraId="525938B3">
      <w:pPr>
        <w:pStyle w:val="17"/>
        <w:numPr>
          <w:ilvl w:val="0"/>
          <w:numId w:val="6"/>
        </w:numPr>
        <w:snapToGrid w:val="0"/>
        <w:spacing w:line="360" w:lineRule="auto"/>
        <w:rPr>
          <w:rFonts w:ascii="华文中宋" w:hAnsi="华文中宋" w:eastAsia="华文中宋"/>
          <w:kern w:val="0"/>
          <w:sz w:val="24"/>
          <w:szCs w:val="24"/>
        </w:rPr>
      </w:pPr>
      <w:r>
        <w:rPr>
          <w:rFonts w:hint="eastAsia" w:ascii="华文中宋" w:hAnsi="华文中宋" w:eastAsia="华文中宋"/>
          <w:kern w:val="0"/>
          <w:sz w:val="24"/>
          <w:szCs w:val="24"/>
        </w:rPr>
        <w:t>报价一览表</w:t>
      </w:r>
    </w:p>
    <w:p w14:paraId="72C9F625">
      <w:pPr>
        <w:pStyle w:val="27"/>
        <w:widowControl w:val="0"/>
        <w:snapToGrid w:val="0"/>
        <w:spacing w:before="0" w:beforeAutospacing="0" w:after="0" w:afterAutospacing="0" w:line="360" w:lineRule="auto"/>
        <w:ind w:firstLine="482" w:firstLineChars="200"/>
        <w:jc w:val="both"/>
        <w:rPr>
          <w:rFonts w:ascii="华文中宋" w:hAnsi="华文中宋" w:eastAsia="华文中宋"/>
          <w:b/>
          <w:bCs/>
        </w:rPr>
      </w:pPr>
    </w:p>
    <w:p w14:paraId="2D4745A0">
      <w:pPr>
        <w:pStyle w:val="27"/>
        <w:widowControl w:val="0"/>
        <w:snapToGrid w:val="0"/>
        <w:spacing w:before="0" w:beforeAutospacing="0" w:after="0" w:afterAutospacing="0" w:line="360" w:lineRule="auto"/>
        <w:ind w:firstLine="482" w:firstLineChars="200"/>
        <w:jc w:val="both"/>
        <w:rPr>
          <w:rFonts w:ascii="华文中宋" w:hAnsi="华文中宋" w:eastAsia="华文中宋"/>
          <w:b/>
          <w:bCs/>
        </w:rPr>
      </w:pPr>
      <w:r>
        <w:rPr>
          <w:rFonts w:hint="eastAsia" w:ascii="华文中宋" w:hAnsi="华文中宋" w:eastAsia="华文中宋"/>
          <w:b/>
          <w:bCs/>
        </w:rPr>
        <w:t>说明：</w:t>
      </w:r>
    </w:p>
    <w:p w14:paraId="6BEB22A6">
      <w:pPr>
        <w:pStyle w:val="27"/>
        <w:widowControl w:val="0"/>
        <w:snapToGrid w:val="0"/>
        <w:spacing w:before="0" w:beforeAutospacing="0" w:after="0" w:afterAutospacing="0" w:line="360" w:lineRule="auto"/>
        <w:ind w:firstLine="482" w:firstLineChars="200"/>
        <w:jc w:val="both"/>
        <w:rPr>
          <w:rFonts w:ascii="华文中宋" w:hAnsi="华文中宋" w:eastAsia="华文中宋"/>
          <w:b/>
          <w:bCs/>
        </w:rPr>
      </w:pPr>
      <w:r>
        <w:rPr>
          <w:rFonts w:hint="eastAsia" w:ascii="华文中宋" w:hAnsi="华文中宋" w:eastAsia="华文中宋"/>
          <w:b/>
          <w:bCs/>
        </w:rPr>
        <w:t>（1）综合评分相关资料和其它部分重复的，</w:t>
      </w:r>
      <w:r>
        <w:rPr>
          <w:rFonts w:hint="eastAsia" w:ascii="华文中宋" w:hAnsi="华文中宋" w:eastAsia="华文中宋"/>
          <w:b/>
          <w:bCs/>
          <w:lang w:eastAsia="zh-CN"/>
        </w:rPr>
        <w:t>投标人</w:t>
      </w:r>
      <w:r>
        <w:rPr>
          <w:rFonts w:hint="eastAsia" w:ascii="华文中宋" w:hAnsi="华文中宋" w:eastAsia="华文中宋"/>
          <w:b/>
          <w:bCs/>
        </w:rPr>
        <w:t>必须在综合评分相关资料中再次提供，否则视为未提供；</w:t>
      </w:r>
    </w:p>
    <w:p w14:paraId="059259E2">
      <w:pPr>
        <w:spacing w:line="360" w:lineRule="auto"/>
        <w:ind w:firstLine="482" w:firstLineChars="200"/>
        <w:rPr>
          <w:rFonts w:ascii="华文中宋" w:hAnsi="华文中宋" w:eastAsia="华文中宋" w:cs="宋体"/>
          <w:b/>
          <w:bCs/>
          <w:kern w:val="0"/>
          <w:sz w:val="24"/>
          <w:szCs w:val="24"/>
        </w:rPr>
        <w:sectPr>
          <w:footerReference r:id="rId7" w:type="default"/>
          <w:pgSz w:w="11906" w:h="16838"/>
          <w:pgMar w:top="1135" w:right="1361" w:bottom="1021" w:left="1531" w:header="794" w:footer="992" w:gutter="0"/>
          <w:pgNumType w:fmt="decimal"/>
          <w:cols w:space="425" w:num="1"/>
          <w:docGrid w:type="lines" w:linePitch="312" w:charSpace="0"/>
        </w:sectPr>
      </w:pPr>
      <w:r>
        <w:rPr>
          <w:rFonts w:hint="eastAsia" w:ascii="华文中宋" w:hAnsi="华文中宋" w:eastAsia="华文中宋" w:cs="宋体"/>
          <w:b/>
          <w:bCs/>
          <w:kern w:val="0"/>
          <w:sz w:val="24"/>
          <w:szCs w:val="24"/>
        </w:rPr>
        <w:t>（2）</w:t>
      </w:r>
      <w:r>
        <w:rPr>
          <w:rFonts w:hint="eastAsia" w:ascii="华文中宋" w:hAnsi="华文中宋" w:eastAsia="华文中宋" w:cs="宋体"/>
          <w:b/>
          <w:bCs/>
          <w:kern w:val="0"/>
          <w:sz w:val="24"/>
          <w:szCs w:val="24"/>
          <w:lang w:eastAsia="zh-CN"/>
        </w:rPr>
        <w:t>投标人</w:t>
      </w:r>
      <w:r>
        <w:rPr>
          <w:rFonts w:hint="eastAsia" w:ascii="华文中宋" w:hAnsi="华文中宋" w:eastAsia="华文中宋" w:cs="宋体"/>
          <w:b/>
          <w:bCs/>
          <w:kern w:val="0"/>
          <w:sz w:val="24"/>
          <w:szCs w:val="24"/>
        </w:rPr>
        <w:t>/投标人在制作电子</w:t>
      </w:r>
      <w:r>
        <w:rPr>
          <w:rFonts w:hint="eastAsia" w:ascii="华文中宋" w:hAnsi="华文中宋" w:eastAsia="华文中宋" w:cs="宋体"/>
          <w:b/>
          <w:bCs/>
          <w:kern w:val="0"/>
          <w:sz w:val="24"/>
          <w:szCs w:val="24"/>
          <w:lang w:eastAsia="zh-CN"/>
        </w:rPr>
        <w:t>投标文件</w:t>
      </w:r>
      <w:r>
        <w:rPr>
          <w:rFonts w:hint="eastAsia" w:ascii="华文中宋" w:hAnsi="华文中宋" w:eastAsia="华文中宋" w:cs="宋体"/>
          <w:b/>
          <w:bCs/>
          <w:kern w:val="0"/>
          <w:sz w:val="24"/>
          <w:szCs w:val="24"/>
        </w:rPr>
        <w:t>/投标文件时，在投标文件构成页签下，若某一节点无对应文档，则该节点无需上传内容，系统在该节点界面会显示空白，此为正常情况。</w:t>
      </w:r>
    </w:p>
    <w:p w14:paraId="4D1CF332">
      <w:pPr>
        <w:spacing w:line="480" w:lineRule="auto"/>
        <w:ind w:firstLine="482" w:firstLineChars="200"/>
        <w:rPr>
          <w:rFonts w:ascii="华文中宋" w:hAnsi="华文中宋" w:eastAsia="华文中宋"/>
          <w:b/>
          <w:kern w:val="0"/>
          <w:sz w:val="24"/>
          <w:szCs w:val="24"/>
        </w:rPr>
      </w:pPr>
      <w:r>
        <w:rPr>
          <w:rFonts w:hint="eastAsia" w:ascii="华文中宋" w:hAnsi="华文中宋" w:eastAsia="华文中宋" w:cs="华文中宋"/>
          <w:b/>
          <w:sz w:val="24"/>
          <w:szCs w:val="24"/>
          <w:lang w:bidi="ar"/>
        </w:rPr>
        <w:t>（一）</w:t>
      </w:r>
      <w:r>
        <w:rPr>
          <w:rFonts w:hint="eastAsia" w:ascii="华文中宋" w:hAnsi="华文中宋" w:eastAsia="华文中宋"/>
          <w:b/>
          <w:kern w:val="0"/>
          <w:sz w:val="24"/>
          <w:szCs w:val="24"/>
        </w:rPr>
        <w:t>商务、技术、服务评分（评审委员会共同认定部分）</w:t>
      </w:r>
    </w:p>
    <w:p w14:paraId="465ECA1F">
      <w:pPr>
        <w:pStyle w:val="17"/>
        <w:snapToGrid w:val="0"/>
        <w:spacing w:line="360" w:lineRule="auto"/>
        <w:ind w:firstLine="720" w:firstLineChars="300"/>
        <w:rPr>
          <w:rFonts w:ascii="华文中宋" w:hAnsi="华文中宋" w:eastAsia="华文中宋"/>
          <w:kern w:val="0"/>
          <w:sz w:val="24"/>
          <w:szCs w:val="24"/>
        </w:rPr>
      </w:pPr>
      <w:r>
        <w:rPr>
          <w:rFonts w:hint="eastAsia" w:ascii="华文中宋" w:hAnsi="华文中宋" w:eastAsia="华文中宋"/>
          <w:kern w:val="0"/>
          <w:sz w:val="24"/>
          <w:szCs w:val="24"/>
        </w:rPr>
        <w:t>（1）</w:t>
      </w:r>
    </w:p>
    <w:p w14:paraId="1009DE70">
      <w:pPr>
        <w:pStyle w:val="17"/>
        <w:snapToGrid w:val="0"/>
        <w:spacing w:line="360" w:lineRule="auto"/>
        <w:ind w:firstLine="720" w:firstLineChars="300"/>
        <w:rPr>
          <w:rFonts w:ascii="华文中宋" w:hAnsi="华文中宋" w:eastAsia="华文中宋"/>
          <w:kern w:val="0"/>
          <w:sz w:val="24"/>
          <w:szCs w:val="24"/>
        </w:rPr>
      </w:pPr>
      <w:r>
        <w:rPr>
          <w:rFonts w:hint="eastAsia" w:ascii="华文中宋" w:hAnsi="华文中宋" w:eastAsia="华文中宋"/>
          <w:kern w:val="0"/>
          <w:sz w:val="24"/>
          <w:szCs w:val="24"/>
        </w:rPr>
        <w:t>…………</w:t>
      </w:r>
    </w:p>
    <w:p w14:paraId="027D3409">
      <w:pPr>
        <w:pStyle w:val="17"/>
        <w:snapToGrid w:val="0"/>
        <w:spacing w:line="360" w:lineRule="auto"/>
        <w:ind w:firstLine="482" w:firstLineChars="200"/>
        <w:rPr>
          <w:rFonts w:ascii="华文中宋" w:hAnsi="华文中宋" w:eastAsia="华文中宋"/>
          <w:kern w:val="0"/>
          <w:sz w:val="24"/>
          <w:szCs w:val="24"/>
        </w:rPr>
      </w:pPr>
      <w:r>
        <w:rPr>
          <w:rFonts w:hint="eastAsia" w:ascii="华文中宋" w:hAnsi="华文中宋" w:eastAsia="华文中宋"/>
          <w:b/>
          <w:bCs/>
          <w:kern w:val="0"/>
          <w:sz w:val="24"/>
          <w:szCs w:val="24"/>
        </w:rPr>
        <w:t>（二）主观评审部分（评审委员会成员个人认定部分）</w:t>
      </w:r>
    </w:p>
    <w:p w14:paraId="4250C532">
      <w:pPr>
        <w:pStyle w:val="17"/>
        <w:snapToGrid w:val="0"/>
        <w:spacing w:line="360" w:lineRule="auto"/>
        <w:ind w:firstLine="720" w:firstLineChars="300"/>
        <w:rPr>
          <w:rFonts w:ascii="华文中宋" w:hAnsi="华文中宋" w:eastAsia="华文中宋"/>
          <w:kern w:val="0"/>
          <w:sz w:val="24"/>
          <w:szCs w:val="24"/>
        </w:rPr>
      </w:pPr>
      <w:r>
        <w:rPr>
          <w:rFonts w:hint="eastAsia" w:ascii="华文中宋" w:hAnsi="华文中宋" w:eastAsia="华文中宋"/>
          <w:kern w:val="0"/>
          <w:sz w:val="24"/>
          <w:szCs w:val="24"/>
        </w:rPr>
        <w:t>（1）</w:t>
      </w:r>
    </w:p>
    <w:p w14:paraId="3CFF6B7D">
      <w:pPr>
        <w:pStyle w:val="17"/>
        <w:snapToGrid w:val="0"/>
        <w:spacing w:line="360" w:lineRule="auto"/>
        <w:ind w:firstLine="720" w:firstLineChars="300"/>
        <w:rPr>
          <w:rFonts w:ascii="华文中宋" w:hAnsi="华文中宋" w:eastAsia="华文中宋"/>
          <w:kern w:val="0"/>
          <w:sz w:val="24"/>
          <w:szCs w:val="24"/>
        </w:rPr>
      </w:pPr>
      <w:r>
        <w:rPr>
          <w:rFonts w:hint="eastAsia" w:ascii="华文中宋" w:hAnsi="华文中宋" w:eastAsia="华文中宋"/>
          <w:kern w:val="0"/>
          <w:sz w:val="24"/>
          <w:szCs w:val="24"/>
        </w:rPr>
        <w:t>…………</w:t>
      </w:r>
    </w:p>
    <w:p w14:paraId="2993AF8B">
      <w:pPr>
        <w:pStyle w:val="17"/>
        <w:snapToGrid w:val="0"/>
        <w:spacing w:line="360" w:lineRule="auto"/>
        <w:ind w:firstLine="720" w:firstLineChars="300"/>
        <w:rPr>
          <w:rFonts w:ascii="华文中宋" w:hAnsi="华文中宋" w:eastAsia="华文中宋"/>
          <w:bCs/>
          <w:kern w:val="0"/>
          <w:sz w:val="24"/>
          <w:szCs w:val="24"/>
        </w:rPr>
      </w:pPr>
      <w:r>
        <w:rPr>
          <w:rFonts w:hint="eastAsia" w:ascii="华文中宋" w:hAnsi="华文中宋" w:eastAsia="华文中宋"/>
          <w:bCs/>
          <w:sz w:val="24"/>
          <w:szCs w:val="24"/>
        </w:rPr>
        <w:t>以上资料按评分标准中的评审因素顺序排列</w:t>
      </w:r>
    </w:p>
    <w:p w14:paraId="32C68EAD">
      <w:pPr>
        <w:tabs>
          <w:tab w:val="left" w:pos="1680"/>
        </w:tabs>
        <w:snapToGrid w:val="0"/>
        <w:spacing w:line="360" w:lineRule="auto"/>
        <w:ind w:firstLine="482" w:firstLineChars="200"/>
        <w:rPr>
          <w:rFonts w:ascii="华文中宋" w:hAnsi="华文中宋" w:eastAsia="华文中宋" w:cs="华文中宋"/>
          <w:b/>
          <w:sz w:val="24"/>
          <w:szCs w:val="24"/>
        </w:rPr>
      </w:pPr>
      <w:r>
        <w:rPr>
          <w:rFonts w:hint="eastAsia" w:ascii="华文中宋" w:hAnsi="华文中宋" w:eastAsia="华文中宋" w:cs="华文中宋"/>
          <w:b/>
          <w:sz w:val="24"/>
          <w:szCs w:val="24"/>
        </w:rPr>
        <w:t>（三）政府采购政策资料</w:t>
      </w:r>
    </w:p>
    <w:p w14:paraId="6AFE1082">
      <w:pPr>
        <w:tabs>
          <w:tab w:val="left" w:pos="1680"/>
        </w:tabs>
        <w:snapToGrid w:val="0"/>
        <w:spacing w:line="360" w:lineRule="auto"/>
        <w:ind w:firstLine="482" w:firstLineChars="200"/>
        <w:rPr>
          <w:rFonts w:ascii="华文中宋" w:hAnsi="华文中宋" w:eastAsia="华文中宋" w:cs="华文中宋"/>
          <w:b/>
          <w:sz w:val="24"/>
          <w:szCs w:val="24"/>
        </w:rPr>
      </w:pPr>
      <w:r>
        <w:rPr>
          <w:rFonts w:hint="eastAsia" w:ascii="华文中宋" w:hAnsi="华文中宋" w:eastAsia="华文中宋" w:cs="华文中宋"/>
          <w:b/>
          <w:sz w:val="24"/>
          <w:szCs w:val="24"/>
        </w:rPr>
        <w:t>中小企业声明函格式</w:t>
      </w:r>
    </w:p>
    <w:p w14:paraId="4015F2F3">
      <w:pPr>
        <w:tabs>
          <w:tab w:val="left" w:pos="1680"/>
        </w:tabs>
        <w:snapToGrid w:val="0"/>
        <w:spacing w:line="360" w:lineRule="auto"/>
        <w:jc w:val="center"/>
        <w:rPr>
          <w:rFonts w:ascii="华文中宋" w:hAnsi="华文中宋" w:eastAsia="华文中宋" w:cs="华文中宋"/>
          <w:b/>
          <w:sz w:val="24"/>
        </w:rPr>
      </w:pPr>
      <w:bookmarkStart w:id="77" w:name="OLE_LINK13"/>
      <w:bookmarkStart w:id="78" w:name="OLE_LINK14"/>
      <w:r>
        <w:rPr>
          <w:rFonts w:hint="eastAsia" w:ascii="华文中宋" w:hAnsi="华文中宋" w:eastAsia="华文中宋" w:cs="华文中宋"/>
          <w:b/>
          <w:sz w:val="24"/>
        </w:rPr>
        <w:t>中小企业声明函（货物）</w:t>
      </w:r>
    </w:p>
    <w:p w14:paraId="510A1592">
      <w:pPr>
        <w:spacing w:line="360" w:lineRule="auto"/>
        <w:ind w:firstLine="504" w:firstLineChars="200"/>
        <w:rPr>
          <w:rFonts w:ascii="华文中宋" w:hAnsi="华文中宋" w:eastAsia="华文中宋" w:cs="华文中宋"/>
          <w:spacing w:val="6"/>
          <w:sz w:val="24"/>
        </w:rPr>
      </w:pPr>
      <w:r>
        <w:rPr>
          <w:rFonts w:hint="eastAsia" w:ascii="华文中宋" w:hAnsi="华文中宋" w:eastAsia="华文中宋" w:cs="华文中宋"/>
          <w:spacing w:val="6"/>
          <w:sz w:val="24"/>
        </w:rPr>
        <w:t>本公司(联合体)郑重声明,根据《政府采购促进中小企业发展管理办法》(财库(2020 ) 46 号)的规定,本公司(联合体)参加</w:t>
      </w:r>
      <w:r>
        <w:rPr>
          <w:rFonts w:hint="eastAsia" w:ascii="华文中宋" w:hAnsi="华文中宋" w:eastAsia="华文中宋" w:cs="华文中宋"/>
          <w:sz w:val="24"/>
          <w:szCs w:val="18"/>
          <w:u w:val="single"/>
        </w:rPr>
        <w:t xml:space="preserve">           </w:t>
      </w:r>
      <w:r>
        <w:rPr>
          <w:rFonts w:hint="eastAsia" w:ascii="华文中宋" w:hAnsi="华文中宋" w:eastAsia="华文中宋" w:cs="华文中宋"/>
          <w:spacing w:val="6"/>
          <w:sz w:val="24"/>
        </w:rPr>
        <w:t>(单位名称)的</w:t>
      </w:r>
      <w:r>
        <w:rPr>
          <w:rFonts w:hint="eastAsia" w:ascii="华文中宋" w:hAnsi="华文中宋" w:eastAsia="华文中宋" w:cs="华文中宋"/>
          <w:sz w:val="24"/>
          <w:szCs w:val="18"/>
          <w:u w:val="single"/>
        </w:rPr>
        <w:t xml:space="preserve">           </w:t>
      </w:r>
      <w:r>
        <w:rPr>
          <w:rFonts w:hint="eastAsia" w:ascii="华文中宋" w:hAnsi="华文中宋" w:eastAsia="华文中宋" w:cs="华文中宋"/>
          <w:spacing w:val="6"/>
          <w:sz w:val="24"/>
        </w:rPr>
        <w:t>(项目名称)采购活动,提供的货物全部由符合政策要求的</w:t>
      </w:r>
      <w:r>
        <w:rPr>
          <w:rFonts w:hint="eastAsia" w:ascii="华文中宋" w:hAnsi="华文中宋" w:eastAsia="华文中宋" w:cs="华文中宋"/>
          <w:spacing w:val="6"/>
          <w:sz w:val="24"/>
          <w:highlight w:val="none"/>
        </w:rPr>
        <w:t>中小企业制造。</w:t>
      </w:r>
      <w:r>
        <w:rPr>
          <w:rFonts w:hint="eastAsia" w:ascii="华文中宋" w:hAnsi="华文中宋" w:eastAsia="华文中宋" w:cs="华文中宋"/>
          <w:spacing w:val="6"/>
          <w:sz w:val="24"/>
        </w:rPr>
        <w:t>相关企业(含联合体中的小、微企业、签订分包意向协议的小、微企业)的具体情况如下:</w:t>
      </w:r>
    </w:p>
    <w:p w14:paraId="0A174564">
      <w:pPr>
        <w:spacing w:line="360" w:lineRule="auto"/>
        <w:ind w:firstLine="504" w:firstLineChars="200"/>
        <w:rPr>
          <w:rFonts w:ascii="华文中宋" w:hAnsi="华文中宋" w:eastAsia="华文中宋" w:cs="华文中宋"/>
          <w:spacing w:val="6"/>
          <w:sz w:val="24"/>
        </w:rPr>
      </w:pPr>
      <w:r>
        <w:rPr>
          <w:rFonts w:hint="eastAsia" w:ascii="华文中宋" w:hAnsi="华文中宋" w:eastAsia="华文中宋" w:cs="华文中宋"/>
          <w:spacing w:val="6"/>
          <w:sz w:val="24"/>
        </w:rPr>
        <w:t>1.</w:t>
      </w:r>
      <w:r>
        <w:rPr>
          <w:rFonts w:hint="eastAsia" w:ascii="华文中宋" w:hAnsi="华文中宋" w:eastAsia="华文中宋" w:cs="华文中宋"/>
          <w:sz w:val="24"/>
          <w:szCs w:val="18"/>
          <w:u w:val="single"/>
        </w:rPr>
        <w:t xml:space="preserve">           </w:t>
      </w:r>
      <w:r>
        <w:rPr>
          <w:rFonts w:hint="eastAsia" w:ascii="华文中宋" w:hAnsi="华文中宋" w:eastAsia="华文中宋" w:cs="华文中宋"/>
          <w:spacing w:val="6"/>
          <w:sz w:val="24"/>
        </w:rPr>
        <w:t>(标的名称),属于</w:t>
      </w:r>
      <w:r>
        <w:rPr>
          <w:rFonts w:hint="eastAsia" w:ascii="华文中宋" w:hAnsi="华文中宋" w:eastAsia="华文中宋" w:cs="华文中宋"/>
          <w:spacing w:val="6"/>
          <w:sz w:val="24"/>
          <w:highlight w:val="none"/>
          <w:u w:val="single"/>
        </w:rPr>
        <w:t>（</w:t>
      </w:r>
      <w:r>
        <w:rPr>
          <w:rFonts w:hint="eastAsia" w:ascii="华文中宋" w:hAnsi="华文中宋" w:eastAsia="华文中宋" w:cs="华文中宋"/>
          <w:spacing w:val="6"/>
          <w:sz w:val="24"/>
          <w:highlight w:val="none"/>
          <w:u w:val="single"/>
          <w:lang w:val="en-US" w:eastAsia="zh-CN"/>
        </w:rPr>
        <w:t>工业</w:t>
      </w:r>
      <w:r>
        <w:rPr>
          <w:rFonts w:hint="eastAsia" w:ascii="华文中宋" w:hAnsi="华文中宋" w:eastAsia="华文中宋" w:cs="华文中宋"/>
          <w:spacing w:val="6"/>
          <w:sz w:val="24"/>
          <w:highlight w:val="none"/>
          <w:u w:val="single"/>
        </w:rPr>
        <w:t>）</w:t>
      </w:r>
      <w:r>
        <w:rPr>
          <w:rFonts w:hint="eastAsia" w:ascii="华文中宋" w:hAnsi="华文中宋" w:eastAsia="华文中宋" w:cs="华文中宋"/>
          <w:spacing w:val="6"/>
          <w:sz w:val="24"/>
        </w:rPr>
        <w:t>；制造商为</w:t>
      </w:r>
      <w:r>
        <w:rPr>
          <w:rFonts w:hint="eastAsia" w:ascii="华文中宋" w:hAnsi="华文中宋" w:eastAsia="华文中宋" w:cs="华文中宋"/>
          <w:sz w:val="24"/>
          <w:szCs w:val="18"/>
          <w:u w:val="single"/>
        </w:rPr>
        <w:t xml:space="preserve">           </w:t>
      </w:r>
      <w:r>
        <w:rPr>
          <w:rFonts w:hint="eastAsia" w:ascii="华文中宋" w:hAnsi="华文中宋" w:eastAsia="华文中宋" w:cs="华文中宋"/>
          <w:spacing w:val="6"/>
          <w:sz w:val="24"/>
        </w:rPr>
        <w:t>（企业名称），从业人员</w:t>
      </w:r>
      <w:r>
        <w:rPr>
          <w:rFonts w:hint="eastAsia" w:ascii="华文中宋" w:hAnsi="华文中宋" w:eastAsia="华文中宋" w:cs="华文中宋"/>
          <w:sz w:val="24"/>
          <w:szCs w:val="18"/>
          <w:u w:val="single"/>
        </w:rPr>
        <w:t xml:space="preserve">           </w:t>
      </w:r>
      <w:r>
        <w:rPr>
          <w:rFonts w:hint="eastAsia" w:ascii="华文中宋" w:hAnsi="华文中宋" w:eastAsia="华文中宋" w:cs="华文中宋"/>
          <w:spacing w:val="6"/>
          <w:sz w:val="24"/>
        </w:rPr>
        <w:t>（人数）人,营业收入为</w:t>
      </w:r>
      <w:r>
        <w:rPr>
          <w:rFonts w:hint="eastAsia" w:ascii="华文中宋" w:hAnsi="华文中宋" w:eastAsia="华文中宋" w:cs="华文中宋"/>
          <w:sz w:val="24"/>
          <w:szCs w:val="18"/>
          <w:u w:val="single"/>
        </w:rPr>
        <w:t xml:space="preserve">           </w:t>
      </w:r>
      <w:r>
        <w:rPr>
          <w:rFonts w:hint="eastAsia" w:ascii="华文中宋" w:hAnsi="华文中宋" w:eastAsia="华文中宋" w:cs="华文中宋"/>
          <w:spacing w:val="6"/>
          <w:sz w:val="24"/>
        </w:rPr>
        <w:t>（小写）万元,资产总额为</w:t>
      </w:r>
      <w:r>
        <w:rPr>
          <w:rFonts w:hint="eastAsia" w:ascii="华文中宋" w:hAnsi="华文中宋" w:eastAsia="华文中宋" w:cs="华文中宋"/>
          <w:sz w:val="24"/>
          <w:szCs w:val="18"/>
          <w:u w:val="single"/>
        </w:rPr>
        <w:t xml:space="preserve">           </w:t>
      </w:r>
      <w:r>
        <w:rPr>
          <w:rFonts w:hint="eastAsia" w:ascii="华文中宋" w:hAnsi="华文中宋" w:eastAsia="华文中宋" w:cs="华文中宋"/>
          <w:spacing w:val="6"/>
          <w:sz w:val="24"/>
        </w:rPr>
        <w:t>（小写）万元,属于</w:t>
      </w:r>
      <w:r>
        <w:rPr>
          <w:rFonts w:hint="eastAsia" w:ascii="华文中宋" w:hAnsi="华文中宋" w:eastAsia="华文中宋" w:cs="华文中宋"/>
          <w:sz w:val="24"/>
          <w:szCs w:val="18"/>
          <w:u w:val="single"/>
        </w:rPr>
        <w:t xml:space="preserve">           </w:t>
      </w:r>
      <w:r>
        <w:rPr>
          <w:rFonts w:hint="eastAsia" w:ascii="华文中宋" w:hAnsi="华文中宋" w:eastAsia="华文中宋" w:cs="华文中宋"/>
          <w:spacing w:val="6"/>
          <w:sz w:val="24"/>
        </w:rPr>
        <w:t>(</w:t>
      </w:r>
      <w:r>
        <w:rPr>
          <w:rFonts w:hint="eastAsia" w:ascii="华文中宋" w:hAnsi="华文中宋" w:eastAsia="华文中宋" w:cs="华文中宋"/>
          <w:spacing w:val="6"/>
          <w:sz w:val="24"/>
          <w:lang w:val="en-US" w:eastAsia="zh-CN"/>
        </w:rPr>
        <w:t>中型企业、</w:t>
      </w:r>
      <w:r>
        <w:rPr>
          <w:rFonts w:hint="eastAsia" w:ascii="华文中宋" w:hAnsi="华文中宋" w:eastAsia="华文中宋" w:cs="华文中宋"/>
          <w:spacing w:val="6"/>
          <w:sz w:val="24"/>
        </w:rPr>
        <w:t>小型企业、微型企业);</w:t>
      </w:r>
    </w:p>
    <w:p w14:paraId="6E7734CA">
      <w:pPr>
        <w:spacing w:line="360" w:lineRule="auto"/>
        <w:ind w:firstLine="504" w:firstLineChars="200"/>
        <w:rPr>
          <w:rFonts w:ascii="华文中宋" w:hAnsi="华文中宋" w:eastAsia="华文中宋" w:cs="华文中宋"/>
          <w:spacing w:val="6"/>
          <w:sz w:val="24"/>
        </w:rPr>
      </w:pPr>
      <w:r>
        <w:rPr>
          <w:rFonts w:hint="eastAsia" w:ascii="华文中宋" w:hAnsi="华文中宋" w:eastAsia="华文中宋" w:cs="华文中宋"/>
          <w:spacing w:val="6"/>
          <w:sz w:val="24"/>
        </w:rPr>
        <w:t>2.</w:t>
      </w:r>
      <w:r>
        <w:rPr>
          <w:rFonts w:hint="eastAsia" w:ascii="华文中宋" w:hAnsi="华文中宋" w:eastAsia="华文中宋" w:cs="华文中宋"/>
          <w:sz w:val="24"/>
          <w:szCs w:val="18"/>
          <w:u w:val="single"/>
        </w:rPr>
        <w:t xml:space="preserve">           </w:t>
      </w:r>
      <w:r>
        <w:rPr>
          <w:rFonts w:hint="eastAsia" w:ascii="华文中宋" w:hAnsi="华文中宋" w:eastAsia="华文中宋" w:cs="华文中宋"/>
          <w:spacing w:val="6"/>
          <w:sz w:val="24"/>
        </w:rPr>
        <w:t>(标的名称),属于</w:t>
      </w:r>
      <w:r>
        <w:rPr>
          <w:rFonts w:hint="eastAsia" w:ascii="华文中宋" w:hAnsi="华文中宋" w:eastAsia="华文中宋" w:cs="华文中宋"/>
          <w:spacing w:val="6"/>
          <w:sz w:val="24"/>
          <w:u w:val="single"/>
        </w:rPr>
        <w:t>（</w:t>
      </w:r>
      <w:r>
        <w:rPr>
          <w:rFonts w:hint="eastAsia" w:ascii="华文中宋" w:hAnsi="华文中宋" w:eastAsia="华文中宋" w:cs="华文中宋"/>
          <w:spacing w:val="6"/>
          <w:sz w:val="24"/>
          <w:highlight w:val="none"/>
          <w:u w:val="single"/>
          <w:lang w:val="en-US" w:eastAsia="zh-CN"/>
        </w:rPr>
        <w:t>工业</w:t>
      </w:r>
      <w:r>
        <w:rPr>
          <w:rFonts w:hint="eastAsia" w:ascii="华文中宋" w:hAnsi="华文中宋" w:eastAsia="华文中宋" w:cs="华文中宋"/>
          <w:spacing w:val="6"/>
          <w:sz w:val="24"/>
          <w:u w:val="single"/>
        </w:rPr>
        <w:t>）</w:t>
      </w:r>
      <w:r>
        <w:rPr>
          <w:rFonts w:hint="eastAsia" w:ascii="华文中宋" w:hAnsi="华文中宋" w:eastAsia="华文中宋" w:cs="华文中宋"/>
          <w:spacing w:val="6"/>
          <w:sz w:val="24"/>
        </w:rPr>
        <w:t>；制造商为</w:t>
      </w:r>
      <w:r>
        <w:rPr>
          <w:rFonts w:hint="eastAsia" w:ascii="华文中宋" w:hAnsi="华文中宋" w:eastAsia="华文中宋" w:cs="华文中宋"/>
          <w:sz w:val="24"/>
          <w:szCs w:val="18"/>
          <w:u w:val="single"/>
        </w:rPr>
        <w:t xml:space="preserve">           </w:t>
      </w:r>
      <w:r>
        <w:rPr>
          <w:rFonts w:hint="eastAsia" w:ascii="华文中宋" w:hAnsi="华文中宋" w:eastAsia="华文中宋" w:cs="华文中宋"/>
          <w:spacing w:val="6"/>
          <w:sz w:val="24"/>
        </w:rPr>
        <w:t>（企业名称），从业人员</w:t>
      </w:r>
      <w:r>
        <w:rPr>
          <w:rFonts w:hint="eastAsia" w:ascii="华文中宋" w:hAnsi="华文中宋" w:eastAsia="华文中宋" w:cs="华文中宋"/>
          <w:sz w:val="24"/>
          <w:szCs w:val="18"/>
          <w:u w:val="single"/>
        </w:rPr>
        <w:t xml:space="preserve">           </w:t>
      </w:r>
      <w:r>
        <w:rPr>
          <w:rFonts w:hint="eastAsia" w:ascii="华文中宋" w:hAnsi="华文中宋" w:eastAsia="华文中宋" w:cs="华文中宋"/>
          <w:spacing w:val="6"/>
          <w:sz w:val="24"/>
        </w:rPr>
        <w:t>（人数）人,营业收入为</w:t>
      </w:r>
      <w:r>
        <w:rPr>
          <w:rFonts w:hint="eastAsia" w:ascii="华文中宋" w:hAnsi="华文中宋" w:eastAsia="华文中宋" w:cs="华文中宋"/>
          <w:sz w:val="24"/>
          <w:szCs w:val="18"/>
          <w:u w:val="single"/>
        </w:rPr>
        <w:t xml:space="preserve">           </w:t>
      </w:r>
      <w:r>
        <w:rPr>
          <w:rFonts w:hint="eastAsia" w:ascii="华文中宋" w:hAnsi="华文中宋" w:eastAsia="华文中宋" w:cs="华文中宋"/>
          <w:spacing w:val="6"/>
          <w:sz w:val="24"/>
        </w:rPr>
        <w:t>（小写）万元,资产总额为</w:t>
      </w:r>
      <w:r>
        <w:rPr>
          <w:rFonts w:hint="eastAsia" w:ascii="华文中宋" w:hAnsi="华文中宋" w:eastAsia="华文中宋" w:cs="华文中宋"/>
          <w:sz w:val="24"/>
          <w:szCs w:val="18"/>
          <w:u w:val="single"/>
        </w:rPr>
        <w:t xml:space="preserve">           </w:t>
      </w:r>
      <w:r>
        <w:rPr>
          <w:rFonts w:hint="eastAsia" w:ascii="华文中宋" w:hAnsi="华文中宋" w:eastAsia="华文中宋" w:cs="华文中宋"/>
          <w:spacing w:val="6"/>
          <w:sz w:val="24"/>
        </w:rPr>
        <w:t>（小写）万元,属于</w:t>
      </w:r>
      <w:r>
        <w:rPr>
          <w:rFonts w:hint="eastAsia" w:ascii="华文中宋" w:hAnsi="华文中宋" w:eastAsia="华文中宋" w:cs="华文中宋"/>
          <w:sz w:val="24"/>
          <w:szCs w:val="18"/>
          <w:u w:val="single"/>
        </w:rPr>
        <w:t xml:space="preserve">           </w:t>
      </w:r>
      <w:r>
        <w:rPr>
          <w:rFonts w:hint="eastAsia" w:ascii="华文中宋" w:hAnsi="华文中宋" w:eastAsia="华文中宋" w:cs="华文中宋"/>
          <w:spacing w:val="6"/>
          <w:sz w:val="24"/>
        </w:rPr>
        <w:t>(</w:t>
      </w:r>
      <w:r>
        <w:rPr>
          <w:rFonts w:hint="eastAsia" w:ascii="华文中宋" w:hAnsi="华文中宋" w:eastAsia="华文中宋" w:cs="华文中宋"/>
          <w:spacing w:val="6"/>
          <w:sz w:val="24"/>
          <w:lang w:val="en-US" w:eastAsia="zh-CN"/>
        </w:rPr>
        <w:t>中型企业、</w:t>
      </w:r>
      <w:r>
        <w:rPr>
          <w:rFonts w:hint="eastAsia" w:ascii="华文中宋" w:hAnsi="华文中宋" w:eastAsia="华文中宋" w:cs="华文中宋"/>
          <w:spacing w:val="6"/>
          <w:sz w:val="24"/>
        </w:rPr>
        <w:t>小型企业、微型企业);</w:t>
      </w:r>
    </w:p>
    <w:p w14:paraId="6D086A88">
      <w:pPr>
        <w:spacing w:line="360" w:lineRule="auto"/>
        <w:ind w:firstLine="504" w:firstLineChars="200"/>
        <w:rPr>
          <w:rFonts w:ascii="华文中宋" w:hAnsi="华文中宋" w:eastAsia="华文中宋" w:cs="华文中宋"/>
          <w:spacing w:val="6"/>
          <w:sz w:val="24"/>
        </w:rPr>
      </w:pPr>
      <w:r>
        <w:rPr>
          <w:rFonts w:hint="eastAsia" w:ascii="华文中宋" w:hAnsi="华文中宋" w:eastAsia="华文中宋" w:cs="华文中宋"/>
          <w:spacing w:val="6"/>
          <w:sz w:val="24"/>
        </w:rPr>
        <w:t>3.…………</w:t>
      </w:r>
    </w:p>
    <w:p w14:paraId="5AA6A5C0">
      <w:pPr>
        <w:spacing w:line="360" w:lineRule="auto"/>
        <w:ind w:firstLine="504" w:firstLineChars="200"/>
        <w:rPr>
          <w:rFonts w:ascii="华文中宋" w:hAnsi="华文中宋" w:eastAsia="华文中宋" w:cs="华文中宋"/>
          <w:spacing w:val="6"/>
          <w:sz w:val="24"/>
        </w:rPr>
      </w:pPr>
      <w:r>
        <w:rPr>
          <w:rFonts w:hint="eastAsia" w:ascii="华文中宋" w:hAnsi="华文中宋" w:eastAsia="华文中宋" w:cs="华文中宋"/>
          <w:spacing w:val="6"/>
          <w:sz w:val="24"/>
        </w:rPr>
        <w:t>以上企业，不属于大企业的分支机构，不存在控股股东为大企业的情形，也不存在与大企业的负责人为同一人的情形。</w:t>
      </w:r>
    </w:p>
    <w:p w14:paraId="1076B70D">
      <w:pPr>
        <w:spacing w:line="360" w:lineRule="auto"/>
        <w:ind w:firstLine="504" w:firstLineChars="200"/>
        <w:rPr>
          <w:rFonts w:ascii="华文中宋" w:hAnsi="华文中宋" w:eastAsia="华文中宋" w:cs="华文中宋"/>
          <w:spacing w:val="6"/>
          <w:sz w:val="24"/>
        </w:rPr>
      </w:pPr>
      <w:r>
        <w:rPr>
          <w:rFonts w:hint="eastAsia" w:ascii="华文中宋" w:hAnsi="华文中宋" w:eastAsia="华文中宋" w:cs="华文中宋"/>
          <w:spacing w:val="6"/>
          <w:sz w:val="24"/>
        </w:rPr>
        <w:t>本企业对上述声明内容的真实性负责。如有虚假,将依法承担相应责任。</w:t>
      </w:r>
    </w:p>
    <w:p w14:paraId="35BA611C">
      <w:pPr>
        <w:spacing w:line="360" w:lineRule="auto"/>
        <w:ind w:firstLine="5418" w:firstLineChars="2150"/>
        <w:rPr>
          <w:rFonts w:ascii="华文中宋" w:hAnsi="华文中宋" w:eastAsia="华文中宋" w:cs="华文中宋"/>
          <w:spacing w:val="6"/>
          <w:sz w:val="24"/>
        </w:rPr>
      </w:pPr>
      <w:r>
        <w:rPr>
          <w:rFonts w:hint="eastAsia" w:ascii="华文中宋" w:hAnsi="华文中宋" w:eastAsia="华文中宋" w:cs="华文中宋"/>
          <w:spacing w:val="6"/>
          <w:sz w:val="24"/>
        </w:rPr>
        <w:t>企业名称(法人电子签章)：</w:t>
      </w:r>
    </w:p>
    <w:p w14:paraId="23DF83CA">
      <w:pPr>
        <w:spacing w:line="360" w:lineRule="auto"/>
        <w:ind w:firstLine="6552" w:firstLineChars="2600"/>
        <w:rPr>
          <w:rFonts w:ascii="华文中宋" w:hAnsi="华文中宋" w:eastAsia="华文中宋" w:cs="华文中宋"/>
          <w:spacing w:val="6"/>
          <w:sz w:val="24"/>
        </w:rPr>
      </w:pPr>
      <w:r>
        <w:rPr>
          <w:rFonts w:hint="eastAsia" w:ascii="华文中宋" w:hAnsi="华文中宋" w:eastAsia="华文中宋" w:cs="华文中宋"/>
          <w:spacing w:val="6"/>
          <w:sz w:val="24"/>
        </w:rPr>
        <w:t>日期:</w:t>
      </w:r>
    </w:p>
    <w:p w14:paraId="52EFF74B">
      <w:pPr>
        <w:spacing w:line="360" w:lineRule="auto"/>
        <w:ind w:firstLine="504" w:firstLineChars="200"/>
        <w:rPr>
          <w:rFonts w:ascii="华文中宋" w:hAnsi="华文中宋" w:eastAsia="华文中宋" w:cs="华文中宋"/>
          <w:spacing w:val="6"/>
          <w:sz w:val="24"/>
        </w:rPr>
      </w:pPr>
      <w:r>
        <w:rPr>
          <w:rFonts w:hint="eastAsia" w:ascii="华文中宋" w:hAnsi="华文中宋" w:eastAsia="华文中宋" w:cs="华文中宋"/>
          <w:spacing w:val="6"/>
          <w:sz w:val="24"/>
        </w:rPr>
        <w:t>注：从业人员、营业收入、资产总额填报上一年度数据,无一年度数据的新成立企业可不填报。</w:t>
      </w:r>
    </w:p>
    <w:p w14:paraId="5CE41362">
      <w:pPr>
        <w:pStyle w:val="27"/>
        <w:widowControl w:val="0"/>
        <w:adjustRightInd w:val="0"/>
        <w:snapToGrid w:val="0"/>
        <w:spacing w:before="0" w:beforeAutospacing="0" w:after="0" w:afterAutospacing="0" w:line="360" w:lineRule="auto"/>
        <w:jc w:val="both"/>
        <w:rPr>
          <w:rFonts w:hint="eastAsia" w:ascii="华文中宋" w:hAnsi="华文中宋" w:eastAsia="华文中宋" w:cs="华文中宋"/>
          <w:b/>
          <w:bCs/>
        </w:rPr>
      </w:pPr>
    </w:p>
    <w:p w14:paraId="02B422DB">
      <w:pPr>
        <w:pStyle w:val="27"/>
        <w:widowControl w:val="0"/>
        <w:adjustRightInd w:val="0"/>
        <w:snapToGrid w:val="0"/>
        <w:spacing w:before="0" w:beforeAutospacing="0" w:after="0" w:afterAutospacing="0" w:line="360" w:lineRule="auto"/>
        <w:ind w:firstLine="241" w:firstLineChars="100"/>
        <w:jc w:val="both"/>
        <w:rPr>
          <w:rFonts w:ascii="华文中宋" w:hAnsi="华文中宋" w:eastAsia="华文中宋" w:cs="华文中宋"/>
          <w:b/>
          <w:bCs/>
        </w:rPr>
      </w:pPr>
      <w:r>
        <w:rPr>
          <w:rFonts w:hint="eastAsia" w:ascii="华文中宋" w:hAnsi="华文中宋" w:eastAsia="华文中宋" w:cs="华文中宋"/>
          <w:b/>
          <w:bCs/>
        </w:rPr>
        <w:t>监狱企业证明文件</w:t>
      </w:r>
    </w:p>
    <w:p w14:paraId="0F979547">
      <w:pPr>
        <w:spacing w:line="360" w:lineRule="auto"/>
        <w:ind w:firstLine="480" w:firstLineChars="200"/>
        <w:jc w:val="left"/>
        <w:rPr>
          <w:rFonts w:ascii="华文中宋" w:hAnsi="华文中宋" w:eastAsia="华文中宋" w:cs="华文中宋"/>
          <w:b/>
          <w:spacing w:val="6"/>
          <w:sz w:val="24"/>
          <w:szCs w:val="24"/>
        </w:rPr>
      </w:pPr>
      <w:r>
        <w:rPr>
          <w:rFonts w:hint="eastAsia" w:ascii="华文中宋" w:hAnsi="华文中宋" w:eastAsia="华文中宋"/>
          <w:sz w:val="24"/>
          <w:szCs w:val="24"/>
        </w:rPr>
        <w:t>监狱企业参加投标视同小微企业，提供由省级以上监狱管理局、戒毒管理局出具的属于监狱企业的证明文件。</w:t>
      </w:r>
    </w:p>
    <w:p w14:paraId="76E27682">
      <w:pPr>
        <w:spacing w:line="360" w:lineRule="auto"/>
        <w:ind w:firstLine="506" w:firstLineChars="200"/>
        <w:jc w:val="left"/>
        <w:rPr>
          <w:rFonts w:hint="eastAsia" w:ascii="华文中宋" w:hAnsi="华文中宋" w:eastAsia="华文中宋" w:cs="华文中宋"/>
          <w:b/>
          <w:spacing w:val="6"/>
          <w:sz w:val="24"/>
          <w:szCs w:val="24"/>
        </w:rPr>
      </w:pPr>
    </w:p>
    <w:p w14:paraId="3C7DAF4A">
      <w:pPr>
        <w:spacing w:line="360" w:lineRule="auto"/>
        <w:ind w:firstLine="253" w:firstLineChars="100"/>
        <w:jc w:val="left"/>
        <w:rPr>
          <w:rFonts w:ascii="华文中宋" w:hAnsi="华文中宋" w:eastAsia="华文中宋" w:cs="华文中宋"/>
          <w:b/>
          <w:spacing w:val="6"/>
          <w:sz w:val="24"/>
          <w:szCs w:val="24"/>
        </w:rPr>
      </w:pPr>
      <w:r>
        <w:rPr>
          <w:rFonts w:hint="eastAsia" w:ascii="华文中宋" w:hAnsi="华文中宋" w:eastAsia="华文中宋" w:cs="华文中宋"/>
          <w:b/>
          <w:spacing w:val="6"/>
          <w:sz w:val="24"/>
          <w:szCs w:val="24"/>
        </w:rPr>
        <w:t>残疾人福利性单位声明函</w:t>
      </w:r>
      <w:r>
        <w:rPr>
          <w:rFonts w:hint="eastAsia" w:ascii="华文中宋" w:hAnsi="华文中宋" w:eastAsia="华文中宋" w:cs="华文中宋"/>
          <w:b/>
          <w:sz w:val="24"/>
          <w:szCs w:val="24"/>
        </w:rPr>
        <w:t>格式（若有的话，以包为单位分别填写）</w:t>
      </w:r>
      <w:bookmarkEnd w:id="77"/>
      <w:bookmarkEnd w:id="78"/>
    </w:p>
    <w:p w14:paraId="470D79D7">
      <w:pPr>
        <w:spacing w:line="360" w:lineRule="auto"/>
        <w:jc w:val="center"/>
        <w:rPr>
          <w:rFonts w:ascii="华文中宋" w:hAnsi="华文中宋" w:eastAsia="华文中宋" w:cs="华文中宋"/>
          <w:b/>
          <w:sz w:val="24"/>
          <w:szCs w:val="24"/>
        </w:rPr>
      </w:pPr>
      <w:r>
        <w:rPr>
          <w:rFonts w:hint="eastAsia" w:ascii="华文中宋" w:hAnsi="华文中宋" w:eastAsia="华文中宋" w:cs="华文中宋"/>
          <w:b/>
          <w:spacing w:val="6"/>
          <w:sz w:val="24"/>
          <w:szCs w:val="24"/>
        </w:rPr>
        <w:t>残疾人福利性单位声明函</w:t>
      </w:r>
    </w:p>
    <w:p w14:paraId="3D06CF7B">
      <w:pPr>
        <w:spacing w:line="360" w:lineRule="auto"/>
        <w:ind w:firstLine="504" w:firstLineChars="200"/>
        <w:rPr>
          <w:rFonts w:ascii="华文中宋" w:hAnsi="华文中宋" w:eastAsia="华文中宋" w:cs="华文中宋"/>
          <w:spacing w:val="6"/>
          <w:sz w:val="24"/>
          <w:szCs w:val="24"/>
        </w:rPr>
      </w:pPr>
      <w:r>
        <w:rPr>
          <w:rFonts w:hint="eastAsia" w:ascii="华文中宋" w:hAnsi="华文中宋" w:eastAsia="华文中宋" w:cs="华文中宋"/>
          <w:spacing w:val="6"/>
          <w:sz w:val="24"/>
          <w:szCs w:val="24"/>
        </w:rPr>
        <w:t>本单位郑重声明，根据《财政部 民政部 中国残疾人联合会关于促进残疾人就业政府采购政策的通知》（财库</w:t>
      </w:r>
      <w:r>
        <w:rPr>
          <w:rFonts w:hint="eastAsia" w:ascii="华文中宋" w:hAnsi="华文中宋" w:eastAsia="华文中宋" w:cs="华文中宋"/>
          <w:sz w:val="24"/>
          <w:szCs w:val="24"/>
        </w:rPr>
        <w:t>〔2017〕 141</w:t>
      </w:r>
      <w:r>
        <w:rPr>
          <w:rFonts w:hint="eastAsia" w:ascii="华文中宋" w:hAnsi="华文中宋" w:eastAsia="华文中宋" w:cs="华文中宋"/>
          <w:spacing w:val="6"/>
          <w:sz w:val="24"/>
          <w:szCs w:val="24"/>
        </w:rPr>
        <w:t>号）的规定，本单位为符合条件的残疾人福利性单位，且本单位参加</w:t>
      </w:r>
      <w:r>
        <w:rPr>
          <w:rFonts w:hint="eastAsia" w:ascii="华文中宋" w:hAnsi="华文中宋" w:eastAsia="华文中宋" w:cs="华文中宋"/>
          <w:sz w:val="24"/>
          <w:szCs w:val="18"/>
          <w:u w:val="single"/>
        </w:rPr>
        <w:t xml:space="preserve">      </w:t>
      </w:r>
      <w:r>
        <w:rPr>
          <w:rFonts w:hint="eastAsia" w:ascii="华文中宋" w:hAnsi="华文中宋" w:eastAsia="华文中宋" w:cs="华文中宋"/>
          <w:spacing w:val="6"/>
          <w:sz w:val="24"/>
          <w:szCs w:val="24"/>
        </w:rPr>
        <w:t>单位的</w:t>
      </w:r>
      <w:r>
        <w:rPr>
          <w:rFonts w:hint="eastAsia" w:ascii="华文中宋" w:hAnsi="华文中宋" w:eastAsia="华文中宋" w:cs="华文中宋"/>
          <w:sz w:val="24"/>
          <w:szCs w:val="18"/>
          <w:u w:val="single"/>
        </w:rPr>
        <w:t xml:space="preserve">      </w:t>
      </w:r>
      <w:r>
        <w:rPr>
          <w:rFonts w:hint="eastAsia" w:ascii="华文中宋" w:hAnsi="华文中宋" w:eastAsia="华文中宋" w:cs="华文中宋"/>
          <w:spacing w:val="6"/>
          <w:sz w:val="24"/>
          <w:szCs w:val="24"/>
        </w:rPr>
        <w:t>项目（项目编号：</w:t>
      </w:r>
      <w:r>
        <w:rPr>
          <w:rFonts w:hint="eastAsia" w:ascii="华文中宋" w:hAnsi="华文中宋" w:eastAsia="华文中宋" w:cs="华文中宋"/>
          <w:sz w:val="24"/>
          <w:szCs w:val="18"/>
          <w:u w:val="single"/>
        </w:rPr>
        <w:t xml:space="preserve">      </w:t>
      </w:r>
      <w:r>
        <w:rPr>
          <w:rFonts w:hint="eastAsia" w:ascii="华文中宋" w:hAnsi="华文中宋" w:eastAsia="华文中宋" w:cs="华文中宋"/>
          <w:spacing w:val="6"/>
          <w:sz w:val="24"/>
          <w:szCs w:val="24"/>
        </w:rPr>
        <w:t>）采购活动提供本单位制造的货物（由本单位承担工程/提供服务），或者提供其他残疾人福利性单位制造的货物（不包括使用非残疾人福利性单位注册商标的货物）。</w:t>
      </w:r>
    </w:p>
    <w:p w14:paraId="4AF6743A">
      <w:pPr>
        <w:spacing w:line="360" w:lineRule="auto"/>
        <w:ind w:firstLine="504" w:firstLineChars="200"/>
        <w:rPr>
          <w:rFonts w:ascii="华文中宋" w:hAnsi="华文中宋" w:eastAsia="华文中宋" w:cs="华文中宋"/>
          <w:spacing w:val="6"/>
          <w:sz w:val="24"/>
          <w:szCs w:val="24"/>
        </w:rPr>
      </w:pPr>
      <w:r>
        <w:rPr>
          <w:rFonts w:hint="eastAsia" w:ascii="华文中宋" w:hAnsi="华文中宋" w:eastAsia="华文中宋" w:cs="华文中宋"/>
          <w:spacing w:val="6"/>
          <w:sz w:val="24"/>
          <w:szCs w:val="24"/>
        </w:rPr>
        <w:t>本单位对上述声明的真实性负责。如有虚假，将依法承担相应责任。</w:t>
      </w:r>
    </w:p>
    <w:p w14:paraId="4F8E111B">
      <w:pPr>
        <w:tabs>
          <w:tab w:val="left" w:pos="4860"/>
        </w:tabs>
        <w:spacing w:line="360" w:lineRule="auto"/>
        <w:ind w:firstLine="504" w:firstLineChars="200"/>
        <w:jc w:val="center"/>
        <w:rPr>
          <w:rFonts w:ascii="华文中宋" w:hAnsi="华文中宋" w:eastAsia="华文中宋" w:cs="华文中宋"/>
          <w:spacing w:val="6"/>
          <w:sz w:val="24"/>
          <w:szCs w:val="24"/>
        </w:rPr>
      </w:pPr>
      <w:r>
        <w:rPr>
          <w:rFonts w:hint="eastAsia" w:ascii="华文中宋" w:hAnsi="华文中宋" w:eastAsia="华文中宋" w:cs="华文中宋"/>
          <w:spacing w:val="6"/>
          <w:sz w:val="24"/>
          <w:szCs w:val="24"/>
        </w:rPr>
        <w:t>　　　　　　　　　　　　 单位名称（</w:t>
      </w:r>
      <w:r>
        <w:rPr>
          <w:rFonts w:hint="eastAsia" w:ascii="华文中宋" w:hAnsi="华文中宋" w:eastAsia="华文中宋"/>
          <w:sz w:val="24"/>
          <w:szCs w:val="24"/>
        </w:rPr>
        <w:t>法人电子签章</w:t>
      </w:r>
      <w:r>
        <w:rPr>
          <w:rFonts w:hint="eastAsia" w:ascii="华文中宋" w:hAnsi="华文中宋" w:eastAsia="华文中宋" w:cs="华文中宋"/>
          <w:spacing w:val="6"/>
          <w:sz w:val="24"/>
          <w:szCs w:val="24"/>
        </w:rPr>
        <w:t>）：</w:t>
      </w:r>
    </w:p>
    <w:p w14:paraId="5A85B947">
      <w:pPr>
        <w:tabs>
          <w:tab w:val="left" w:pos="4860"/>
        </w:tabs>
        <w:spacing w:line="360" w:lineRule="auto"/>
        <w:ind w:firstLine="504" w:firstLineChars="200"/>
        <w:jc w:val="center"/>
        <w:rPr>
          <w:rFonts w:ascii="华文中宋" w:hAnsi="华文中宋" w:eastAsia="华文中宋" w:cs="华文中宋"/>
          <w:b/>
          <w:sz w:val="24"/>
          <w:szCs w:val="24"/>
        </w:rPr>
      </w:pPr>
      <w:r>
        <w:rPr>
          <w:rFonts w:hint="eastAsia" w:ascii="华文中宋" w:hAnsi="华文中宋" w:eastAsia="华文中宋" w:cs="华文中宋"/>
          <w:spacing w:val="6"/>
          <w:sz w:val="24"/>
          <w:szCs w:val="24"/>
        </w:rPr>
        <w:t>　　　　　　　　　　　　　　　　　 日  期：</w:t>
      </w:r>
    </w:p>
    <w:p w14:paraId="3A91064D">
      <w:pPr>
        <w:spacing w:line="360" w:lineRule="auto"/>
        <w:ind w:firstLine="482" w:firstLineChars="200"/>
        <w:rPr>
          <w:rFonts w:ascii="华文中宋" w:hAnsi="华文中宋" w:eastAsia="华文中宋" w:cs="华文中宋"/>
          <w:b/>
          <w:sz w:val="24"/>
          <w:szCs w:val="24"/>
          <w:lang w:bidi="ar"/>
        </w:rPr>
      </w:pPr>
      <w:r>
        <w:rPr>
          <w:rFonts w:hint="eastAsia" w:ascii="华文中宋" w:hAnsi="华文中宋" w:eastAsia="华文中宋" w:cs="华文中宋"/>
          <w:b/>
          <w:sz w:val="24"/>
          <w:szCs w:val="24"/>
        </w:rPr>
        <w:t>注：</w:t>
      </w:r>
      <w:r>
        <w:rPr>
          <w:rFonts w:hint="eastAsia" w:ascii="华文中宋" w:hAnsi="华文中宋" w:eastAsia="华文中宋" w:cs="Arial"/>
          <w:b/>
          <w:sz w:val="24"/>
          <w:szCs w:val="24"/>
        </w:rPr>
        <w:t>中标</w:t>
      </w:r>
      <w:r>
        <w:rPr>
          <w:rFonts w:hint="eastAsia" w:ascii="华文中宋" w:hAnsi="华文中宋" w:eastAsia="华文中宋" w:cs="Arial"/>
          <w:b/>
          <w:sz w:val="24"/>
          <w:szCs w:val="24"/>
          <w:lang w:eastAsia="zh-CN"/>
        </w:rPr>
        <w:t>投标人</w:t>
      </w:r>
      <w:r>
        <w:rPr>
          <w:rFonts w:hint="eastAsia" w:ascii="华文中宋" w:hAnsi="华文中宋" w:eastAsia="华文中宋" w:cs="Arial"/>
          <w:b/>
          <w:sz w:val="24"/>
          <w:szCs w:val="24"/>
        </w:rPr>
        <w:t>为残疾人福利性单位的，采购代理机构随中标结果同时公告其《残疾人福利性单位声明函》</w:t>
      </w:r>
    </w:p>
    <w:p w14:paraId="1C8156DB">
      <w:pPr>
        <w:spacing w:line="360" w:lineRule="auto"/>
        <w:ind w:firstLine="482" w:firstLineChars="200"/>
        <w:rPr>
          <w:rFonts w:hint="eastAsia" w:ascii="华文中宋" w:hAnsi="华文中宋" w:eastAsia="华文中宋" w:cs="华文中宋"/>
          <w:b/>
          <w:sz w:val="24"/>
          <w:szCs w:val="24"/>
          <w:lang w:bidi="ar"/>
        </w:rPr>
      </w:pPr>
    </w:p>
    <w:p w14:paraId="0BE38D58">
      <w:pPr>
        <w:spacing w:line="360" w:lineRule="auto"/>
        <w:ind w:firstLine="482" w:firstLineChars="200"/>
        <w:rPr>
          <w:rFonts w:hint="eastAsia" w:ascii="华文中宋" w:hAnsi="华文中宋" w:eastAsia="华文中宋" w:cs="华文中宋"/>
          <w:b/>
          <w:sz w:val="24"/>
          <w:szCs w:val="24"/>
          <w:lang w:bidi="ar"/>
        </w:rPr>
      </w:pPr>
    </w:p>
    <w:p w14:paraId="4B0D3E8E">
      <w:pPr>
        <w:spacing w:line="360" w:lineRule="auto"/>
        <w:ind w:firstLine="482" w:firstLineChars="200"/>
        <w:rPr>
          <w:rFonts w:ascii="华文中宋" w:hAnsi="华文中宋" w:eastAsia="华文中宋" w:cs="华文中宋"/>
          <w:b/>
          <w:sz w:val="24"/>
          <w:szCs w:val="24"/>
          <w:lang w:bidi="ar"/>
        </w:rPr>
      </w:pPr>
      <w:r>
        <w:rPr>
          <w:rFonts w:hint="eastAsia" w:ascii="华文中宋" w:hAnsi="华文中宋" w:eastAsia="华文中宋" w:cs="华文中宋"/>
          <w:b/>
          <w:sz w:val="24"/>
          <w:szCs w:val="24"/>
          <w:lang w:bidi="ar"/>
        </w:rPr>
        <w:t>创新产品或创新服务明细表格式（若有的话，以包为单位分别填写）</w:t>
      </w:r>
    </w:p>
    <w:p w14:paraId="2A73492A">
      <w:pPr>
        <w:spacing w:line="360" w:lineRule="auto"/>
        <w:jc w:val="center"/>
        <w:rPr>
          <w:rFonts w:ascii="华文中宋" w:hAnsi="华文中宋" w:eastAsia="华文中宋"/>
          <w:sz w:val="24"/>
          <w:szCs w:val="24"/>
        </w:rPr>
      </w:pPr>
      <w:r>
        <w:rPr>
          <w:rFonts w:hint="eastAsia" w:ascii="华文中宋" w:hAnsi="华文中宋" w:eastAsia="华文中宋"/>
          <w:sz w:val="24"/>
          <w:szCs w:val="24"/>
        </w:rPr>
        <w:t>创新产品或创新服务明细表</w:t>
      </w:r>
    </w:p>
    <w:p w14:paraId="484A20B8">
      <w:pPr>
        <w:spacing w:line="360" w:lineRule="auto"/>
        <w:rPr>
          <w:rFonts w:ascii="华文中宋" w:hAnsi="华文中宋" w:eastAsia="华文中宋"/>
          <w:sz w:val="24"/>
          <w:szCs w:val="24"/>
          <w:u w:val="single"/>
        </w:rPr>
      </w:pPr>
      <w:r>
        <w:rPr>
          <w:rFonts w:hint="eastAsia" w:ascii="华文中宋" w:hAnsi="华文中宋" w:eastAsia="华文中宋"/>
          <w:sz w:val="24"/>
          <w:szCs w:val="24"/>
        </w:rPr>
        <w:t>项目名称：</w:t>
      </w:r>
      <w:r>
        <w:rPr>
          <w:rFonts w:hint="eastAsia" w:ascii="华文中宋" w:hAnsi="华文中宋" w:eastAsia="华文中宋"/>
          <w:sz w:val="24"/>
          <w:szCs w:val="24"/>
          <w:u w:val="single"/>
        </w:rPr>
        <w:t xml:space="preserve">                </w:t>
      </w:r>
    </w:p>
    <w:p w14:paraId="3C38D4DD">
      <w:pPr>
        <w:spacing w:line="360" w:lineRule="auto"/>
        <w:rPr>
          <w:rFonts w:ascii="华文中宋" w:hAnsi="华文中宋" w:eastAsia="华文中宋"/>
          <w:sz w:val="24"/>
          <w:szCs w:val="24"/>
          <w:u w:val="single"/>
        </w:rPr>
      </w:pPr>
      <w:r>
        <w:rPr>
          <w:rFonts w:hint="eastAsia" w:ascii="华文中宋" w:hAnsi="华文中宋" w:eastAsia="华文中宋"/>
          <w:sz w:val="24"/>
          <w:szCs w:val="24"/>
        </w:rPr>
        <w:t>项目编号：</w:t>
      </w:r>
      <w:r>
        <w:rPr>
          <w:rFonts w:hint="eastAsia" w:ascii="华文中宋" w:hAnsi="华文中宋" w:eastAsia="华文中宋"/>
          <w:sz w:val="24"/>
          <w:szCs w:val="24"/>
          <w:u w:val="single"/>
        </w:rPr>
        <w:t xml:space="preserve">                </w:t>
      </w:r>
    </w:p>
    <w:p w14:paraId="52B24B66">
      <w:pPr>
        <w:spacing w:line="360" w:lineRule="auto"/>
        <w:rPr>
          <w:rFonts w:ascii="华文中宋" w:hAnsi="华文中宋" w:eastAsia="华文中宋"/>
          <w:sz w:val="24"/>
          <w:szCs w:val="24"/>
        </w:rPr>
      </w:pPr>
      <w:r>
        <w:rPr>
          <w:rFonts w:hint="eastAsia" w:ascii="华文中宋" w:hAnsi="华文中宋" w:eastAsia="华文中宋"/>
          <w:sz w:val="24"/>
          <w:szCs w:val="24"/>
          <w:lang w:eastAsia="zh-CN"/>
        </w:rPr>
        <w:t>投标人</w:t>
      </w:r>
      <w:r>
        <w:rPr>
          <w:rFonts w:hint="eastAsia" w:ascii="华文中宋" w:hAnsi="华文中宋" w:eastAsia="华文中宋"/>
          <w:sz w:val="24"/>
          <w:szCs w:val="24"/>
        </w:rPr>
        <w:t>名称：</w:t>
      </w:r>
      <w:r>
        <w:rPr>
          <w:rFonts w:hint="eastAsia" w:ascii="华文中宋" w:hAnsi="华文中宋" w:eastAsia="华文中宋"/>
          <w:sz w:val="24"/>
          <w:szCs w:val="24"/>
          <w:u w:val="single"/>
        </w:rPr>
        <w:t xml:space="preserve">              </w:t>
      </w:r>
    </w:p>
    <w:p w14:paraId="3E652430">
      <w:pPr>
        <w:spacing w:line="360" w:lineRule="auto"/>
        <w:ind w:left="8399" w:leftChars="228" w:hanging="7920" w:hangingChars="3300"/>
        <w:jc w:val="left"/>
        <w:rPr>
          <w:rFonts w:ascii="华文中宋" w:hAnsi="华文中宋" w:eastAsia="华文中宋"/>
          <w:sz w:val="24"/>
          <w:szCs w:val="24"/>
        </w:rPr>
      </w:pPr>
      <w:r>
        <w:rPr>
          <w:rFonts w:hint="eastAsia" w:ascii="华文中宋" w:hAnsi="华文中宋" w:eastAsia="华文中宋"/>
          <w:sz w:val="24"/>
          <w:szCs w:val="24"/>
        </w:rPr>
        <w:t xml:space="preserve">      　　　　　　　　　　　　　　　　　　　   货币：人民币/元</w:t>
      </w:r>
    </w:p>
    <w:tbl>
      <w:tblPr>
        <w:tblStyle w:val="3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538"/>
        <w:gridCol w:w="1054"/>
        <w:gridCol w:w="1205"/>
        <w:gridCol w:w="1358"/>
        <w:gridCol w:w="752"/>
        <w:gridCol w:w="1205"/>
        <w:gridCol w:w="1743"/>
      </w:tblGrid>
      <w:tr w14:paraId="6C7FC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371" w:type="pct"/>
            <w:vAlign w:val="center"/>
          </w:tcPr>
          <w:p w14:paraId="0871A411">
            <w:pPr>
              <w:jc w:val="center"/>
              <w:rPr>
                <w:rFonts w:ascii="华文中宋" w:hAnsi="华文中宋" w:eastAsia="华文中宋"/>
                <w:bCs/>
                <w:szCs w:val="21"/>
              </w:rPr>
            </w:pPr>
            <w:r>
              <w:rPr>
                <w:rFonts w:hint="eastAsia" w:ascii="华文中宋" w:hAnsi="华文中宋" w:eastAsia="华文中宋"/>
                <w:bCs/>
                <w:szCs w:val="21"/>
              </w:rPr>
              <w:t>序号</w:t>
            </w:r>
          </w:p>
        </w:tc>
        <w:tc>
          <w:tcPr>
            <w:tcW w:w="804" w:type="pct"/>
            <w:vAlign w:val="center"/>
          </w:tcPr>
          <w:p w14:paraId="04675274">
            <w:pPr>
              <w:jc w:val="center"/>
              <w:rPr>
                <w:rFonts w:ascii="华文中宋" w:hAnsi="华文中宋" w:eastAsia="华文中宋"/>
                <w:bCs/>
                <w:szCs w:val="21"/>
              </w:rPr>
            </w:pPr>
            <w:r>
              <w:rPr>
                <w:rFonts w:hint="eastAsia" w:ascii="华文中宋" w:hAnsi="华文中宋" w:eastAsia="华文中宋"/>
                <w:bCs/>
                <w:szCs w:val="21"/>
              </w:rPr>
              <w:t>货物名称</w:t>
            </w:r>
          </w:p>
        </w:tc>
        <w:tc>
          <w:tcPr>
            <w:tcW w:w="551" w:type="pct"/>
            <w:vAlign w:val="center"/>
          </w:tcPr>
          <w:p w14:paraId="00FCB29E">
            <w:pPr>
              <w:jc w:val="center"/>
              <w:rPr>
                <w:rFonts w:ascii="华文中宋" w:hAnsi="华文中宋" w:eastAsia="华文中宋"/>
                <w:bCs/>
                <w:szCs w:val="21"/>
              </w:rPr>
            </w:pPr>
            <w:r>
              <w:rPr>
                <w:rFonts w:hint="eastAsia" w:ascii="华文中宋" w:hAnsi="华文中宋" w:eastAsia="华文中宋"/>
                <w:bCs/>
                <w:szCs w:val="21"/>
              </w:rPr>
              <w:t>品牌</w:t>
            </w:r>
          </w:p>
        </w:tc>
        <w:tc>
          <w:tcPr>
            <w:tcW w:w="630" w:type="pct"/>
            <w:tcBorders>
              <w:bottom w:val="single" w:color="auto" w:sz="4" w:space="0"/>
            </w:tcBorders>
            <w:vAlign w:val="center"/>
          </w:tcPr>
          <w:p w14:paraId="20888409">
            <w:pPr>
              <w:jc w:val="center"/>
              <w:rPr>
                <w:rFonts w:ascii="华文中宋" w:hAnsi="华文中宋" w:eastAsia="华文中宋"/>
                <w:bCs/>
                <w:szCs w:val="21"/>
              </w:rPr>
            </w:pPr>
            <w:r>
              <w:rPr>
                <w:rFonts w:hint="eastAsia" w:ascii="华文中宋" w:hAnsi="华文中宋" w:eastAsia="华文中宋"/>
                <w:bCs/>
                <w:szCs w:val="21"/>
              </w:rPr>
              <w:t>规格型号</w:t>
            </w:r>
          </w:p>
        </w:tc>
        <w:tc>
          <w:tcPr>
            <w:tcW w:w="710" w:type="pct"/>
            <w:tcBorders>
              <w:bottom w:val="single" w:color="auto" w:sz="4" w:space="0"/>
            </w:tcBorders>
            <w:vAlign w:val="center"/>
          </w:tcPr>
          <w:p w14:paraId="1C2F4EDA">
            <w:pPr>
              <w:jc w:val="center"/>
              <w:rPr>
                <w:rFonts w:ascii="华文中宋" w:hAnsi="华文中宋" w:eastAsia="华文中宋"/>
                <w:bCs/>
                <w:szCs w:val="21"/>
              </w:rPr>
            </w:pPr>
            <w:r>
              <w:rPr>
                <w:rFonts w:hint="eastAsia" w:ascii="华文中宋" w:hAnsi="华文中宋" w:eastAsia="华文中宋"/>
                <w:bCs/>
                <w:szCs w:val="21"/>
              </w:rPr>
              <w:t>产地及厂家</w:t>
            </w:r>
          </w:p>
        </w:tc>
        <w:tc>
          <w:tcPr>
            <w:tcW w:w="393" w:type="pct"/>
            <w:tcBorders>
              <w:bottom w:val="single" w:color="auto" w:sz="4" w:space="0"/>
            </w:tcBorders>
            <w:vAlign w:val="center"/>
          </w:tcPr>
          <w:p w14:paraId="5A4392FD">
            <w:pPr>
              <w:jc w:val="center"/>
              <w:rPr>
                <w:rFonts w:ascii="华文中宋" w:hAnsi="华文中宋" w:eastAsia="华文中宋"/>
                <w:bCs/>
                <w:szCs w:val="21"/>
              </w:rPr>
            </w:pPr>
            <w:r>
              <w:rPr>
                <w:rFonts w:hint="eastAsia" w:ascii="华文中宋" w:hAnsi="华文中宋" w:eastAsia="华文中宋"/>
                <w:bCs/>
                <w:szCs w:val="21"/>
              </w:rPr>
              <w:t>数量</w:t>
            </w:r>
          </w:p>
        </w:tc>
        <w:tc>
          <w:tcPr>
            <w:tcW w:w="630" w:type="pct"/>
            <w:tcBorders>
              <w:bottom w:val="single" w:color="auto" w:sz="4" w:space="0"/>
            </w:tcBorders>
            <w:vAlign w:val="center"/>
          </w:tcPr>
          <w:p w14:paraId="32A3EA01">
            <w:pPr>
              <w:jc w:val="center"/>
              <w:rPr>
                <w:rFonts w:ascii="华文中宋" w:hAnsi="华文中宋" w:eastAsia="华文中宋"/>
                <w:bCs/>
                <w:szCs w:val="21"/>
              </w:rPr>
            </w:pPr>
            <w:r>
              <w:rPr>
                <w:rFonts w:hint="eastAsia" w:ascii="华文中宋" w:hAnsi="华文中宋" w:eastAsia="华文中宋"/>
                <w:bCs/>
                <w:szCs w:val="21"/>
              </w:rPr>
              <w:t>单价</w:t>
            </w:r>
          </w:p>
        </w:tc>
        <w:tc>
          <w:tcPr>
            <w:tcW w:w="906" w:type="pct"/>
            <w:tcBorders>
              <w:bottom w:val="single" w:color="auto" w:sz="4" w:space="0"/>
            </w:tcBorders>
            <w:vAlign w:val="center"/>
          </w:tcPr>
          <w:p w14:paraId="07B5DE59">
            <w:pPr>
              <w:jc w:val="center"/>
              <w:rPr>
                <w:rFonts w:ascii="华文中宋" w:hAnsi="华文中宋" w:eastAsia="华文中宋"/>
                <w:bCs/>
                <w:szCs w:val="21"/>
              </w:rPr>
            </w:pPr>
            <w:r>
              <w:rPr>
                <w:rFonts w:hint="eastAsia" w:ascii="华文中宋" w:hAnsi="华文中宋" w:eastAsia="华文中宋"/>
                <w:bCs/>
                <w:szCs w:val="21"/>
              </w:rPr>
              <w:t>总价</w:t>
            </w:r>
          </w:p>
        </w:tc>
      </w:tr>
      <w:tr w14:paraId="16C62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71" w:type="pct"/>
            <w:vAlign w:val="center"/>
          </w:tcPr>
          <w:p w14:paraId="46FE9F73">
            <w:pPr>
              <w:jc w:val="center"/>
              <w:rPr>
                <w:rFonts w:ascii="华文中宋" w:hAnsi="华文中宋" w:eastAsia="华文中宋"/>
                <w:bCs/>
                <w:szCs w:val="21"/>
              </w:rPr>
            </w:pPr>
          </w:p>
        </w:tc>
        <w:tc>
          <w:tcPr>
            <w:tcW w:w="804" w:type="pct"/>
            <w:vAlign w:val="center"/>
          </w:tcPr>
          <w:p w14:paraId="051AFD75">
            <w:pPr>
              <w:jc w:val="center"/>
              <w:rPr>
                <w:rFonts w:ascii="华文中宋" w:hAnsi="华文中宋" w:eastAsia="华文中宋"/>
                <w:bCs/>
                <w:szCs w:val="21"/>
              </w:rPr>
            </w:pPr>
          </w:p>
        </w:tc>
        <w:tc>
          <w:tcPr>
            <w:tcW w:w="551" w:type="pct"/>
            <w:vAlign w:val="center"/>
          </w:tcPr>
          <w:p w14:paraId="4B2CFF17">
            <w:pPr>
              <w:jc w:val="center"/>
              <w:rPr>
                <w:rFonts w:ascii="华文中宋" w:hAnsi="华文中宋" w:eastAsia="华文中宋"/>
                <w:bCs/>
                <w:szCs w:val="21"/>
              </w:rPr>
            </w:pPr>
          </w:p>
        </w:tc>
        <w:tc>
          <w:tcPr>
            <w:tcW w:w="630" w:type="pct"/>
            <w:tcBorders>
              <w:top w:val="single" w:color="auto" w:sz="4" w:space="0"/>
              <w:bottom w:val="single" w:color="auto" w:sz="4" w:space="0"/>
            </w:tcBorders>
            <w:vAlign w:val="center"/>
          </w:tcPr>
          <w:p w14:paraId="45F201FF">
            <w:pPr>
              <w:jc w:val="center"/>
              <w:rPr>
                <w:rFonts w:ascii="华文中宋" w:hAnsi="华文中宋" w:eastAsia="华文中宋"/>
                <w:bCs/>
                <w:szCs w:val="21"/>
                <w:vertAlign w:val="superscript"/>
              </w:rPr>
            </w:pPr>
          </w:p>
        </w:tc>
        <w:tc>
          <w:tcPr>
            <w:tcW w:w="710" w:type="pct"/>
            <w:tcBorders>
              <w:top w:val="single" w:color="auto" w:sz="4" w:space="0"/>
              <w:bottom w:val="single" w:color="auto" w:sz="4" w:space="0"/>
            </w:tcBorders>
            <w:vAlign w:val="center"/>
          </w:tcPr>
          <w:p w14:paraId="3A713A72">
            <w:pPr>
              <w:jc w:val="center"/>
              <w:rPr>
                <w:rFonts w:ascii="华文中宋" w:hAnsi="华文中宋" w:eastAsia="华文中宋"/>
                <w:bCs/>
                <w:szCs w:val="21"/>
                <w:vertAlign w:val="superscript"/>
              </w:rPr>
            </w:pPr>
          </w:p>
        </w:tc>
        <w:tc>
          <w:tcPr>
            <w:tcW w:w="393" w:type="pct"/>
            <w:tcBorders>
              <w:top w:val="single" w:color="auto" w:sz="4" w:space="0"/>
            </w:tcBorders>
            <w:vAlign w:val="center"/>
          </w:tcPr>
          <w:p w14:paraId="3E96FDD1">
            <w:pPr>
              <w:jc w:val="center"/>
              <w:rPr>
                <w:rFonts w:ascii="华文中宋" w:hAnsi="华文中宋" w:eastAsia="华文中宋"/>
                <w:bCs/>
                <w:szCs w:val="21"/>
              </w:rPr>
            </w:pPr>
          </w:p>
        </w:tc>
        <w:tc>
          <w:tcPr>
            <w:tcW w:w="630" w:type="pct"/>
            <w:tcBorders>
              <w:top w:val="single" w:color="auto" w:sz="4" w:space="0"/>
            </w:tcBorders>
            <w:vAlign w:val="center"/>
          </w:tcPr>
          <w:p w14:paraId="0F59D589">
            <w:pPr>
              <w:jc w:val="center"/>
              <w:rPr>
                <w:rFonts w:ascii="华文中宋" w:hAnsi="华文中宋" w:eastAsia="华文中宋"/>
                <w:bCs/>
                <w:szCs w:val="21"/>
              </w:rPr>
            </w:pPr>
          </w:p>
        </w:tc>
        <w:tc>
          <w:tcPr>
            <w:tcW w:w="906" w:type="pct"/>
            <w:tcBorders>
              <w:top w:val="single" w:color="auto" w:sz="4" w:space="0"/>
            </w:tcBorders>
            <w:vAlign w:val="center"/>
          </w:tcPr>
          <w:p w14:paraId="698ED7A9">
            <w:pPr>
              <w:jc w:val="center"/>
              <w:rPr>
                <w:rFonts w:ascii="华文中宋" w:hAnsi="华文中宋" w:eastAsia="华文中宋"/>
                <w:bCs/>
                <w:szCs w:val="21"/>
              </w:rPr>
            </w:pPr>
          </w:p>
        </w:tc>
      </w:tr>
      <w:tr w14:paraId="46315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71" w:type="pct"/>
            <w:vAlign w:val="center"/>
          </w:tcPr>
          <w:p w14:paraId="0A226E73">
            <w:pPr>
              <w:jc w:val="center"/>
              <w:rPr>
                <w:rFonts w:ascii="华文中宋" w:hAnsi="华文中宋" w:eastAsia="华文中宋"/>
                <w:bCs/>
                <w:szCs w:val="21"/>
              </w:rPr>
            </w:pPr>
          </w:p>
        </w:tc>
        <w:tc>
          <w:tcPr>
            <w:tcW w:w="804" w:type="pct"/>
            <w:vAlign w:val="center"/>
          </w:tcPr>
          <w:p w14:paraId="2B832EB0">
            <w:pPr>
              <w:jc w:val="center"/>
              <w:rPr>
                <w:rFonts w:ascii="华文中宋" w:hAnsi="华文中宋" w:eastAsia="华文中宋"/>
                <w:bCs/>
                <w:szCs w:val="21"/>
              </w:rPr>
            </w:pPr>
          </w:p>
        </w:tc>
        <w:tc>
          <w:tcPr>
            <w:tcW w:w="551" w:type="pct"/>
            <w:vAlign w:val="center"/>
          </w:tcPr>
          <w:p w14:paraId="6B7EFC87">
            <w:pPr>
              <w:jc w:val="center"/>
              <w:rPr>
                <w:rFonts w:ascii="华文中宋" w:hAnsi="华文中宋" w:eastAsia="华文中宋"/>
                <w:bCs/>
                <w:szCs w:val="21"/>
              </w:rPr>
            </w:pPr>
          </w:p>
        </w:tc>
        <w:tc>
          <w:tcPr>
            <w:tcW w:w="630" w:type="pct"/>
            <w:tcBorders>
              <w:top w:val="single" w:color="auto" w:sz="4" w:space="0"/>
              <w:bottom w:val="single" w:color="auto" w:sz="4" w:space="0"/>
            </w:tcBorders>
            <w:vAlign w:val="center"/>
          </w:tcPr>
          <w:p w14:paraId="79D20F44">
            <w:pPr>
              <w:jc w:val="center"/>
              <w:rPr>
                <w:rFonts w:ascii="华文中宋" w:hAnsi="华文中宋" w:eastAsia="华文中宋"/>
                <w:bCs/>
                <w:szCs w:val="21"/>
                <w:vertAlign w:val="superscript"/>
              </w:rPr>
            </w:pPr>
          </w:p>
        </w:tc>
        <w:tc>
          <w:tcPr>
            <w:tcW w:w="710" w:type="pct"/>
            <w:tcBorders>
              <w:top w:val="single" w:color="auto" w:sz="4" w:space="0"/>
              <w:bottom w:val="single" w:color="auto" w:sz="4" w:space="0"/>
            </w:tcBorders>
            <w:vAlign w:val="center"/>
          </w:tcPr>
          <w:p w14:paraId="6222CE4D">
            <w:pPr>
              <w:jc w:val="center"/>
              <w:rPr>
                <w:rFonts w:ascii="华文中宋" w:hAnsi="华文中宋" w:eastAsia="华文中宋"/>
                <w:bCs/>
                <w:szCs w:val="21"/>
                <w:vertAlign w:val="superscript"/>
              </w:rPr>
            </w:pPr>
          </w:p>
        </w:tc>
        <w:tc>
          <w:tcPr>
            <w:tcW w:w="393" w:type="pct"/>
            <w:tcBorders>
              <w:top w:val="single" w:color="auto" w:sz="4" w:space="0"/>
            </w:tcBorders>
            <w:vAlign w:val="center"/>
          </w:tcPr>
          <w:p w14:paraId="45F2C420">
            <w:pPr>
              <w:jc w:val="center"/>
              <w:rPr>
                <w:rFonts w:ascii="华文中宋" w:hAnsi="华文中宋" w:eastAsia="华文中宋"/>
                <w:bCs/>
                <w:szCs w:val="21"/>
              </w:rPr>
            </w:pPr>
          </w:p>
        </w:tc>
        <w:tc>
          <w:tcPr>
            <w:tcW w:w="630" w:type="pct"/>
            <w:tcBorders>
              <w:top w:val="single" w:color="auto" w:sz="4" w:space="0"/>
            </w:tcBorders>
            <w:vAlign w:val="center"/>
          </w:tcPr>
          <w:p w14:paraId="1DEB9A7C">
            <w:pPr>
              <w:jc w:val="center"/>
              <w:rPr>
                <w:rFonts w:ascii="华文中宋" w:hAnsi="华文中宋" w:eastAsia="华文中宋"/>
                <w:bCs/>
                <w:szCs w:val="21"/>
              </w:rPr>
            </w:pPr>
          </w:p>
        </w:tc>
        <w:tc>
          <w:tcPr>
            <w:tcW w:w="906" w:type="pct"/>
            <w:tcBorders>
              <w:top w:val="single" w:color="auto" w:sz="4" w:space="0"/>
            </w:tcBorders>
            <w:vAlign w:val="center"/>
          </w:tcPr>
          <w:p w14:paraId="1C76CC9D">
            <w:pPr>
              <w:jc w:val="center"/>
              <w:rPr>
                <w:rFonts w:ascii="华文中宋" w:hAnsi="华文中宋" w:eastAsia="华文中宋"/>
                <w:bCs/>
                <w:szCs w:val="21"/>
              </w:rPr>
            </w:pPr>
          </w:p>
        </w:tc>
      </w:tr>
      <w:tr w14:paraId="532A5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00" w:type="pct"/>
            <w:gridSpan w:val="8"/>
            <w:vAlign w:val="center"/>
          </w:tcPr>
          <w:p w14:paraId="7EC84218">
            <w:pPr>
              <w:rPr>
                <w:rFonts w:ascii="华文中宋" w:hAnsi="华文中宋" w:eastAsia="华文中宋"/>
                <w:bCs/>
                <w:szCs w:val="21"/>
              </w:rPr>
            </w:pPr>
            <w:r>
              <w:rPr>
                <w:rFonts w:hint="eastAsia" w:ascii="华文中宋" w:hAnsi="华文中宋" w:eastAsia="华文中宋"/>
                <w:bCs/>
                <w:szCs w:val="21"/>
              </w:rPr>
              <w:t>创新产品或创新服务价格合计：</w:t>
            </w:r>
          </w:p>
        </w:tc>
      </w:tr>
    </w:tbl>
    <w:p w14:paraId="4918A84E">
      <w:pPr>
        <w:spacing w:line="360" w:lineRule="auto"/>
        <w:ind w:firstLine="480" w:firstLineChars="200"/>
        <w:rPr>
          <w:rFonts w:ascii="华文中宋" w:hAnsi="华文中宋" w:eastAsia="华文中宋"/>
          <w:sz w:val="24"/>
          <w:szCs w:val="24"/>
        </w:rPr>
      </w:pPr>
      <w:r>
        <w:rPr>
          <w:rFonts w:hint="eastAsia" w:ascii="华文中宋" w:hAnsi="华文中宋" w:eastAsia="华文中宋"/>
          <w:sz w:val="24"/>
          <w:szCs w:val="24"/>
        </w:rPr>
        <w:t xml:space="preserve">说明： </w:t>
      </w:r>
    </w:p>
    <w:p w14:paraId="47F01205">
      <w:pPr>
        <w:spacing w:line="360" w:lineRule="auto"/>
        <w:ind w:firstLine="480" w:firstLineChars="200"/>
        <w:rPr>
          <w:rFonts w:ascii="华文中宋" w:hAnsi="华文中宋" w:eastAsia="华文中宋"/>
          <w:sz w:val="24"/>
          <w:szCs w:val="24"/>
        </w:rPr>
      </w:pPr>
      <w:r>
        <w:rPr>
          <w:rFonts w:hint="eastAsia" w:ascii="华文中宋" w:hAnsi="华文中宋" w:eastAsia="华文中宋"/>
          <w:sz w:val="24"/>
          <w:szCs w:val="24"/>
        </w:rPr>
        <w:t>（1）</w:t>
      </w:r>
      <w:r>
        <w:rPr>
          <w:rFonts w:hint="eastAsia" w:ascii="华文中宋" w:hAnsi="华文中宋" w:eastAsia="华文中宋"/>
          <w:sz w:val="24"/>
          <w:szCs w:val="24"/>
          <w:lang w:eastAsia="zh-CN"/>
        </w:rPr>
        <w:t>投标人</w:t>
      </w:r>
      <w:r>
        <w:rPr>
          <w:rFonts w:hint="eastAsia" w:ascii="华文中宋" w:hAnsi="华文中宋" w:eastAsia="华文中宋"/>
          <w:sz w:val="24"/>
          <w:szCs w:val="24"/>
        </w:rPr>
        <w:t>如实填写表格，无相应内容可填的，填写“无”、“未测试”、“没有相应指标”等明确的回答文字，或用“/”来表示。</w:t>
      </w:r>
    </w:p>
    <w:p w14:paraId="4C4CB234">
      <w:pPr>
        <w:spacing w:line="360" w:lineRule="auto"/>
        <w:ind w:firstLine="480" w:firstLineChars="200"/>
        <w:rPr>
          <w:rFonts w:ascii="华文中宋" w:hAnsi="华文中宋" w:eastAsia="华文中宋"/>
          <w:sz w:val="24"/>
          <w:szCs w:val="24"/>
        </w:rPr>
      </w:pPr>
      <w:r>
        <w:rPr>
          <w:rFonts w:hint="eastAsia" w:ascii="华文中宋" w:hAnsi="华文中宋" w:eastAsia="华文中宋"/>
          <w:sz w:val="24"/>
          <w:szCs w:val="24"/>
        </w:rPr>
        <w:t>（2）</w:t>
      </w:r>
      <w:r>
        <w:rPr>
          <w:rFonts w:hint="eastAsia" w:ascii="华文中宋" w:hAnsi="华文中宋" w:eastAsia="华文中宋"/>
          <w:sz w:val="24"/>
          <w:szCs w:val="24"/>
          <w:lang w:eastAsia="zh-CN"/>
        </w:rPr>
        <w:t>投标人</w:t>
      </w:r>
      <w:r>
        <w:rPr>
          <w:rFonts w:hint="eastAsia" w:ascii="华文中宋" w:hAnsi="华文中宋" w:eastAsia="华文中宋"/>
          <w:sz w:val="24"/>
          <w:szCs w:val="24"/>
        </w:rPr>
        <w:t>响应产品包含创新产品或创新服务，需填写此表后，提供《山西省创新产品和服务推荐清单》。</w:t>
      </w:r>
    </w:p>
    <w:p w14:paraId="1D93E931">
      <w:pPr>
        <w:spacing w:line="360" w:lineRule="auto"/>
        <w:ind w:left="8085" w:leftChars="1050" w:hanging="5880" w:hangingChars="2450"/>
        <w:jc w:val="right"/>
        <w:rPr>
          <w:rFonts w:ascii="华文中宋" w:hAnsi="华文中宋" w:eastAsia="华文中宋"/>
          <w:sz w:val="24"/>
          <w:szCs w:val="24"/>
        </w:rPr>
      </w:pPr>
      <w:r>
        <w:rPr>
          <w:rFonts w:hint="eastAsia" w:ascii="华文中宋" w:hAnsi="华文中宋" w:eastAsia="华文中宋"/>
          <w:sz w:val="24"/>
          <w:szCs w:val="24"/>
          <w:lang w:eastAsia="zh-CN"/>
        </w:rPr>
        <w:t>投标人</w:t>
      </w:r>
      <w:r>
        <w:rPr>
          <w:rFonts w:hint="eastAsia" w:ascii="华文中宋" w:hAnsi="华文中宋" w:eastAsia="华文中宋"/>
          <w:sz w:val="24"/>
          <w:szCs w:val="24"/>
        </w:rPr>
        <w:t xml:space="preserve">：（法人电子签章）        </w:t>
      </w:r>
    </w:p>
    <w:p w14:paraId="7FF261F5">
      <w:pPr>
        <w:pStyle w:val="27"/>
        <w:widowControl w:val="0"/>
        <w:adjustRightInd w:val="0"/>
        <w:snapToGrid w:val="0"/>
        <w:spacing w:before="0" w:beforeAutospacing="0" w:after="0" w:afterAutospacing="0" w:line="360" w:lineRule="auto"/>
        <w:jc w:val="right"/>
        <w:rPr>
          <w:rFonts w:ascii="华文中宋" w:hAnsi="华文中宋" w:eastAsia="华文中宋" w:cs="华文中宋"/>
          <w:b/>
          <w:lang w:bidi="ar"/>
        </w:rPr>
      </w:pPr>
      <w:r>
        <w:rPr>
          <w:rFonts w:hint="eastAsia" w:ascii="华文中宋" w:hAnsi="华文中宋" w:eastAsia="华文中宋"/>
        </w:rPr>
        <w:t xml:space="preserve">           年     月   日</w:t>
      </w:r>
    </w:p>
    <w:p w14:paraId="6F5F699C">
      <w:pPr>
        <w:spacing w:line="360" w:lineRule="auto"/>
        <w:rPr>
          <w:rFonts w:ascii="华文中宋" w:hAnsi="华文中宋" w:eastAsia="华文中宋" w:cs="华文中宋"/>
          <w:b/>
          <w:sz w:val="24"/>
          <w:szCs w:val="24"/>
        </w:rPr>
      </w:pPr>
      <w:r>
        <w:rPr>
          <w:rFonts w:hint="eastAsia" w:ascii="华文中宋" w:hAnsi="华文中宋" w:eastAsia="华文中宋" w:cs="华文中宋"/>
          <w:b/>
          <w:sz w:val="24"/>
          <w:szCs w:val="24"/>
        </w:rPr>
        <w:t>《政府强制采购产品明细表</w:t>
      </w:r>
      <w:r>
        <w:rPr>
          <w:rFonts w:hint="eastAsia" w:ascii="华文中宋" w:hAnsi="华文中宋" w:eastAsia="华文中宋" w:cs="华文中宋"/>
          <w:b/>
          <w:bCs/>
          <w:sz w:val="24"/>
          <w:szCs w:val="24"/>
        </w:rPr>
        <w:t>》</w:t>
      </w:r>
      <w:r>
        <w:rPr>
          <w:rFonts w:hint="eastAsia" w:ascii="华文中宋" w:hAnsi="华文中宋" w:eastAsia="华文中宋" w:cs="华文中宋"/>
          <w:b/>
          <w:sz w:val="24"/>
          <w:szCs w:val="24"/>
        </w:rPr>
        <w:t>格式（若有的话，以包为单位分别填写</w:t>
      </w:r>
      <w:r>
        <w:rPr>
          <w:rFonts w:hint="eastAsia" w:ascii="华文中宋" w:hAnsi="华文中宋" w:eastAsia="华文中宋" w:cs="华文中宋"/>
          <w:b/>
          <w:sz w:val="24"/>
          <w:szCs w:val="24"/>
          <w:lang w:eastAsia="zh-CN"/>
        </w:rPr>
        <w:t>，</w:t>
      </w:r>
      <w:r>
        <w:rPr>
          <w:rFonts w:hint="eastAsia" w:ascii="华文中宋" w:hAnsi="华文中宋" w:eastAsia="华文中宋" w:cs="华文中宋"/>
          <w:b/>
          <w:sz w:val="24"/>
          <w:szCs w:val="24"/>
          <w:lang w:val="en-US" w:eastAsia="zh-CN"/>
        </w:rPr>
        <w:t>如未有的话，可删除下列表格写无。</w:t>
      </w:r>
      <w:r>
        <w:rPr>
          <w:rFonts w:hint="eastAsia" w:ascii="华文中宋" w:hAnsi="华文中宋" w:eastAsia="华文中宋" w:cs="华文中宋"/>
          <w:b/>
          <w:sz w:val="24"/>
          <w:szCs w:val="24"/>
        </w:rPr>
        <w:t>）</w:t>
      </w:r>
    </w:p>
    <w:p w14:paraId="27BDDD3F">
      <w:pPr>
        <w:tabs>
          <w:tab w:val="left" w:pos="1680"/>
        </w:tabs>
        <w:snapToGrid w:val="0"/>
        <w:spacing w:line="360" w:lineRule="auto"/>
        <w:ind w:firstLine="482" w:firstLineChars="200"/>
        <w:jc w:val="center"/>
        <w:rPr>
          <w:rFonts w:ascii="华文中宋" w:hAnsi="华文中宋" w:eastAsia="华文中宋" w:cs="华文中宋"/>
          <w:b/>
          <w:sz w:val="24"/>
          <w:szCs w:val="24"/>
        </w:rPr>
      </w:pPr>
      <w:r>
        <w:rPr>
          <w:rFonts w:hint="eastAsia" w:ascii="华文中宋" w:hAnsi="华文中宋" w:eastAsia="华文中宋" w:cs="华文中宋"/>
          <w:b/>
          <w:sz w:val="24"/>
          <w:szCs w:val="24"/>
        </w:rPr>
        <w:t>政府强制采购产品明细表</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1679"/>
        <w:gridCol w:w="1038"/>
        <w:gridCol w:w="1923"/>
        <w:gridCol w:w="1856"/>
        <w:gridCol w:w="2200"/>
      </w:tblGrid>
      <w:tr w14:paraId="23DA6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455" w:type="pct"/>
            <w:tcBorders>
              <w:top w:val="single" w:color="auto" w:sz="4" w:space="0"/>
              <w:left w:val="single" w:color="auto" w:sz="4" w:space="0"/>
              <w:bottom w:val="single" w:color="auto" w:sz="4" w:space="0"/>
              <w:right w:val="single" w:color="auto" w:sz="4" w:space="0"/>
            </w:tcBorders>
            <w:shd w:val="clear" w:color="auto" w:fill="auto"/>
            <w:vAlign w:val="center"/>
          </w:tcPr>
          <w:p w14:paraId="52F557EA">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包号</w:t>
            </w:r>
          </w:p>
        </w:tc>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14:paraId="237F34CE">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产品名称</w:t>
            </w:r>
          </w:p>
        </w:tc>
        <w:tc>
          <w:tcPr>
            <w:tcW w:w="542" w:type="pct"/>
            <w:tcBorders>
              <w:top w:val="single" w:color="auto" w:sz="4" w:space="0"/>
              <w:left w:val="single" w:color="auto" w:sz="4" w:space="0"/>
              <w:bottom w:val="single" w:color="auto" w:sz="4" w:space="0"/>
              <w:right w:val="single" w:color="auto" w:sz="4" w:space="0"/>
            </w:tcBorders>
            <w:shd w:val="clear" w:color="auto" w:fill="auto"/>
            <w:vAlign w:val="center"/>
          </w:tcPr>
          <w:p w14:paraId="0A383805">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制造商</w:t>
            </w:r>
          </w:p>
        </w:tc>
        <w:tc>
          <w:tcPr>
            <w:tcW w:w="1004" w:type="pct"/>
            <w:tcBorders>
              <w:top w:val="single" w:color="auto" w:sz="4" w:space="0"/>
              <w:left w:val="single" w:color="auto" w:sz="4" w:space="0"/>
              <w:bottom w:val="single" w:color="auto" w:sz="4" w:space="0"/>
              <w:right w:val="single" w:color="auto" w:sz="4" w:space="0"/>
            </w:tcBorders>
            <w:shd w:val="clear" w:color="auto" w:fill="auto"/>
            <w:vAlign w:val="center"/>
          </w:tcPr>
          <w:p w14:paraId="72F6F1A8">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产品型号</w:t>
            </w:r>
          </w:p>
        </w:tc>
        <w:tc>
          <w:tcPr>
            <w:tcW w:w="969" w:type="pct"/>
            <w:tcBorders>
              <w:top w:val="single" w:color="auto" w:sz="4" w:space="0"/>
              <w:left w:val="single" w:color="auto" w:sz="4" w:space="0"/>
              <w:bottom w:val="single" w:color="auto" w:sz="4" w:space="0"/>
              <w:right w:val="single" w:color="auto" w:sz="4" w:space="0"/>
            </w:tcBorders>
            <w:shd w:val="clear" w:color="auto" w:fill="auto"/>
            <w:vAlign w:val="center"/>
          </w:tcPr>
          <w:p w14:paraId="51C9BD08">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认证证书编号</w:t>
            </w:r>
          </w:p>
        </w:tc>
        <w:tc>
          <w:tcPr>
            <w:tcW w:w="1149" w:type="pct"/>
            <w:tcBorders>
              <w:top w:val="single" w:color="auto" w:sz="4" w:space="0"/>
              <w:left w:val="single" w:color="auto" w:sz="4" w:space="0"/>
              <w:bottom w:val="single" w:color="auto" w:sz="4" w:space="0"/>
              <w:right w:val="single" w:color="auto" w:sz="4" w:space="0"/>
            </w:tcBorders>
            <w:shd w:val="clear" w:color="auto" w:fill="auto"/>
            <w:vAlign w:val="center"/>
          </w:tcPr>
          <w:p w14:paraId="6904B483">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认证证书有</w:t>
            </w:r>
          </w:p>
          <w:p w14:paraId="5AE5F7A6">
            <w:pPr>
              <w:spacing w:line="360" w:lineRule="auto"/>
              <w:jc w:val="center"/>
              <w:rPr>
                <w:rFonts w:ascii="华文中宋" w:hAnsi="华文中宋" w:eastAsia="华文中宋" w:cs="华文中宋"/>
                <w:szCs w:val="21"/>
              </w:rPr>
            </w:pPr>
            <w:r>
              <w:rPr>
                <w:rFonts w:hint="eastAsia" w:ascii="华文中宋" w:hAnsi="华文中宋" w:eastAsia="华文中宋" w:cs="华文中宋"/>
                <w:szCs w:val="21"/>
              </w:rPr>
              <w:t>效截止日期</w:t>
            </w:r>
          </w:p>
        </w:tc>
      </w:tr>
      <w:tr w14:paraId="0C73A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55" w:type="pct"/>
            <w:tcBorders>
              <w:top w:val="single" w:color="auto" w:sz="4" w:space="0"/>
              <w:left w:val="single" w:color="auto" w:sz="4" w:space="0"/>
              <w:bottom w:val="single" w:color="auto" w:sz="4" w:space="0"/>
              <w:right w:val="single" w:color="auto" w:sz="4" w:space="0"/>
            </w:tcBorders>
            <w:shd w:val="clear" w:color="auto" w:fill="auto"/>
          </w:tcPr>
          <w:p w14:paraId="2D3EAF22">
            <w:pPr>
              <w:spacing w:line="360" w:lineRule="auto"/>
              <w:rPr>
                <w:rFonts w:ascii="华文中宋" w:hAnsi="华文中宋" w:eastAsia="华文中宋" w:cs="华文中宋"/>
                <w:szCs w:val="21"/>
              </w:rPr>
            </w:pPr>
          </w:p>
        </w:tc>
        <w:tc>
          <w:tcPr>
            <w:tcW w:w="877" w:type="pct"/>
            <w:tcBorders>
              <w:top w:val="single" w:color="auto" w:sz="4" w:space="0"/>
              <w:left w:val="single" w:color="auto" w:sz="4" w:space="0"/>
              <w:bottom w:val="single" w:color="auto" w:sz="4" w:space="0"/>
              <w:right w:val="single" w:color="auto" w:sz="4" w:space="0"/>
            </w:tcBorders>
            <w:shd w:val="clear" w:color="auto" w:fill="auto"/>
          </w:tcPr>
          <w:p w14:paraId="40FB5C80">
            <w:pPr>
              <w:spacing w:line="360" w:lineRule="auto"/>
              <w:rPr>
                <w:rFonts w:ascii="华文中宋" w:hAnsi="华文中宋" w:eastAsia="华文中宋" w:cs="华文中宋"/>
                <w:szCs w:val="21"/>
              </w:rPr>
            </w:pPr>
          </w:p>
        </w:tc>
        <w:tc>
          <w:tcPr>
            <w:tcW w:w="542" w:type="pct"/>
            <w:tcBorders>
              <w:top w:val="single" w:color="auto" w:sz="4" w:space="0"/>
              <w:left w:val="single" w:color="auto" w:sz="4" w:space="0"/>
              <w:bottom w:val="single" w:color="auto" w:sz="4" w:space="0"/>
              <w:right w:val="single" w:color="auto" w:sz="4" w:space="0"/>
            </w:tcBorders>
            <w:shd w:val="clear" w:color="auto" w:fill="auto"/>
          </w:tcPr>
          <w:p w14:paraId="3282129D">
            <w:pPr>
              <w:spacing w:line="360" w:lineRule="auto"/>
              <w:rPr>
                <w:rFonts w:ascii="华文中宋" w:hAnsi="华文中宋" w:eastAsia="华文中宋" w:cs="华文中宋"/>
                <w:szCs w:val="21"/>
              </w:rPr>
            </w:pPr>
          </w:p>
        </w:tc>
        <w:tc>
          <w:tcPr>
            <w:tcW w:w="1004" w:type="pct"/>
            <w:tcBorders>
              <w:top w:val="single" w:color="auto" w:sz="4" w:space="0"/>
              <w:left w:val="single" w:color="auto" w:sz="4" w:space="0"/>
              <w:bottom w:val="single" w:color="auto" w:sz="4" w:space="0"/>
              <w:right w:val="single" w:color="auto" w:sz="4" w:space="0"/>
            </w:tcBorders>
            <w:shd w:val="clear" w:color="auto" w:fill="auto"/>
          </w:tcPr>
          <w:p w14:paraId="43C73494">
            <w:pPr>
              <w:spacing w:line="360" w:lineRule="auto"/>
              <w:rPr>
                <w:rFonts w:ascii="华文中宋" w:hAnsi="华文中宋" w:eastAsia="华文中宋" w:cs="华文中宋"/>
                <w:szCs w:val="21"/>
              </w:rPr>
            </w:pPr>
          </w:p>
        </w:tc>
        <w:tc>
          <w:tcPr>
            <w:tcW w:w="969" w:type="pct"/>
            <w:tcBorders>
              <w:top w:val="single" w:color="auto" w:sz="4" w:space="0"/>
              <w:left w:val="single" w:color="auto" w:sz="4" w:space="0"/>
              <w:bottom w:val="single" w:color="auto" w:sz="4" w:space="0"/>
              <w:right w:val="single" w:color="auto" w:sz="4" w:space="0"/>
            </w:tcBorders>
            <w:shd w:val="clear" w:color="auto" w:fill="auto"/>
          </w:tcPr>
          <w:p w14:paraId="07458FDA">
            <w:pPr>
              <w:spacing w:line="360" w:lineRule="auto"/>
              <w:rPr>
                <w:rFonts w:ascii="华文中宋" w:hAnsi="华文中宋" w:eastAsia="华文中宋" w:cs="华文中宋"/>
                <w:szCs w:val="21"/>
              </w:rPr>
            </w:pPr>
          </w:p>
        </w:tc>
        <w:tc>
          <w:tcPr>
            <w:tcW w:w="1149" w:type="pct"/>
            <w:tcBorders>
              <w:top w:val="single" w:color="auto" w:sz="4" w:space="0"/>
              <w:left w:val="single" w:color="auto" w:sz="4" w:space="0"/>
              <w:bottom w:val="single" w:color="auto" w:sz="4" w:space="0"/>
              <w:right w:val="single" w:color="auto" w:sz="4" w:space="0"/>
            </w:tcBorders>
            <w:shd w:val="clear" w:color="auto" w:fill="auto"/>
          </w:tcPr>
          <w:p w14:paraId="32FD8C1C">
            <w:pPr>
              <w:spacing w:line="360" w:lineRule="auto"/>
              <w:rPr>
                <w:rFonts w:ascii="华文中宋" w:hAnsi="华文中宋" w:eastAsia="华文中宋" w:cs="华文中宋"/>
                <w:szCs w:val="21"/>
              </w:rPr>
            </w:pPr>
          </w:p>
        </w:tc>
      </w:tr>
      <w:tr w14:paraId="5BACB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55" w:type="pct"/>
            <w:tcBorders>
              <w:top w:val="single" w:color="auto" w:sz="4" w:space="0"/>
              <w:left w:val="single" w:color="auto" w:sz="4" w:space="0"/>
              <w:bottom w:val="single" w:color="auto" w:sz="4" w:space="0"/>
              <w:right w:val="single" w:color="auto" w:sz="4" w:space="0"/>
            </w:tcBorders>
            <w:shd w:val="clear" w:color="auto" w:fill="auto"/>
          </w:tcPr>
          <w:p w14:paraId="39739691">
            <w:pPr>
              <w:spacing w:line="360" w:lineRule="auto"/>
              <w:rPr>
                <w:rFonts w:ascii="华文中宋" w:hAnsi="华文中宋" w:eastAsia="华文中宋" w:cs="华文中宋"/>
                <w:szCs w:val="21"/>
              </w:rPr>
            </w:pPr>
          </w:p>
        </w:tc>
        <w:tc>
          <w:tcPr>
            <w:tcW w:w="877" w:type="pct"/>
            <w:tcBorders>
              <w:top w:val="single" w:color="auto" w:sz="4" w:space="0"/>
              <w:left w:val="single" w:color="auto" w:sz="4" w:space="0"/>
              <w:bottom w:val="single" w:color="auto" w:sz="4" w:space="0"/>
              <w:right w:val="single" w:color="auto" w:sz="4" w:space="0"/>
            </w:tcBorders>
            <w:shd w:val="clear" w:color="auto" w:fill="auto"/>
          </w:tcPr>
          <w:p w14:paraId="78180B47">
            <w:pPr>
              <w:spacing w:line="360" w:lineRule="auto"/>
              <w:rPr>
                <w:rFonts w:ascii="华文中宋" w:hAnsi="华文中宋" w:eastAsia="华文中宋" w:cs="华文中宋"/>
                <w:szCs w:val="21"/>
              </w:rPr>
            </w:pPr>
          </w:p>
        </w:tc>
        <w:tc>
          <w:tcPr>
            <w:tcW w:w="542" w:type="pct"/>
            <w:tcBorders>
              <w:top w:val="single" w:color="auto" w:sz="4" w:space="0"/>
              <w:left w:val="single" w:color="auto" w:sz="4" w:space="0"/>
              <w:bottom w:val="single" w:color="auto" w:sz="4" w:space="0"/>
              <w:right w:val="single" w:color="auto" w:sz="4" w:space="0"/>
            </w:tcBorders>
            <w:shd w:val="clear" w:color="auto" w:fill="auto"/>
          </w:tcPr>
          <w:p w14:paraId="1FF78182">
            <w:pPr>
              <w:spacing w:line="360" w:lineRule="auto"/>
              <w:rPr>
                <w:rFonts w:ascii="华文中宋" w:hAnsi="华文中宋" w:eastAsia="华文中宋" w:cs="华文中宋"/>
                <w:szCs w:val="21"/>
              </w:rPr>
            </w:pPr>
          </w:p>
        </w:tc>
        <w:tc>
          <w:tcPr>
            <w:tcW w:w="1004" w:type="pct"/>
            <w:tcBorders>
              <w:top w:val="single" w:color="auto" w:sz="4" w:space="0"/>
              <w:left w:val="single" w:color="auto" w:sz="4" w:space="0"/>
              <w:bottom w:val="single" w:color="auto" w:sz="4" w:space="0"/>
              <w:right w:val="single" w:color="auto" w:sz="4" w:space="0"/>
            </w:tcBorders>
            <w:shd w:val="clear" w:color="auto" w:fill="auto"/>
          </w:tcPr>
          <w:p w14:paraId="429100D2">
            <w:pPr>
              <w:spacing w:line="360" w:lineRule="auto"/>
              <w:rPr>
                <w:rFonts w:ascii="华文中宋" w:hAnsi="华文中宋" w:eastAsia="华文中宋" w:cs="华文中宋"/>
                <w:szCs w:val="21"/>
              </w:rPr>
            </w:pPr>
          </w:p>
        </w:tc>
        <w:tc>
          <w:tcPr>
            <w:tcW w:w="969" w:type="pct"/>
            <w:tcBorders>
              <w:top w:val="single" w:color="auto" w:sz="4" w:space="0"/>
              <w:left w:val="single" w:color="auto" w:sz="4" w:space="0"/>
              <w:bottom w:val="single" w:color="auto" w:sz="4" w:space="0"/>
              <w:right w:val="single" w:color="auto" w:sz="4" w:space="0"/>
            </w:tcBorders>
            <w:shd w:val="clear" w:color="auto" w:fill="auto"/>
          </w:tcPr>
          <w:p w14:paraId="38DC532F">
            <w:pPr>
              <w:spacing w:line="360" w:lineRule="auto"/>
              <w:rPr>
                <w:rFonts w:ascii="华文中宋" w:hAnsi="华文中宋" w:eastAsia="华文中宋" w:cs="华文中宋"/>
                <w:szCs w:val="21"/>
              </w:rPr>
            </w:pPr>
          </w:p>
        </w:tc>
        <w:tc>
          <w:tcPr>
            <w:tcW w:w="1149" w:type="pct"/>
            <w:tcBorders>
              <w:top w:val="single" w:color="auto" w:sz="4" w:space="0"/>
              <w:left w:val="single" w:color="auto" w:sz="4" w:space="0"/>
              <w:bottom w:val="single" w:color="auto" w:sz="4" w:space="0"/>
              <w:right w:val="single" w:color="auto" w:sz="4" w:space="0"/>
            </w:tcBorders>
            <w:shd w:val="clear" w:color="auto" w:fill="auto"/>
          </w:tcPr>
          <w:p w14:paraId="33839516">
            <w:pPr>
              <w:spacing w:line="360" w:lineRule="auto"/>
              <w:rPr>
                <w:rFonts w:ascii="华文中宋" w:hAnsi="华文中宋" w:eastAsia="华文中宋" w:cs="华文中宋"/>
                <w:szCs w:val="21"/>
              </w:rPr>
            </w:pPr>
          </w:p>
        </w:tc>
      </w:tr>
      <w:tr w14:paraId="510FE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55" w:type="pct"/>
            <w:tcBorders>
              <w:top w:val="single" w:color="auto" w:sz="4" w:space="0"/>
              <w:left w:val="single" w:color="auto" w:sz="4" w:space="0"/>
              <w:bottom w:val="single" w:color="auto" w:sz="4" w:space="0"/>
              <w:right w:val="single" w:color="auto" w:sz="4" w:space="0"/>
            </w:tcBorders>
            <w:shd w:val="clear" w:color="auto" w:fill="auto"/>
          </w:tcPr>
          <w:p w14:paraId="37008A88">
            <w:pPr>
              <w:spacing w:line="360" w:lineRule="auto"/>
              <w:rPr>
                <w:rFonts w:ascii="华文中宋" w:hAnsi="华文中宋" w:eastAsia="华文中宋" w:cs="华文中宋"/>
                <w:szCs w:val="21"/>
              </w:rPr>
            </w:pPr>
          </w:p>
        </w:tc>
        <w:tc>
          <w:tcPr>
            <w:tcW w:w="877" w:type="pct"/>
            <w:tcBorders>
              <w:top w:val="single" w:color="auto" w:sz="4" w:space="0"/>
              <w:left w:val="single" w:color="auto" w:sz="4" w:space="0"/>
              <w:bottom w:val="single" w:color="auto" w:sz="4" w:space="0"/>
              <w:right w:val="single" w:color="auto" w:sz="4" w:space="0"/>
            </w:tcBorders>
            <w:shd w:val="clear" w:color="auto" w:fill="auto"/>
          </w:tcPr>
          <w:p w14:paraId="5075C86F">
            <w:pPr>
              <w:spacing w:line="360" w:lineRule="auto"/>
              <w:rPr>
                <w:rFonts w:ascii="华文中宋" w:hAnsi="华文中宋" w:eastAsia="华文中宋" w:cs="华文中宋"/>
                <w:szCs w:val="21"/>
              </w:rPr>
            </w:pPr>
          </w:p>
        </w:tc>
        <w:tc>
          <w:tcPr>
            <w:tcW w:w="542" w:type="pct"/>
            <w:tcBorders>
              <w:top w:val="single" w:color="auto" w:sz="4" w:space="0"/>
              <w:left w:val="single" w:color="auto" w:sz="4" w:space="0"/>
              <w:bottom w:val="single" w:color="auto" w:sz="4" w:space="0"/>
              <w:right w:val="single" w:color="auto" w:sz="4" w:space="0"/>
            </w:tcBorders>
            <w:shd w:val="clear" w:color="auto" w:fill="auto"/>
          </w:tcPr>
          <w:p w14:paraId="2A26AC3E">
            <w:pPr>
              <w:spacing w:line="360" w:lineRule="auto"/>
              <w:rPr>
                <w:rFonts w:ascii="华文中宋" w:hAnsi="华文中宋" w:eastAsia="华文中宋" w:cs="华文中宋"/>
                <w:szCs w:val="21"/>
              </w:rPr>
            </w:pPr>
          </w:p>
        </w:tc>
        <w:tc>
          <w:tcPr>
            <w:tcW w:w="1004" w:type="pct"/>
            <w:tcBorders>
              <w:top w:val="single" w:color="auto" w:sz="4" w:space="0"/>
              <w:left w:val="single" w:color="auto" w:sz="4" w:space="0"/>
              <w:bottom w:val="single" w:color="auto" w:sz="4" w:space="0"/>
              <w:right w:val="single" w:color="auto" w:sz="4" w:space="0"/>
            </w:tcBorders>
            <w:shd w:val="clear" w:color="auto" w:fill="auto"/>
          </w:tcPr>
          <w:p w14:paraId="3F2F69AD">
            <w:pPr>
              <w:spacing w:line="360" w:lineRule="auto"/>
              <w:rPr>
                <w:rFonts w:ascii="华文中宋" w:hAnsi="华文中宋" w:eastAsia="华文中宋" w:cs="华文中宋"/>
                <w:szCs w:val="21"/>
              </w:rPr>
            </w:pPr>
          </w:p>
        </w:tc>
        <w:tc>
          <w:tcPr>
            <w:tcW w:w="969" w:type="pct"/>
            <w:tcBorders>
              <w:top w:val="single" w:color="auto" w:sz="4" w:space="0"/>
              <w:left w:val="single" w:color="auto" w:sz="4" w:space="0"/>
              <w:bottom w:val="single" w:color="auto" w:sz="4" w:space="0"/>
              <w:right w:val="single" w:color="auto" w:sz="4" w:space="0"/>
            </w:tcBorders>
            <w:shd w:val="clear" w:color="auto" w:fill="auto"/>
          </w:tcPr>
          <w:p w14:paraId="3D254341">
            <w:pPr>
              <w:spacing w:line="360" w:lineRule="auto"/>
              <w:rPr>
                <w:rFonts w:ascii="华文中宋" w:hAnsi="华文中宋" w:eastAsia="华文中宋" w:cs="华文中宋"/>
                <w:szCs w:val="21"/>
              </w:rPr>
            </w:pPr>
          </w:p>
        </w:tc>
        <w:tc>
          <w:tcPr>
            <w:tcW w:w="1149" w:type="pct"/>
            <w:tcBorders>
              <w:top w:val="single" w:color="auto" w:sz="4" w:space="0"/>
              <w:left w:val="single" w:color="auto" w:sz="4" w:space="0"/>
              <w:bottom w:val="single" w:color="auto" w:sz="4" w:space="0"/>
              <w:right w:val="single" w:color="auto" w:sz="4" w:space="0"/>
            </w:tcBorders>
            <w:shd w:val="clear" w:color="auto" w:fill="auto"/>
          </w:tcPr>
          <w:p w14:paraId="761E07E1">
            <w:pPr>
              <w:spacing w:line="360" w:lineRule="auto"/>
              <w:rPr>
                <w:rFonts w:ascii="华文中宋" w:hAnsi="华文中宋" w:eastAsia="华文中宋" w:cs="华文中宋"/>
                <w:szCs w:val="21"/>
              </w:rPr>
            </w:pPr>
          </w:p>
        </w:tc>
      </w:tr>
      <w:tr w14:paraId="47150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55" w:type="pct"/>
            <w:tcBorders>
              <w:top w:val="single" w:color="auto" w:sz="4" w:space="0"/>
              <w:left w:val="single" w:color="auto" w:sz="4" w:space="0"/>
              <w:bottom w:val="single" w:color="auto" w:sz="4" w:space="0"/>
              <w:right w:val="single" w:color="auto" w:sz="4" w:space="0"/>
            </w:tcBorders>
            <w:shd w:val="clear" w:color="auto" w:fill="auto"/>
          </w:tcPr>
          <w:p w14:paraId="7F7C46F2">
            <w:pPr>
              <w:spacing w:line="360" w:lineRule="auto"/>
              <w:rPr>
                <w:rFonts w:ascii="华文中宋" w:hAnsi="华文中宋" w:eastAsia="华文中宋" w:cs="华文中宋"/>
                <w:szCs w:val="21"/>
              </w:rPr>
            </w:pPr>
          </w:p>
        </w:tc>
        <w:tc>
          <w:tcPr>
            <w:tcW w:w="877" w:type="pct"/>
            <w:tcBorders>
              <w:top w:val="single" w:color="auto" w:sz="4" w:space="0"/>
              <w:left w:val="single" w:color="auto" w:sz="4" w:space="0"/>
              <w:bottom w:val="single" w:color="auto" w:sz="4" w:space="0"/>
              <w:right w:val="single" w:color="auto" w:sz="4" w:space="0"/>
            </w:tcBorders>
            <w:shd w:val="clear" w:color="auto" w:fill="auto"/>
          </w:tcPr>
          <w:p w14:paraId="7BCE150B">
            <w:pPr>
              <w:spacing w:line="360" w:lineRule="auto"/>
              <w:rPr>
                <w:rFonts w:ascii="华文中宋" w:hAnsi="华文中宋" w:eastAsia="华文中宋" w:cs="华文中宋"/>
                <w:szCs w:val="21"/>
              </w:rPr>
            </w:pPr>
          </w:p>
        </w:tc>
        <w:tc>
          <w:tcPr>
            <w:tcW w:w="542" w:type="pct"/>
            <w:tcBorders>
              <w:top w:val="single" w:color="auto" w:sz="4" w:space="0"/>
              <w:left w:val="single" w:color="auto" w:sz="4" w:space="0"/>
              <w:bottom w:val="single" w:color="auto" w:sz="4" w:space="0"/>
              <w:right w:val="single" w:color="auto" w:sz="4" w:space="0"/>
            </w:tcBorders>
            <w:shd w:val="clear" w:color="auto" w:fill="auto"/>
          </w:tcPr>
          <w:p w14:paraId="0B882B5B">
            <w:pPr>
              <w:spacing w:line="360" w:lineRule="auto"/>
              <w:rPr>
                <w:rFonts w:ascii="华文中宋" w:hAnsi="华文中宋" w:eastAsia="华文中宋" w:cs="华文中宋"/>
                <w:szCs w:val="21"/>
              </w:rPr>
            </w:pPr>
          </w:p>
        </w:tc>
        <w:tc>
          <w:tcPr>
            <w:tcW w:w="1004" w:type="pct"/>
            <w:tcBorders>
              <w:top w:val="single" w:color="auto" w:sz="4" w:space="0"/>
              <w:left w:val="single" w:color="auto" w:sz="4" w:space="0"/>
              <w:bottom w:val="single" w:color="auto" w:sz="4" w:space="0"/>
              <w:right w:val="single" w:color="auto" w:sz="4" w:space="0"/>
            </w:tcBorders>
            <w:shd w:val="clear" w:color="auto" w:fill="auto"/>
          </w:tcPr>
          <w:p w14:paraId="39EAFFB4">
            <w:pPr>
              <w:spacing w:line="360" w:lineRule="auto"/>
              <w:rPr>
                <w:rFonts w:ascii="华文中宋" w:hAnsi="华文中宋" w:eastAsia="华文中宋" w:cs="华文中宋"/>
                <w:szCs w:val="21"/>
              </w:rPr>
            </w:pPr>
          </w:p>
        </w:tc>
        <w:tc>
          <w:tcPr>
            <w:tcW w:w="969" w:type="pct"/>
            <w:tcBorders>
              <w:top w:val="single" w:color="auto" w:sz="4" w:space="0"/>
              <w:left w:val="single" w:color="auto" w:sz="4" w:space="0"/>
              <w:bottom w:val="single" w:color="auto" w:sz="4" w:space="0"/>
              <w:right w:val="single" w:color="auto" w:sz="4" w:space="0"/>
            </w:tcBorders>
            <w:shd w:val="clear" w:color="auto" w:fill="auto"/>
          </w:tcPr>
          <w:p w14:paraId="27AE021F">
            <w:pPr>
              <w:spacing w:line="360" w:lineRule="auto"/>
              <w:rPr>
                <w:rFonts w:ascii="华文中宋" w:hAnsi="华文中宋" w:eastAsia="华文中宋" w:cs="华文中宋"/>
                <w:szCs w:val="21"/>
              </w:rPr>
            </w:pPr>
          </w:p>
        </w:tc>
        <w:tc>
          <w:tcPr>
            <w:tcW w:w="1149" w:type="pct"/>
            <w:tcBorders>
              <w:top w:val="single" w:color="auto" w:sz="4" w:space="0"/>
              <w:left w:val="single" w:color="auto" w:sz="4" w:space="0"/>
              <w:bottom w:val="single" w:color="auto" w:sz="4" w:space="0"/>
              <w:right w:val="single" w:color="auto" w:sz="4" w:space="0"/>
            </w:tcBorders>
            <w:shd w:val="clear" w:color="auto" w:fill="auto"/>
          </w:tcPr>
          <w:p w14:paraId="5D739870">
            <w:pPr>
              <w:spacing w:line="360" w:lineRule="auto"/>
              <w:rPr>
                <w:rFonts w:ascii="华文中宋" w:hAnsi="华文中宋" w:eastAsia="华文中宋" w:cs="华文中宋"/>
                <w:szCs w:val="21"/>
              </w:rPr>
            </w:pPr>
          </w:p>
        </w:tc>
      </w:tr>
    </w:tbl>
    <w:p w14:paraId="0615D283">
      <w:pPr>
        <w:spacing w:line="360" w:lineRule="auto"/>
        <w:ind w:firstLine="480" w:firstLineChars="200"/>
        <w:rPr>
          <w:rFonts w:ascii="华文中宋" w:hAnsi="华文中宋" w:eastAsia="华文中宋"/>
          <w:sz w:val="24"/>
          <w:szCs w:val="24"/>
        </w:rPr>
      </w:pPr>
      <w:r>
        <w:rPr>
          <w:rFonts w:hint="eastAsia" w:ascii="华文中宋" w:hAnsi="华文中宋" w:eastAsia="华文中宋" w:cs="华文中宋"/>
          <w:sz w:val="24"/>
          <w:szCs w:val="24"/>
        </w:rPr>
        <w:t>1、</w:t>
      </w:r>
      <w:r>
        <w:rPr>
          <w:rFonts w:hint="eastAsia" w:ascii="华文中宋" w:hAnsi="华文中宋" w:eastAsia="华文中宋"/>
          <w:sz w:val="24"/>
          <w:szCs w:val="24"/>
        </w:rPr>
        <w:t>本文件未列出政府强制采购产品的，</w:t>
      </w:r>
      <w:r>
        <w:rPr>
          <w:rFonts w:hint="eastAsia" w:ascii="华文中宋" w:hAnsi="华文中宋" w:eastAsia="华文中宋"/>
          <w:sz w:val="24"/>
          <w:szCs w:val="24"/>
          <w:lang w:eastAsia="zh-CN"/>
        </w:rPr>
        <w:t>投标人</w:t>
      </w:r>
      <w:r>
        <w:rPr>
          <w:rFonts w:hint="eastAsia" w:ascii="华文中宋" w:hAnsi="华文中宋" w:eastAsia="华文中宋"/>
          <w:sz w:val="24"/>
          <w:szCs w:val="24"/>
        </w:rPr>
        <w:t>可投报“节能产品政府采购品目清单、环境标志产品政府采购品目清单”中非政府强制采购产品或其范围以外的产品。</w:t>
      </w:r>
    </w:p>
    <w:p w14:paraId="68A7038B">
      <w:pPr>
        <w:spacing w:line="360" w:lineRule="auto"/>
        <w:ind w:firstLine="480" w:firstLineChars="200"/>
        <w:rPr>
          <w:rFonts w:ascii="华文中宋" w:hAnsi="华文中宋" w:eastAsia="华文中宋"/>
          <w:sz w:val="24"/>
          <w:szCs w:val="24"/>
        </w:rPr>
      </w:pPr>
      <w:r>
        <w:rPr>
          <w:rFonts w:hint="eastAsia" w:ascii="华文中宋" w:hAnsi="华文中宋" w:eastAsia="华文中宋" w:cs="华文中宋"/>
          <w:sz w:val="24"/>
          <w:szCs w:val="24"/>
        </w:rPr>
        <w:t>2、</w:t>
      </w:r>
      <w:r>
        <w:rPr>
          <w:rFonts w:hint="eastAsia" w:ascii="华文中宋" w:hAnsi="华文中宋" w:eastAsia="华文中宋"/>
          <w:sz w:val="24"/>
          <w:szCs w:val="24"/>
        </w:rPr>
        <w:t>认证证书附后（有效期之内的节能产品认证证书扫描件）。</w:t>
      </w:r>
    </w:p>
    <w:p w14:paraId="2C59851F">
      <w:pPr>
        <w:spacing w:line="360" w:lineRule="auto"/>
        <w:rPr>
          <w:rFonts w:ascii="华文中宋" w:hAnsi="华文中宋" w:eastAsia="华文中宋" w:cs="华文中宋"/>
          <w:b/>
          <w:sz w:val="24"/>
          <w:szCs w:val="24"/>
        </w:rPr>
      </w:pPr>
      <w:r>
        <w:rPr>
          <w:rFonts w:hint="eastAsia" w:ascii="华文中宋" w:hAnsi="华文中宋" w:eastAsia="华文中宋" w:cs="华文中宋"/>
          <w:b/>
          <w:sz w:val="24"/>
          <w:szCs w:val="24"/>
          <w:lang w:bidi="ar"/>
        </w:rPr>
        <w:t>正版软件承诺格式（若有的话，以包为单位分别填写）</w:t>
      </w:r>
    </w:p>
    <w:p w14:paraId="77386E9F">
      <w:pPr>
        <w:spacing w:line="360" w:lineRule="auto"/>
        <w:ind w:firstLine="3267" w:firstLineChars="1356"/>
        <w:rPr>
          <w:rFonts w:ascii="华文中宋" w:hAnsi="华文中宋" w:eastAsia="华文中宋" w:cs="华文中宋"/>
          <w:sz w:val="24"/>
          <w:szCs w:val="24"/>
        </w:rPr>
      </w:pPr>
      <w:r>
        <w:rPr>
          <w:rFonts w:hint="eastAsia" w:ascii="华文中宋" w:hAnsi="华文中宋" w:eastAsia="华文中宋" w:cs="华文中宋"/>
          <w:b/>
          <w:sz w:val="24"/>
          <w:szCs w:val="24"/>
          <w:lang w:bidi="ar"/>
        </w:rPr>
        <w:t>正 版 软 件 承 诺</w:t>
      </w:r>
    </w:p>
    <w:p w14:paraId="2067C6F7">
      <w:pPr>
        <w:pStyle w:val="27"/>
        <w:widowControl w:val="0"/>
        <w:adjustRightInd w:val="0"/>
        <w:snapToGrid w:val="0"/>
        <w:spacing w:before="0" w:beforeAutospacing="0" w:after="0" w:afterAutospacing="0" w:line="360" w:lineRule="auto"/>
        <w:ind w:firstLine="480" w:firstLineChars="200"/>
        <w:jc w:val="both"/>
        <w:rPr>
          <w:rFonts w:ascii="华文中宋" w:hAnsi="华文中宋" w:eastAsia="华文中宋" w:cs="华文中宋"/>
        </w:rPr>
      </w:pPr>
      <w:r>
        <w:rPr>
          <w:rFonts w:hint="eastAsia" w:ascii="华文中宋" w:hAnsi="华文中宋" w:eastAsia="华文中宋" w:cs="华文中宋"/>
          <w:lang w:bidi="ar"/>
        </w:rPr>
        <w:t>本</w:t>
      </w:r>
      <w:r>
        <w:rPr>
          <w:rFonts w:hint="eastAsia" w:ascii="华文中宋" w:hAnsi="华文中宋" w:eastAsia="华文中宋" w:cs="华文中宋"/>
          <w:lang w:eastAsia="zh-CN" w:bidi="ar"/>
        </w:rPr>
        <w:t>投标人</w:t>
      </w:r>
      <w:r>
        <w:rPr>
          <w:rFonts w:hint="eastAsia" w:ascii="华文中宋" w:hAnsi="华文中宋" w:eastAsia="华文中宋" w:cs="华文中宋"/>
          <w:lang w:bidi="ar"/>
        </w:rPr>
        <w:t>现参与</w:t>
      </w:r>
      <w:r>
        <w:rPr>
          <w:rFonts w:hint="eastAsia" w:ascii="华文中宋" w:hAnsi="华文中宋" w:eastAsia="华文中宋" w:cs="华文中宋"/>
          <w:u w:val="single"/>
          <w:lang w:bidi="ar"/>
        </w:rPr>
        <w:t xml:space="preserve">                             </w:t>
      </w:r>
      <w:r>
        <w:rPr>
          <w:rFonts w:hint="eastAsia" w:ascii="华文中宋" w:hAnsi="华文中宋" w:eastAsia="华文中宋" w:cs="华文中宋"/>
          <w:lang w:bidi="ar"/>
        </w:rPr>
        <w:t>项目（项目编号：</w:t>
      </w:r>
      <w:r>
        <w:rPr>
          <w:rFonts w:hint="eastAsia" w:ascii="华文中宋" w:hAnsi="华文中宋" w:eastAsia="华文中宋" w:cs="华文中宋"/>
          <w:u w:val="single"/>
          <w:lang w:bidi="ar"/>
        </w:rPr>
        <w:t xml:space="preserve">             </w:t>
      </w:r>
      <w:r>
        <w:rPr>
          <w:rFonts w:hint="eastAsia" w:ascii="华文中宋" w:hAnsi="华文中宋" w:eastAsia="华文中宋" w:cs="华文中宋"/>
          <w:lang w:bidi="ar"/>
        </w:rPr>
        <w:t>）的采购活动，本公司承诺投报的计算机产品预装正版操作系统，投报的硬件产品内的预装软件为正版软件。</w:t>
      </w:r>
    </w:p>
    <w:p w14:paraId="280885D5">
      <w:pPr>
        <w:pStyle w:val="27"/>
        <w:widowControl w:val="0"/>
        <w:adjustRightInd w:val="0"/>
        <w:snapToGrid w:val="0"/>
        <w:spacing w:before="0" w:beforeAutospacing="0" w:after="0" w:afterAutospacing="0" w:line="360" w:lineRule="auto"/>
        <w:ind w:firstLine="480" w:firstLineChars="200"/>
        <w:jc w:val="both"/>
        <w:rPr>
          <w:rFonts w:ascii="华文中宋" w:hAnsi="华文中宋" w:eastAsia="华文中宋" w:cs="华文中宋"/>
        </w:rPr>
      </w:pPr>
      <w:r>
        <w:rPr>
          <w:rFonts w:hint="eastAsia" w:ascii="华文中宋" w:hAnsi="华文中宋" w:eastAsia="华文中宋" w:cs="华文中宋"/>
          <w:lang w:bidi="ar"/>
        </w:rPr>
        <w:t>如上述声明不真实，愿意按照政府采购有关法律法规的规定接受处罚。</w:t>
      </w:r>
    </w:p>
    <w:p w14:paraId="03BAEB5A">
      <w:pPr>
        <w:pStyle w:val="27"/>
        <w:widowControl w:val="0"/>
        <w:adjustRightInd w:val="0"/>
        <w:snapToGrid w:val="0"/>
        <w:spacing w:before="0" w:beforeAutospacing="0" w:after="0" w:afterAutospacing="0" w:line="360" w:lineRule="auto"/>
        <w:ind w:firstLine="480" w:firstLineChars="200"/>
        <w:jc w:val="both"/>
        <w:rPr>
          <w:rFonts w:ascii="华文中宋" w:hAnsi="华文中宋" w:eastAsia="华文中宋" w:cs="华文中宋"/>
        </w:rPr>
      </w:pPr>
      <w:r>
        <w:rPr>
          <w:rFonts w:hint="eastAsia" w:ascii="华文中宋" w:hAnsi="华文中宋" w:eastAsia="华文中宋" w:cs="华文中宋"/>
          <w:lang w:bidi="ar"/>
        </w:rPr>
        <w:t>特此声明</w:t>
      </w:r>
    </w:p>
    <w:p w14:paraId="3768E3D1">
      <w:pPr>
        <w:snapToGrid w:val="0"/>
        <w:spacing w:line="360" w:lineRule="auto"/>
        <w:rPr>
          <w:rFonts w:ascii="华文中宋" w:hAnsi="华文中宋" w:eastAsia="华文中宋" w:cs="华文中宋"/>
          <w:szCs w:val="21"/>
        </w:rPr>
      </w:pPr>
      <w:r>
        <w:rPr>
          <w:rFonts w:hint="eastAsia" w:ascii="华文中宋" w:hAnsi="华文中宋" w:eastAsia="华文中宋" w:cs="华文中宋"/>
          <w:sz w:val="24"/>
          <w:szCs w:val="24"/>
          <w:lang w:bidi="ar"/>
        </w:rPr>
        <w:t>　　　　　　　　　　　　</w:t>
      </w:r>
      <w:r>
        <w:rPr>
          <w:rFonts w:hint="eastAsia" w:ascii="华文中宋" w:hAnsi="华文中宋" w:eastAsia="华文中宋" w:cs="华文中宋"/>
          <w:sz w:val="24"/>
          <w:szCs w:val="24"/>
          <w:lang w:eastAsia="zh-CN" w:bidi="ar"/>
        </w:rPr>
        <w:t>投标人</w:t>
      </w:r>
      <w:r>
        <w:rPr>
          <w:rFonts w:hint="eastAsia" w:ascii="华文中宋" w:hAnsi="华文中宋" w:eastAsia="华文中宋" w:cs="华文中宋"/>
          <w:sz w:val="24"/>
          <w:szCs w:val="24"/>
          <w:lang w:bidi="ar"/>
        </w:rPr>
        <w:t>：</w:t>
      </w:r>
      <w:r>
        <w:rPr>
          <w:rFonts w:hint="eastAsia" w:ascii="华文中宋" w:hAnsi="华文中宋" w:eastAsia="华文中宋" w:cs="华文中宋"/>
          <w:sz w:val="24"/>
          <w:szCs w:val="24"/>
          <w:u w:val="single"/>
          <w:lang w:bidi="ar"/>
        </w:rPr>
        <w:t xml:space="preserve">                            </w:t>
      </w:r>
      <w:r>
        <w:rPr>
          <w:rFonts w:hint="eastAsia" w:ascii="华文中宋" w:hAnsi="华文中宋" w:eastAsia="华文中宋" w:cs="华文中宋"/>
          <w:sz w:val="24"/>
          <w:szCs w:val="24"/>
          <w:lang w:bidi="ar"/>
        </w:rPr>
        <w:t>（</w:t>
      </w:r>
      <w:r>
        <w:rPr>
          <w:rFonts w:hint="eastAsia" w:ascii="华文中宋" w:hAnsi="华文中宋" w:eastAsia="华文中宋"/>
          <w:sz w:val="24"/>
          <w:szCs w:val="24"/>
        </w:rPr>
        <w:t>法人电子签章</w:t>
      </w:r>
      <w:r>
        <w:rPr>
          <w:rFonts w:hint="eastAsia" w:ascii="华文中宋" w:hAnsi="华文中宋" w:eastAsia="华文中宋" w:cs="华文中宋"/>
          <w:szCs w:val="21"/>
          <w:lang w:bidi="ar"/>
        </w:rPr>
        <w:t>）</w:t>
      </w:r>
    </w:p>
    <w:p w14:paraId="16B2EF1B">
      <w:pPr>
        <w:snapToGrid w:val="0"/>
        <w:spacing w:line="480" w:lineRule="exact"/>
        <w:ind w:firstLine="420" w:firstLineChars="200"/>
        <w:rPr>
          <w:rFonts w:ascii="华文中宋" w:hAnsi="华文中宋" w:eastAsia="华文中宋" w:cs="华文中宋"/>
          <w:szCs w:val="21"/>
        </w:rPr>
      </w:pPr>
      <w:r>
        <w:rPr>
          <w:rFonts w:hint="eastAsia" w:ascii="华文中宋" w:hAnsi="华文中宋" w:eastAsia="华文中宋" w:cs="华文中宋"/>
          <w:szCs w:val="21"/>
          <w:lang w:bidi="ar"/>
        </w:rPr>
        <w:t xml:space="preserve">                                                    年  月  日</w:t>
      </w:r>
    </w:p>
    <w:p w14:paraId="6C4F0183">
      <w:pPr>
        <w:spacing w:line="480" w:lineRule="exact"/>
        <w:rPr>
          <w:rFonts w:ascii="华文中宋" w:hAnsi="华文中宋" w:eastAsia="华文中宋" w:cs="华文中宋"/>
          <w:b/>
          <w:sz w:val="24"/>
          <w:szCs w:val="24"/>
          <w:lang w:bidi="ar"/>
        </w:rPr>
      </w:pPr>
    </w:p>
    <w:p w14:paraId="4BD45EF9">
      <w:pPr>
        <w:spacing w:line="480" w:lineRule="exact"/>
        <w:rPr>
          <w:sz w:val="24"/>
          <w:szCs w:val="24"/>
        </w:rPr>
      </w:pPr>
      <w:r>
        <w:rPr>
          <w:rFonts w:hint="eastAsia" w:ascii="华文中宋" w:hAnsi="华文中宋" w:eastAsia="华文中宋" w:cs="华文中宋"/>
          <w:b/>
          <w:sz w:val="24"/>
          <w:szCs w:val="24"/>
          <w:lang w:bidi="ar"/>
        </w:rPr>
        <w:t>信息安全产品说明：以下产品为信息安全产品，如有涉及的内容，</w:t>
      </w:r>
      <w:r>
        <w:rPr>
          <w:rFonts w:hint="eastAsia" w:ascii="华文中宋" w:hAnsi="华文中宋" w:eastAsia="华文中宋" w:cs="华文中宋"/>
          <w:b/>
          <w:sz w:val="24"/>
          <w:szCs w:val="24"/>
          <w:lang w:eastAsia="zh-CN" w:bidi="ar"/>
        </w:rPr>
        <w:t>投标文件</w:t>
      </w:r>
      <w:r>
        <w:rPr>
          <w:rFonts w:hint="eastAsia" w:ascii="华文中宋" w:hAnsi="华文中宋" w:eastAsia="华文中宋" w:cs="华文中宋"/>
          <w:b/>
          <w:sz w:val="24"/>
          <w:szCs w:val="24"/>
          <w:lang w:bidi="ar"/>
        </w:rPr>
        <w:t>中时须提供有效认证证书</w:t>
      </w:r>
      <w:r>
        <w:rPr>
          <w:rFonts w:hint="eastAsia" w:ascii="华文中宋" w:hAnsi="华文中宋" w:eastAsia="华文中宋" w:cs="华文中宋"/>
          <w:b/>
          <w:sz w:val="24"/>
          <w:szCs w:val="24"/>
        </w:rPr>
        <w:t>扫描件</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4416"/>
        <w:gridCol w:w="4620"/>
      </w:tblGrid>
      <w:tr w14:paraId="7A5E0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blHeader/>
          <w:jc w:val="center"/>
        </w:trPr>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14:paraId="520AD562">
            <w:pPr>
              <w:widowControl/>
              <w:jc w:val="center"/>
              <w:rPr>
                <w:rFonts w:ascii="华文中宋" w:hAnsi="华文中宋" w:eastAsia="华文中宋" w:cs="宋体"/>
                <w:kern w:val="0"/>
                <w:szCs w:val="21"/>
              </w:rPr>
            </w:pPr>
            <w:r>
              <w:rPr>
                <w:rFonts w:hint="eastAsia" w:ascii="华文中宋" w:hAnsi="华文中宋" w:eastAsia="华文中宋" w:cs="宋体"/>
                <w:kern w:val="0"/>
                <w:szCs w:val="21"/>
                <w:lang w:bidi="ar"/>
              </w:rPr>
              <w:t>产品类别</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03F433A5">
            <w:pPr>
              <w:widowControl/>
              <w:jc w:val="center"/>
              <w:rPr>
                <w:rFonts w:ascii="华文中宋" w:hAnsi="华文中宋" w:eastAsia="华文中宋" w:cs="宋体"/>
                <w:kern w:val="0"/>
                <w:szCs w:val="21"/>
              </w:rPr>
            </w:pPr>
            <w:r>
              <w:rPr>
                <w:rFonts w:hint="eastAsia" w:ascii="华文中宋" w:hAnsi="华文中宋" w:eastAsia="华文中宋" w:cs="宋体"/>
                <w:kern w:val="0"/>
                <w:szCs w:val="21"/>
                <w:lang w:bidi="ar"/>
              </w:rPr>
              <w:t>产品名称</w:t>
            </w:r>
          </w:p>
        </w:tc>
        <w:tc>
          <w:tcPr>
            <w:tcW w:w="3278" w:type="pct"/>
            <w:tcBorders>
              <w:top w:val="single" w:color="auto" w:sz="4" w:space="0"/>
              <w:left w:val="single" w:color="auto" w:sz="4" w:space="0"/>
              <w:bottom w:val="single" w:color="auto" w:sz="4" w:space="0"/>
              <w:right w:val="single" w:color="auto" w:sz="4" w:space="0"/>
            </w:tcBorders>
            <w:shd w:val="clear" w:color="auto" w:fill="auto"/>
            <w:vAlign w:val="center"/>
          </w:tcPr>
          <w:p w14:paraId="07BAC14E">
            <w:pPr>
              <w:widowControl/>
              <w:jc w:val="center"/>
              <w:rPr>
                <w:rFonts w:ascii="华文中宋" w:hAnsi="华文中宋" w:eastAsia="华文中宋" w:cs="宋体"/>
                <w:kern w:val="0"/>
                <w:szCs w:val="21"/>
              </w:rPr>
            </w:pPr>
            <w:r>
              <w:rPr>
                <w:rFonts w:hint="eastAsia" w:ascii="华文中宋" w:hAnsi="华文中宋" w:eastAsia="华文中宋" w:cs="宋体"/>
                <w:kern w:val="0"/>
                <w:szCs w:val="21"/>
                <w:lang w:bidi="ar"/>
              </w:rPr>
              <w:t>产品的定义和适用范围</w:t>
            </w:r>
          </w:p>
        </w:tc>
      </w:tr>
      <w:tr w14:paraId="07763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D41C25">
            <w:pPr>
              <w:widowControl/>
              <w:jc w:val="left"/>
              <w:rPr>
                <w:rFonts w:ascii="华文中宋" w:hAnsi="华文中宋" w:eastAsia="华文中宋" w:cs="宋体"/>
                <w:kern w:val="0"/>
                <w:szCs w:val="21"/>
              </w:rPr>
            </w:pPr>
            <w:r>
              <w:rPr>
                <w:rFonts w:hint="eastAsia" w:ascii="华文中宋" w:hAnsi="华文中宋" w:eastAsia="华文中宋" w:cs="宋体"/>
                <w:kern w:val="0"/>
                <w:szCs w:val="21"/>
                <w:lang w:bidi="ar"/>
              </w:rPr>
              <w:t>1、边界安全</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7418C4BA">
            <w:pPr>
              <w:widowControl/>
              <w:jc w:val="left"/>
              <w:rPr>
                <w:rFonts w:ascii="华文中宋" w:hAnsi="华文中宋" w:eastAsia="华文中宋" w:cs="宋体"/>
                <w:kern w:val="0"/>
                <w:szCs w:val="21"/>
              </w:rPr>
            </w:pPr>
            <w:r>
              <w:rPr>
                <w:rFonts w:hint="eastAsia" w:ascii="华文中宋" w:hAnsi="华文中宋" w:eastAsia="华文中宋" w:cs="宋体"/>
                <w:kern w:val="0"/>
                <w:szCs w:val="21"/>
                <w:lang w:bidi="ar"/>
              </w:rPr>
              <w:t>1）防火墙</w:t>
            </w:r>
          </w:p>
        </w:tc>
        <w:tc>
          <w:tcPr>
            <w:tcW w:w="3278" w:type="pct"/>
            <w:tcBorders>
              <w:top w:val="single" w:color="auto" w:sz="4" w:space="0"/>
              <w:left w:val="single" w:color="auto" w:sz="4" w:space="0"/>
              <w:bottom w:val="single" w:color="auto" w:sz="4" w:space="0"/>
              <w:right w:val="single" w:color="auto" w:sz="4" w:space="0"/>
            </w:tcBorders>
            <w:shd w:val="clear" w:color="auto" w:fill="auto"/>
          </w:tcPr>
          <w:p w14:paraId="0A997846">
            <w:pPr>
              <w:widowControl/>
              <w:ind w:firstLine="412"/>
              <w:jc w:val="left"/>
              <w:rPr>
                <w:rFonts w:ascii="华文中宋" w:hAnsi="华文中宋" w:eastAsia="华文中宋" w:cs="宋体"/>
                <w:kern w:val="0"/>
                <w:szCs w:val="21"/>
              </w:rPr>
            </w:pPr>
            <w:r>
              <w:rPr>
                <w:rFonts w:hint="eastAsia" w:ascii="华文中宋" w:hAnsi="华文中宋" w:eastAsia="华文中宋" w:cs="宋体"/>
                <w:kern w:val="0"/>
                <w:szCs w:val="21"/>
                <w:lang w:bidi="ar"/>
              </w:rPr>
              <w:t>防火墙产品是指一个或一组在不同安全策略的网络或安全域之间实施网络访问控制的系统。</w:t>
            </w:r>
          </w:p>
          <w:p w14:paraId="2E1370A3">
            <w:pPr>
              <w:widowControl/>
              <w:ind w:firstLine="412"/>
              <w:jc w:val="left"/>
              <w:rPr>
                <w:rFonts w:ascii="华文中宋" w:hAnsi="华文中宋" w:eastAsia="华文中宋" w:cs="宋体"/>
                <w:kern w:val="0"/>
                <w:szCs w:val="21"/>
              </w:rPr>
            </w:pPr>
            <w:r>
              <w:rPr>
                <w:rFonts w:hint="eastAsia" w:ascii="华文中宋" w:hAnsi="华文中宋" w:eastAsia="华文中宋" w:cs="宋体"/>
                <w:kern w:val="0"/>
                <w:szCs w:val="21"/>
                <w:lang w:bidi="ar"/>
              </w:rPr>
              <w:t>适用的产品范围为：（1）以防火墙功能为主体的软件或软硬件组合；（2）其它网络产品中的防火墙模块；不适用个人防火墙产品。</w:t>
            </w:r>
          </w:p>
        </w:tc>
      </w:tr>
      <w:tr w14:paraId="212FC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C2749D">
            <w:pPr>
              <w:rPr>
                <w:sz w:val="20"/>
                <w:szCs w:val="20"/>
              </w:rPr>
            </w:pP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7C7B8925">
            <w:pPr>
              <w:widowControl/>
              <w:jc w:val="left"/>
              <w:rPr>
                <w:rFonts w:ascii="华文中宋" w:hAnsi="华文中宋" w:eastAsia="华文中宋" w:cs="宋体"/>
                <w:kern w:val="0"/>
                <w:szCs w:val="21"/>
              </w:rPr>
            </w:pPr>
            <w:r>
              <w:rPr>
                <w:rFonts w:hint="eastAsia" w:ascii="华文中宋" w:hAnsi="华文中宋" w:eastAsia="华文中宋" w:cs="宋体"/>
                <w:kern w:val="0"/>
                <w:szCs w:val="21"/>
                <w:lang w:bidi="ar"/>
              </w:rPr>
              <w:t>2）网络安全隔离卡与线路选择器</w:t>
            </w:r>
          </w:p>
        </w:tc>
        <w:tc>
          <w:tcPr>
            <w:tcW w:w="3278" w:type="pct"/>
            <w:tcBorders>
              <w:top w:val="single" w:color="auto" w:sz="4" w:space="0"/>
              <w:left w:val="single" w:color="auto" w:sz="4" w:space="0"/>
              <w:bottom w:val="single" w:color="auto" w:sz="4" w:space="0"/>
              <w:right w:val="single" w:color="auto" w:sz="4" w:space="0"/>
            </w:tcBorders>
            <w:shd w:val="clear" w:color="auto" w:fill="auto"/>
          </w:tcPr>
          <w:p w14:paraId="42C831EA">
            <w:pPr>
              <w:widowControl/>
              <w:ind w:firstLine="420"/>
              <w:jc w:val="left"/>
              <w:rPr>
                <w:rFonts w:ascii="华文中宋" w:hAnsi="华文中宋" w:eastAsia="华文中宋" w:cs="宋体"/>
                <w:kern w:val="0"/>
                <w:szCs w:val="21"/>
              </w:rPr>
            </w:pPr>
            <w:r>
              <w:rPr>
                <w:rFonts w:hint="eastAsia" w:ascii="华文中宋" w:hAnsi="华文中宋" w:eastAsia="华文中宋" w:cs="宋体"/>
                <w:kern w:val="0"/>
                <w:szCs w:val="21"/>
                <w:lang w:bidi="ar"/>
              </w:rPr>
              <w:t>网络安全隔离卡是指安装在计算机内部，能够使连接该计算机的多个独立的网络之间仍然保持物理隔离的设备。安全隔离线路选择器是与配套的安全隔离卡一起使用，适用于单网布线环境下，使同一计算机能够访问多个独立的网络，并且各网络仍然保持物理隔离的设备。</w:t>
            </w:r>
          </w:p>
          <w:p w14:paraId="3526180B">
            <w:pPr>
              <w:widowControl/>
              <w:ind w:firstLine="414"/>
              <w:jc w:val="left"/>
              <w:rPr>
                <w:rFonts w:ascii="华文中宋" w:hAnsi="华文中宋" w:eastAsia="华文中宋" w:cs="宋体"/>
                <w:kern w:val="0"/>
                <w:szCs w:val="21"/>
              </w:rPr>
            </w:pPr>
            <w:r>
              <w:rPr>
                <w:rFonts w:hint="eastAsia" w:ascii="华文中宋" w:hAnsi="华文中宋" w:eastAsia="华文中宋" w:cs="宋体"/>
                <w:kern w:val="0"/>
                <w:szCs w:val="21"/>
                <w:lang w:bidi="ar"/>
              </w:rPr>
              <w:t>适用的产品范围为：（1）安全隔离计算机；（2）安全隔离卡；（3）安全隔离线路选择器。</w:t>
            </w:r>
          </w:p>
        </w:tc>
      </w:tr>
      <w:tr w14:paraId="358C6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D30F39">
            <w:pPr>
              <w:rPr>
                <w:sz w:val="20"/>
                <w:szCs w:val="20"/>
              </w:rPr>
            </w:pP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0A855F48">
            <w:pPr>
              <w:widowControl/>
              <w:jc w:val="left"/>
              <w:rPr>
                <w:rFonts w:ascii="华文中宋" w:hAnsi="华文中宋" w:eastAsia="华文中宋" w:cs="宋体"/>
                <w:kern w:val="0"/>
                <w:szCs w:val="21"/>
              </w:rPr>
            </w:pPr>
            <w:r>
              <w:rPr>
                <w:rFonts w:hint="eastAsia" w:ascii="华文中宋" w:hAnsi="华文中宋" w:eastAsia="华文中宋" w:cs="宋体"/>
                <w:kern w:val="0"/>
                <w:szCs w:val="21"/>
                <w:lang w:bidi="ar"/>
              </w:rPr>
              <w:t>3）安全隔离与信息交换产品</w:t>
            </w:r>
          </w:p>
        </w:tc>
        <w:tc>
          <w:tcPr>
            <w:tcW w:w="3278" w:type="pct"/>
            <w:tcBorders>
              <w:top w:val="single" w:color="auto" w:sz="4" w:space="0"/>
              <w:left w:val="single" w:color="auto" w:sz="4" w:space="0"/>
              <w:bottom w:val="single" w:color="auto" w:sz="4" w:space="0"/>
              <w:right w:val="single" w:color="auto" w:sz="4" w:space="0"/>
            </w:tcBorders>
            <w:shd w:val="clear" w:color="auto" w:fill="auto"/>
          </w:tcPr>
          <w:p w14:paraId="58D1637B">
            <w:pPr>
              <w:widowControl/>
              <w:ind w:firstLine="412"/>
              <w:jc w:val="left"/>
              <w:rPr>
                <w:rFonts w:ascii="华文中宋" w:hAnsi="华文中宋" w:eastAsia="华文中宋" w:cs="宋体"/>
                <w:kern w:val="0"/>
                <w:szCs w:val="21"/>
              </w:rPr>
            </w:pPr>
            <w:r>
              <w:rPr>
                <w:rFonts w:hint="eastAsia" w:ascii="华文中宋" w:hAnsi="华文中宋" w:eastAsia="华文中宋" w:cs="宋体"/>
                <w:kern w:val="0"/>
                <w:szCs w:val="21"/>
                <w:lang w:bidi="ar"/>
              </w:rPr>
              <w:t>安全隔离与信息交换产品是指能够保证不同网络之间在网络协议终止的基础上，通过安全通道在实现网络隔离的同时进行安全数据交换的软硬件组合。</w:t>
            </w:r>
          </w:p>
          <w:p w14:paraId="7817ED51">
            <w:pPr>
              <w:widowControl/>
              <w:ind w:firstLine="309"/>
              <w:jc w:val="left"/>
              <w:rPr>
                <w:rFonts w:ascii="华文中宋" w:hAnsi="华文中宋" w:eastAsia="华文中宋" w:cs="宋体"/>
                <w:kern w:val="0"/>
                <w:szCs w:val="21"/>
              </w:rPr>
            </w:pPr>
            <w:r>
              <w:rPr>
                <w:rFonts w:hint="eastAsia" w:ascii="华文中宋" w:hAnsi="华文中宋" w:eastAsia="华文中宋" w:cs="宋体"/>
                <w:kern w:val="0"/>
                <w:szCs w:val="21"/>
                <w:lang w:bidi="ar"/>
              </w:rPr>
              <w:t>适用的产品范围为：（1）安全隔离与信息交换产品；（2）安全隔离与文件单向传输产品。</w:t>
            </w:r>
          </w:p>
        </w:tc>
      </w:tr>
      <w:tr w14:paraId="64101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14:paraId="747E87EA">
            <w:pPr>
              <w:widowControl/>
              <w:jc w:val="left"/>
              <w:rPr>
                <w:rFonts w:ascii="华文中宋" w:hAnsi="华文中宋" w:eastAsia="华文中宋" w:cs="宋体"/>
                <w:kern w:val="0"/>
                <w:szCs w:val="21"/>
              </w:rPr>
            </w:pPr>
            <w:r>
              <w:rPr>
                <w:rFonts w:hint="eastAsia" w:ascii="华文中宋" w:hAnsi="华文中宋" w:eastAsia="华文中宋" w:cs="宋体"/>
                <w:kern w:val="0"/>
                <w:szCs w:val="21"/>
                <w:lang w:bidi="ar"/>
              </w:rPr>
              <w:t>2、 通信安全</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7D9F25DF">
            <w:pPr>
              <w:widowControl/>
              <w:jc w:val="left"/>
              <w:rPr>
                <w:rFonts w:ascii="华文中宋" w:hAnsi="华文中宋" w:eastAsia="华文中宋" w:cs="宋体"/>
                <w:kern w:val="0"/>
                <w:szCs w:val="21"/>
              </w:rPr>
            </w:pPr>
            <w:r>
              <w:rPr>
                <w:rFonts w:hint="eastAsia" w:ascii="华文中宋" w:hAnsi="华文中宋" w:eastAsia="华文中宋" w:cs="宋体"/>
                <w:kern w:val="0"/>
                <w:szCs w:val="21"/>
                <w:lang w:bidi="ar"/>
              </w:rPr>
              <w:t xml:space="preserve">4）安全路由器    </w:t>
            </w:r>
          </w:p>
        </w:tc>
        <w:tc>
          <w:tcPr>
            <w:tcW w:w="3278" w:type="pct"/>
            <w:tcBorders>
              <w:top w:val="single" w:color="auto" w:sz="4" w:space="0"/>
              <w:left w:val="single" w:color="auto" w:sz="4" w:space="0"/>
              <w:bottom w:val="single" w:color="auto" w:sz="4" w:space="0"/>
              <w:right w:val="single" w:color="auto" w:sz="4" w:space="0"/>
            </w:tcBorders>
            <w:shd w:val="clear" w:color="auto" w:fill="auto"/>
          </w:tcPr>
          <w:p w14:paraId="7A58EE54">
            <w:pPr>
              <w:widowControl/>
              <w:ind w:firstLine="420"/>
              <w:jc w:val="left"/>
              <w:rPr>
                <w:rFonts w:ascii="华文中宋" w:hAnsi="华文中宋" w:eastAsia="华文中宋" w:cs="宋体"/>
                <w:kern w:val="0"/>
                <w:szCs w:val="21"/>
              </w:rPr>
            </w:pPr>
            <w:r>
              <w:rPr>
                <w:rFonts w:hint="eastAsia" w:ascii="华文中宋" w:hAnsi="华文中宋" w:eastAsia="华文中宋" w:cs="宋体"/>
                <w:kern w:val="0"/>
                <w:szCs w:val="21"/>
                <w:lang w:bidi="ar"/>
              </w:rPr>
              <w:t xml:space="preserve">安全路由器是指为保障所传输数据完整性、机密性、可用性，应用于重要信息系统的，具备IKE密钥协商能力，端口IPSec硬件线速加密能力的路由器。  </w:t>
            </w:r>
          </w:p>
          <w:p w14:paraId="2E70D870">
            <w:pPr>
              <w:widowControl/>
              <w:ind w:firstLine="412"/>
              <w:jc w:val="left"/>
              <w:rPr>
                <w:rFonts w:ascii="华文中宋" w:hAnsi="华文中宋" w:eastAsia="华文中宋" w:cs="宋体"/>
                <w:kern w:val="0"/>
                <w:szCs w:val="21"/>
              </w:rPr>
            </w:pPr>
            <w:r>
              <w:rPr>
                <w:rFonts w:hint="eastAsia" w:ascii="华文中宋" w:hAnsi="华文中宋" w:eastAsia="华文中宋" w:cs="宋体"/>
                <w:kern w:val="0"/>
                <w:szCs w:val="21"/>
                <w:lang w:bidi="ar"/>
              </w:rPr>
              <w:t>适用的产品范围为分：集成了IPSec/SSL，以及防火墙、入侵检测、安全审计等一种或多种安全模块的路由器，仅接入公用电信网的路由器除外。</w:t>
            </w:r>
          </w:p>
        </w:tc>
      </w:tr>
      <w:tr w14:paraId="14D54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14:paraId="7298CDEB">
            <w:pPr>
              <w:widowControl/>
              <w:jc w:val="left"/>
              <w:rPr>
                <w:rFonts w:ascii="华文中宋" w:hAnsi="华文中宋" w:eastAsia="华文中宋" w:cs="宋体"/>
                <w:kern w:val="0"/>
                <w:szCs w:val="21"/>
              </w:rPr>
            </w:pPr>
            <w:r>
              <w:rPr>
                <w:rFonts w:hint="eastAsia" w:ascii="华文中宋" w:hAnsi="华文中宋" w:eastAsia="华文中宋" w:cs="宋体"/>
                <w:kern w:val="0"/>
                <w:szCs w:val="21"/>
                <w:lang w:bidi="ar"/>
              </w:rPr>
              <w:t>3、身份鉴别与访问控制</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73A094B5">
            <w:pPr>
              <w:widowControl/>
              <w:jc w:val="left"/>
              <w:rPr>
                <w:rFonts w:ascii="华文中宋" w:hAnsi="华文中宋" w:eastAsia="华文中宋" w:cs="宋体"/>
                <w:kern w:val="0"/>
                <w:szCs w:val="21"/>
              </w:rPr>
            </w:pPr>
            <w:r>
              <w:rPr>
                <w:rFonts w:hint="eastAsia" w:ascii="华文中宋" w:hAnsi="华文中宋" w:eastAsia="华文中宋" w:cs="宋体"/>
                <w:kern w:val="0"/>
                <w:szCs w:val="21"/>
                <w:lang w:bidi="ar"/>
              </w:rPr>
              <w:t>5）智能卡COS</w:t>
            </w:r>
          </w:p>
        </w:tc>
        <w:tc>
          <w:tcPr>
            <w:tcW w:w="3278" w:type="pct"/>
            <w:tcBorders>
              <w:top w:val="single" w:color="auto" w:sz="4" w:space="0"/>
              <w:left w:val="single" w:color="auto" w:sz="4" w:space="0"/>
              <w:bottom w:val="single" w:color="auto" w:sz="4" w:space="0"/>
              <w:right w:val="single" w:color="auto" w:sz="4" w:space="0"/>
            </w:tcBorders>
            <w:shd w:val="clear" w:color="auto" w:fill="auto"/>
          </w:tcPr>
          <w:p w14:paraId="06DAFE90">
            <w:pPr>
              <w:widowControl/>
              <w:ind w:firstLine="480"/>
              <w:jc w:val="left"/>
              <w:rPr>
                <w:rFonts w:ascii="华文中宋" w:hAnsi="华文中宋" w:eastAsia="华文中宋" w:cs="宋体"/>
                <w:kern w:val="0"/>
                <w:szCs w:val="21"/>
              </w:rPr>
            </w:pPr>
            <w:r>
              <w:rPr>
                <w:rFonts w:hint="eastAsia" w:ascii="华文中宋" w:hAnsi="华文中宋" w:eastAsia="华文中宋" w:cs="宋体"/>
                <w:kern w:val="0"/>
                <w:szCs w:val="21"/>
                <w:lang w:bidi="ar"/>
              </w:rPr>
              <w:t>智能卡芯片操作系统(COS-Chip Operating System)是指在智能卡芯片中存储和运行的、以保护存储在非易失性存储器中的应用数据或程序的机密性和完整性、控制智能卡芯片与外界信息交换为目的的嵌入式软件。</w:t>
            </w:r>
          </w:p>
          <w:p w14:paraId="2518453D">
            <w:pPr>
              <w:widowControl/>
              <w:ind w:firstLine="420"/>
              <w:jc w:val="left"/>
              <w:rPr>
                <w:rFonts w:ascii="华文中宋" w:hAnsi="华文中宋" w:eastAsia="华文中宋" w:cs="宋体"/>
                <w:kern w:val="0"/>
                <w:szCs w:val="21"/>
              </w:rPr>
            </w:pPr>
            <w:r>
              <w:rPr>
                <w:rFonts w:hint="eastAsia" w:ascii="华文中宋" w:hAnsi="华文中宋" w:eastAsia="华文中宋" w:cs="宋体"/>
                <w:kern w:val="0"/>
                <w:szCs w:val="21"/>
                <w:lang w:bidi="ar"/>
              </w:rPr>
              <w:t>适用的产品范围为：（1）采用接触或/和非接触工作方式的智能卡的COS；（2）其它被集成或内置了的COS。</w:t>
            </w:r>
          </w:p>
        </w:tc>
      </w:tr>
      <w:tr w14:paraId="1DA7C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14:paraId="5B923618">
            <w:pPr>
              <w:widowControl/>
              <w:jc w:val="left"/>
              <w:rPr>
                <w:rFonts w:ascii="华文中宋" w:hAnsi="华文中宋" w:eastAsia="华文中宋" w:cs="宋体"/>
                <w:kern w:val="0"/>
                <w:szCs w:val="21"/>
              </w:rPr>
            </w:pPr>
            <w:r>
              <w:rPr>
                <w:rFonts w:hint="eastAsia" w:ascii="华文中宋" w:hAnsi="华文中宋" w:eastAsia="华文中宋" w:cs="宋体"/>
                <w:kern w:val="0"/>
                <w:szCs w:val="21"/>
                <w:lang w:bidi="ar"/>
              </w:rPr>
              <w:t>4、数据安全</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2D609AFD">
            <w:pPr>
              <w:widowControl/>
              <w:jc w:val="left"/>
              <w:rPr>
                <w:rFonts w:ascii="华文中宋" w:hAnsi="华文中宋" w:eastAsia="华文中宋" w:cs="宋体"/>
                <w:kern w:val="0"/>
                <w:szCs w:val="21"/>
              </w:rPr>
            </w:pPr>
            <w:r>
              <w:rPr>
                <w:rFonts w:hint="eastAsia" w:ascii="华文中宋" w:hAnsi="华文中宋" w:eastAsia="华文中宋" w:cs="宋体"/>
                <w:kern w:val="0"/>
                <w:szCs w:val="21"/>
                <w:lang w:bidi="ar"/>
              </w:rPr>
              <w:t>6）数据备份与恢复产品</w:t>
            </w:r>
          </w:p>
        </w:tc>
        <w:tc>
          <w:tcPr>
            <w:tcW w:w="3278" w:type="pct"/>
            <w:tcBorders>
              <w:top w:val="single" w:color="auto" w:sz="4" w:space="0"/>
              <w:left w:val="single" w:color="auto" w:sz="4" w:space="0"/>
              <w:bottom w:val="single" w:color="auto" w:sz="4" w:space="0"/>
              <w:right w:val="single" w:color="auto" w:sz="4" w:space="0"/>
            </w:tcBorders>
            <w:shd w:val="clear" w:color="auto" w:fill="auto"/>
          </w:tcPr>
          <w:p w14:paraId="4BCD216A">
            <w:pPr>
              <w:widowControl/>
              <w:ind w:firstLine="420"/>
              <w:jc w:val="left"/>
              <w:rPr>
                <w:rFonts w:ascii="华文中宋" w:hAnsi="华文中宋" w:eastAsia="华文中宋" w:cs="宋体"/>
                <w:kern w:val="0"/>
                <w:szCs w:val="21"/>
              </w:rPr>
            </w:pPr>
            <w:r>
              <w:rPr>
                <w:rFonts w:hint="eastAsia" w:ascii="华文中宋" w:hAnsi="华文中宋" w:eastAsia="华文中宋" w:cs="宋体"/>
                <w:kern w:val="0"/>
                <w:szCs w:val="21"/>
                <w:lang w:bidi="ar"/>
              </w:rPr>
              <w:t>数据备份与恢复产品是指实现和管理信息系统数据的备份和恢复过程的软件。</w:t>
            </w:r>
          </w:p>
          <w:p w14:paraId="71B976D8">
            <w:pPr>
              <w:widowControl/>
              <w:ind w:firstLine="420"/>
              <w:jc w:val="left"/>
              <w:rPr>
                <w:rFonts w:ascii="华文中宋" w:hAnsi="华文中宋" w:eastAsia="华文中宋" w:cs="宋体"/>
                <w:kern w:val="0"/>
                <w:szCs w:val="21"/>
              </w:rPr>
            </w:pPr>
            <w:r>
              <w:rPr>
                <w:rFonts w:hint="eastAsia" w:ascii="华文中宋" w:hAnsi="华文中宋" w:eastAsia="华文中宋" w:cs="宋体"/>
                <w:kern w:val="0"/>
                <w:szCs w:val="21"/>
                <w:lang w:bidi="ar"/>
              </w:rPr>
              <w:t>适用的产品范围为：独立的数据备份与恢复管理软件产品，不包括数据复制产品和持续数据保护产品。</w:t>
            </w:r>
          </w:p>
        </w:tc>
      </w:tr>
      <w:tr w14:paraId="4F532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8E508C">
            <w:pPr>
              <w:widowControl/>
              <w:jc w:val="left"/>
              <w:rPr>
                <w:rFonts w:ascii="华文中宋" w:hAnsi="华文中宋" w:eastAsia="华文中宋" w:cs="宋体"/>
                <w:kern w:val="0"/>
                <w:szCs w:val="21"/>
              </w:rPr>
            </w:pPr>
            <w:r>
              <w:rPr>
                <w:rFonts w:hint="eastAsia" w:ascii="华文中宋" w:hAnsi="华文中宋" w:eastAsia="华文中宋" w:cs="宋体"/>
                <w:kern w:val="0"/>
                <w:szCs w:val="21"/>
                <w:lang w:bidi="ar"/>
              </w:rPr>
              <w:t> </w:t>
            </w:r>
          </w:p>
          <w:p w14:paraId="07BCF285">
            <w:pPr>
              <w:widowControl/>
              <w:jc w:val="left"/>
              <w:rPr>
                <w:rFonts w:ascii="华文中宋" w:hAnsi="华文中宋" w:eastAsia="华文中宋" w:cs="宋体"/>
                <w:kern w:val="0"/>
                <w:szCs w:val="21"/>
              </w:rPr>
            </w:pPr>
            <w:r>
              <w:rPr>
                <w:rFonts w:hint="eastAsia" w:ascii="华文中宋" w:hAnsi="华文中宋" w:eastAsia="华文中宋" w:cs="宋体"/>
                <w:kern w:val="0"/>
                <w:szCs w:val="21"/>
                <w:lang w:bidi="ar"/>
              </w:rPr>
              <w:t> </w:t>
            </w:r>
          </w:p>
          <w:p w14:paraId="3E063124">
            <w:pPr>
              <w:widowControl/>
              <w:jc w:val="left"/>
              <w:rPr>
                <w:rFonts w:ascii="华文中宋" w:hAnsi="华文中宋" w:eastAsia="华文中宋" w:cs="宋体"/>
                <w:kern w:val="0"/>
                <w:szCs w:val="21"/>
              </w:rPr>
            </w:pPr>
            <w:r>
              <w:rPr>
                <w:rFonts w:hint="eastAsia" w:ascii="华文中宋" w:hAnsi="华文中宋" w:eastAsia="华文中宋" w:cs="宋体"/>
                <w:kern w:val="0"/>
                <w:szCs w:val="21"/>
                <w:lang w:bidi="ar"/>
              </w:rPr>
              <w:t> </w:t>
            </w:r>
          </w:p>
          <w:p w14:paraId="703F3DE3">
            <w:pPr>
              <w:widowControl/>
              <w:jc w:val="left"/>
              <w:rPr>
                <w:rFonts w:ascii="华文中宋" w:hAnsi="华文中宋" w:eastAsia="华文中宋" w:cs="宋体"/>
                <w:kern w:val="0"/>
                <w:szCs w:val="21"/>
              </w:rPr>
            </w:pPr>
            <w:r>
              <w:rPr>
                <w:rFonts w:hint="eastAsia" w:ascii="华文中宋" w:hAnsi="华文中宋" w:eastAsia="华文中宋" w:cs="宋体"/>
                <w:kern w:val="0"/>
                <w:szCs w:val="21"/>
                <w:lang w:bidi="ar"/>
              </w:rPr>
              <w:t>5、基础平台</w:t>
            </w:r>
          </w:p>
          <w:p w14:paraId="44501A19">
            <w:pPr>
              <w:widowControl/>
              <w:jc w:val="left"/>
              <w:rPr>
                <w:rFonts w:ascii="华文中宋" w:hAnsi="华文中宋" w:eastAsia="华文中宋" w:cs="宋体"/>
                <w:kern w:val="0"/>
                <w:szCs w:val="21"/>
              </w:rPr>
            </w:pPr>
            <w:r>
              <w:rPr>
                <w:rFonts w:hint="eastAsia" w:ascii="华文中宋" w:hAnsi="华文中宋" w:eastAsia="华文中宋" w:cs="宋体"/>
                <w:kern w:val="0"/>
                <w:szCs w:val="21"/>
                <w:lang w:bidi="ar"/>
              </w:rPr>
              <w:t> </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0476478F">
            <w:pPr>
              <w:widowControl/>
              <w:jc w:val="left"/>
              <w:rPr>
                <w:rFonts w:ascii="华文中宋" w:hAnsi="华文中宋" w:eastAsia="华文中宋" w:cs="宋体"/>
                <w:kern w:val="0"/>
                <w:szCs w:val="21"/>
              </w:rPr>
            </w:pPr>
            <w:r>
              <w:rPr>
                <w:rFonts w:hint="eastAsia" w:ascii="华文中宋" w:hAnsi="华文中宋" w:eastAsia="华文中宋" w:cs="宋体"/>
                <w:kern w:val="0"/>
                <w:szCs w:val="21"/>
                <w:lang w:bidi="ar"/>
              </w:rPr>
              <w:t>7）安全操作系统</w:t>
            </w:r>
          </w:p>
        </w:tc>
        <w:tc>
          <w:tcPr>
            <w:tcW w:w="3278" w:type="pct"/>
            <w:tcBorders>
              <w:top w:val="single" w:color="auto" w:sz="4" w:space="0"/>
              <w:left w:val="single" w:color="auto" w:sz="4" w:space="0"/>
              <w:bottom w:val="single" w:color="auto" w:sz="4" w:space="0"/>
              <w:right w:val="single" w:color="auto" w:sz="4" w:space="0"/>
            </w:tcBorders>
            <w:shd w:val="clear" w:color="auto" w:fill="auto"/>
          </w:tcPr>
          <w:p w14:paraId="49A04550">
            <w:pPr>
              <w:widowControl/>
              <w:ind w:firstLine="422"/>
              <w:jc w:val="left"/>
              <w:rPr>
                <w:rFonts w:ascii="华文中宋" w:hAnsi="华文中宋" w:eastAsia="华文中宋" w:cs="宋体"/>
                <w:kern w:val="0"/>
                <w:szCs w:val="21"/>
              </w:rPr>
            </w:pPr>
            <w:r>
              <w:rPr>
                <w:rFonts w:hint="eastAsia" w:ascii="华文中宋" w:hAnsi="华文中宋" w:eastAsia="华文中宋" w:cs="宋体"/>
                <w:kern w:val="0"/>
                <w:szCs w:val="21"/>
                <w:lang w:bidi="ar"/>
              </w:rPr>
              <w:t>安全操作系统是指从系统设计、实现、使用和管理等各个阶段都遵循一套完整的系统安全策略，并实现了GB 17859-1999 《计算机信息系统等级保护划分准则》所确定的安全等级三级（含）以上的操作系统。</w:t>
            </w:r>
          </w:p>
          <w:p w14:paraId="5FA24F7B">
            <w:pPr>
              <w:widowControl/>
              <w:ind w:firstLine="420"/>
              <w:jc w:val="left"/>
              <w:rPr>
                <w:rFonts w:ascii="华文中宋" w:hAnsi="华文中宋" w:eastAsia="华文中宋" w:cs="宋体"/>
                <w:kern w:val="0"/>
                <w:szCs w:val="21"/>
              </w:rPr>
            </w:pPr>
            <w:r>
              <w:rPr>
                <w:rFonts w:hint="eastAsia" w:ascii="华文中宋" w:hAnsi="华文中宋" w:eastAsia="华文中宋" w:cs="宋体"/>
                <w:kern w:val="0"/>
                <w:szCs w:val="21"/>
                <w:lang w:bidi="ar"/>
              </w:rPr>
              <w:t>适用的产品范围为：（1）独立的安全操作系统软件产品；（2）集成或内置了安全操作系统的产品。</w:t>
            </w:r>
          </w:p>
        </w:tc>
      </w:tr>
      <w:tr w14:paraId="50783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AE2242">
            <w:pPr>
              <w:rPr>
                <w:sz w:val="20"/>
                <w:szCs w:val="20"/>
              </w:rPr>
            </w:pP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102933C9">
            <w:pPr>
              <w:widowControl/>
              <w:jc w:val="left"/>
              <w:rPr>
                <w:rFonts w:ascii="华文中宋" w:hAnsi="华文中宋" w:eastAsia="华文中宋" w:cs="宋体"/>
                <w:kern w:val="0"/>
                <w:szCs w:val="21"/>
              </w:rPr>
            </w:pPr>
            <w:r>
              <w:rPr>
                <w:rFonts w:hint="eastAsia" w:ascii="华文中宋" w:hAnsi="华文中宋" w:eastAsia="华文中宋" w:cs="宋体"/>
                <w:kern w:val="0"/>
                <w:szCs w:val="21"/>
                <w:lang w:bidi="ar"/>
              </w:rPr>
              <w:t>8）安全数据库系统</w:t>
            </w:r>
          </w:p>
        </w:tc>
        <w:tc>
          <w:tcPr>
            <w:tcW w:w="3278" w:type="pct"/>
            <w:tcBorders>
              <w:top w:val="single" w:color="auto" w:sz="4" w:space="0"/>
              <w:left w:val="single" w:color="auto" w:sz="4" w:space="0"/>
              <w:bottom w:val="single" w:color="auto" w:sz="4" w:space="0"/>
              <w:right w:val="single" w:color="auto" w:sz="4" w:space="0"/>
            </w:tcBorders>
            <w:shd w:val="clear" w:color="auto" w:fill="auto"/>
          </w:tcPr>
          <w:p w14:paraId="31CB416D">
            <w:pPr>
              <w:widowControl/>
              <w:ind w:firstLine="420"/>
              <w:jc w:val="left"/>
              <w:rPr>
                <w:rFonts w:ascii="华文中宋" w:hAnsi="华文中宋" w:eastAsia="华文中宋" w:cs="宋体"/>
                <w:kern w:val="0"/>
                <w:szCs w:val="21"/>
              </w:rPr>
            </w:pPr>
            <w:r>
              <w:rPr>
                <w:rFonts w:hint="eastAsia" w:ascii="华文中宋" w:hAnsi="华文中宋" w:eastAsia="华文中宋" w:cs="宋体"/>
                <w:kern w:val="0"/>
                <w:szCs w:val="21"/>
                <w:lang w:bidi="ar"/>
              </w:rPr>
              <w:t>安全数据库系统是指从系统设计、实现、使用和管理等各个阶段都遵循一套完整的系统安全策略，并实现GB 17859-1999 《计算机信息系统等级保护划分准则》所确定的安全等级三级（含）以上的数据库系统。</w:t>
            </w:r>
          </w:p>
          <w:p w14:paraId="51D7B685">
            <w:pPr>
              <w:widowControl/>
              <w:ind w:firstLine="412"/>
              <w:jc w:val="left"/>
              <w:rPr>
                <w:rFonts w:ascii="华文中宋" w:hAnsi="华文中宋" w:eastAsia="华文中宋" w:cs="宋体"/>
                <w:kern w:val="0"/>
                <w:szCs w:val="21"/>
              </w:rPr>
            </w:pPr>
            <w:r>
              <w:rPr>
                <w:rFonts w:hint="eastAsia" w:ascii="华文中宋" w:hAnsi="华文中宋" w:eastAsia="华文中宋" w:cs="宋体"/>
                <w:kern w:val="0"/>
                <w:szCs w:val="21"/>
                <w:lang w:bidi="ar"/>
              </w:rPr>
              <w:t>适用的产品范围为：（1）独立的安全数据库系统软件产品；（2）集成或内置了安全数据库系统的产品。</w:t>
            </w:r>
          </w:p>
        </w:tc>
      </w:tr>
      <w:tr w14:paraId="53395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14:paraId="0B9A2C36">
            <w:pPr>
              <w:widowControl/>
              <w:jc w:val="left"/>
              <w:rPr>
                <w:rFonts w:ascii="华文中宋" w:hAnsi="华文中宋" w:eastAsia="华文中宋" w:cs="宋体"/>
                <w:kern w:val="0"/>
                <w:szCs w:val="21"/>
              </w:rPr>
            </w:pPr>
            <w:r>
              <w:rPr>
                <w:rFonts w:hint="eastAsia" w:ascii="华文中宋" w:hAnsi="华文中宋" w:eastAsia="华文中宋" w:cs="宋体"/>
                <w:kern w:val="0"/>
                <w:szCs w:val="21"/>
                <w:lang w:bidi="ar"/>
              </w:rPr>
              <w:t>6、内容安全</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1D3C982E">
            <w:pPr>
              <w:widowControl/>
              <w:jc w:val="left"/>
              <w:rPr>
                <w:rFonts w:ascii="华文中宋" w:hAnsi="华文中宋" w:eastAsia="华文中宋" w:cs="宋体"/>
                <w:kern w:val="0"/>
                <w:szCs w:val="21"/>
              </w:rPr>
            </w:pPr>
            <w:r>
              <w:rPr>
                <w:rFonts w:hint="eastAsia" w:ascii="华文中宋" w:hAnsi="华文中宋" w:eastAsia="华文中宋" w:cs="宋体"/>
                <w:kern w:val="0"/>
                <w:szCs w:val="21"/>
                <w:lang w:bidi="ar"/>
              </w:rPr>
              <w:t>9）反垃圾邮件产品</w:t>
            </w:r>
          </w:p>
        </w:tc>
        <w:tc>
          <w:tcPr>
            <w:tcW w:w="3278" w:type="pct"/>
            <w:tcBorders>
              <w:top w:val="single" w:color="auto" w:sz="4" w:space="0"/>
              <w:left w:val="single" w:color="auto" w:sz="4" w:space="0"/>
              <w:bottom w:val="single" w:color="auto" w:sz="4" w:space="0"/>
              <w:right w:val="single" w:color="auto" w:sz="4" w:space="0"/>
            </w:tcBorders>
            <w:shd w:val="clear" w:color="auto" w:fill="auto"/>
          </w:tcPr>
          <w:p w14:paraId="50EA94CF">
            <w:pPr>
              <w:widowControl/>
              <w:ind w:firstLine="420"/>
              <w:jc w:val="left"/>
              <w:rPr>
                <w:rFonts w:ascii="华文中宋" w:hAnsi="华文中宋" w:eastAsia="华文中宋" w:cs="宋体"/>
                <w:kern w:val="0"/>
                <w:szCs w:val="21"/>
              </w:rPr>
            </w:pPr>
            <w:r>
              <w:rPr>
                <w:rFonts w:hint="eastAsia" w:ascii="华文中宋" w:hAnsi="华文中宋" w:eastAsia="华文中宋" w:cs="宋体"/>
                <w:kern w:val="0"/>
                <w:szCs w:val="21"/>
                <w:lang w:bidi="ar"/>
              </w:rPr>
              <w:t>反垃圾邮件产品是指对按照电子邮件标准协议实现的电子邮件系统中传递的垃圾邮件进行识别、过滤的软件或软硬件组合。</w:t>
            </w:r>
          </w:p>
          <w:p w14:paraId="53E46B2C">
            <w:pPr>
              <w:widowControl/>
              <w:ind w:firstLine="412"/>
              <w:jc w:val="left"/>
              <w:rPr>
                <w:rFonts w:ascii="华文中宋" w:hAnsi="华文中宋" w:eastAsia="华文中宋" w:cs="宋体"/>
                <w:kern w:val="0"/>
                <w:szCs w:val="21"/>
              </w:rPr>
            </w:pPr>
            <w:r>
              <w:rPr>
                <w:rFonts w:hint="eastAsia" w:ascii="华文中宋" w:hAnsi="华文中宋" w:eastAsia="华文中宋" w:cs="宋体"/>
                <w:kern w:val="0"/>
                <w:szCs w:val="21"/>
                <w:lang w:bidi="ar"/>
              </w:rPr>
              <w:t>适用的产品范围为：（1）透明的反垃圾邮件网关；（2）基于转发的反垃圾邮件系统；（3）与邮件服务器一体的反垃圾邮件的邮件服务器；(4) 安装于已有邮件服务器上反垃圾邮件软件。</w:t>
            </w:r>
          </w:p>
        </w:tc>
      </w:tr>
      <w:tr w14:paraId="07898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3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162C47">
            <w:pPr>
              <w:widowControl/>
              <w:jc w:val="left"/>
              <w:rPr>
                <w:rFonts w:ascii="华文中宋" w:hAnsi="华文中宋" w:eastAsia="华文中宋" w:cs="宋体"/>
                <w:kern w:val="0"/>
                <w:szCs w:val="21"/>
              </w:rPr>
            </w:pPr>
            <w:r>
              <w:rPr>
                <w:rFonts w:hint="eastAsia" w:ascii="华文中宋" w:hAnsi="华文中宋" w:eastAsia="华文中宋" w:cs="宋体"/>
                <w:kern w:val="0"/>
                <w:szCs w:val="21"/>
                <w:lang w:bidi="ar"/>
              </w:rPr>
              <w:t>7、评估审计与监控</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2F2DFF01">
            <w:pPr>
              <w:widowControl/>
              <w:jc w:val="left"/>
              <w:rPr>
                <w:rFonts w:ascii="华文中宋" w:hAnsi="华文中宋" w:eastAsia="华文中宋" w:cs="宋体"/>
                <w:kern w:val="0"/>
                <w:szCs w:val="21"/>
              </w:rPr>
            </w:pPr>
            <w:r>
              <w:rPr>
                <w:rFonts w:hint="eastAsia" w:ascii="华文中宋" w:hAnsi="华文中宋" w:eastAsia="华文中宋" w:cs="宋体"/>
                <w:kern w:val="0"/>
                <w:szCs w:val="21"/>
                <w:lang w:bidi="ar"/>
              </w:rPr>
              <w:t xml:space="preserve">10）入侵检测系统（IDS）            </w:t>
            </w:r>
          </w:p>
        </w:tc>
        <w:tc>
          <w:tcPr>
            <w:tcW w:w="3278" w:type="pct"/>
            <w:tcBorders>
              <w:top w:val="single" w:color="auto" w:sz="4" w:space="0"/>
              <w:left w:val="single" w:color="auto" w:sz="4" w:space="0"/>
              <w:bottom w:val="single" w:color="auto" w:sz="4" w:space="0"/>
              <w:right w:val="single" w:color="auto" w:sz="4" w:space="0"/>
            </w:tcBorders>
            <w:shd w:val="clear" w:color="auto" w:fill="auto"/>
          </w:tcPr>
          <w:p w14:paraId="071F8F41">
            <w:pPr>
              <w:widowControl/>
              <w:ind w:firstLine="420"/>
              <w:jc w:val="left"/>
              <w:rPr>
                <w:rFonts w:ascii="华文中宋" w:hAnsi="华文中宋" w:eastAsia="华文中宋" w:cs="宋体"/>
                <w:kern w:val="0"/>
                <w:szCs w:val="21"/>
              </w:rPr>
            </w:pPr>
            <w:r>
              <w:rPr>
                <w:rFonts w:hint="eastAsia" w:ascii="华文中宋" w:hAnsi="华文中宋" w:eastAsia="华文中宋" w:cs="宋体"/>
                <w:kern w:val="0"/>
                <w:szCs w:val="21"/>
                <w:lang w:bidi="ar"/>
              </w:rPr>
              <w:t>入侵检测系统指通过对计算机网络或计算机系统中的若干关键点收集信息并对其进行分析，发现违反安全策略的行为和被攻击迹象的软件或软硬件组合。</w:t>
            </w:r>
          </w:p>
          <w:p w14:paraId="58B18000">
            <w:pPr>
              <w:widowControl/>
              <w:ind w:firstLine="412"/>
              <w:jc w:val="left"/>
              <w:rPr>
                <w:rFonts w:ascii="华文中宋" w:hAnsi="华文中宋" w:eastAsia="华文中宋" w:cs="宋体"/>
                <w:kern w:val="0"/>
                <w:szCs w:val="21"/>
              </w:rPr>
            </w:pPr>
            <w:r>
              <w:rPr>
                <w:rFonts w:hint="eastAsia" w:ascii="华文中宋" w:hAnsi="华文中宋" w:eastAsia="华文中宋" w:cs="宋体"/>
                <w:kern w:val="0"/>
                <w:szCs w:val="21"/>
                <w:lang w:bidi="ar"/>
              </w:rPr>
              <w:t>适用的产品范围为：（1）网络型入侵检测系统；（2）主机型入侵检测系统。</w:t>
            </w:r>
          </w:p>
        </w:tc>
      </w:tr>
      <w:tr w14:paraId="5D045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3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132427">
            <w:pPr>
              <w:rPr>
                <w:sz w:val="20"/>
                <w:szCs w:val="20"/>
              </w:rPr>
            </w:pP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54483B9A">
            <w:pPr>
              <w:widowControl/>
              <w:jc w:val="left"/>
              <w:rPr>
                <w:rFonts w:ascii="华文中宋" w:hAnsi="华文中宋" w:eastAsia="华文中宋" w:cs="宋体"/>
                <w:kern w:val="0"/>
                <w:szCs w:val="21"/>
              </w:rPr>
            </w:pPr>
            <w:r>
              <w:rPr>
                <w:rFonts w:hint="eastAsia" w:ascii="华文中宋" w:hAnsi="华文中宋" w:eastAsia="华文中宋" w:cs="宋体"/>
                <w:kern w:val="0"/>
                <w:szCs w:val="21"/>
                <w:lang w:bidi="ar"/>
              </w:rPr>
              <w:t xml:space="preserve">11）网络脆弱性扫描产品                </w:t>
            </w:r>
          </w:p>
        </w:tc>
        <w:tc>
          <w:tcPr>
            <w:tcW w:w="3278" w:type="pct"/>
            <w:tcBorders>
              <w:top w:val="single" w:color="auto" w:sz="4" w:space="0"/>
              <w:left w:val="single" w:color="auto" w:sz="4" w:space="0"/>
              <w:bottom w:val="single" w:color="auto" w:sz="4" w:space="0"/>
              <w:right w:val="single" w:color="auto" w:sz="4" w:space="0"/>
            </w:tcBorders>
            <w:shd w:val="clear" w:color="auto" w:fill="auto"/>
          </w:tcPr>
          <w:p w14:paraId="0D241EDB">
            <w:pPr>
              <w:widowControl/>
              <w:ind w:firstLine="412"/>
              <w:jc w:val="left"/>
              <w:rPr>
                <w:rFonts w:ascii="华文中宋" w:hAnsi="华文中宋" w:eastAsia="华文中宋" w:cs="宋体"/>
                <w:kern w:val="0"/>
                <w:szCs w:val="21"/>
              </w:rPr>
            </w:pPr>
            <w:r>
              <w:rPr>
                <w:rFonts w:hint="eastAsia" w:ascii="华文中宋" w:hAnsi="华文中宋" w:eastAsia="华文中宋" w:cs="宋体"/>
                <w:kern w:val="0"/>
                <w:szCs w:val="21"/>
                <w:lang w:bidi="ar"/>
              </w:rPr>
              <w:t>网络脆弱性扫描产品指利用扫描手段检测目标网络系统中可能被入侵者利用的脆弱性的软件或软硬件组合。</w:t>
            </w:r>
          </w:p>
          <w:p w14:paraId="52F00C87">
            <w:pPr>
              <w:widowControl/>
              <w:ind w:firstLine="412"/>
              <w:jc w:val="left"/>
              <w:rPr>
                <w:rFonts w:ascii="华文中宋" w:hAnsi="华文中宋" w:eastAsia="华文中宋" w:cs="宋体"/>
                <w:kern w:val="0"/>
                <w:szCs w:val="21"/>
              </w:rPr>
            </w:pPr>
            <w:r>
              <w:rPr>
                <w:rFonts w:hint="eastAsia" w:ascii="华文中宋" w:hAnsi="华文中宋" w:eastAsia="华文中宋" w:cs="宋体"/>
                <w:kern w:val="0"/>
                <w:szCs w:val="21"/>
                <w:lang w:bidi="ar"/>
              </w:rPr>
              <w:t>适用的产品范围为：网络型脆弱性扫描产品；不适用：主机型脆弱性扫描产品；数据库的脆弱性扫描产品；WEB应用的脆弱性扫描产品。</w:t>
            </w:r>
          </w:p>
        </w:tc>
      </w:tr>
      <w:tr w14:paraId="7D8D5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3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2CDF2D">
            <w:pPr>
              <w:rPr>
                <w:sz w:val="20"/>
                <w:szCs w:val="20"/>
              </w:rPr>
            </w:pP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2CBD5038">
            <w:pPr>
              <w:widowControl/>
              <w:jc w:val="left"/>
              <w:rPr>
                <w:rFonts w:ascii="华文中宋" w:hAnsi="华文中宋" w:eastAsia="华文中宋" w:cs="宋体"/>
                <w:kern w:val="0"/>
                <w:szCs w:val="21"/>
              </w:rPr>
            </w:pPr>
            <w:r>
              <w:rPr>
                <w:rFonts w:hint="eastAsia" w:ascii="华文中宋" w:hAnsi="华文中宋" w:eastAsia="华文中宋" w:cs="宋体"/>
                <w:kern w:val="0"/>
                <w:szCs w:val="21"/>
                <w:lang w:bidi="ar"/>
              </w:rPr>
              <w:t xml:space="preserve">12）安全审计产品                    </w:t>
            </w:r>
          </w:p>
        </w:tc>
        <w:tc>
          <w:tcPr>
            <w:tcW w:w="3278" w:type="pct"/>
            <w:tcBorders>
              <w:top w:val="single" w:color="auto" w:sz="4" w:space="0"/>
              <w:left w:val="single" w:color="auto" w:sz="4" w:space="0"/>
              <w:bottom w:val="single" w:color="auto" w:sz="4" w:space="0"/>
              <w:right w:val="single" w:color="auto" w:sz="4" w:space="0"/>
            </w:tcBorders>
            <w:shd w:val="clear" w:color="auto" w:fill="auto"/>
          </w:tcPr>
          <w:p w14:paraId="59098F1B">
            <w:pPr>
              <w:widowControl/>
              <w:ind w:firstLine="412"/>
              <w:jc w:val="left"/>
              <w:rPr>
                <w:rFonts w:ascii="华文中宋" w:hAnsi="华文中宋" w:eastAsia="华文中宋" w:cs="宋体"/>
                <w:kern w:val="0"/>
                <w:szCs w:val="21"/>
              </w:rPr>
            </w:pPr>
            <w:r>
              <w:rPr>
                <w:rFonts w:hint="eastAsia" w:ascii="华文中宋" w:hAnsi="华文中宋" w:eastAsia="华文中宋" w:cs="宋体"/>
                <w:kern w:val="0"/>
                <w:szCs w:val="21"/>
                <w:lang w:bidi="ar"/>
              </w:rPr>
              <w:t>安全审计产品指能够对网络应用行为或信息系统的各种日志实行采集、分析，形成审计记录的软件或软硬件组合。</w:t>
            </w:r>
          </w:p>
          <w:p w14:paraId="70EB3463">
            <w:pPr>
              <w:widowControl/>
              <w:ind w:firstLine="428"/>
              <w:jc w:val="left"/>
              <w:rPr>
                <w:rFonts w:ascii="华文中宋" w:hAnsi="华文中宋" w:eastAsia="华文中宋" w:cs="宋体"/>
                <w:kern w:val="0"/>
                <w:szCs w:val="21"/>
              </w:rPr>
            </w:pPr>
            <w:r>
              <w:rPr>
                <w:rFonts w:hint="eastAsia" w:ascii="华文中宋" w:hAnsi="华文中宋" w:eastAsia="华文中宋" w:cs="宋体"/>
                <w:kern w:val="0"/>
                <w:szCs w:val="21"/>
                <w:lang w:bidi="ar"/>
              </w:rPr>
              <w:t>适用的产品范围为：将主机、服务器、网络、数据库及其它应用系统等一类或多类作为审计对象的产品。</w:t>
            </w:r>
          </w:p>
        </w:tc>
      </w:tr>
      <w:tr w14:paraId="6303D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36" w:type="pct"/>
            <w:tcBorders>
              <w:top w:val="single" w:color="auto" w:sz="4" w:space="0"/>
              <w:left w:val="single" w:color="auto" w:sz="4" w:space="0"/>
              <w:bottom w:val="single" w:color="auto" w:sz="4" w:space="0"/>
              <w:right w:val="single" w:color="auto" w:sz="4" w:space="0"/>
            </w:tcBorders>
            <w:shd w:val="clear" w:color="auto" w:fill="auto"/>
            <w:vAlign w:val="center"/>
          </w:tcPr>
          <w:p w14:paraId="79A5C919">
            <w:pPr>
              <w:widowControl/>
              <w:jc w:val="left"/>
              <w:rPr>
                <w:rFonts w:ascii="华文中宋" w:hAnsi="华文中宋" w:eastAsia="华文中宋" w:cs="宋体"/>
                <w:kern w:val="0"/>
                <w:szCs w:val="21"/>
              </w:rPr>
            </w:pPr>
            <w:r>
              <w:rPr>
                <w:rFonts w:hint="eastAsia" w:ascii="华文中宋" w:hAnsi="华文中宋" w:eastAsia="华文中宋" w:cs="宋体"/>
                <w:kern w:val="0"/>
                <w:szCs w:val="21"/>
                <w:lang w:bidi="ar"/>
              </w:rPr>
              <w:t>8、应用安全</w:t>
            </w:r>
          </w:p>
        </w:tc>
        <w:tc>
          <w:tcPr>
            <w:tcW w:w="984" w:type="pct"/>
            <w:tcBorders>
              <w:top w:val="single" w:color="auto" w:sz="4" w:space="0"/>
              <w:left w:val="single" w:color="auto" w:sz="4" w:space="0"/>
              <w:bottom w:val="single" w:color="auto" w:sz="4" w:space="0"/>
              <w:right w:val="single" w:color="auto" w:sz="4" w:space="0"/>
            </w:tcBorders>
            <w:shd w:val="clear" w:color="auto" w:fill="auto"/>
            <w:vAlign w:val="center"/>
          </w:tcPr>
          <w:p w14:paraId="44F03F77">
            <w:pPr>
              <w:widowControl/>
              <w:jc w:val="left"/>
              <w:rPr>
                <w:rFonts w:ascii="华文中宋" w:hAnsi="华文中宋" w:eastAsia="华文中宋" w:cs="宋体"/>
                <w:kern w:val="0"/>
                <w:szCs w:val="21"/>
              </w:rPr>
            </w:pPr>
            <w:r>
              <w:rPr>
                <w:rFonts w:hint="eastAsia" w:ascii="华文中宋" w:hAnsi="华文中宋" w:eastAsia="华文中宋" w:cs="宋体"/>
                <w:kern w:val="0"/>
                <w:szCs w:val="21"/>
                <w:lang w:bidi="ar"/>
              </w:rPr>
              <w:t>13）网站恢复产品</w:t>
            </w:r>
          </w:p>
        </w:tc>
        <w:tc>
          <w:tcPr>
            <w:tcW w:w="3278" w:type="pct"/>
            <w:tcBorders>
              <w:top w:val="single" w:color="auto" w:sz="4" w:space="0"/>
              <w:left w:val="single" w:color="auto" w:sz="4" w:space="0"/>
              <w:bottom w:val="single" w:color="auto" w:sz="4" w:space="0"/>
              <w:right w:val="single" w:color="auto" w:sz="4" w:space="0"/>
            </w:tcBorders>
            <w:shd w:val="clear" w:color="auto" w:fill="auto"/>
          </w:tcPr>
          <w:p w14:paraId="0FA234E2">
            <w:pPr>
              <w:widowControl/>
              <w:ind w:firstLine="412"/>
              <w:jc w:val="left"/>
              <w:rPr>
                <w:rFonts w:ascii="华文中宋" w:hAnsi="华文中宋" w:eastAsia="华文中宋" w:cs="宋体"/>
                <w:kern w:val="0"/>
                <w:szCs w:val="21"/>
              </w:rPr>
            </w:pPr>
            <w:r>
              <w:rPr>
                <w:rFonts w:hint="eastAsia" w:ascii="华文中宋" w:hAnsi="华文中宋" w:eastAsia="华文中宋" w:cs="宋体"/>
                <w:kern w:val="0"/>
                <w:szCs w:val="21"/>
                <w:lang w:bidi="ar"/>
              </w:rPr>
              <w:t>网站恢复产品是对受保护的静态网页文件、动态脚本文件及目录的未授权更改及时地进行自动恢复的软件或软硬件组合。</w:t>
            </w:r>
          </w:p>
          <w:p w14:paraId="6D890FD5">
            <w:pPr>
              <w:widowControl/>
              <w:ind w:firstLine="412"/>
              <w:jc w:val="left"/>
              <w:rPr>
                <w:rFonts w:ascii="华文中宋" w:hAnsi="华文中宋" w:eastAsia="华文中宋" w:cs="宋体"/>
                <w:kern w:val="0"/>
                <w:szCs w:val="21"/>
              </w:rPr>
            </w:pPr>
            <w:r>
              <w:rPr>
                <w:rFonts w:hint="eastAsia" w:ascii="华文中宋" w:hAnsi="华文中宋" w:eastAsia="华文中宋" w:cs="宋体"/>
                <w:kern w:val="0"/>
                <w:szCs w:val="21"/>
                <w:lang w:bidi="ar"/>
              </w:rPr>
              <w:t>适用的产品范围为：针对静态网页文件、动态脚本文件及目录进行自动恢复的产品。</w:t>
            </w:r>
          </w:p>
        </w:tc>
      </w:tr>
    </w:tbl>
    <w:p w14:paraId="5E63D24A">
      <w:pPr>
        <w:pStyle w:val="21"/>
      </w:pPr>
    </w:p>
    <w:p w14:paraId="5D9BEAE2">
      <w:pPr>
        <w:pStyle w:val="4"/>
        <w:ind w:left="0" w:leftChars="0" w:firstLine="0" w:firstLineChars="0"/>
        <w:jc w:val="left"/>
        <w:rPr>
          <w:rFonts w:hint="eastAsia" w:ascii="华文中宋" w:hAnsi="华文中宋" w:eastAsia="华文中宋" w:cs="华文中宋"/>
          <w:sz w:val="28"/>
          <w:szCs w:val="28"/>
        </w:rPr>
      </w:pPr>
    </w:p>
    <w:p w14:paraId="53017722">
      <w:pPr>
        <w:pStyle w:val="4"/>
        <w:ind w:left="0" w:leftChars="0" w:firstLine="0" w:firstLineChars="0"/>
        <w:jc w:val="left"/>
        <w:rPr>
          <w:rFonts w:hint="eastAsia" w:ascii="华文中宋" w:hAnsi="华文中宋" w:eastAsia="华文中宋" w:cs="华文中宋"/>
          <w:sz w:val="28"/>
          <w:szCs w:val="28"/>
        </w:rPr>
      </w:pPr>
      <w:r>
        <w:rPr>
          <w:rFonts w:hint="eastAsia" w:ascii="华文中宋" w:hAnsi="华文中宋" w:eastAsia="华文中宋" w:cs="华文中宋"/>
          <w:sz w:val="28"/>
          <w:szCs w:val="28"/>
        </w:rPr>
        <w:t>节能、环保产品证明材料</w:t>
      </w:r>
    </w:p>
    <w:p w14:paraId="05E74C8A">
      <w:pPr>
        <w:spacing w:line="360" w:lineRule="auto"/>
        <w:jc w:val="center"/>
        <w:rPr>
          <w:rFonts w:hint="eastAsia" w:ascii="华文中宋" w:hAnsi="华文中宋" w:eastAsia="华文中宋" w:cs="华文中宋"/>
          <w:b/>
          <w:sz w:val="28"/>
          <w:szCs w:val="18"/>
        </w:rPr>
      </w:pPr>
      <w:r>
        <w:rPr>
          <w:rFonts w:hint="eastAsia" w:ascii="华文中宋" w:hAnsi="华文中宋" w:eastAsia="华文中宋" w:cs="华文中宋"/>
          <w:b/>
          <w:sz w:val="28"/>
          <w:szCs w:val="18"/>
        </w:rPr>
        <w:t>节能产品承诺书</w:t>
      </w:r>
    </w:p>
    <w:p w14:paraId="6D0F09A7">
      <w:pPr>
        <w:spacing w:line="360" w:lineRule="auto"/>
        <w:jc w:val="left"/>
        <w:rPr>
          <w:rFonts w:hint="eastAsia" w:ascii="华文中宋" w:hAnsi="华文中宋" w:eastAsia="华文中宋" w:cs="华文中宋"/>
          <w:sz w:val="24"/>
          <w:lang w:eastAsia="zh-CN"/>
        </w:rPr>
      </w:pPr>
      <w:r>
        <w:rPr>
          <w:rFonts w:hint="eastAsia" w:ascii="华文中宋" w:hAnsi="华文中宋" w:eastAsia="华文中宋" w:cs="华文中宋"/>
          <w:sz w:val="24"/>
        </w:rPr>
        <w:t>项目名称：</w:t>
      </w:r>
    </w:p>
    <w:p w14:paraId="3DB4ED80">
      <w:pPr>
        <w:spacing w:line="360" w:lineRule="auto"/>
        <w:jc w:val="left"/>
        <w:rPr>
          <w:rFonts w:hint="eastAsia" w:ascii="华文中宋" w:hAnsi="华文中宋" w:eastAsia="华文中宋" w:cs="华文中宋"/>
          <w:sz w:val="24"/>
          <w:lang w:eastAsia="zh-CN"/>
        </w:rPr>
      </w:pPr>
      <w:r>
        <w:rPr>
          <w:rFonts w:hint="eastAsia" w:ascii="华文中宋" w:hAnsi="华文中宋" w:eastAsia="华文中宋" w:cs="华文中宋"/>
          <w:sz w:val="24"/>
        </w:rPr>
        <w:t>项目编号：</w:t>
      </w:r>
    </w:p>
    <w:tbl>
      <w:tblPr>
        <w:tblStyle w:val="32"/>
        <w:tblW w:w="9145" w:type="dxa"/>
        <w:tblInd w:w="113"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14:paraId="7ADC41A6">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994" w:hRule="atLeast"/>
        </w:trPr>
        <w:tc>
          <w:tcPr>
            <w:tcW w:w="9145" w:type="dxa"/>
            <w:noWrap/>
          </w:tcPr>
          <w:p w14:paraId="09460496">
            <w:pPr>
              <w:keepNext w:val="0"/>
              <w:keepLines w:val="0"/>
              <w:suppressLineNumbers w:val="0"/>
              <w:wordWrap w:val="0"/>
              <w:snapToGrid w:val="0"/>
              <w:spacing w:before="0" w:beforeAutospacing="0" w:after="0" w:afterAutospacing="0" w:line="360" w:lineRule="auto"/>
              <w:ind w:left="0" w:right="0"/>
              <w:jc w:val="left"/>
              <w:rPr>
                <w:rFonts w:hint="eastAsia" w:ascii="华文中宋" w:hAnsi="华文中宋" w:eastAsia="华文中宋" w:cs="华文中宋"/>
                <w:color w:val="FF0000"/>
                <w:sz w:val="28"/>
                <w:szCs w:val="20"/>
              </w:rPr>
            </w:pPr>
          </w:p>
          <w:p w14:paraId="748AAA58">
            <w:pPr>
              <w:keepNext w:val="0"/>
              <w:keepLines w:val="0"/>
              <w:suppressLineNumbers w:val="0"/>
              <w:spacing w:before="0" w:beforeAutospacing="0" w:after="0" w:afterAutospacing="0" w:line="360" w:lineRule="auto"/>
              <w:ind w:left="0" w:right="0"/>
              <w:jc w:val="left"/>
              <w:rPr>
                <w:rFonts w:hint="eastAsia" w:ascii="华文中宋" w:hAnsi="华文中宋" w:eastAsia="华文中宋" w:cs="华文中宋"/>
                <w:sz w:val="24"/>
                <w:szCs w:val="18"/>
              </w:rPr>
            </w:pPr>
            <w:r>
              <w:rPr>
                <w:rFonts w:hint="eastAsia" w:ascii="华文中宋" w:hAnsi="华文中宋" w:eastAsia="华文中宋" w:cs="华文中宋"/>
                <w:sz w:val="24"/>
                <w:szCs w:val="18"/>
              </w:rPr>
              <w:t xml:space="preserve">    本公司现参与项目名称：</w:t>
            </w:r>
            <w:r>
              <w:rPr>
                <w:rFonts w:hint="eastAsia" w:ascii="华文中宋" w:hAnsi="华文中宋" w:eastAsia="华文中宋" w:cs="华文中宋"/>
                <w:sz w:val="24"/>
                <w:szCs w:val="18"/>
                <w:u w:val="single"/>
              </w:rPr>
              <w:t xml:space="preserve">    </w:t>
            </w:r>
            <w:r>
              <w:rPr>
                <w:rFonts w:hint="eastAsia" w:ascii="华文中宋" w:hAnsi="华文中宋" w:eastAsia="华文中宋" w:cs="华文中宋"/>
                <w:sz w:val="24"/>
                <w:szCs w:val="18"/>
                <w:u w:val="single"/>
                <w:lang w:val="en-US" w:eastAsia="zh-CN"/>
              </w:rPr>
              <w:t xml:space="preserve">   </w:t>
            </w:r>
            <w:r>
              <w:rPr>
                <w:rFonts w:hint="eastAsia" w:ascii="华文中宋" w:hAnsi="华文中宋" w:eastAsia="华文中宋" w:cs="华文中宋"/>
                <w:sz w:val="24"/>
                <w:szCs w:val="18"/>
                <w:u w:val="single"/>
              </w:rPr>
              <w:t xml:space="preserve">       </w:t>
            </w:r>
            <w:r>
              <w:rPr>
                <w:rFonts w:hint="eastAsia" w:ascii="华文中宋" w:hAnsi="华文中宋" w:eastAsia="华文中宋" w:cs="华文中宋"/>
                <w:sz w:val="24"/>
                <w:szCs w:val="18"/>
              </w:rPr>
              <w:t>项目编号</w:t>
            </w:r>
            <w:r>
              <w:rPr>
                <w:rFonts w:hint="eastAsia" w:ascii="华文中宋" w:hAnsi="华文中宋" w:eastAsia="华文中宋" w:cs="华文中宋"/>
                <w:sz w:val="24"/>
                <w:szCs w:val="18"/>
                <w:u w:val="single"/>
              </w:rPr>
              <w:t xml:space="preserve">：             </w:t>
            </w:r>
            <w:r>
              <w:rPr>
                <w:rFonts w:hint="eastAsia" w:ascii="华文中宋" w:hAnsi="华文中宋" w:eastAsia="华文中宋" w:cs="华文中宋"/>
                <w:sz w:val="24"/>
                <w:szCs w:val="18"/>
              </w:rPr>
              <w:t>的采购活动，</w:t>
            </w:r>
            <w:r>
              <w:rPr>
                <w:rFonts w:hint="eastAsia" w:ascii="华文中宋" w:hAnsi="华文中宋" w:eastAsia="华文中宋" w:cs="华文中宋"/>
                <w:sz w:val="24"/>
                <w:szCs w:val="18"/>
                <w:lang w:val="en-US" w:eastAsia="zh-CN"/>
              </w:rPr>
              <w:t>采购</w:t>
            </w:r>
            <w:r>
              <w:rPr>
                <w:rFonts w:hint="eastAsia" w:ascii="华文中宋" w:hAnsi="华文中宋" w:eastAsia="华文中宋" w:cs="华文中宋"/>
                <w:sz w:val="24"/>
                <w:szCs w:val="18"/>
              </w:rPr>
              <w:t>内容中涉及《节能产品政府采购品目清单》的产品，属于国家强制性采购的，一定符合要求；</w:t>
            </w:r>
            <w:r>
              <w:rPr>
                <w:rFonts w:hint="eastAsia" w:ascii="华文中宋" w:hAnsi="华文中宋" w:eastAsia="华文中宋" w:cs="华文中宋"/>
                <w:sz w:val="24"/>
                <w:szCs w:val="18"/>
                <w:lang w:val="en-US" w:eastAsia="zh-CN"/>
              </w:rPr>
              <w:t>采购</w:t>
            </w:r>
            <w:r>
              <w:rPr>
                <w:rFonts w:hint="eastAsia" w:ascii="华文中宋" w:hAnsi="华文中宋" w:eastAsia="华文中宋" w:cs="华文中宋"/>
                <w:sz w:val="24"/>
                <w:szCs w:val="18"/>
              </w:rPr>
              <w:t>内容中涉及《环境标志产品政府采购品目清单》的产品，属于品目清单范围但不属于政府强制采购产品的，实施优先采购；并单独做出承诺。</w:t>
            </w:r>
          </w:p>
          <w:p w14:paraId="672342CE">
            <w:pPr>
              <w:keepNext w:val="0"/>
              <w:keepLines w:val="0"/>
              <w:suppressLineNumbers w:val="0"/>
              <w:snapToGrid w:val="0"/>
              <w:spacing w:before="0" w:beforeAutospacing="0" w:after="0" w:afterAutospacing="0" w:line="360" w:lineRule="auto"/>
              <w:ind w:left="0" w:right="0"/>
              <w:jc w:val="left"/>
              <w:rPr>
                <w:rFonts w:hint="eastAsia" w:ascii="华文中宋" w:hAnsi="华文中宋" w:eastAsia="华文中宋" w:cs="华文中宋"/>
                <w:sz w:val="24"/>
                <w:szCs w:val="18"/>
              </w:rPr>
            </w:pPr>
            <w:r>
              <w:rPr>
                <w:rFonts w:hint="eastAsia" w:ascii="华文中宋" w:hAnsi="华文中宋" w:eastAsia="华文中宋" w:cs="华文中宋"/>
                <w:sz w:val="24"/>
                <w:szCs w:val="18"/>
              </w:rPr>
              <w:t>如上述声明不真实，愿意按照政府采购有关法律法规的规定接受处罚。</w:t>
            </w:r>
          </w:p>
          <w:p w14:paraId="713AC237">
            <w:pPr>
              <w:keepNext w:val="0"/>
              <w:keepLines w:val="0"/>
              <w:suppressLineNumbers w:val="0"/>
              <w:snapToGrid w:val="0"/>
              <w:spacing w:before="0" w:beforeAutospacing="0" w:after="0" w:afterAutospacing="0" w:line="360" w:lineRule="auto"/>
              <w:ind w:left="0" w:right="0"/>
              <w:jc w:val="left"/>
              <w:rPr>
                <w:rFonts w:hint="eastAsia" w:ascii="华文中宋" w:hAnsi="华文中宋" w:eastAsia="华文中宋" w:cs="华文中宋"/>
                <w:sz w:val="24"/>
                <w:szCs w:val="18"/>
              </w:rPr>
            </w:pPr>
            <w:r>
              <w:rPr>
                <w:rFonts w:hint="eastAsia" w:ascii="华文中宋" w:hAnsi="华文中宋" w:eastAsia="华文中宋" w:cs="华文中宋"/>
                <w:sz w:val="24"/>
                <w:szCs w:val="18"/>
              </w:rPr>
              <w:t>特此申明</w:t>
            </w:r>
          </w:p>
          <w:p w14:paraId="5C500747">
            <w:pPr>
              <w:pStyle w:val="17"/>
              <w:keepNext w:val="0"/>
              <w:keepLines w:val="0"/>
              <w:suppressLineNumbers w:val="0"/>
              <w:spacing w:before="120" w:beforeAutospacing="0" w:after="120" w:afterAutospacing="0"/>
              <w:ind w:left="1400" w:right="0" w:hanging="560"/>
              <w:jc w:val="left"/>
              <w:rPr>
                <w:rFonts w:hint="eastAsia" w:ascii="华文中宋" w:hAnsi="华文中宋" w:eastAsia="华文中宋" w:cs="华文中宋"/>
                <w:sz w:val="28"/>
                <w:szCs w:val="20"/>
              </w:rPr>
            </w:pPr>
          </w:p>
          <w:p w14:paraId="5FDC7928">
            <w:pPr>
              <w:pStyle w:val="17"/>
              <w:keepNext w:val="0"/>
              <w:keepLines w:val="0"/>
              <w:suppressLineNumbers w:val="0"/>
              <w:spacing w:before="120" w:beforeAutospacing="0" w:after="120" w:afterAutospacing="0"/>
              <w:ind w:left="1400" w:right="0" w:hanging="560"/>
              <w:jc w:val="left"/>
              <w:rPr>
                <w:rFonts w:hint="eastAsia" w:ascii="华文中宋" w:hAnsi="华文中宋" w:eastAsia="华文中宋" w:cs="华文中宋"/>
                <w:sz w:val="28"/>
                <w:szCs w:val="20"/>
              </w:rPr>
            </w:pPr>
          </w:p>
          <w:p w14:paraId="42C7B0D7">
            <w:pPr>
              <w:pStyle w:val="17"/>
              <w:keepNext w:val="0"/>
              <w:keepLines w:val="0"/>
              <w:suppressLineNumbers w:val="0"/>
              <w:spacing w:before="120" w:beforeAutospacing="0" w:after="120" w:afterAutospacing="0"/>
              <w:ind w:right="0"/>
              <w:jc w:val="left"/>
              <w:rPr>
                <w:rFonts w:hint="eastAsia" w:ascii="华文中宋" w:hAnsi="华文中宋" w:eastAsia="华文中宋" w:cs="华文中宋"/>
                <w:sz w:val="28"/>
                <w:szCs w:val="20"/>
              </w:rPr>
            </w:pPr>
          </w:p>
          <w:p w14:paraId="349FAAF0">
            <w:pPr>
              <w:keepNext w:val="0"/>
              <w:keepLines w:val="0"/>
              <w:suppressLineNumbers w:val="0"/>
              <w:snapToGrid w:val="0"/>
              <w:spacing w:before="0" w:beforeAutospacing="0" w:after="0" w:afterAutospacing="0" w:line="360" w:lineRule="auto"/>
              <w:ind w:left="0" w:right="0"/>
              <w:jc w:val="left"/>
              <w:rPr>
                <w:rFonts w:hint="eastAsia" w:ascii="华文中宋" w:hAnsi="华文中宋" w:eastAsia="华文中宋" w:cs="华文中宋"/>
                <w:sz w:val="24"/>
                <w:szCs w:val="28"/>
              </w:rPr>
            </w:pPr>
            <w:r>
              <w:rPr>
                <w:rFonts w:hint="eastAsia" w:ascii="华文中宋" w:hAnsi="华文中宋" w:eastAsia="华文中宋" w:cs="华文中宋"/>
                <w:sz w:val="24"/>
                <w:szCs w:val="28"/>
                <w:lang w:val="en-US" w:eastAsia="zh-CN"/>
              </w:rPr>
              <w:t>投标人</w:t>
            </w:r>
            <w:r>
              <w:rPr>
                <w:rFonts w:hint="eastAsia" w:ascii="华文中宋" w:hAnsi="华文中宋" w:eastAsia="华文中宋" w:cs="华文中宋"/>
                <w:sz w:val="24"/>
                <w:szCs w:val="28"/>
              </w:rPr>
              <w:t>（</w:t>
            </w:r>
            <w:r>
              <w:rPr>
                <w:rFonts w:hint="eastAsia" w:ascii="华文中宋" w:hAnsi="华文中宋" w:eastAsia="华文中宋"/>
                <w:sz w:val="24"/>
                <w:szCs w:val="24"/>
              </w:rPr>
              <w:t>法人电子签章</w:t>
            </w:r>
            <w:r>
              <w:rPr>
                <w:rFonts w:hint="eastAsia" w:ascii="华文中宋" w:hAnsi="华文中宋" w:eastAsia="华文中宋" w:cs="华文中宋"/>
                <w:sz w:val="24"/>
                <w:szCs w:val="28"/>
              </w:rPr>
              <w:t>）：</w:t>
            </w:r>
            <w:r>
              <w:rPr>
                <w:rFonts w:hint="eastAsia" w:ascii="华文中宋" w:hAnsi="华文中宋" w:eastAsia="华文中宋" w:cs="华文中宋"/>
                <w:w w:val="90"/>
                <w:kern w:val="0"/>
                <w:sz w:val="22"/>
              </w:rPr>
              <w:t>_______________________________</w:t>
            </w:r>
          </w:p>
          <w:p w14:paraId="27A26D42">
            <w:pPr>
              <w:keepNext w:val="0"/>
              <w:keepLines w:val="0"/>
              <w:suppressLineNumbers w:val="0"/>
              <w:spacing w:before="0" w:beforeAutospacing="0" w:after="0" w:afterAutospacing="0" w:line="360" w:lineRule="auto"/>
              <w:ind w:left="0" w:right="0"/>
              <w:jc w:val="left"/>
              <w:rPr>
                <w:rFonts w:hint="eastAsia" w:ascii="华文中宋" w:hAnsi="华文中宋" w:eastAsia="华文中宋" w:cs="华文中宋"/>
                <w:w w:val="90"/>
                <w:kern w:val="0"/>
                <w:sz w:val="22"/>
              </w:rPr>
            </w:pPr>
            <w:r>
              <w:rPr>
                <w:rFonts w:hint="eastAsia" w:ascii="华文中宋" w:hAnsi="华文中宋" w:eastAsia="华文中宋" w:cs="华文中宋"/>
                <w:sz w:val="24"/>
                <w:szCs w:val="28"/>
              </w:rPr>
              <w:t>日期：</w:t>
            </w:r>
            <w:r>
              <w:rPr>
                <w:rFonts w:hint="eastAsia" w:ascii="华文中宋" w:hAnsi="华文中宋" w:eastAsia="华文中宋" w:cs="华文中宋"/>
                <w:w w:val="90"/>
                <w:kern w:val="0"/>
                <w:sz w:val="22"/>
              </w:rPr>
              <w:t>_______________________________</w:t>
            </w:r>
          </w:p>
          <w:p w14:paraId="29DC4884">
            <w:pPr>
              <w:pStyle w:val="2"/>
              <w:keepNext w:val="0"/>
              <w:keepLines w:val="0"/>
              <w:suppressLineNumbers w:val="0"/>
              <w:spacing w:before="0" w:beforeAutospacing="0" w:after="0" w:afterAutospacing="0"/>
              <w:ind w:left="0" w:right="0"/>
              <w:jc w:val="left"/>
              <w:rPr>
                <w:rFonts w:hint="eastAsia" w:ascii="华文中宋" w:hAnsi="华文中宋" w:eastAsia="华文中宋" w:cs="华文中宋"/>
              </w:rPr>
            </w:pPr>
          </w:p>
          <w:p w14:paraId="6D997A3A">
            <w:pPr>
              <w:pStyle w:val="2"/>
              <w:keepNext w:val="0"/>
              <w:keepLines w:val="0"/>
              <w:suppressLineNumbers w:val="0"/>
              <w:spacing w:before="0" w:beforeAutospacing="0" w:after="0" w:afterAutospacing="0"/>
              <w:ind w:left="0" w:right="0"/>
              <w:rPr>
                <w:rFonts w:hint="eastAsia" w:ascii="华文中宋" w:hAnsi="华文中宋" w:eastAsia="华文中宋" w:cs="华文中宋"/>
              </w:rPr>
            </w:pPr>
          </w:p>
          <w:p w14:paraId="73B20281">
            <w:pPr>
              <w:rPr>
                <w:rFonts w:hint="eastAsia" w:ascii="华文中宋" w:hAnsi="华文中宋" w:eastAsia="华文中宋" w:cs="华文中宋"/>
              </w:rPr>
            </w:pPr>
          </w:p>
          <w:p w14:paraId="4B8A49EB">
            <w:pPr>
              <w:keepNext w:val="0"/>
              <w:keepLines w:val="0"/>
              <w:widowControl/>
              <w:suppressLineNumbers w:val="0"/>
              <w:autoSpaceDE w:val="0"/>
              <w:autoSpaceDN w:val="0"/>
              <w:adjustRightInd w:val="0"/>
              <w:snapToGrid w:val="0"/>
              <w:spacing w:before="0" w:beforeAutospacing="0" w:after="0" w:afterAutospacing="0" w:line="360" w:lineRule="auto"/>
              <w:ind w:left="0" w:right="0" w:firstLine="281" w:firstLineChars="100"/>
              <w:jc w:val="center"/>
              <w:outlineLvl w:val="2"/>
              <w:rPr>
                <w:rFonts w:hint="eastAsia" w:ascii="华文中宋" w:hAnsi="华文中宋" w:eastAsia="华文中宋" w:cs="华文中宋"/>
                <w:b/>
                <w:sz w:val="28"/>
                <w:szCs w:val="28"/>
              </w:rPr>
            </w:pPr>
          </w:p>
          <w:p w14:paraId="781710A0">
            <w:pPr>
              <w:pStyle w:val="23"/>
              <w:rPr>
                <w:rFonts w:hint="eastAsia" w:ascii="华文中宋" w:hAnsi="华文中宋" w:eastAsia="华文中宋" w:cs="华文中宋"/>
                <w:b/>
                <w:sz w:val="28"/>
                <w:szCs w:val="28"/>
              </w:rPr>
            </w:pPr>
          </w:p>
          <w:p w14:paraId="1C8DCEDF">
            <w:pPr>
              <w:rPr>
                <w:rFonts w:hint="eastAsia"/>
              </w:rPr>
            </w:pPr>
          </w:p>
          <w:p w14:paraId="60E7C245">
            <w:pPr>
              <w:rPr>
                <w:rFonts w:hint="eastAsia"/>
              </w:rPr>
            </w:pPr>
          </w:p>
          <w:p w14:paraId="0598689A">
            <w:pPr>
              <w:keepNext w:val="0"/>
              <w:keepLines w:val="0"/>
              <w:widowControl/>
              <w:suppressLineNumbers w:val="0"/>
              <w:autoSpaceDE w:val="0"/>
              <w:autoSpaceDN w:val="0"/>
              <w:adjustRightInd w:val="0"/>
              <w:snapToGrid w:val="0"/>
              <w:spacing w:before="0" w:beforeAutospacing="0" w:after="0" w:afterAutospacing="0" w:line="360" w:lineRule="auto"/>
              <w:ind w:left="0" w:right="0" w:firstLine="281" w:firstLineChars="100"/>
              <w:jc w:val="center"/>
              <w:outlineLvl w:val="2"/>
              <w:rPr>
                <w:rFonts w:hint="eastAsia" w:ascii="华文中宋" w:hAnsi="华文中宋" w:eastAsia="华文中宋" w:cs="华文中宋"/>
                <w:b/>
                <w:sz w:val="28"/>
                <w:szCs w:val="28"/>
              </w:rPr>
            </w:pPr>
            <w:r>
              <w:rPr>
                <w:rFonts w:hint="eastAsia" w:ascii="华文中宋" w:hAnsi="华文中宋" w:eastAsia="华文中宋" w:cs="华文中宋"/>
                <w:b/>
                <w:sz w:val="28"/>
                <w:szCs w:val="28"/>
              </w:rPr>
              <w:t>商品包装和快递包装承诺</w:t>
            </w:r>
          </w:p>
          <w:p w14:paraId="1E781DA6">
            <w:pPr>
              <w:keepNext w:val="0"/>
              <w:keepLines w:val="0"/>
              <w:suppressLineNumbers w:val="0"/>
              <w:snapToGrid w:val="0"/>
              <w:spacing w:before="0" w:beforeAutospacing="0" w:after="0" w:afterAutospacing="0" w:line="360" w:lineRule="auto"/>
              <w:ind w:left="0" w:right="0" w:firstLine="2205" w:firstLineChars="1050"/>
              <w:jc w:val="left"/>
              <w:rPr>
                <w:rFonts w:hint="eastAsia" w:ascii="华文中宋" w:hAnsi="华文中宋" w:eastAsia="华文中宋" w:cs="华文中宋"/>
              </w:rPr>
            </w:pPr>
          </w:p>
          <w:p w14:paraId="0797CDDC">
            <w:pPr>
              <w:keepNext w:val="0"/>
              <w:keepLines w:val="0"/>
              <w:widowControl/>
              <w:suppressLineNumbers w:val="0"/>
              <w:autoSpaceDE w:val="0"/>
              <w:autoSpaceDN w:val="0"/>
              <w:adjustRightInd w:val="0"/>
              <w:snapToGrid w:val="0"/>
              <w:spacing w:before="0" w:beforeAutospacing="0" w:after="0" w:afterAutospacing="0" w:line="480" w:lineRule="auto"/>
              <w:ind w:left="0" w:right="0" w:firstLine="480" w:firstLineChars="200"/>
              <w:jc w:val="left"/>
              <w:outlineLvl w:val="2"/>
              <w:rPr>
                <w:rFonts w:hint="eastAsia" w:ascii="华文中宋" w:hAnsi="华文中宋" w:eastAsia="华文中宋" w:cs="华文中宋"/>
                <w:sz w:val="24"/>
                <w:szCs w:val="18"/>
              </w:rPr>
            </w:pPr>
            <w:r>
              <w:rPr>
                <w:rFonts w:hint="eastAsia" w:ascii="华文中宋" w:hAnsi="华文中宋" w:eastAsia="华文中宋" w:cs="华文中宋"/>
                <w:sz w:val="24"/>
                <w:szCs w:val="18"/>
              </w:rPr>
              <w:t>本公司现参与</w:t>
            </w:r>
            <w:r>
              <w:rPr>
                <w:rFonts w:hint="eastAsia" w:ascii="华文中宋" w:hAnsi="华文中宋" w:eastAsia="华文中宋" w:cs="华文中宋"/>
                <w:sz w:val="24"/>
                <w:szCs w:val="18"/>
                <w:lang w:val="en-US" w:eastAsia="zh-CN"/>
              </w:rPr>
              <w:t xml:space="preserve"> </w:t>
            </w:r>
            <w:r>
              <w:rPr>
                <w:rFonts w:hint="eastAsia" w:ascii="华文中宋" w:hAnsi="华文中宋" w:eastAsia="华文中宋" w:cs="华文中宋"/>
                <w:sz w:val="24"/>
                <w:szCs w:val="18"/>
                <w:u w:val="single"/>
                <w:lang w:val="en-US" w:eastAsia="zh-CN"/>
              </w:rPr>
              <w:t xml:space="preserve">                </w:t>
            </w:r>
            <w:r>
              <w:rPr>
                <w:rFonts w:hint="eastAsia" w:ascii="华文中宋" w:hAnsi="华文中宋" w:eastAsia="华文中宋" w:cs="华文中宋"/>
                <w:sz w:val="24"/>
                <w:szCs w:val="18"/>
                <w:u w:val="none"/>
                <w:lang w:val="en-US" w:eastAsia="zh-CN"/>
              </w:rPr>
              <w:t>项目</w:t>
            </w:r>
            <w:r>
              <w:rPr>
                <w:rFonts w:hint="eastAsia" w:ascii="华文中宋" w:hAnsi="华文中宋" w:eastAsia="华文中宋" w:cs="华文中宋"/>
                <w:sz w:val="24"/>
                <w:szCs w:val="18"/>
              </w:rPr>
              <w:t>（项目编号：</w:t>
            </w:r>
            <w:r>
              <w:rPr>
                <w:rFonts w:hint="eastAsia" w:ascii="华文中宋" w:hAnsi="华文中宋" w:eastAsia="华文中宋" w:cs="华文中宋"/>
                <w:sz w:val="24"/>
                <w:szCs w:val="18"/>
                <w:u w:val="single"/>
                <w:lang w:val="en-US" w:eastAsia="zh-CN"/>
              </w:rPr>
              <w:t xml:space="preserve">     </w:t>
            </w:r>
            <w:r>
              <w:rPr>
                <w:rFonts w:hint="eastAsia" w:ascii="华文中宋" w:hAnsi="华文中宋" w:eastAsia="华文中宋" w:cs="华文中宋"/>
                <w:sz w:val="24"/>
                <w:szCs w:val="18"/>
                <w:u w:val="single"/>
              </w:rPr>
              <w:t xml:space="preserve"> </w:t>
            </w:r>
            <w:r>
              <w:rPr>
                <w:rFonts w:hint="eastAsia" w:ascii="华文中宋" w:hAnsi="华文中宋" w:eastAsia="华文中宋" w:cs="华文中宋"/>
                <w:sz w:val="24"/>
                <w:szCs w:val="18"/>
              </w:rPr>
              <w:t>）的采购活动，本公司承诺所供商品包装符合《商品包装政府采购需求标准（试行）》，快递包装符合《快递包装政府采购需求标准（试行）》。</w:t>
            </w:r>
          </w:p>
          <w:p w14:paraId="0566ED0F">
            <w:pPr>
              <w:keepNext w:val="0"/>
              <w:keepLines w:val="0"/>
              <w:widowControl/>
              <w:suppressLineNumbers w:val="0"/>
              <w:autoSpaceDE w:val="0"/>
              <w:autoSpaceDN w:val="0"/>
              <w:adjustRightInd w:val="0"/>
              <w:snapToGrid w:val="0"/>
              <w:spacing w:before="0" w:beforeAutospacing="0" w:after="0" w:afterAutospacing="0" w:line="480" w:lineRule="auto"/>
              <w:ind w:left="0" w:right="0" w:firstLine="480" w:firstLineChars="200"/>
              <w:jc w:val="left"/>
              <w:outlineLvl w:val="2"/>
              <w:rPr>
                <w:rFonts w:hint="eastAsia" w:ascii="华文中宋" w:hAnsi="华文中宋" w:eastAsia="华文中宋" w:cs="华文中宋"/>
                <w:sz w:val="24"/>
                <w:szCs w:val="18"/>
              </w:rPr>
            </w:pPr>
            <w:r>
              <w:rPr>
                <w:rFonts w:hint="eastAsia" w:ascii="华文中宋" w:hAnsi="华文中宋" w:eastAsia="华文中宋" w:cs="华文中宋"/>
                <w:sz w:val="24"/>
                <w:szCs w:val="18"/>
              </w:rPr>
              <w:t>如上述声明不真实，愿意按照政府采购有关法律法规的规定接受处罚。</w:t>
            </w:r>
          </w:p>
          <w:p w14:paraId="54314F92">
            <w:pPr>
              <w:keepNext w:val="0"/>
              <w:keepLines w:val="0"/>
              <w:widowControl/>
              <w:suppressLineNumbers w:val="0"/>
              <w:autoSpaceDE w:val="0"/>
              <w:autoSpaceDN w:val="0"/>
              <w:adjustRightInd w:val="0"/>
              <w:snapToGrid w:val="0"/>
              <w:spacing w:before="0" w:beforeAutospacing="0" w:after="0" w:afterAutospacing="0" w:line="480" w:lineRule="auto"/>
              <w:ind w:left="0" w:right="0" w:firstLine="480" w:firstLineChars="200"/>
              <w:jc w:val="left"/>
              <w:outlineLvl w:val="2"/>
              <w:rPr>
                <w:rFonts w:hint="eastAsia" w:ascii="华文中宋" w:hAnsi="华文中宋" w:eastAsia="华文中宋" w:cs="华文中宋"/>
                <w:color w:val="000000"/>
                <w:sz w:val="24"/>
                <w:szCs w:val="18"/>
              </w:rPr>
            </w:pPr>
            <w:r>
              <w:rPr>
                <w:rFonts w:hint="eastAsia" w:ascii="华文中宋" w:hAnsi="华文中宋" w:eastAsia="华文中宋" w:cs="华文中宋"/>
                <w:color w:val="000000"/>
                <w:sz w:val="24"/>
                <w:szCs w:val="18"/>
              </w:rPr>
              <w:t>特此申明</w:t>
            </w:r>
          </w:p>
          <w:p w14:paraId="41470741">
            <w:pPr>
              <w:pStyle w:val="2"/>
              <w:rPr>
                <w:rFonts w:hint="eastAsia" w:ascii="华文中宋" w:hAnsi="华文中宋" w:eastAsia="华文中宋" w:cs="华文中宋"/>
              </w:rPr>
            </w:pPr>
          </w:p>
          <w:p w14:paraId="3C2B4670">
            <w:pPr>
              <w:keepNext w:val="0"/>
              <w:keepLines w:val="0"/>
              <w:suppressLineNumbers w:val="0"/>
              <w:snapToGrid w:val="0"/>
              <w:spacing w:before="0" w:beforeAutospacing="0" w:after="0" w:afterAutospacing="0" w:line="360" w:lineRule="auto"/>
              <w:ind w:left="0" w:right="0"/>
              <w:jc w:val="left"/>
              <w:rPr>
                <w:rFonts w:hint="eastAsia" w:ascii="华文中宋" w:hAnsi="华文中宋" w:eastAsia="华文中宋" w:cs="华文中宋"/>
                <w:sz w:val="24"/>
                <w:szCs w:val="28"/>
              </w:rPr>
            </w:pPr>
            <w:r>
              <w:rPr>
                <w:rFonts w:hint="eastAsia" w:ascii="华文中宋" w:hAnsi="华文中宋" w:eastAsia="华文中宋" w:cs="华文中宋"/>
                <w:sz w:val="24"/>
                <w:szCs w:val="28"/>
                <w:lang w:val="en-US" w:eastAsia="zh-CN"/>
              </w:rPr>
              <w:t>投标人</w:t>
            </w:r>
            <w:r>
              <w:rPr>
                <w:rFonts w:hint="eastAsia" w:ascii="华文中宋" w:hAnsi="华文中宋" w:eastAsia="华文中宋" w:cs="华文中宋"/>
                <w:sz w:val="24"/>
                <w:szCs w:val="28"/>
              </w:rPr>
              <w:t>（</w:t>
            </w:r>
            <w:r>
              <w:rPr>
                <w:rFonts w:hint="eastAsia" w:ascii="华文中宋" w:hAnsi="华文中宋" w:eastAsia="华文中宋"/>
                <w:sz w:val="24"/>
                <w:szCs w:val="24"/>
              </w:rPr>
              <w:t>法人电子签章</w:t>
            </w:r>
            <w:r>
              <w:rPr>
                <w:rFonts w:hint="eastAsia" w:ascii="华文中宋" w:hAnsi="华文中宋" w:eastAsia="华文中宋" w:cs="华文中宋"/>
                <w:sz w:val="24"/>
                <w:szCs w:val="28"/>
              </w:rPr>
              <w:t>）：</w:t>
            </w:r>
            <w:r>
              <w:rPr>
                <w:rFonts w:hint="eastAsia" w:ascii="华文中宋" w:hAnsi="华文中宋" w:eastAsia="华文中宋" w:cs="华文中宋"/>
                <w:w w:val="90"/>
                <w:kern w:val="0"/>
                <w:sz w:val="22"/>
              </w:rPr>
              <w:t>_______________________________</w:t>
            </w:r>
          </w:p>
          <w:p w14:paraId="11852E90">
            <w:pPr>
              <w:keepNext w:val="0"/>
              <w:keepLines w:val="0"/>
              <w:suppressLineNumbers w:val="0"/>
              <w:spacing w:before="0" w:beforeAutospacing="0" w:after="0" w:afterAutospacing="0" w:line="360" w:lineRule="auto"/>
              <w:ind w:left="0" w:right="0"/>
              <w:jc w:val="left"/>
              <w:rPr>
                <w:rFonts w:hint="eastAsia" w:ascii="华文中宋" w:hAnsi="华文中宋" w:eastAsia="华文中宋" w:cs="华文中宋"/>
                <w:w w:val="90"/>
                <w:kern w:val="0"/>
                <w:sz w:val="22"/>
              </w:rPr>
            </w:pPr>
            <w:r>
              <w:rPr>
                <w:rFonts w:hint="eastAsia" w:ascii="华文中宋" w:hAnsi="华文中宋" w:eastAsia="华文中宋" w:cs="华文中宋"/>
                <w:sz w:val="24"/>
                <w:szCs w:val="28"/>
              </w:rPr>
              <w:t>日期：</w:t>
            </w:r>
            <w:r>
              <w:rPr>
                <w:rFonts w:hint="eastAsia" w:ascii="华文中宋" w:hAnsi="华文中宋" w:eastAsia="华文中宋" w:cs="华文中宋"/>
                <w:w w:val="90"/>
                <w:kern w:val="0"/>
                <w:sz w:val="22"/>
              </w:rPr>
              <w:t>_______________________________</w:t>
            </w:r>
          </w:p>
          <w:p w14:paraId="65908350">
            <w:pPr>
              <w:pStyle w:val="17"/>
              <w:keepNext w:val="0"/>
              <w:keepLines w:val="0"/>
              <w:suppressLineNumbers w:val="0"/>
              <w:spacing w:before="120" w:beforeAutospacing="0" w:after="120" w:afterAutospacing="0"/>
              <w:ind w:left="1402" w:right="0" w:hanging="562"/>
              <w:jc w:val="left"/>
              <w:rPr>
                <w:rFonts w:hint="eastAsia" w:ascii="华文中宋" w:hAnsi="华文中宋" w:eastAsia="华文中宋" w:cs="华文中宋"/>
                <w:b/>
                <w:sz w:val="28"/>
                <w:szCs w:val="28"/>
              </w:rPr>
            </w:pPr>
          </w:p>
          <w:p w14:paraId="53D4C384">
            <w:pPr>
              <w:keepNext w:val="0"/>
              <w:keepLines w:val="0"/>
              <w:suppressLineNumbers w:val="0"/>
              <w:spacing w:before="0" w:beforeAutospacing="0" w:after="0" w:afterAutospacing="0"/>
              <w:ind w:left="0" w:right="0"/>
              <w:rPr>
                <w:rFonts w:hint="eastAsia" w:ascii="华文中宋" w:hAnsi="华文中宋" w:eastAsia="华文中宋" w:cs="华文中宋"/>
              </w:rPr>
            </w:pPr>
          </w:p>
        </w:tc>
      </w:tr>
    </w:tbl>
    <w:p w14:paraId="172B5EEB">
      <w:pPr>
        <w:spacing w:line="360" w:lineRule="auto"/>
        <w:ind w:firstLine="482" w:firstLineChars="200"/>
        <w:rPr>
          <w:rFonts w:hint="eastAsia" w:ascii="华文中宋" w:hAnsi="华文中宋" w:eastAsia="华文中宋" w:cs="华文中宋"/>
          <w:b/>
          <w:sz w:val="24"/>
          <w:szCs w:val="24"/>
          <w:lang w:bidi="ar"/>
        </w:rPr>
      </w:pPr>
    </w:p>
    <w:p w14:paraId="655B4150">
      <w:pPr>
        <w:spacing w:line="360" w:lineRule="auto"/>
        <w:ind w:firstLine="482" w:firstLineChars="200"/>
        <w:rPr>
          <w:rFonts w:ascii="华文中宋" w:hAnsi="华文中宋" w:eastAsia="华文中宋" w:cs="华文中宋"/>
          <w:b/>
          <w:sz w:val="24"/>
          <w:szCs w:val="24"/>
          <w:lang w:bidi="ar"/>
        </w:rPr>
      </w:pPr>
      <w:r>
        <w:rPr>
          <w:rFonts w:hint="eastAsia" w:ascii="华文中宋" w:hAnsi="华文中宋" w:eastAsia="华文中宋" w:cs="华文中宋"/>
          <w:b/>
          <w:sz w:val="24"/>
          <w:szCs w:val="24"/>
          <w:lang w:bidi="ar"/>
        </w:rPr>
        <w:t>（四）采购文件要求或</w:t>
      </w:r>
      <w:r>
        <w:rPr>
          <w:rFonts w:hint="eastAsia" w:ascii="华文中宋" w:hAnsi="华文中宋" w:eastAsia="华文中宋" w:cs="华文中宋"/>
          <w:b/>
          <w:sz w:val="24"/>
          <w:szCs w:val="24"/>
          <w:lang w:eastAsia="zh-CN" w:bidi="ar"/>
        </w:rPr>
        <w:t>投标人</w:t>
      </w:r>
      <w:r>
        <w:rPr>
          <w:rFonts w:hint="eastAsia" w:ascii="华文中宋" w:hAnsi="华文中宋" w:eastAsia="华文中宋" w:cs="华文中宋"/>
          <w:b/>
          <w:sz w:val="24"/>
          <w:szCs w:val="24"/>
          <w:lang w:bidi="ar"/>
        </w:rPr>
        <w:t>认为需要提供的其他商务技术材料/文件</w:t>
      </w:r>
    </w:p>
    <w:p w14:paraId="023105F1">
      <w:pPr>
        <w:spacing w:line="360" w:lineRule="auto"/>
        <w:ind w:left="1202" w:leftChars="228" w:hanging="723" w:hangingChars="300"/>
        <w:rPr>
          <w:rFonts w:hint="eastAsia" w:ascii="华文中宋" w:hAnsi="华文中宋" w:eastAsia="华文中宋" w:cs="华文中宋"/>
          <w:b/>
          <w:sz w:val="24"/>
          <w:szCs w:val="24"/>
          <w:lang w:bidi="ar"/>
        </w:rPr>
      </w:pPr>
    </w:p>
    <w:p w14:paraId="34C50D20">
      <w:pPr>
        <w:spacing w:line="400" w:lineRule="exact"/>
        <w:jc w:val="center"/>
        <w:rPr>
          <w:rFonts w:hint="eastAsia" w:ascii="华文中宋" w:hAnsi="华文中宋" w:eastAsia="华文中宋" w:cs="华文中宋"/>
          <w:b/>
          <w:bCs/>
          <w:spacing w:val="20"/>
          <w:sz w:val="24"/>
          <w:szCs w:val="24"/>
        </w:rPr>
      </w:pPr>
    </w:p>
    <w:p w14:paraId="584F3CD7">
      <w:pPr>
        <w:spacing w:line="400" w:lineRule="exact"/>
        <w:jc w:val="center"/>
        <w:rPr>
          <w:rFonts w:hint="eastAsia" w:ascii="华文中宋" w:hAnsi="华文中宋" w:eastAsia="华文中宋" w:cs="华文中宋"/>
          <w:b/>
          <w:bCs/>
          <w:spacing w:val="20"/>
          <w:sz w:val="24"/>
          <w:szCs w:val="24"/>
        </w:rPr>
      </w:pPr>
    </w:p>
    <w:p w14:paraId="65541BFB">
      <w:pPr>
        <w:spacing w:line="400" w:lineRule="exact"/>
        <w:jc w:val="center"/>
        <w:rPr>
          <w:rFonts w:hint="eastAsia" w:ascii="华文中宋" w:hAnsi="华文中宋" w:eastAsia="华文中宋" w:cs="华文中宋"/>
          <w:b/>
          <w:bCs/>
          <w:spacing w:val="20"/>
          <w:sz w:val="24"/>
          <w:szCs w:val="24"/>
        </w:rPr>
        <w:sectPr>
          <w:headerReference r:id="rId9" w:type="first"/>
          <w:headerReference r:id="rId8" w:type="default"/>
          <w:footerReference r:id="rId10" w:type="default"/>
          <w:pgSz w:w="11906" w:h="16838"/>
          <w:pgMar w:top="1134" w:right="1531" w:bottom="1361" w:left="1020" w:header="794" w:footer="992" w:gutter="0"/>
          <w:pgNumType w:fmt="decimal"/>
          <w:cols w:space="425" w:num="1"/>
          <w:titlePg/>
          <w:docGrid w:type="lines" w:linePitch="312" w:charSpace="0"/>
        </w:sectPr>
      </w:pPr>
    </w:p>
    <w:p w14:paraId="5C7FC451">
      <w:pPr>
        <w:numPr>
          <w:ilvl w:val="0"/>
          <w:numId w:val="8"/>
        </w:numPr>
        <w:spacing w:line="360" w:lineRule="auto"/>
        <w:rPr>
          <w:rFonts w:hint="eastAsia" w:ascii="华文中宋" w:hAnsi="华文中宋" w:eastAsia="华文中宋" w:cs="华文中宋"/>
          <w:b/>
          <w:sz w:val="24"/>
          <w:szCs w:val="24"/>
          <w:lang w:bidi="ar"/>
        </w:rPr>
      </w:pPr>
      <w:r>
        <w:rPr>
          <w:rFonts w:hint="eastAsia" w:ascii="华文中宋" w:hAnsi="华文中宋" w:eastAsia="华文中宋" w:cs="华文中宋"/>
          <w:b/>
          <w:sz w:val="24"/>
          <w:szCs w:val="24"/>
          <w:lang w:bidi="ar"/>
        </w:rPr>
        <w:t>报价一览表</w:t>
      </w:r>
    </w:p>
    <w:p w14:paraId="59B654F5">
      <w:pPr>
        <w:numPr>
          <w:ilvl w:val="0"/>
          <w:numId w:val="0"/>
        </w:numPr>
        <w:spacing w:line="360" w:lineRule="auto"/>
        <w:rPr>
          <w:rFonts w:hint="eastAsia" w:ascii="华文中宋" w:hAnsi="华文中宋" w:eastAsia="华文中宋" w:cs="华文中宋"/>
          <w:b/>
          <w:sz w:val="24"/>
          <w:szCs w:val="24"/>
          <w:lang w:bidi="ar"/>
        </w:rPr>
      </w:pPr>
    </w:p>
    <w:p w14:paraId="72CE9A83">
      <w:pPr>
        <w:spacing w:line="400" w:lineRule="exact"/>
        <w:jc w:val="center"/>
        <w:rPr>
          <w:rFonts w:hint="eastAsia" w:ascii="华文中宋" w:hAnsi="华文中宋" w:eastAsia="华文中宋" w:cs="华文中宋"/>
          <w:b/>
          <w:bCs/>
          <w:sz w:val="22"/>
          <w:szCs w:val="21"/>
        </w:rPr>
      </w:pPr>
      <w:r>
        <w:rPr>
          <w:rFonts w:hint="eastAsia" w:ascii="华文中宋" w:hAnsi="华文中宋" w:eastAsia="华文中宋" w:cs="华文中宋"/>
          <w:b/>
          <w:bCs/>
          <w:spacing w:val="20"/>
          <w:sz w:val="24"/>
          <w:szCs w:val="24"/>
        </w:rPr>
        <w:t xml:space="preserve">  </w:t>
      </w:r>
      <w:r>
        <w:rPr>
          <w:rFonts w:hint="eastAsia" w:ascii="华文中宋" w:hAnsi="华文中宋" w:eastAsia="华文中宋" w:cs="华文中宋"/>
          <w:b/>
          <w:bCs/>
          <w:sz w:val="24"/>
          <w:szCs w:val="24"/>
        </w:rPr>
        <w:t>报价一览表</w:t>
      </w:r>
    </w:p>
    <w:p w14:paraId="63B5C019">
      <w:pPr>
        <w:snapToGrid w:val="0"/>
        <w:spacing w:line="360" w:lineRule="auto"/>
        <w:ind w:firstLine="2280" w:firstLineChars="950"/>
        <w:jc w:val="right"/>
      </w:pPr>
      <w:r>
        <w:rPr>
          <w:rFonts w:hint="eastAsia" w:ascii="华文中宋" w:hAnsi="华文中宋" w:eastAsia="华文中宋" w:cs="华文中宋"/>
          <w:sz w:val="24"/>
          <w:szCs w:val="24"/>
        </w:rPr>
        <w:t xml:space="preserve">   </w:t>
      </w:r>
    </w:p>
    <w:tbl>
      <w:tblPr>
        <w:tblStyle w:val="32"/>
        <w:tblW w:w="0" w:type="auto"/>
        <w:jc w:val="center"/>
        <w:tblLayout w:type="fixed"/>
        <w:tblCellMar>
          <w:top w:w="0" w:type="dxa"/>
          <w:left w:w="0" w:type="dxa"/>
          <w:bottom w:w="0" w:type="dxa"/>
          <w:right w:w="0" w:type="dxa"/>
        </w:tblCellMar>
      </w:tblPr>
      <w:tblGrid>
        <w:gridCol w:w="1578"/>
        <w:gridCol w:w="2415"/>
        <w:gridCol w:w="630"/>
        <w:gridCol w:w="1575"/>
        <w:gridCol w:w="2220"/>
      </w:tblGrid>
      <w:tr w14:paraId="6DD13BFA">
        <w:tblPrEx>
          <w:tblCellMar>
            <w:top w:w="0" w:type="dxa"/>
            <w:left w:w="0" w:type="dxa"/>
            <w:bottom w:w="0" w:type="dxa"/>
            <w:right w:w="0" w:type="dxa"/>
          </w:tblCellMar>
        </w:tblPrEx>
        <w:trPr>
          <w:trHeight w:val="932" w:hRule="exact"/>
          <w:jc w:val="center"/>
        </w:trPr>
        <w:tc>
          <w:tcPr>
            <w:tcW w:w="1578" w:type="dxa"/>
            <w:tcBorders>
              <w:top w:val="single" w:color="auto" w:sz="8" w:space="0"/>
              <w:left w:val="single" w:color="auto" w:sz="8" w:space="0"/>
              <w:bottom w:val="single" w:color="auto" w:sz="8" w:space="0"/>
              <w:right w:val="single" w:color="auto" w:sz="8" w:space="0"/>
            </w:tcBorders>
            <w:noWrap w:val="0"/>
            <w:vAlign w:val="center"/>
          </w:tcPr>
          <w:p w14:paraId="79841A9D">
            <w:pPr>
              <w:jc w:val="center"/>
              <w:rPr>
                <w:rFonts w:hint="eastAsia" w:ascii="华文中宋" w:hAnsi="华文中宋" w:eastAsia="华文中宋" w:cs="华文中宋"/>
                <w:color w:val="000000"/>
                <w:sz w:val="21"/>
                <w:szCs w:val="21"/>
              </w:rPr>
            </w:pPr>
            <w:r>
              <w:rPr>
                <w:rFonts w:hint="eastAsia" w:ascii="华文中宋" w:hAnsi="华文中宋" w:eastAsia="华文中宋" w:cs="华文中宋"/>
                <w:color w:val="000000"/>
                <w:sz w:val="21"/>
                <w:szCs w:val="21"/>
              </w:rPr>
              <w:t>项目名称</w:t>
            </w:r>
          </w:p>
        </w:tc>
        <w:tc>
          <w:tcPr>
            <w:tcW w:w="3045" w:type="dxa"/>
            <w:gridSpan w:val="2"/>
            <w:tcBorders>
              <w:top w:val="single" w:color="auto" w:sz="8" w:space="0"/>
              <w:left w:val="single" w:color="auto" w:sz="8" w:space="0"/>
              <w:bottom w:val="single" w:color="auto" w:sz="8" w:space="0"/>
              <w:right w:val="single" w:color="auto" w:sz="8" w:space="0"/>
            </w:tcBorders>
            <w:noWrap w:val="0"/>
            <w:vAlign w:val="center"/>
          </w:tcPr>
          <w:p w14:paraId="414C4261">
            <w:pPr>
              <w:jc w:val="center"/>
              <w:rPr>
                <w:rFonts w:hint="eastAsia" w:ascii="华文中宋" w:hAnsi="华文中宋" w:eastAsia="华文中宋" w:cs="华文中宋"/>
                <w:color w:val="000000"/>
                <w:sz w:val="21"/>
                <w:szCs w:val="21"/>
              </w:rPr>
            </w:pPr>
          </w:p>
        </w:tc>
        <w:tc>
          <w:tcPr>
            <w:tcW w:w="1575" w:type="dxa"/>
            <w:tcBorders>
              <w:top w:val="single" w:color="auto" w:sz="8" w:space="0"/>
              <w:left w:val="single" w:color="auto" w:sz="8" w:space="0"/>
              <w:bottom w:val="single" w:color="auto" w:sz="8" w:space="0"/>
              <w:right w:val="single" w:color="auto" w:sz="8" w:space="0"/>
            </w:tcBorders>
            <w:noWrap w:val="0"/>
            <w:vAlign w:val="center"/>
          </w:tcPr>
          <w:p w14:paraId="1FB095B4">
            <w:pPr>
              <w:jc w:val="center"/>
              <w:rPr>
                <w:rFonts w:hint="eastAsia" w:ascii="华文中宋" w:hAnsi="华文中宋" w:eastAsia="华文中宋" w:cs="华文中宋"/>
                <w:color w:val="000000"/>
                <w:sz w:val="21"/>
                <w:szCs w:val="21"/>
              </w:rPr>
            </w:pPr>
            <w:r>
              <w:rPr>
                <w:rFonts w:hint="eastAsia" w:ascii="华文中宋" w:hAnsi="华文中宋" w:eastAsia="华文中宋" w:cs="华文中宋"/>
                <w:color w:val="000000"/>
                <w:sz w:val="21"/>
                <w:szCs w:val="21"/>
              </w:rPr>
              <w:t>项目编号</w:t>
            </w:r>
          </w:p>
        </w:tc>
        <w:tc>
          <w:tcPr>
            <w:tcW w:w="2220" w:type="dxa"/>
            <w:tcBorders>
              <w:top w:val="single" w:color="auto" w:sz="8" w:space="0"/>
              <w:left w:val="single" w:color="auto" w:sz="8" w:space="0"/>
              <w:bottom w:val="single" w:color="auto" w:sz="8" w:space="0"/>
              <w:right w:val="single" w:color="auto" w:sz="8" w:space="0"/>
            </w:tcBorders>
            <w:noWrap w:val="0"/>
            <w:vAlign w:val="center"/>
          </w:tcPr>
          <w:p w14:paraId="40373099">
            <w:pPr>
              <w:jc w:val="center"/>
              <w:rPr>
                <w:rFonts w:hint="eastAsia" w:ascii="华文中宋" w:hAnsi="华文中宋" w:eastAsia="华文中宋" w:cs="华文中宋"/>
                <w:color w:val="000000"/>
                <w:sz w:val="21"/>
                <w:szCs w:val="21"/>
              </w:rPr>
            </w:pPr>
          </w:p>
        </w:tc>
      </w:tr>
      <w:tr w14:paraId="5F83FBB9">
        <w:tblPrEx>
          <w:tblCellMar>
            <w:top w:w="0" w:type="dxa"/>
            <w:left w:w="0" w:type="dxa"/>
            <w:bottom w:w="0" w:type="dxa"/>
            <w:right w:w="0" w:type="dxa"/>
          </w:tblCellMar>
        </w:tblPrEx>
        <w:trPr>
          <w:trHeight w:val="996" w:hRule="exact"/>
          <w:jc w:val="center"/>
        </w:trPr>
        <w:tc>
          <w:tcPr>
            <w:tcW w:w="1578" w:type="dxa"/>
            <w:tcBorders>
              <w:top w:val="single" w:color="auto" w:sz="8" w:space="0"/>
              <w:left w:val="single" w:color="auto" w:sz="8" w:space="0"/>
              <w:bottom w:val="single" w:color="auto" w:sz="8" w:space="0"/>
              <w:right w:val="single" w:color="auto" w:sz="8" w:space="0"/>
            </w:tcBorders>
            <w:noWrap w:val="0"/>
            <w:vAlign w:val="center"/>
          </w:tcPr>
          <w:p w14:paraId="1CD9979F">
            <w:pPr>
              <w:jc w:val="center"/>
              <w:rPr>
                <w:rFonts w:hint="eastAsia" w:ascii="华文中宋" w:hAnsi="华文中宋" w:eastAsia="华文中宋" w:cs="华文中宋"/>
                <w:color w:val="000000"/>
                <w:sz w:val="21"/>
                <w:szCs w:val="21"/>
              </w:rPr>
            </w:pPr>
            <w:r>
              <w:rPr>
                <w:rFonts w:hint="eastAsia" w:ascii="华文中宋" w:hAnsi="华文中宋" w:eastAsia="华文中宋" w:cs="华文中宋"/>
                <w:color w:val="000000"/>
                <w:sz w:val="21"/>
                <w:szCs w:val="21"/>
              </w:rPr>
              <w:t>供应商名称</w:t>
            </w:r>
          </w:p>
        </w:tc>
        <w:tc>
          <w:tcPr>
            <w:tcW w:w="6840" w:type="dxa"/>
            <w:gridSpan w:val="4"/>
            <w:tcBorders>
              <w:top w:val="single" w:color="auto" w:sz="8" w:space="0"/>
              <w:left w:val="single" w:color="auto" w:sz="8" w:space="0"/>
              <w:bottom w:val="single" w:color="auto" w:sz="8" w:space="0"/>
              <w:right w:val="single" w:color="auto" w:sz="8" w:space="0"/>
            </w:tcBorders>
            <w:noWrap w:val="0"/>
            <w:vAlign w:val="center"/>
          </w:tcPr>
          <w:p w14:paraId="17B6EB04">
            <w:pPr>
              <w:jc w:val="center"/>
              <w:rPr>
                <w:rFonts w:hint="eastAsia" w:ascii="华文中宋" w:hAnsi="华文中宋" w:eastAsia="华文中宋" w:cs="华文中宋"/>
                <w:color w:val="000000"/>
                <w:sz w:val="21"/>
                <w:szCs w:val="21"/>
              </w:rPr>
            </w:pPr>
          </w:p>
        </w:tc>
      </w:tr>
      <w:tr w14:paraId="7FC42E43">
        <w:tblPrEx>
          <w:tblCellMar>
            <w:top w:w="0" w:type="dxa"/>
            <w:left w:w="0" w:type="dxa"/>
            <w:bottom w:w="0" w:type="dxa"/>
            <w:right w:w="0" w:type="dxa"/>
          </w:tblCellMar>
        </w:tblPrEx>
        <w:trPr>
          <w:trHeight w:val="567" w:hRule="atLeast"/>
          <w:jc w:val="center"/>
        </w:trPr>
        <w:tc>
          <w:tcPr>
            <w:tcW w:w="1578" w:type="dxa"/>
            <w:vMerge w:val="restart"/>
            <w:tcBorders>
              <w:top w:val="single" w:color="auto" w:sz="8" w:space="0"/>
              <w:left w:val="single" w:color="auto" w:sz="8" w:space="0"/>
              <w:right w:val="single" w:color="auto" w:sz="8" w:space="0"/>
            </w:tcBorders>
            <w:noWrap w:val="0"/>
            <w:vAlign w:val="center"/>
          </w:tcPr>
          <w:p w14:paraId="6930A218">
            <w:pPr>
              <w:jc w:val="center"/>
              <w:rPr>
                <w:rFonts w:hint="eastAsia" w:ascii="华文中宋" w:hAnsi="华文中宋" w:eastAsia="华文中宋" w:cs="华文中宋"/>
                <w:color w:val="000000"/>
                <w:sz w:val="21"/>
                <w:szCs w:val="21"/>
              </w:rPr>
            </w:pPr>
            <w:r>
              <w:rPr>
                <w:rFonts w:hint="eastAsia" w:ascii="华文中宋" w:hAnsi="华文中宋" w:eastAsia="华文中宋" w:cs="华文中宋"/>
                <w:color w:val="000000"/>
                <w:sz w:val="21"/>
                <w:szCs w:val="21"/>
              </w:rPr>
              <w:t>报价</w:t>
            </w:r>
          </w:p>
          <w:p w14:paraId="17409C87">
            <w:pPr>
              <w:jc w:val="center"/>
              <w:rPr>
                <w:rFonts w:hint="eastAsia" w:ascii="华文中宋" w:hAnsi="华文中宋" w:eastAsia="华文中宋" w:cs="华文中宋"/>
                <w:color w:val="000000"/>
                <w:sz w:val="21"/>
                <w:szCs w:val="21"/>
              </w:rPr>
            </w:pPr>
            <w:r>
              <w:rPr>
                <w:rFonts w:hint="eastAsia" w:ascii="华文中宋" w:hAnsi="华文中宋" w:eastAsia="华文中宋" w:cs="华文中宋"/>
                <w:color w:val="000000"/>
                <w:sz w:val="21"/>
                <w:szCs w:val="21"/>
              </w:rPr>
              <w:t>（元）</w:t>
            </w:r>
          </w:p>
          <w:p w14:paraId="7C5C703D">
            <w:pPr>
              <w:ind w:firstLine="840" w:firstLineChars="400"/>
              <w:rPr>
                <w:rFonts w:hint="eastAsia" w:ascii="华文中宋" w:hAnsi="华文中宋" w:eastAsia="华文中宋" w:cs="华文中宋"/>
                <w:color w:val="000000"/>
                <w:sz w:val="21"/>
                <w:szCs w:val="21"/>
              </w:rPr>
            </w:pPr>
          </w:p>
        </w:tc>
        <w:tc>
          <w:tcPr>
            <w:tcW w:w="2415" w:type="dxa"/>
            <w:tcBorders>
              <w:top w:val="single" w:color="auto" w:sz="8" w:space="0"/>
              <w:left w:val="single" w:color="auto" w:sz="8" w:space="0"/>
              <w:right w:val="single" w:color="auto" w:sz="8" w:space="0"/>
            </w:tcBorders>
            <w:noWrap w:val="0"/>
            <w:vAlign w:val="center"/>
          </w:tcPr>
          <w:p w14:paraId="4F5CEA8A">
            <w:pPr>
              <w:jc w:val="center"/>
              <w:rPr>
                <w:rFonts w:hint="eastAsia" w:ascii="华文中宋" w:hAnsi="华文中宋" w:eastAsia="华文中宋" w:cs="华文中宋"/>
                <w:color w:val="000000"/>
                <w:sz w:val="21"/>
                <w:szCs w:val="21"/>
                <w:lang w:val="en-US" w:eastAsia="zh-CN"/>
              </w:rPr>
            </w:pPr>
            <w:r>
              <w:rPr>
                <w:rFonts w:hint="eastAsia" w:ascii="华文中宋" w:hAnsi="华文中宋" w:eastAsia="华文中宋" w:cs="华文中宋"/>
                <w:color w:val="000000"/>
                <w:sz w:val="21"/>
                <w:szCs w:val="21"/>
                <w:lang w:val="en-US" w:eastAsia="zh-CN"/>
              </w:rPr>
              <w:t>位置</w:t>
            </w:r>
          </w:p>
        </w:tc>
        <w:tc>
          <w:tcPr>
            <w:tcW w:w="2205" w:type="dxa"/>
            <w:gridSpan w:val="2"/>
            <w:tcBorders>
              <w:top w:val="single" w:color="auto" w:sz="8" w:space="0"/>
              <w:left w:val="single" w:color="auto" w:sz="8" w:space="0"/>
              <w:right w:val="single" w:color="auto" w:sz="8" w:space="0"/>
            </w:tcBorders>
            <w:noWrap w:val="0"/>
            <w:vAlign w:val="center"/>
          </w:tcPr>
          <w:p w14:paraId="2F24EC89">
            <w:pPr>
              <w:jc w:val="center"/>
              <w:rPr>
                <w:rFonts w:hint="eastAsia" w:ascii="华文中宋" w:hAnsi="华文中宋" w:eastAsia="华文中宋" w:cs="华文中宋"/>
                <w:color w:val="000000"/>
                <w:sz w:val="21"/>
                <w:szCs w:val="21"/>
                <w:lang w:val="en-US" w:eastAsia="zh-CN"/>
              </w:rPr>
            </w:pPr>
            <w:r>
              <w:rPr>
                <w:rFonts w:hint="eastAsia" w:ascii="华文中宋" w:hAnsi="华文中宋" w:eastAsia="华文中宋" w:cs="华文中宋"/>
                <w:color w:val="000000"/>
                <w:sz w:val="21"/>
                <w:szCs w:val="21"/>
                <w:lang w:val="en-US" w:eastAsia="zh-CN"/>
              </w:rPr>
              <w:t>单价（元）</w:t>
            </w:r>
          </w:p>
        </w:tc>
        <w:tc>
          <w:tcPr>
            <w:tcW w:w="2220" w:type="dxa"/>
            <w:tcBorders>
              <w:top w:val="single" w:color="auto" w:sz="8" w:space="0"/>
              <w:left w:val="single" w:color="auto" w:sz="8" w:space="0"/>
              <w:right w:val="single" w:color="auto" w:sz="8" w:space="0"/>
            </w:tcBorders>
            <w:noWrap w:val="0"/>
            <w:vAlign w:val="center"/>
          </w:tcPr>
          <w:p w14:paraId="23C3E028">
            <w:pPr>
              <w:jc w:val="center"/>
              <w:rPr>
                <w:rFonts w:hint="eastAsia" w:ascii="华文中宋" w:hAnsi="华文中宋" w:eastAsia="华文中宋" w:cs="华文中宋"/>
                <w:color w:val="000000"/>
                <w:sz w:val="21"/>
                <w:szCs w:val="21"/>
                <w:lang w:val="en-US" w:eastAsia="zh-CN"/>
              </w:rPr>
            </w:pPr>
            <w:r>
              <w:rPr>
                <w:rFonts w:hint="eastAsia" w:ascii="华文中宋" w:hAnsi="华文中宋" w:eastAsia="华文中宋" w:cs="华文中宋"/>
                <w:color w:val="000000"/>
                <w:sz w:val="21"/>
                <w:szCs w:val="21"/>
                <w:lang w:val="en-US" w:eastAsia="zh-CN"/>
              </w:rPr>
              <w:t>总价（元）</w:t>
            </w:r>
          </w:p>
        </w:tc>
      </w:tr>
      <w:tr w14:paraId="6FEF405C">
        <w:tblPrEx>
          <w:tblCellMar>
            <w:top w:w="0" w:type="dxa"/>
            <w:left w:w="0" w:type="dxa"/>
            <w:bottom w:w="0" w:type="dxa"/>
            <w:right w:w="0" w:type="dxa"/>
          </w:tblCellMar>
        </w:tblPrEx>
        <w:trPr>
          <w:trHeight w:val="567" w:hRule="atLeast"/>
          <w:jc w:val="center"/>
        </w:trPr>
        <w:tc>
          <w:tcPr>
            <w:tcW w:w="1578" w:type="dxa"/>
            <w:vMerge w:val="continue"/>
            <w:tcBorders>
              <w:left w:val="single" w:color="auto" w:sz="8" w:space="0"/>
              <w:right w:val="single" w:color="auto" w:sz="8" w:space="0"/>
            </w:tcBorders>
            <w:noWrap w:val="0"/>
            <w:vAlign w:val="center"/>
          </w:tcPr>
          <w:p w14:paraId="6F7D290E">
            <w:pPr>
              <w:ind w:firstLine="840" w:firstLineChars="400"/>
              <w:rPr>
                <w:rFonts w:hint="eastAsia" w:ascii="华文中宋" w:hAnsi="华文中宋" w:eastAsia="华文中宋" w:cs="华文中宋"/>
                <w:color w:val="000000"/>
                <w:sz w:val="21"/>
                <w:szCs w:val="21"/>
              </w:rPr>
            </w:pPr>
          </w:p>
        </w:tc>
        <w:tc>
          <w:tcPr>
            <w:tcW w:w="2415" w:type="dxa"/>
            <w:tcBorders>
              <w:top w:val="single" w:color="auto" w:sz="8" w:space="0"/>
              <w:left w:val="single" w:color="auto" w:sz="8" w:space="0"/>
              <w:right w:val="single" w:color="auto" w:sz="8" w:space="0"/>
            </w:tcBorders>
            <w:noWrap w:val="0"/>
            <w:vAlign w:val="center"/>
          </w:tcPr>
          <w:p w14:paraId="4701363D">
            <w:pPr>
              <w:jc w:val="center"/>
              <w:rPr>
                <w:rFonts w:hint="eastAsia" w:ascii="华文中宋" w:hAnsi="华文中宋" w:eastAsia="华文中宋" w:cs="华文中宋"/>
                <w:color w:val="000000"/>
                <w:sz w:val="21"/>
                <w:szCs w:val="21"/>
              </w:rPr>
            </w:pPr>
            <w:r>
              <w:rPr>
                <w:rFonts w:hint="eastAsia" w:asciiTheme="minorEastAsia" w:hAnsiTheme="minorEastAsia" w:cstheme="minorEastAsia"/>
                <w:sz w:val="24"/>
                <w:szCs w:val="24"/>
                <w:vertAlign w:val="baseline"/>
                <w:lang w:val="en-US" w:eastAsia="zh-CN"/>
              </w:rPr>
              <w:t>西高速口</w:t>
            </w:r>
          </w:p>
        </w:tc>
        <w:tc>
          <w:tcPr>
            <w:tcW w:w="2205" w:type="dxa"/>
            <w:gridSpan w:val="2"/>
            <w:tcBorders>
              <w:top w:val="single" w:color="auto" w:sz="8" w:space="0"/>
              <w:left w:val="single" w:color="auto" w:sz="8" w:space="0"/>
              <w:right w:val="single" w:color="auto" w:sz="8" w:space="0"/>
            </w:tcBorders>
            <w:noWrap w:val="0"/>
            <w:vAlign w:val="center"/>
          </w:tcPr>
          <w:p w14:paraId="2270BDDE">
            <w:pPr>
              <w:jc w:val="center"/>
              <w:rPr>
                <w:rFonts w:hint="eastAsia" w:ascii="华文中宋" w:hAnsi="华文中宋" w:eastAsia="华文中宋" w:cs="华文中宋"/>
                <w:color w:val="000000"/>
                <w:sz w:val="21"/>
                <w:szCs w:val="21"/>
              </w:rPr>
            </w:pPr>
          </w:p>
        </w:tc>
        <w:tc>
          <w:tcPr>
            <w:tcW w:w="2220" w:type="dxa"/>
            <w:vMerge w:val="restart"/>
            <w:tcBorders>
              <w:top w:val="single" w:color="auto" w:sz="8" w:space="0"/>
              <w:left w:val="single" w:color="auto" w:sz="8" w:space="0"/>
              <w:right w:val="single" w:color="auto" w:sz="8" w:space="0"/>
            </w:tcBorders>
            <w:noWrap w:val="0"/>
            <w:vAlign w:val="center"/>
          </w:tcPr>
          <w:p w14:paraId="33950E9D">
            <w:pPr>
              <w:jc w:val="center"/>
              <w:rPr>
                <w:rFonts w:hint="eastAsia" w:ascii="华文中宋" w:hAnsi="华文中宋" w:eastAsia="华文中宋" w:cs="华文中宋"/>
                <w:color w:val="000000"/>
                <w:sz w:val="21"/>
                <w:szCs w:val="21"/>
              </w:rPr>
            </w:pPr>
          </w:p>
        </w:tc>
      </w:tr>
      <w:tr w14:paraId="1320DB46">
        <w:tblPrEx>
          <w:tblCellMar>
            <w:top w:w="0" w:type="dxa"/>
            <w:left w:w="0" w:type="dxa"/>
            <w:bottom w:w="0" w:type="dxa"/>
            <w:right w:w="0" w:type="dxa"/>
          </w:tblCellMar>
        </w:tblPrEx>
        <w:trPr>
          <w:trHeight w:val="567" w:hRule="atLeast"/>
          <w:jc w:val="center"/>
        </w:trPr>
        <w:tc>
          <w:tcPr>
            <w:tcW w:w="1578" w:type="dxa"/>
            <w:vMerge w:val="continue"/>
            <w:tcBorders>
              <w:left w:val="single" w:color="auto" w:sz="8" w:space="0"/>
              <w:right w:val="single" w:color="auto" w:sz="8" w:space="0"/>
            </w:tcBorders>
            <w:noWrap w:val="0"/>
            <w:vAlign w:val="center"/>
          </w:tcPr>
          <w:p w14:paraId="6CF3C9E5">
            <w:pPr>
              <w:ind w:firstLine="840" w:firstLineChars="400"/>
              <w:rPr>
                <w:rFonts w:hint="eastAsia" w:ascii="华文中宋" w:hAnsi="华文中宋" w:eastAsia="华文中宋" w:cs="华文中宋"/>
                <w:color w:val="000000"/>
                <w:sz w:val="21"/>
                <w:szCs w:val="21"/>
              </w:rPr>
            </w:pPr>
          </w:p>
        </w:tc>
        <w:tc>
          <w:tcPr>
            <w:tcW w:w="2415" w:type="dxa"/>
            <w:tcBorders>
              <w:top w:val="single" w:color="auto" w:sz="8" w:space="0"/>
              <w:left w:val="single" w:color="auto" w:sz="8" w:space="0"/>
              <w:right w:val="single" w:color="auto" w:sz="8" w:space="0"/>
            </w:tcBorders>
            <w:noWrap w:val="0"/>
            <w:vAlign w:val="center"/>
          </w:tcPr>
          <w:p w14:paraId="23FF5F68">
            <w:pPr>
              <w:jc w:val="center"/>
              <w:rPr>
                <w:rFonts w:hint="eastAsia" w:ascii="华文中宋" w:hAnsi="华文中宋" w:eastAsia="华文中宋" w:cs="华文中宋"/>
                <w:color w:val="000000"/>
                <w:sz w:val="21"/>
                <w:szCs w:val="21"/>
              </w:rPr>
            </w:pPr>
            <w:r>
              <w:rPr>
                <w:rFonts w:hint="eastAsia" w:asciiTheme="minorEastAsia" w:hAnsiTheme="minorEastAsia" w:cstheme="minorEastAsia"/>
                <w:sz w:val="24"/>
                <w:szCs w:val="24"/>
                <w:vertAlign w:val="baseline"/>
                <w:lang w:val="en-US" w:eastAsia="zh-CN"/>
              </w:rPr>
              <w:t>东高速口</w:t>
            </w:r>
          </w:p>
        </w:tc>
        <w:tc>
          <w:tcPr>
            <w:tcW w:w="2205" w:type="dxa"/>
            <w:gridSpan w:val="2"/>
            <w:tcBorders>
              <w:top w:val="single" w:color="auto" w:sz="8" w:space="0"/>
              <w:left w:val="single" w:color="auto" w:sz="8" w:space="0"/>
              <w:right w:val="single" w:color="auto" w:sz="8" w:space="0"/>
            </w:tcBorders>
            <w:noWrap w:val="0"/>
            <w:vAlign w:val="center"/>
          </w:tcPr>
          <w:p w14:paraId="63F0EDAF">
            <w:pPr>
              <w:jc w:val="center"/>
              <w:rPr>
                <w:rFonts w:hint="eastAsia" w:ascii="华文中宋" w:hAnsi="华文中宋" w:eastAsia="华文中宋" w:cs="华文中宋"/>
                <w:color w:val="000000"/>
                <w:sz w:val="21"/>
                <w:szCs w:val="21"/>
              </w:rPr>
            </w:pPr>
          </w:p>
        </w:tc>
        <w:tc>
          <w:tcPr>
            <w:tcW w:w="2220" w:type="dxa"/>
            <w:vMerge w:val="continue"/>
            <w:tcBorders>
              <w:left w:val="single" w:color="auto" w:sz="8" w:space="0"/>
              <w:right w:val="single" w:color="auto" w:sz="8" w:space="0"/>
            </w:tcBorders>
            <w:noWrap w:val="0"/>
            <w:vAlign w:val="center"/>
          </w:tcPr>
          <w:p w14:paraId="55E738EC">
            <w:pPr>
              <w:ind w:firstLine="840" w:firstLineChars="400"/>
              <w:jc w:val="center"/>
              <w:rPr>
                <w:rFonts w:hint="eastAsia" w:ascii="华文中宋" w:hAnsi="华文中宋" w:eastAsia="华文中宋" w:cs="华文中宋"/>
                <w:color w:val="000000"/>
                <w:sz w:val="21"/>
                <w:szCs w:val="21"/>
              </w:rPr>
            </w:pPr>
          </w:p>
        </w:tc>
      </w:tr>
      <w:tr w14:paraId="7E22563F">
        <w:tblPrEx>
          <w:tblCellMar>
            <w:top w:w="0" w:type="dxa"/>
            <w:left w:w="0" w:type="dxa"/>
            <w:bottom w:w="0" w:type="dxa"/>
            <w:right w:w="0" w:type="dxa"/>
          </w:tblCellMar>
        </w:tblPrEx>
        <w:trPr>
          <w:trHeight w:val="567" w:hRule="atLeast"/>
          <w:jc w:val="center"/>
        </w:trPr>
        <w:tc>
          <w:tcPr>
            <w:tcW w:w="1578" w:type="dxa"/>
            <w:vMerge w:val="continue"/>
            <w:tcBorders>
              <w:left w:val="single" w:color="auto" w:sz="8" w:space="0"/>
              <w:right w:val="single" w:color="auto" w:sz="8" w:space="0"/>
            </w:tcBorders>
            <w:noWrap w:val="0"/>
            <w:vAlign w:val="center"/>
          </w:tcPr>
          <w:p w14:paraId="27952E2E">
            <w:pPr>
              <w:ind w:firstLine="840" w:firstLineChars="400"/>
              <w:rPr>
                <w:rFonts w:hint="eastAsia" w:ascii="华文中宋" w:hAnsi="华文中宋" w:eastAsia="华文中宋" w:cs="华文中宋"/>
                <w:color w:val="000000"/>
                <w:sz w:val="21"/>
                <w:szCs w:val="21"/>
              </w:rPr>
            </w:pPr>
          </w:p>
        </w:tc>
        <w:tc>
          <w:tcPr>
            <w:tcW w:w="2415" w:type="dxa"/>
            <w:tcBorders>
              <w:top w:val="single" w:color="auto" w:sz="8" w:space="0"/>
              <w:left w:val="single" w:color="auto" w:sz="8" w:space="0"/>
              <w:right w:val="single" w:color="auto" w:sz="8" w:space="0"/>
            </w:tcBorders>
            <w:noWrap w:val="0"/>
            <w:vAlign w:val="center"/>
          </w:tcPr>
          <w:p w14:paraId="173BC1F1">
            <w:pPr>
              <w:jc w:val="center"/>
              <w:rPr>
                <w:rFonts w:hint="eastAsia" w:ascii="华文中宋" w:hAnsi="华文中宋" w:eastAsia="华文中宋" w:cs="华文中宋"/>
                <w:color w:val="000000"/>
                <w:sz w:val="21"/>
                <w:szCs w:val="21"/>
              </w:rPr>
            </w:pPr>
            <w:r>
              <w:rPr>
                <w:rFonts w:hint="eastAsia" w:asciiTheme="minorEastAsia" w:hAnsiTheme="minorEastAsia" w:cstheme="minorEastAsia"/>
                <w:sz w:val="24"/>
                <w:szCs w:val="24"/>
                <w:vertAlign w:val="baseline"/>
                <w:lang w:val="en-US" w:eastAsia="zh-CN"/>
              </w:rPr>
              <w:t>杨笃广场</w:t>
            </w:r>
          </w:p>
        </w:tc>
        <w:tc>
          <w:tcPr>
            <w:tcW w:w="2205" w:type="dxa"/>
            <w:gridSpan w:val="2"/>
            <w:tcBorders>
              <w:top w:val="single" w:color="auto" w:sz="8" w:space="0"/>
              <w:left w:val="single" w:color="auto" w:sz="8" w:space="0"/>
              <w:right w:val="single" w:color="auto" w:sz="8" w:space="0"/>
            </w:tcBorders>
            <w:noWrap w:val="0"/>
            <w:vAlign w:val="center"/>
          </w:tcPr>
          <w:p w14:paraId="12EFAC12">
            <w:pPr>
              <w:jc w:val="center"/>
              <w:rPr>
                <w:rFonts w:hint="eastAsia" w:ascii="华文中宋" w:hAnsi="华文中宋" w:eastAsia="华文中宋" w:cs="华文中宋"/>
                <w:color w:val="000000"/>
                <w:sz w:val="21"/>
                <w:szCs w:val="21"/>
              </w:rPr>
            </w:pPr>
          </w:p>
        </w:tc>
        <w:tc>
          <w:tcPr>
            <w:tcW w:w="2220" w:type="dxa"/>
            <w:vMerge w:val="continue"/>
            <w:tcBorders>
              <w:left w:val="single" w:color="auto" w:sz="8" w:space="0"/>
              <w:right w:val="single" w:color="auto" w:sz="8" w:space="0"/>
            </w:tcBorders>
            <w:noWrap w:val="0"/>
            <w:vAlign w:val="center"/>
          </w:tcPr>
          <w:p w14:paraId="6FE2F690">
            <w:pPr>
              <w:ind w:firstLine="840" w:firstLineChars="400"/>
              <w:jc w:val="center"/>
              <w:rPr>
                <w:rFonts w:hint="eastAsia" w:ascii="华文中宋" w:hAnsi="华文中宋" w:eastAsia="华文中宋" w:cs="华文中宋"/>
                <w:color w:val="000000"/>
                <w:sz w:val="21"/>
                <w:szCs w:val="21"/>
              </w:rPr>
            </w:pPr>
          </w:p>
        </w:tc>
      </w:tr>
      <w:tr w14:paraId="7DADE3A0">
        <w:tblPrEx>
          <w:tblCellMar>
            <w:top w:w="0" w:type="dxa"/>
            <w:left w:w="0" w:type="dxa"/>
            <w:bottom w:w="0" w:type="dxa"/>
            <w:right w:w="0" w:type="dxa"/>
          </w:tblCellMar>
        </w:tblPrEx>
        <w:trPr>
          <w:trHeight w:val="567" w:hRule="atLeast"/>
          <w:jc w:val="center"/>
        </w:trPr>
        <w:tc>
          <w:tcPr>
            <w:tcW w:w="1578" w:type="dxa"/>
            <w:vMerge w:val="continue"/>
            <w:tcBorders>
              <w:left w:val="single" w:color="auto" w:sz="8" w:space="0"/>
              <w:right w:val="single" w:color="auto" w:sz="8" w:space="0"/>
            </w:tcBorders>
            <w:noWrap w:val="0"/>
            <w:vAlign w:val="center"/>
          </w:tcPr>
          <w:p w14:paraId="56DCAF63">
            <w:pPr>
              <w:ind w:firstLine="840" w:firstLineChars="400"/>
              <w:rPr>
                <w:rFonts w:hint="eastAsia" w:ascii="华文中宋" w:hAnsi="华文中宋" w:eastAsia="华文中宋" w:cs="华文中宋"/>
                <w:color w:val="000000"/>
                <w:sz w:val="21"/>
                <w:szCs w:val="21"/>
              </w:rPr>
            </w:pPr>
          </w:p>
        </w:tc>
        <w:tc>
          <w:tcPr>
            <w:tcW w:w="2415" w:type="dxa"/>
            <w:tcBorders>
              <w:top w:val="single" w:color="auto" w:sz="8" w:space="0"/>
              <w:left w:val="single" w:color="auto" w:sz="8" w:space="0"/>
              <w:right w:val="single" w:color="auto" w:sz="8" w:space="0"/>
            </w:tcBorders>
            <w:noWrap w:val="0"/>
            <w:vAlign w:val="center"/>
          </w:tcPr>
          <w:p w14:paraId="0627B07C">
            <w:pPr>
              <w:jc w:val="center"/>
              <w:rPr>
                <w:rFonts w:hint="eastAsia" w:ascii="华文中宋" w:hAnsi="华文中宋" w:eastAsia="华文中宋" w:cs="华文中宋"/>
                <w:color w:val="000000"/>
                <w:sz w:val="21"/>
                <w:szCs w:val="21"/>
              </w:rPr>
            </w:pPr>
            <w:r>
              <w:rPr>
                <w:rFonts w:hint="eastAsia" w:asciiTheme="minorEastAsia" w:hAnsiTheme="minorEastAsia" w:cstheme="minorEastAsia"/>
                <w:sz w:val="24"/>
                <w:szCs w:val="24"/>
                <w:vertAlign w:val="baseline"/>
                <w:lang w:val="en-US" w:eastAsia="zh-CN"/>
              </w:rPr>
              <w:t>明珠广场</w:t>
            </w:r>
          </w:p>
        </w:tc>
        <w:tc>
          <w:tcPr>
            <w:tcW w:w="2205" w:type="dxa"/>
            <w:gridSpan w:val="2"/>
            <w:tcBorders>
              <w:top w:val="single" w:color="auto" w:sz="8" w:space="0"/>
              <w:left w:val="single" w:color="auto" w:sz="8" w:space="0"/>
              <w:right w:val="single" w:color="auto" w:sz="8" w:space="0"/>
            </w:tcBorders>
            <w:noWrap w:val="0"/>
            <w:vAlign w:val="center"/>
          </w:tcPr>
          <w:p w14:paraId="7A0DBC79">
            <w:pPr>
              <w:jc w:val="center"/>
              <w:rPr>
                <w:rFonts w:hint="eastAsia" w:ascii="华文中宋" w:hAnsi="华文中宋" w:eastAsia="华文中宋" w:cs="华文中宋"/>
                <w:color w:val="000000"/>
                <w:sz w:val="21"/>
                <w:szCs w:val="21"/>
              </w:rPr>
            </w:pPr>
          </w:p>
        </w:tc>
        <w:tc>
          <w:tcPr>
            <w:tcW w:w="2220" w:type="dxa"/>
            <w:vMerge w:val="continue"/>
            <w:tcBorders>
              <w:left w:val="single" w:color="auto" w:sz="8" w:space="0"/>
              <w:right w:val="single" w:color="auto" w:sz="8" w:space="0"/>
            </w:tcBorders>
            <w:noWrap w:val="0"/>
            <w:vAlign w:val="center"/>
          </w:tcPr>
          <w:p w14:paraId="1BCBE51B">
            <w:pPr>
              <w:ind w:firstLine="840" w:firstLineChars="400"/>
              <w:jc w:val="center"/>
              <w:rPr>
                <w:rFonts w:hint="eastAsia" w:ascii="华文中宋" w:hAnsi="华文中宋" w:eastAsia="华文中宋" w:cs="华文中宋"/>
                <w:color w:val="000000"/>
                <w:sz w:val="21"/>
                <w:szCs w:val="21"/>
              </w:rPr>
            </w:pPr>
          </w:p>
        </w:tc>
      </w:tr>
      <w:tr w14:paraId="020CE4C6">
        <w:tblPrEx>
          <w:tblCellMar>
            <w:top w:w="0" w:type="dxa"/>
            <w:left w:w="0" w:type="dxa"/>
            <w:bottom w:w="0" w:type="dxa"/>
            <w:right w:w="0" w:type="dxa"/>
          </w:tblCellMar>
        </w:tblPrEx>
        <w:trPr>
          <w:trHeight w:val="567" w:hRule="atLeast"/>
          <w:jc w:val="center"/>
        </w:trPr>
        <w:tc>
          <w:tcPr>
            <w:tcW w:w="1578" w:type="dxa"/>
            <w:vMerge w:val="continue"/>
            <w:tcBorders>
              <w:left w:val="single" w:color="auto" w:sz="8" w:space="0"/>
              <w:right w:val="single" w:color="auto" w:sz="8" w:space="0"/>
            </w:tcBorders>
            <w:noWrap w:val="0"/>
            <w:vAlign w:val="center"/>
          </w:tcPr>
          <w:p w14:paraId="74A552CF">
            <w:pPr>
              <w:ind w:firstLine="840" w:firstLineChars="400"/>
              <w:rPr>
                <w:rFonts w:hint="eastAsia" w:ascii="华文中宋" w:hAnsi="华文中宋" w:eastAsia="华文中宋" w:cs="华文中宋"/>
                <w:color w:val="000000"/>
                <w:sz w:val="21"/>
                <w:szCs w:val="21"/>
              </w:rPr>
            </w:pPr>
          </w:p>
        </w:tc>
        <w:tc>
          <w:tcPr>
            <w:tcW w:w="2415" w:type="dxa"/>
            <w:tcBorders>
              <w:top w:val="single" w:color="auto" w:sz="8" w:space="0"/>
              <w:left w:val="single" w:color="auto" w:sz="8" w:space="0"/>
              <w:right w:val="single" w:color="auto" w:sz="8" w:space="0"/>
            </w:tcBorders>
            <w:noWrap w:val="0"/>
            <w:vAlign w:val="center"/>
          </w:tcPr>
          <w:p w14:paraId="194C605F">
            <w:pPr>
              <w:jc w:val="center"/>
              <w:rPr>
                <w:rFonts w:hint="eastAsia" w:ascii="华文中宋" w:hAnsi="华文中宋" w:eastAsia="华文中宋" w:cs="华文中宋"/>
                <w:color w:val="000000"/>
                <w:sz w:val="21"/>
                <w:szCs w:val="21"/>
              </w:rPr>
            </w:pPr>
            <w:r>
              <w:rPr>
                <w:rFonts w:hint="eastAsia" w:asciiTheme="minorEastAsia" w:hAnsiTheme="minorEastAsia" w:cstheme="minorEastAsia"/>
                <w:sz w:val="24"/>
                <w:szCs w:val="24"/>
                <w:vertAlign w:val="baseline"/>
                <w:lang w:val="en-US" w:eastAsia="zh-CN"/>
              </w:rPr>
              <w:t>二中对面广场</w:t>
            </w:r>
          </w:p>
        </w:tc>
        <w:tc>
          <w:tcPr>
            <w:tcW w:w="2205" w:type="dxa"/>
            <w:gridSpan w:val="2"/>
            <w:tcBorders>
              <w:top w:val="single" w:color="auto" w:sz="8" w:space="0"/>
              <w:left w:val="single" w:color="auto" w:sz="8" w:space="0"/>
              <w:right w:val="single" w:color="auto" w:sz="8" w:space="0"/>
            </w:tcBorders>
            <w:noWrap w:val="0"/>
            <w:vAlign w:val="center"/>
          </w:tcPr>
          <w:p w14:paraId="4E4EB900">
            <w:pPr>
              <w:jc w:val="center"/>
              <w:rPr>
                <w:rFonts w:hint="eastAsia" w:ascii="华文中宋" w:hAnsi="华文中宋" w:eastAsia="华文中宋" w:cs="华文中宋"/>
                <w:color w:val="000000"/>
                <w:sz w:val="21"/>
                <w:szCs w:val="21"/>
              </w:rPr>
            </w:pPr>
          </w:p>
        </w:tc>
        <w:tc>
          <w:tcPr>
            <w:tcW w:w="2220" w:type="dxa"/>
            <w:vMerge w:val="continue"/>
            <w:tcBorders>
              <w:left w:val="single" w:color="auto" w:sz="8" w:space="0"/>
              <w:right w:val="single" w:color="auto" w:sz="8" w:space="0"/>
            </w:tcBorders>
            <w:noWrap w:val="0"/>
            <w:vAlign w:val="center"/>
          </w:tcPr>
          <w:p w14:paraId="5E13B240">
            <w:pPr>
              <w:ind w:firstLine="840" w:firstLineChars="400"/>
              <w:jc w:val="center"/>
              <w:rPr>
                <w:rFonts w:hint="eastAsia" w:ascii="华文中宋" w:hAnsi="华文中宋" w:eastAsia="华文中宋" w:cs="华文中宋"/>
                <w:color w:val="000000"/>
                <w:sz w:val="21"/>
                <w:szCs w:val="21"/>
              </w:rPr>
            </w:pPr>
          </w:p>
        </w:tc>
      </w:tr>
      <w:tr w14:paraId="11BB0E8E">
        <w:tblPrEx>
          <w:tblCellMar>
            <w:top w:w="0" w:type="dxa"/>
            <w:left w:w="0" w:type="dxa"/>
            <w:bottom w:w="0" w:type="dxa"/>
            <w:right w:w="0" w:type="dxa"/>
          </w:tblCellMar>
        </w:tblPrEx>
        <w:trPr>
          <w:trHeight w:val="567" w:hRule="atLeast"/>
          <w:jc w:val="center"/>
        </w:trPr>
        <w:tc>
          <w:tcPr>
            <w:tcW w:w="1578" w:type="dxa"/>
            <w:vMerge w:val="continue"/>
            <w:tcBorders>
              <w:left w:val="single" w:color="auto" w:sz="8" w:space="0"/>
              <w:right w:val="single" w:color="auto" w:sz="8" w:space="0"/>
            </w:tcBorders>
            <w:noWrap w:val="0"/>
            <w:vAlign w:val="center"/>
          </w:tcPr>
          <w:p w14:paraId="0867CC69">
            <w:pPr>
              <w:ind w:firstLine="840" w:firstLineChars="400"/>
              <w:rPr>
                <w:rFonts w:hint="eastAsia" w:ascii="华文中宋" w:hAnsi="华文中宋" w:eastAsia="华文中宋" w:cs="华文中宋"/>
                <w:color w:val="000000"/>
                <w:sz w:val="21"/>
                <w:szCs w:val="21"/>
              </w:rPr>
            </w:pPr>
          </w:p>
        </w:tc>
        <w:tc>
          <w:tcPr>
            <w:tcW w:w="2415" w:type="dxa"/>
            <w:tcBorders>
              <w:top w:val="single" w:color="auto" w:sz="8" w:space="0"/>
              <w:left w:val="single" w:color="auto" w:sz="8" w:space="0"/>
              <w:right w:val="single" w:color="auto" w:sz="8" w:space="0"/>
            </w:tcBorders>
            <w:noWrap w:val="0"/>
            <w:vAlign w:val="center"/>
          </w:tcPr>
          <w:p w14:paraId="713E4C99">
            <w:pPr>
              <w:jc w:val="center"/>
              <w:rPr>
                <w:rFonts w:hint="eastAsia" w:ascii="华文中宋" w:hAnsi="华文中宋" w:eastAsia="华文中宋" w:cs="华文中宋"/>
                <w:color w:val="000000"/>
                <w:sz w:val="21"/>
                <w:szCs w:val="21"/>
              </w:rPr>
            </w:pPr>
            <w:r>
              <w:rPr>
                <w:rFonts w:hint="eastAsia" w:asciiTheme="minorEastAsia" w:hAnsiTheme="minorEastAsia" w:cstheme="minorEastAsia"/>
                <w:sz w:val="24"/>
                <w:szCs w:val="24"/>
                <w:vertAlign w:val="baseline"/>
                <w:lang w:val="en-US" w:eastAsia="zh-CN"/>
              </w:rPr>
              <w:t>戎子广场</w:t>
            </w:r>
          </w:p>
        </w:tc>
        <w:tc>
          <w:tcPr>
            <w:tcW w:w="2205" w:type="dxa"/>
            <w:gridSpan w:val="2"/>
            <w:tcBorders>
              <w:top w:val="single" w:color="auto" w:sz="8" w:space="0"/>
              <w:left w:val="single" w:color="auto" w:sz="8" w:space="0"/>
              <w:right w:val="single" w:color="auto" w:sz="8" w:space="0"/>
            </w:tcBorders>
            <w:noWrap w:val="0"/>
            <w:vAlign w:val="center"/>
          </w:tcPr>
          <w:p w14:paraId="47964084">
            <w:pPr>
              <w:jc w:val="center"/>
              <w:rPr>
                <w:rFonts w:hint="eastAsia" w:ascii="华文中宋" w:hAnsi="华文中宋" w:eastAsia="华文中宋" w:cs="华文中宋"/>
                <w:color w:val="000000"/>
                <w:sz w:val="21"/>
                <w:szCs w:val="21"/>
              </w:rPr>
            </w:pPr>
          </w:p>
        </w:tc>
        <w:tc>
          <w:tcPr>
            <w:tcW w:w="2220" w:type="dxa"/>
            <w:vMerge w:val="continue"/>
            <w:tcBorders>
              <w:left w:val="single" w:color="auto" w:sz="8" w:space="0"/>
              <w:right w:val="single" w:color="auto" w:sz="8" w:space="0"/>
            </w:tcBorders>
            <w:noWrap w:val="0"/>
            <w:vAlign w:val="center"/>
          </w:tcPr>
          <w:p w14:paraId="34AA6DDC">
            <w:pPr>
              <w:ind w:firstLine="840" w:firstLineChars="400"/>
              <w:jc w:val="center"/>
              <w:rPr>
                <w:rFonts w:hint="eastAsia" w:ascii="华文中宋" w:hAnsi="华文中宋" w:eastAsia="华文中宋" w:cs="华文中宋"/>
                <w:color w:val="000000"/>
                <w:sz w:val="21"/>
                <w:szCs w:val="21"/>
              </w:rPr>
            </w:pPr>
          </w:p>
        </w:tc>
      </w:tr>
      <w:tr w14:paraId="16F01E5D">
        <w:tblPrEx>
          <w:tblCellMar>
            <w:top w:w="0" w:type="dxa"/>
            <w:left w:w="0" w:type="dxa"/>
            <w:bottom w:w="0" w:type="dxa"/>
            <w:right w:w="0" w:type="dxa"/>
          </w:tblCellMar>
        </w:tblPrEx>
        <w:trPr>
          <w:cantSplit/>
          <w:trHeight w:val="1003" w:hRule="atLeast"/>
          <w:jc w:val="center"/>
        </w:trPr>
        <w:tc>
          <w:tcPr>
            <w:tcW w:w="1578" w:type="dxa"/>
            <w:tcBorders>
              <w:top w:val="single" w:color="auto" w:sz="8" w:space="0"/>
              <w:left w:val="single" w:color="auto" w:sz="8" w:space="0"/>
              <w:bottom w:val="single" w:color="auto" w:sz="4" w:space="0"/>
              <w:right w:val="single" w:color="auto" w:sz="8" w:space="0"/>
            </w:tcBorders>
            <w:noWrap w:val="0"/>
            <w:vAlign w:val="center"/>
          </w:tcPr>
          <w:p w14:paraId="11836214">
            <w:pPr>
              <w:jc w:val="center"/>
              <w:rPr>
                <w:rFonts w:hint="default" w:ascii="华文中宋" w:hAnsi="华文中宋" w:eastAsia="华文中宋" w:cs="华文中宋"/>
                <w:sz w:val="21"/>
                <w:szCs w:val="21"/>
                <w:highlight w:val="none"/>
                <w:lang w:val="en-US" w:eastAsia="zh-CN"/>
              </w:rPr>
            </w:pPr>
            <w:r>
              <w:rPr>
                <w:rFonts w:hint="eastAsia" w:ascii="华文中宋" w:hAnsi="华文中宋" w:eastAsia="华文中宋" w:cs="华文中宋"/>
                <w:sz w:val="21"/>
                <w:szCs w:val="21"/>
                <w:highlight w:val="none"/>
                <w:lang w:val="en-US" w:eastAsia="zh-CN"/>
              </w:rPr>
              <w:t>合同履行期限</w:t>
            </w:r>
          </w:p>
        </w:tc>
        <w:tc>
          <w:tcPr>
            <w:tcW w:w="6840" w:type="dxa"/>
            <w:gridSpan w:val="4"/>
            <w:tcBorders>
              <w:top w:val="single" w:color="auto" w:sz="8" w:space="0"/>
              <w:left w:val="single" w:color="auto" w:sz="8" w:space="0"/>
              <w:bottom w:val="single" w:color="auto" w:sz="4" w:space="0"/>
              <w:right w:val="single" w:color="auto" w:sz="8" w:space="0"/>
            </w:tcBorders>
            <w:noWrap w:val="0"/>
            <w:vAlign w:val="center"/>
          </w:tcPr>
          <w:p w14:paraId="4D7C3895">
            <w:pPr>
              <w:jc w:val="center"/>
              <w:rPr>
                <w:rFonts w:hint="eastAsia" w:ascii="华文中宋" w:hAnsi="华文中宋" w:eastAsia="华文中宋" w:cs="华文中宋"/>
                <w:sz w:val="21"/>
                <w:szCs w:val="21"/>
                <w:highlight w:val="none"/>
              </w:rPr>
            </w:pPr>
          </w:p>
        </w:tc>
      </w:tr>
      <w:tr w14:paraId="042C37B6">
        <w:tblPrEx>
          <w:tblCellMar>
            <w:top w:w="0" w:type="dxa"/>
            <w:left w:w="0" w:type="dxa"/>
            <w:bottom w:w="0" w:type="dxa"/>
            <w:right w:w="0" w:type="dxa"/>
          </w:tblCellMar>
        </w:tblPrEx>
        <w:trPr>
          <w:trHeight w:val="1037" w:hRule="exact"/>
          <w:jc w:val="center"/>
        </w:trPr>
        <w:tc>
          <w:tcPr>
            <w:tcW w:w="1578" w:type="dxa"/>
            <w:tcBorders>
              <w:top w:val="single" w:color="auto" w:sz="8" w:space="0"/>
              <w:left w:val="single" w:color="auto" w:sz="8" w:space="0"/>
              <w:bottom w:val="single" w:color="auto" w:sz="8" w:space="0"/>
              <w:right w:val="single" w:color="auto" w:sz="8" w:space="0"/>
            </w:tcBorders>
            <w:noWrap w:val="0"/>
            <w:vAlign w:val="center"/>
          </w:tcPr>
          <w:p w14:paraId="21DB2D33">
            <w:pPr>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备注</w:t>
            </w:r>
          </w:p>
        </w:tc>
        <w:tc>
          <w:tcPr>
            <w:tcW w:w="6840" w:type="dxa"/>
            <w:gridSpan w:val="4"/>
            <w:tcBorders>
              <w:top w:val="single" w:color="auto" w:sz="8" w:space="0"/>
              <w:left w:val="single" w:color="auto" w:sz="8" w:space="0"/>
              <w:bottom w:val="single" w:color="auto" w:sz="8" w:space="0"/>
              <w:right w:val="single" w:color="auto" w:sz="8" w:space="0"/>
            </w:tcBorders>
            <w:noWrap w:val="0"/>
            <w:vAlign w:val="center"/>
          </w:tcPr>
          <w:p w14:paraId="7CBA39B8">
            <w:pPr>
              <w:jc w:val="center"/>
              <w:rPr>
                <w:rFonts w:hint="eastAsia" w:ascii="华文中宋" w:hAnsi="华文中宋" w:eastAsia="华文中宋" w:cs="华文中宋"/>
                <w:sz w:val="21"/>
                <w:szCs w:val="21"/>
              </w:rPr>
            </w:pPr>
          </w:p>
        </w:tc>
      </w:tr>
    </w:tbl>
    <w:p w14:paraId="0A191536">
      <w:pPr>
        <w:snapToGrid w:val="0"/>
        <w:spacing w:line="360" w:lineRule="auto"/>
        <w:ind w:firstLine="2289" w:firstLineChars="950"/>
        <w:jc w:val="right"/>
        <w:rPr>
          <w:rFonts w:hint="eastAsia" w:ascii="华文中宋" w:hAnsi="华文中宋" w:eastAsia="华文中宋" w:cs="华文中宋"/>
          <w:b/>
          <w:bCs/>
          <w:sz w:val="24"/>
          <w:szCs w:val="24"/>
        </w:rPr>
      </w:pPr>
    </w:p>
    <w:p w14:paraId="469AA16B">
      <w:pPr>
        <w:snapToGrid w:val="0"/>
        <w:spacing w:line="360" w:lineRule="auto"/>
        <w:ind w:firstLine="2289" w:firstLineChars="950"/>
        <w:jc w:val="right"/>
        <w:rPr>
          <w:rFonts w:hint="eastAsia" w:ascii="华文中宋" w:hAnsi="华文中宋" w:eastAsia="华文中宋" w:cs="华文中宋"/>
          <w:b/>
          <w:bCs/>
          <w:sz w:val="24"/>
          <w:szCs w:val="24"/>
        </w:rPr>
      </w:pPr>
    </w:p>
    <w:p w14:paraId="458147BF">
      <w:pPr>
        <w:snapToGrid w:val="0"/>
        <w:spacing w:line="360" w:lineRule="auto"/>
        <w:ind w:firstLine="2289" w:firstLineChars="950"/>
        <w:jc w:val="right"/>
        <w:rPr>
          <w:rFonts w:hint="eastAsia" w:ascii="华文中宋" w:hAnsi="华文中宋" w:eastAsia="华文中宋" w:cs="华文中宋"/>
          <w:b/>
          <w:bCs/>
          <w:sz w:val="24"/>
          <w:szCs w:val="24"/>
        </w:rPr>
      </w:pPr>
    </w:p>
    <w:p w14:paraId="300A1EDD">
      <w:pPr>
        <w:spacing w:line="360" w:lineRule="auto"/>
        <w:ind w:left="8085" w:leftChars="1050" w:hanging="5880" w:hangingChars="2450"/>
        <w:jc w:val="right"/>
        <w:rPr>
          <w:rFonts w:ascii="华文中宋" w:hAnsi="华文中宋" w:eastAsia="华文中宋" w:cs="Times New Roman"/>
          <w:sz w:val="24"/>
          <w:szCs w:val="24"/>
        </w:rPr>
      </w:pPr>
      <w:r>
        <w:rPr>
          <w:rFonts w:hint="eastAsia" w:ascii="华文中宋" w:hAnsi="华文中宋" w:eastAsia="华文中宋" w:cs="Times New Roman"/>
          <w:sz w:val="24"/>
          <w:szCs w:val="24"/>
          <w:lang w:val="en-US" w:eastAsia="zh-CN"/>
        </w:rPr>
        <w:t>投标人</w:t>
      </w:r>
      <w:r>
        <w:rPr>
          <w:rFonts w:hint="eastAsia" w:ascii="华文中宋" w:hAnsi="华文中宋" w:eastAsia="华文中宋" w:cs="Times New Roman"/>
          <w:sz w:val="24"/>
          <w:szCs w:val="24"/>
        </w:rPr>
        <w:t>：（</w:t>
      </w:r>
      <w:r>
        <w:rPr>
          <w:rFonts w:hint="eastAsia" w:ascii="华文中宋" w:hAnsi="华文中宋" w:eastAsia="华文中宋" w:cs="Times New Roman"/>
          <w:spacing w:val="20"/>
          <w:sz w:val="24"/>
          <w:szCs w:val="24"/>
        </w:rPr>
        <w:t>法人电子签章</w:t>
      </w:r>
      <w:r>
        <w:rPr>
          <w:rFonts w:hint="eastAsia" w:ascii="华文中宋" w:hAnsi="华文中宋" w:eastAsia="华文中宋" w:cs="Times New Roman"/>
          <w:sz w:val="24"/>
          <w:szCs w:val="24"/>
        </w:rPr>
        <w:t xml:space="preserve">）        </w:t>
      </w:r>
    </w:p>
    <w:p w14:paraId="25FFBA7F">
      <w:pPr>
        <w:snapToGrid w:val="0"/>
        <w:spacing w:line="360" w:lineRule="auto"/>
        <w:ind w:firstLine="2280" w:firstLineChars="950"/>
        <w:jc w:val="center"/>
        <w:rPr>
          <w:rFonts w:hint="eastAsia" w:ascii="华文中宋" w:hAnsi="华文中宋" w:eastAsia="华文中宋" w:cs="华文中宋"/>
          <w:b/>
          <w:bCs/>
          <w:sz w:val="24"/>
          <w:szCs w:val="24"/>
        </w:rPr>
      </w:pPr>
      <w:r>
        <w:rPr>
          <w:rFonts w:hint="eastAsia" w:ascii="华文中宋" w:hAnsi="华文中宋" w:eastAsia="华文中宋" w:cs="宋体"/>
          <w:kern w:val="0"/>
          <w:sz w:val="24"/>
          <w:szCs w:val="24"/>
          <w:lang w:val="en-US" w:eastAsia="zh-CN" w:bidi="ar-SA"/>
        </w:rPr>
        <w:t xml:space="preserve">                                       年     月   日</w:t>
      </w:r>
    </w:p>
    <w:sectPr>
      <w:pgSz w:w="11906" w:h="16838"/>
      <w:pgMar w:top="1134" w:right="1531" w:bottom="1361" w:left="1020" w:header="794"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00500000000000000"/>
    <w:charset w:val="00"/>
    <w:family w:val="auto"/>
    <w:pitch w:val="default"/>
    <w:sig w:usb0="00000000" w:usb1="00000000" w:usb2="00000000" w:usb3="00000000" w:csb0="00000001" w:csb1="00000000"/>
  </w:font>
  <w:font w:name="Consolas">
    <w:panose1 w:val="020B0609020204030204"/>
    <w:charset w:val="00"/>
    <w:family w:val="auto"/>
    <w:pitch w:val="default"/>
    <w:sig w:usb0="E00006FF" w:usb1="0000FCFF" w:usb2="00000001" w:usb3="00000000" w:csb0="6000019F" w:csb1="DFD7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新宋体">
    <w:panose1 w:val="02010609030101010101"/>
    <w:charset w:val="86"/>
    <w:family w:val="auto"/>
    <w:pitch w:val="default"/>
    <w:sig w:usb0="00000283" w:usb1="288F0000" w:usb2="00000006" w:usb3="00000000" w:csb0="00040001" w:csb1="00000000"/>
  </w:font>
  <w:font w:name="MS PGothic">
    <w:panose1 w:val="020B0600070205080204"/>
    <w:charset w:val="80"/>
    <w:family w:val="swiss"/>
    <w:pitch w:val="default"/>
    <w:sig w:usb0="E00002FF" w:usb1="6AC7FDFB" w:usb2="08000012" w:usb3="00000000" w:csb0="4002009F" w:csb1="DFD7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30591">
    <w:pPr>
      <w:pStyle w:val="2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1F5270">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D1F5270">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98F2F">
    <w:pPr>
      <w:pStyle w:val="2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099814">
                          <w:pPr>
                            <w:pStyle w:val="21"/>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E099814">
                    <w:pPr>
                      <w:pStyle w:val="21"/>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D2A06">
    <w:pPr>
      <w:pStyle w:val="2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BD1FDD">
                          <w:pPr>
                            <w:pStyle w:val="21"/>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DBD1FDD">
                    <w:pPr>
                      <w:pStyle w:val="21"/>
                    </w:pPr>
                    <w:r>
                      <w:fldChar w:fldCharType="begin"/>
                    </w:r>
                    <w:r>
                      <w:instrText xml:space="preserve"> PAGE  \* MERGEFORMAT </w:instrText>
                    </w:r>
                    <w:r>
                      <w:fldChar w:fldCharType="separate"/>
                    </w:r>
                    <w:r>
                      <w:t>80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05A41">
    <w:pPr>
      <w:pStyle w:val="2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7BF1B">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E8F54">
    <w:pPr>
      <w:pStyle w:val="2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C92F3">
    <w:pPr>
      <w:pStyle w:val="22"/>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3FD81">
    <w:pPr>
      <w:pStyle w:val="2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BE33C8"/>
    <w:multiLevelType w:val="singleLevel"/>
    <w:tmpl w:val="CABE33C8"/>
    <w:lvl w:ilvl="0" w:tentative="0">
      <w:start w:val="1"/>
      <w:numFmt w:val="decimal"/>
      <w:suff w:val="space"/>
      <w:lvlText w:val="%1、"/>
      <w:lvlJc w:val="left"/>
    </w:lvl>
  </w:abstractNum>
  <w:abstractNum w:abstractNumId="1">
    <w:nsid w:val="E2FFC360"/>
    <w:multiLevelType w:val="singleLevel"/>
    <w:tmpl w:val="E2FFC360"/>
    <w:lvl w:ilvl="0" w:tentative="0">
      <w:start w:val="1"/>
      <w:numFmt w:val="decimal"/>
      <w:suff w:val="space"/>
      <w:lvlText w:val="%1、"/>
      <w:lvlJc w:val="left"/>
    </w:lvl>
  </w:abstractNum>
  <w:abstractNum w:abstractNumId="2">
    <w:nsid w:val="FC521C02"/>
    <w:multiLevelType w:val="singleLevel"/>
    <w:tmpl w:val="FC521C02"/>
    <w:lvl w:ilvl="0" w:tentative="0">
      <w:start w:val="1"/>
      <w:numFmt w:val="decimal"/>
      <w:suff w:val="space"/>
      <w:lvlText w:val="%1、"/>
      <w:lvlJc w:val="left"/>
    </w:lvl>
  </w:abstractNum>
  <w:abstractNum w:abstractNumId="3">
    <w:nsid w:val="0578574C"/>
    <w:multiLevelType w:val="singleLevel"/>
    <w:tmpl w:val="0578574C"/>
    <w:lvl w:ilvl="0" w:tentative="0">
      <w:start w:val="5"/>
      <w:numFmt w:val="chineseCounting"/>
      <w:suff w:val="nothing"/>
      <w:lvlText w:val="（%1）"/>
      <w:lvlJc w:val="left"/>
      <w:rPr>
        <w:rFonts w:hint="eastAsia"/>
      </w:rPr>
    </w:lvl>
  </w:abstractNum>
  <w:abstractNum w:abstractNumId="4">
    <w:nsid w:val="37A31B2C"/>
    <w:multiLevelType w:val="multilevel"/>
    <w:tmpl w:val="37A31B2C"/>
    <w:lvl w:ilvl="0" w:tentative="0">
      <w:start w:val="1"/>
      <w:numFmt w:val="japaneseCounting"/>
      <w:lvlText w:val="%1、"/>
      <w:lvlJc w:val="left"/>
      <w:pPr>
        <w:ind w:left="666" w:hanging="456"/>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5">
    <w:nsid w:val="3C05592E"/>
    <w:multiLevelType w:val="singleLevel"/>
    <w:tmpl w:val="3C05592E"/>
    <w:lvl w:ilvl="0" w:tentative="0">
      <w:start w:val="10"/>
      <w:numFmt w:val="decimal"/>
      <w:suff w:val="nothing"/>
      <w:lvlText w:val="%1、"/>
      <w:lvlJc w:val="left"/>
    </w:lvl>
  </w:abstractNum>
  <w:abstractNum w:abstractNumId="6">
    <w:nsid w:val="51C7C2AA"/>
    <w:multiLevelType w:val="singleLevel"/>
    <w:tmpl w:val="51C7C2AA"/>
    <w:lvl w:ilvl="0" w:tentative="0">
      <w:start w:val="8"/>
      <w:numFmt w:val="decimal"/>
      <w:suff w:val="nothing"/>
      <w:lvlText w:val="%1、"/>
      <w:lvlJc w:val="left"/>
    </w:lvl>
  </w:abstractNum>
  <w:abstractNum w:abstractNumId="7">
    <w:nsid w:val="72047C37"/>
    <w:multiLevelType w:val="singleLevel"/>
    <w:tmpl w:val="72047C37"/>
    <w:lvl w:ilvl="0" w:tentative="0">
      <w:start w:val="1"/>
      <w:numFmt w:val="decimal"/>
      <w:suff w:val="space"/>
      <w:lvlText w:val="%1、"/>
      <w:lvlJc w:val="left"/>
    </w:lvl>
  </w:abstractNum>
  <w:num w:numId="1">
    <w:abstractNumId w:val="6"/>
  </w:num>
  <w:num w:numId="2">
    <w:abstractNumId w:val="1"/>
  </w:num>
  <w:num w:numId="3">
    <w:abstractNumId w:val="2"/>
  </w:num>
  <w:num w:numId="4">
    <w:abstractNumId w:val="5"/>
  </w:num>
  <w:num w:numId="5">
    <w:abstractNumId w:val="4"/>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lMWNmNzRkYWNlZGJmYmQwMzk0YThmOWUzOGNkM2MifQ=="/>
  </w:docVars>
  <w:rsids>
    <w:rsidRoot w:val="00172A27"/>
    <w:rsid w:val="000145C3"/>
    <w:rsid w:val="000201B0"/>
    <w:rsid w:val="00031E00"/>
    <w:rsid w:val="00033A83"/>
    <w:rsid w:val="0005092E"/>
    <w:rsid w:val="00052D00"/>
    <w:rsid w:val="00056DC7"/>
    <w:rsid w:val="000858D1"/>
    <w:rsid w:val="00086BA9"/>
    <w:rsid w:val="000A12B6"/>
    <w:rsid w:val="000B017F"/>
    <w:rsid w:val="000D063A"/>
    <w:rsid w:val="000D7CDA"/>
    <w:rsid w:val="000E5EDD"/>
    <w:rsid w:val="00111FD5"/>
    <w:rsid w:val="00121295"/>
    <w:rsid w:val="001305C1"/>
    <w:rsid w:val="00142467"/>
    <w:rsid w:val="00151E18"/>
    <w:rsid w:val="00155FE5"/>
    <w:rsid w:val="00172A27"/>
    <w:rsid w:val="00184ECC"/>
    <w:rsid w:val="001861C3"/>
    <w:rsid w:val="00193AF6"/>
    <w:rsid w:val="001A70E1"/>
    <w:rsid w:val="001C28D2"/>
    <w:rsid w:val="001D4F34"/>
    <w:rsid w:val="001E7528"/>
    <w:rsid w:val="002005BB"/>
    <w:rsid w:val="00215A28"/>
    <w:rsid w:val="0022315D"/>
    <w:rsid w:val="00231D27"/>
    <w:rsid w:val="002320E9"/>
    <w:rsid w:val="00232E6C"/>
    <w:rsid w:val="002423F2"/>
    <w:rsid w:val="00246EB4"/>
    <w:rsid w:val="00281807"/>
    <w:rsid w:val="00284D02"/>
    <w:rsid w:val="00285703"/>
    <w:rsid w:val="00285A3C"/>
    <w:rsid w:val="00285E30"/>
    <w:rsid w:val="002924AC"/>
    <w:rsid w:val="002A1C44"/>
    <w:rsid w:val="002A6419"/>
    <w:rsid w:val="002A6F0B"/>
    <w:rsid w:val="002B0F7E"/>
    <w:rsid w:val="002C5952"/>
    <w:rsid w:val="002D0326"/>
    <w:rsid w:val="002D1A64"/>
    <w:rsid w:val="002E0E4D"/>
    <w:rsid w:val="002E1666"/>
    <w:rsid w:val="002F127D"/>
    <w:rsid w:val="002F5ED5"/>
    <w:rsid w:val="003071B9"/>
    <w:rsid w:val="00311B72"/>
    <w:rsid w:val="00316B85"/>
    <w:rsid w:val="00320F0D"/>
    <w:rsid w:val="003466BC"/>
    <w:rsid w:val="0035757A"/>
    <w:rsid w:val="00365404"/>
    <w:rsid w:val="00373E20"/>
    <w:rsid w:val="003B05C2"/>
    <w:rsid w:val="003B3A79"/>
    <w:rsid w:val="003F23CE"/>
    <w:rsid w:val="00411267"/>
    <w:rsid w:val="00411598"/>
    <w:rsid w:val="00414F59"/>
    <w:rsid w:val="00424001"/>
    <w:rsid w:val="00434FD8"/>
    <w:rsid w:val="004508FF"/>
    <w:rsid w:val="004556C9"/>
    <w:rsid w:val="00470AEA"/>
    <w:rsid w:val="0047254D"/>
    <w:rsid w:val="004727E8"/>
    <w:rsid w:val="00472E5E"/>
    <w:rsid w:val="004817F7"/>
    <w:rsid w:val="004B25CD"/>
    <w:rsid w:val="004B5DEB"/>
    <w:rsid w:val="004C0F45"/>
    <w:rsid w:val="004D29B4"/>
    <w:rsid w:val="004F6C1B"/>
    <w:rsid w:val="00503749"/>
    <w:rsid w:val="005136F3"/>
    <w:rsid w:val="00522C0C"/>
    <w:rsid w:val="00523A57"/>
    <w:rsid w:val="00570368"/>
    <w:rsid w:val="00577F0F"/>
    <w:rsid w:val="00592E51"/>
    <w:rsid w:val="005B0A84"/>
    <w:rsid w:val="005E5895"/>
    <w:rsid w:val="005F3A11"/>
    <w:rsid w:val="006070F6"/>
    <w:rsid w:val="00635BC5"/>
    <w:rsid w:val="00640A53"/>
    <w:rsid w:val="006A69E4"/>
    <w:rsid w:val="006D6869"/>
    <w:rsid w:val="006F20C5"/>
    <w:rsid w:val="00706EB9"/>
    <w:rsid w:val="00716586"/>
    <w:rsid w:val="00717F6E"/>
    <w:rsid w:val="00722F9D"/>
    <w:rsid w:val="007236E8"/>
    <w:rsid w:val="00732468"/>
    <w:rsid w:val="007365BA"/>
    <w:rsid w:val="007633C0"/>
    <w:rsid w:val="00786652"/>
    <w:rsid w:val="007904CF"/>
    <w:rsid w:val="007A4951"/>
    <w:rsid w:val="007B723F"/>
    <w:rsid w:val="007C1303"/>
    <w:rsid w:val="007C791E"/>
    <w:rsid w:val="007E2F0E"/>
    <w:rsid w:val="007E4E4E"/>
    <w:rsid w:val="007E530E"/>
    <w:rsid w:val="00803D5E"/>
    <w:rsid w:val="0081083D"/>
    <w:rsid w:val="008268DF"/>
    <w:rsid w:val="00830B23"/>
    <w:rsid w:val="00832473"/>
    <w:rsid w:val="00842455"/>
    <w:rsid w:val="008440F9"/>
    <w:rsid w:val="008544F3"/>
    <w:rsid w:val="00861BB0"/>
    <w:rsid w:val="00863806"/>
    <w:rsid w:val="00864025"/>
    <w:rsid w:val="00871434"/>
    <w:rsid w:val="008813C3"/>
    <w:rsid w:val="00893C14"/>
    <w:rsid w:val="008A2E3D"/>
    <w:rsid w:val="008A2F4A"/>
    <w:rsid w:val="008A5AA5"/>
    <w:rsid w:val="008B09B9"/>
    <w:rsid w:val="008C19AB"/>
    <w:rsid w:val="008C5926"/>
    <w:rsid w:val="008C7065"/>
    <w:rsid w:val="00905ABB"/>
    <w:rsid w:val="00927DFB"/>
    <w:rsid w:val="009357FA"/>
    <w:rsid w:val="009417EF"/>
    <w:rsid w:val="00957D87"/>
    <w:rsid w:val="00966A8A"/>
    <w:rsid w:val="00976346"/>
    <w:rsid w:val="009B1169"/>
    <w:rsid w:val="009D0FA7"/>
    <w:rsid w:val="009E18E8"/>
    <w:rsid w:val="00A120E5"/>
    <w:rsid w:val="00A15A46"/>
    <w:rsid w:val="00A15A99"/>
    <w:rsid w:val="00A35D97"/>
    <w:rsid w:val="00A51309"/>
    <w:rsid w:val="00A52791"/>
    <w:rsid w:val="00A53050"/>
    <w:rsid w:val="00A60A0B"/>
    <w:rsid w:val="00A83FE5"/>
    <w:rsid w:val="00A84E04"/>
    <w:rsid w:val="00AA3FF4"/>
    <w:rsid w:val="00AB573D"/>
    <w:rsid w:val="00AC7DA8"/>
    <w:rsid w:val="00AE268F"/>
    <w:rsid w:val="00AE5143"/>
    <w:rsid w:val="00B221AF"/>
    <w:rsid w:val="00B42D58"/>
    <w:rsid w:val="00B51A3C"/>
    <w:rsid w:val="00B64E22"/>
    <w:rsid w:val="00B777FA"/>
    <w:rsid w:val="00B91D03"/>
    <w:rsid w:val="00BB648D"/>
    <w:rsid w:val="00BC156A"/>
    <w:rsid w:val="00BD5A39"/>
    <w:rsid w:val="00BD5C9F"/>
    <w:rsid w:val="00BD6966"/>
    <w:rsid w:val="00BE1EA3"/>
    <w:rsid w:val="00BE24EE"/>
    <w:rsid w:val="00C058B6"/>
    <w:rsid w:val="00C22ED5"/>
    <w:rsid w:val="00C33B4A"/>
    <w:rsid w:val="00C358B2"/>
    <w:rsid w:val="00C35AA1"/>
    <w:rsid w:val="00C3767C"/>
    <w:rsid w:val="00C379B6"/>
    <w:rsid w:val="00C53D7C"/>
    <w:rsid w:val="00C60E47"/>
    <w:rsid w:val="00C6130D"/>
    <w:rsid w:val="00C657D2"/>
    <w:rsid w:val="00C76D7C"/>
    <w:rsid w:val="00C829E6"/>
    <w:rsid w:val="00C82D47"/>
    <w:rsid w:val="00C830A5"/>
    <w:rsid w:val="00C90498"/>
    <w:rsid w:val="00C92CCE"/>
    <w:rsid w:val="00C933FC"/>
    <w:rsid w:val="00C9597F"/>
    <w:rsid w:val="00CA17C5"/>
    <w:rsid w:val="00CA1DBC"/>
    <w:rsid w:val="00CC24BB"/>
    <w:rsid w:val="00CC41E8"/>
    <w:rsid w:val="00CD0CBE"/>
    <w:rsid w:val="00CD1814"/>
    <w:rsid w:val="00CF121E"/>
    <w:rsid w:val="00CF2458"/>
    <w:rsid w:val="00D068A9"/>
    <w:rsid w:val="00D129C4"/>
    <w:rsid w:val="00D23BBA"/>
    <w:rsid w:val="00D259F1"/>
    <w:rsid w:val="00D25E87"/>
    <w:rsid w:val="00D34831"/>
    <w:rsid w:val="00D6421A"/>
    <w:rsid w:val="00DC52CF"/>
    <w:rsid w:val="00DC6E80"/>
    <w:rsid w:val="00DC7977"/>
    <w:rsid w:val="00DD1E0C"/>
    <w:rsid w:val="00DE2D8B"/>
    <w:rsid w:val="00DF09C8"/>
    <w:rsid w:val="00E015C1"/>
    <w:rsid w:val="00E0473C"/>
    <w:rsid w:val="00E108E7"/>
    <w:rsid w:val="00E36CFE"/>
    <w:rsid w:val="00E37C55"/>
    <w:rsid w:val="00E41D56"/>
    <w:rsid w:val="00E57541"/>
    <w:rsid w:val="00EA564C"/>
    <w:rsid w:val="00EC29F0"/>
    <w:rsid w:val="00EF75FB"/>
    <w:rsid w:val="00F14C30"/>
    <w:rsid w:val="00F20C52"/>
    <w:rsid w:val="00F370E7"/>
    <w:rsid w:val="00F5308A"/>
    <w:rsid w:val="00F67816"/>
    <w:rsid w:val="00F70F55"/>
    <w:rsid w:val="00F74DAF"/>
    <w:rsid w:val="00F76D4C"/>
    <w:rsid w:val="00F821D9"/>
    <w:rsid w:val="00F936F9"/>
    <w:rsid w:val="00F93AFF"/>
    <w:rsid w:val="00FF48A9"/>
    <w:rsid w:val="01023EA4"/>
    <w:rsid w:val="013730A5"/>
    <w:rsid w:val="01AF11F9"/>
    <w:rsid w:val="01BE7346"/>
    <w:rsid w:val="01CC1A40"/>
    <w:rsid w:val="01D628BE"/>
    <w:rsid w:val="01D67E26"/>
    <w:rsid w:val="01FB0DD5"/>
    <w:rsid w:val="02252BF0"/>
    <w:rsid w:val="02301FCF"/>
    <w:rsid w:val="02414D94"/>
    <w:rsid w:val="024737BC"/>
    <w:rsid w:val="025A529E"/>
    <w:rsid w:val="02786BA5"/>
    <w:rsid w:val="027C3466"/>
    <w:rsid w:val="027D2F74"/>
    <w:rsid w:val="02866093"/>
    <w:rsid w:val="02BD4D8D"/>
    <w:rsid w:val="02C5626B"/>
    <w:rsid w:val="02D7069C"/>
    <w:rsid w:val="02FA082F"/>
    <w:rsid w:val="03315E11"/>
    <w:rsid w:val="03490C25"/>
    <w:rsid w:val="03597270"/>
    <w:rsid w:val="03606082"/>
    <w:rsid w:val="036B6D74"/>
    <w:rsid w:val="036D2DAF"/>
    <w:rsid w:val="03773C2D"/>
    <w:rsid w:val="03897B37"/>
    <w:rsid w:val="03A24C1B"/>
    <w:rsid w:val="03A51310"/>
    <w:rsid w:val="03C70711"/>
    <w:rsid w:val="03F6135F"/>
    <w:rsid w:val="041046B6"/>
    <w:rsid w:val="04293179"/>
    <w:rsid w:val="04380561"/>
    <w:rsid w:val="0453340E"/>
    <w:rsid w:val="045A2386"/>
    <w:rsid w:val="0462668B"/>
    <w:rsid w:val="046374C4"/>
    <w:rsid w:val="046402BE"/>
    <w:rsid w:val="04796C61"/>
    <w:rsid w:val="04863229"/>
    <w:rsid w:val="04C6370B"/>
    <w:rsid w:val="04E15802"/>
    <w:rsid w:val="04ED4823"/>
    <w:rsid w:val="04FE63B4"/>
    <w:rsid w:val="05056203"/>
    <w:rsid w:val="051A6F66"/>
    <w:rsid w:val="052157AF"/>
    <w:rsid w:val="05311AD2"/>
    <w:rsid w:val="054D7D37"/>
    <w:rsid w:val="0568305F"/>
    <w:rsid w:val="05793C8D"/>
    <w:rsid w:val="057C285A"/>
    <w:rsid w:val="05A05481"/>
    <w:rsid w:val="05E01F5E"/>
    <w:rsid w:val="05E4398F"/>
    <w:rsid w:val="05F449A7"/>
    <w:rsid w:val="06284C7C"/>
    <w:rsid w:val="06497B03"/>
    <w:rsid w:val="06615AC4"/>
    <w:rsid w:val="06854BF6"/>
    <w:rsid w:val="069B5110"/>
    <w:rsid w:val="06A20A42"/>
    <w:rsid w:val="06AB60C8"/>
    <w:rsid w:val="06D82C35"/>
    <w:rsid w:val="06EA5722"/>
    <w:rsid w:val="06F76806"/>
    <w:rsid w:val="06FF35B1"/>
    <w:rsid w:val="070A5C4A"/>
    <w:rsid w:val="070D7376"/>
    <w:rsid w:val="071426F6"/>
    <w:rsid w:val="073778F8"/>
    <w:rsid w:val="07773F6F"/>
    <w:rsid w:val="07A046D3"/>
    <w:rsid w:val="07A94149"/>
    <w:rsid w:val="07AF6DD8"/>
    <w:rsid w:val="07C57149"/>
    <w:rsid w:val="07E0744F"/>
    <w:rsid w:val="08147C9D"/>
    <w:rsid w:val="08430582"/>
    <w:rsid w:val="084A1910"/>
    <w:rsid w:val="08620842"/>
    <w:rsid w:val="086D3022"/>
    <w:rsid w:val="087A5394"/>
    <w:rsid w:val="08852D4E"/>
    <w:rsid w:val="08866DE8"/>
    <w:rsid w:val="088B75B0"/>
    <w:rsid w:val="08BB45BC"/>
    <w:rsid w:val="08FC28B3"/>
    <w:rsid w:val="09041175"/>
    <w:rsid w:val="091210CD"/>
    <w:rsid w:val="091A7535"/>
    <w:rsid w:val="09216B15"/>
    <w:rsid w:val="0935611C"/>
    <w:rsid w:val="093C4BB3"/>
    <w:rsid w:val="09577F91"/>
    <w:rsid w:val="095C5329"/>
    <w:rsid w:val="09600DC2"/>
    <w:rsid w:val="09602F68"/>
    <w:rsid w:val="096733DE"/>
    <w:rsid w:val="09727371"/>
    <w:rsid w:val="097D75F6"/>
    <w:rsid w:val="09886B94"/>
    <w:rsid w:val="099F5C8C"/>
    <w:rsid w:val="09A430BF"/>
    <w:rsid w:val="09AF2373"/>
    <w:rsid w:val="09F87E89"/>
    <w:rsid w:val="09FB56C3"/>
    <w:rsid w:val="0A2D3298"/>
    <w:rsid w:val="0A374116"/>
    <w:rsid w:val="0A37753A"/>
    <w:rsid w:val="0A3F3608"/>
    <w:rsid w:val="0A5B797E"/>
    <w:rsid w:val="0A9530C8"/>
    <w:rsid w:val="0AA7165E"/>
    <w:rsid w:val="0AB908B5"/>
    <w:rsid w:val="0ACE6B1F"/>
    <w:rsid w:val="0ADC59FF"/>
    <w:rsid w:val="0AE60B21"/>
    <w:rsid w:val="0AE74ED8"/>
    <w:rsid w:val="0AF86A36"/>
    <w:rsid w:val="0B187AA4"/>
    <w:rsid w:val="0B2038C1"/>
    <w:rsid w:val="0B3B6363"/>
    <w:rsid w:val="0B506F74"/>
    <w:rsid w:val="0B8431D7"/>
    <w:rsid w:val="0B9E5ADE"/>
    <w:rsid w:val="0BB53545"/>
    <w:rsid w:val="0BE606DE"/>
    <w:rsid w:val="0BFE1A04"/>
    <w:rsid w:val="0C067990"/>
    <w:rsid w:val="0C34042E"/>
    <w:rsid w:val="0C591D6B"/>
    <w:rsid w:val="0C923886"/>
    <w:rsid w:val="0CAB66CA"/>
    <w:rsid w:val="0CBE2C66"/>
    <w:rsid w:val="0CEC0B99"/>
    <w:rsid w:val="0D0E73B0"/>
    <w:rsid w:val="0D166810"/>
    <w:rsid w:val="0D325C5D"/>
    <w:rsid w:val="0D381A39"/>
    <w:rsid w:val="0D3D1A44"/>
    <w:rsid w:val="0D422EA8"/>
    <w:rsid w:val="0D5414E8"/>
    <w:rsid w:val="0D5D514C"/>
    <w:rsid w:val="0D8647F2"/>
    <w:rsid w:val="0D8B2F3A"/>
    <w:rsid w:val="0D90030B"/>
    <w:rsid w:val="0DA53108"/>
    <w:rsid w:val="0DD167EA"/>
    <w:rsid w:val="0E0269EF"/>
    <w:rsid w:val="0E0E36A1"/>
    <w:rsid w:val="0E3C09B4"/>
    <w:rsid w:val="0E4017EB"/>
    <w:rsid w:val="0E450A84"/>
    <w:rsid w:val="0E4B781A"/>
    <w:rsid w:val="0E5D5FA5"/>
    <w:rsid w:val="0E6153E0"/>
    <w:rsid w:val="0E635F5B"/>
    <w:rsid w:val="0E70581B"/>
    <w:rsid w:val="0EDA0148"/>
    <w:rsid w:val="0F20161D"/>
    <w:rsid w:val="0F271419"/>
    <w:rsid w:val="0F2948DF"/>
    <w:rsid w:val="0F3070F9"/>
    <w:rsid w:val="0F3227B0"/>
    <w:rsid w:val="0F3577BB"/>
    <w:rsid w:val="0F384786"/>
    <w:rsid w:val="0F3A2F1A"/>
    <w:rsid w:val="0F3B4132"/>
    <w:rsid w:val="0F4B6152"/>
    <w:rsid w:val="0F546F0A"/>
    <w:rsid w:val="0F557518"/>
    <w:rsid w:val="0F684731"/>
    <w:rsid w:val="0F6F3789"/>
    <w:rsid w:val="0F815BF3"/>
    <w:rsid w:val="0F9D042F"/>
    <w:rsid w:val="0F9F7A79"/>
    <w:rsid w:val="0FA34118"/>
    <w:rsid w:val="0FCD278D"/>
    <w:rsid w:val="0FD20B69"/>
    <w:rsid w:val="0FD96F3F"/>
    <w:rsid w:val="0FE11994"/>
    <w:rsid w:val="0FF43D4D"/>
    <w:rsid w:val="101C7FC4"/>
    <w:rsid w:val="102B5E09"/>
    <w:rsid w:val="103E0013"/>
    <w:rsid w:val="103E78C3"/>
    <w:rsid w:val="104A43AF"/>
    <w:rsid w:val="10562027"/>
    <w:rsid w:val="105E1FB5"/>
    <w:rsid w:val="109245CB"/>
    <w:rsid w:val="10977DF1"/>
    <w:rsid w:val="109D5B18"/>
    <w:rsid w:val="10C85AC8"/>
    <w:rsid w:val="10CC55B8"/>
    <w:rsid w:val="10F4322F"/>
    <w:rsid w:val="1106072F"/>
    <w:rsid w:val="11B21049"/>
    <w:rsid w:val="11C5122E"/>
    <w:rsid w:val="11E823CF"/>
    <w:rsid w:val="11EA4D50"/>
    <w:rsid w:val="121974DA"/>
    <w:rsid w:val="12A35B68"/>
    <w:rsid w:val="12B02F24"/>
    <w:rsid w:val="12C003A6"/>
    <w:rsid w:val="12DB5F87"/>
    <w:rsid w:val="12E27315"/>
    <w:rsid w:val="12EA6273"/>
    <w:rsid w:val="13022611"/>
    <w:rsid w:val="131330AB"/>
    <w:rsid w:val="13437F45"/>
    <w:rsid w:val="1389079A"/>
    <w:rsid w:val="13A4458A"/>
    <w:rsid w:val="13B16CE7"/>
    <w:rsid w:val="13BD49A7"/>
    <w:rsid w:val="13C363FE"/>
    <w:rsid w:val="13DC716D"/>
    <w:rsid w:val="13E242C4"/>
    <w:rsid w:val="13F53078"/>
    <w:rsid w:val="141C0605"/>
    <w:rsid w:val="14210A80"/>
    <w:rsid w:val="14495172"/>
    <w:rsid w:val="146A4FB7"/>
    <w:rsid w:val="146C36FD"/>
    <w:rsid w:val="149231A8"/>
    <w:rsid w:val="14A1787B"/>
    <w:rsid w:val="14A345DC"/>
    <w:rsid w:val="14B44CE1"/>
    <w:rsid w:val="14C173FE"/>
    <w:rsid w:val="14CA040B"/>
    <w:rsid w:val="14ED3D4F"/>
    <w:rsid w:val="14F14BBD"/>
    <w:rsid w:val="150F69C2"/>
    <w:rsid w:val="1517701E"/>
    <w:rsid w:val="1534197E"/>
    <w:rsid w:val="155A5873"/>
    <w:rsid w:val="157B1B36"/>
    <w:rsid w:val="159D25CE"/>
    <w:rsid w:val="15A031CA"/>
    <w:rsid w:val="15A164FA"/>
    <w:rsid w:val="15CC733D"/>
    <w:rsid w:val="15EE06BA"/>
    <w:rsid w:val="160B0FF7"/>
    <w:rsid w:val="16107650"/>
    <w:rsid w:val="161E514D"/>
    <w:rsid w:val="1624728A"/>
    <w:rsid w:val="16526560"/>
    <w:rsid w:val="1654378A"/>
    <w:rsid w:val="16966EA1"/>
    <w:rsid w:val="16AB1155"/>
    <w:rsid w:val="16EB0A85"/>
    <w:rsid w:val="16F2389F"/>
    <w:rsid w:val="1718077A"/>
    <w:rsid w:val="174353C2"/>
    <w:rsid w:val="174C1201"/>
    <w:rsid w:val="177C760C"/>
    <w:rsid w:val="1791549D"/>
    <w:rsid w:val="17C66167"/>
    <w:rsid w:val="17DF02C7"/>
    <w:rsid w:val="17E16CB8"/>
    <w:rsid w:val="17FF0923"/>
    <w:rsid w:val="18061CB9"/>
    <w:rsid w:val="18087C3C"/>
    <w:rsid w:val="181E3983"/>
    <w:rsid w:val="185254D0"/>
    <w:rsid w:val="185E7926"/>
    <w:rsid w:val="186440A3"/>
    <w:rsid w:val="18736C61"/>
    <w:rsid w:val="18887803"/>
    <w:rsid w:val="18A22BD8"/>
    <w:rsid w:val="18AE7C99"/>
    <w:rsid w:val="18B30121"/>
    <w:rsid w:val="18C75656"/>
    <w:rsid w:val="18CA769C"/>
    <w:rsid w:val="18D0700E"/>
    <w:rsid w:val="191809FF"/>
    <w:rsid w:val="194D4992"/>
    <w:rsid w:val="19550115"/>
    <w:rsid w:val="195E3FA1"/>
    <w:rsid w:val="197607B7"/>
    <w:rsid w:val="19A63DB2"/>
    <w:rsid w:val="19BD58C9"/>
    <w:rsid w:val="19BF4253"/>
    <w:rsid w:val="19C36022"/>
    <w:rsid w:val="19E21A89"/>
    <w:rsid w:val="19F45FA0"/>
    <w:rsid w:val="1A4F7624"/>
    <w:rsid w:val="1A665E49"/>
    <w:rsid w:val="1A750A6F"/>
    <w:rsid w:val="1A9F0722"/>
    <w:rsid w:val="1AA0596C"/>
    <w:rsid w:val="1AB1581F"/>
    <w:rsid w:val="1AB67EF5"/>
    <w:rsid w:val="1AC901B8"/>
    <w:rsid w:val="1AE32ECD"/>
    <w:rsid w:val="1B062F68"/>
    <w:rsid w:val="1B1833B1"/>
    <w:rsid w:val="1B314069"/>
    <w:rsid w:val="1B435D16"/>
    <w:rsid w:val="1B544B28"/>
    <w:rsid w:val="1B66485B"/>
    <w:rsid w:val="1B674E79"/>
    <w:rsid w:val="1B9B2559"/>
    <w:rsid w:val="1BB046BF"/>
    <w:rsid w:val="1BE3633F"/>
    <w:rsid w:val="1BF03A5D"/>
    <w:rsid w:val="1BF22988"/>
    <w:rsid w:val="1BF43C15"/>
    <w:rsid w:val="1C146065"/>
    <w:rsid w:val="1C2061B9"/>
    <w:rsid w:val="1C476C60"/>
    <w:rsid w:val="1C5476C1"/>
    <w:rsid w:val="1C820DC1"/>
    <w:rsid w:val="1C841042"/>
    <w:rsid w:val="1CE0076A"/>
    <w:rsid w:val="1D4440F8"/>
    <w:rsid w:val="1D487D87"/>
    <w:rsid w:val="1D7B0126"/>
    <w:rsid w:val="1D8C520D"/>
    <w:rsid w:val="1E050B1C"/>
    <w:rsid w:val="1E0535F5"/>
    <w:rsid w:val="1E3B0BC4"/>
    <w:rsid w:val="1E401EE2"/>
    <w:rsid w:val="1E410677"/>
    <w:rsid w:val="1E48427A"/>
    <w:rsid w:val="1E546BED"/>
    <w:rsid w:val="1E683072"/>
    <w:rsid w:val="1E935967"/>
    <w:rsid w:val="1EBE46EA"/>
    <w:rsid w:val="1EC175FF"/>
    <w:rsid w:val="1F427750"/>
    <w:rsid w:val="1F477B9B"/>
    <w:rsid w:val="1F7A2D5A"/>
    <w:rsid w:val="1F8E1163"/>
    <w:rsid w:val="1F9A4AD4"/>
    <w:rsid w:val="1FA04FA0"/>
    <w:rsid w:val="1FA112A3"/>
    <w:rsid w:val="1FA47699"/>
    <w:rsid w:val="1FA81C67"/>
    <w:rsid w:val="1FE1752B"/>
    <w:rsid w:val="20694A4E"/>
    <w:rsid w:val="20947775"/>
    <w:rsid w:val="209661C2"/>
    <w:rsid w:val="20C003FB"/>
    <w:rsid w:val="20C72B2F"/>
    <w:rsid w:val="21021BA7"/>
    <w:rsid w:val="211E14DE"/>
    <w:rsid w:val="21384A02"/>
    <w:rsid w:val="21423675"/>
    <w:rsid w:val="215918AA"/>
    <w:rsid w:val="2173322B"/>
    <w:rsid w:val="219208A9"/>
    <w:rsid w:val="21AD5FE6"/>
    <w:rsid w:val="21DA5EEC"/>
    <w:rsid w:val="21EE030B"/>
    <w:rsid w:val="22140B6D"/>
    <w:rsid w:val="22276BA3"/>
    <w:rsid w:val="22434D4F"/>
    <w:rsid w:val="225C0356"/>
    <w:rsid w:val="22846E7E"/>
    <w:rsid w:val="22DA3C6C"/>
    <w:rsid w:val="22DB78DD"/>
    <w:rsid w:val="22EB3683"/>
    <w:rsid w:val="231F5C99"/>
    <w:rsid w:val="237F01CF"/>
    <w:rsid w:val="23976E15"/>
    <w:rsid w:val="23977A00"/>
    <w:rsid w:val="239A2AF3"/>
    <w:rsid w:val="23C92D48"/>
    <w:rsid w:val="23E66539"/>
    <w:rsid w:val="23F815CD"/>
    <w:rsid w:val="24156E1F"/>
    <w:rsid w:val="241B76DE"/>
    <w:rsid w:val="24554A3A"/>
    <w:rsid w:val="24680B80"/>
    <w:rsid w:val="246F478D"/>
    <w:rsid w:val="24765FE4"/>
    <w:rsid w:val="248D4724"/>
    <w:rsid w:val="24A26904"/>
    <w:rsid w:val="24AB09ED"/>
    <w:rsid w:val="24CC0520"/>
    <w:rsid w:val="251A2806"/>
    <w:rsid w:val="2524391E"/>
    <w:rsid w:val="252643C5"/>
    <w:rsid w:val="252A2FCC"/>
    <w:rsid w:val="253C6C21"/>
    <w:rsid w:val="253E0D93"/>
    <w:rsid w:val="255319AC"/>
    <w:rsid w:val="2564577C"/>
    <w:rsid w:val="25E3157B"/>
    <w:rsid w:val="25F70FC9"/>
    <w:rsid w:val="261750D0"/>
    <w:rsid w:val="26284DA9"/>
    <w:rsid w:val="265A320F"/>
    <w:rsid w:val="2666654B"/>
    <w:rsid w:val="266738E6"/>
    <w:rsid w:val="266E53E8"/>
    <w:rsid w:val="2695765F"/>
    <w:rsid w:val="26B4794D"/>
    <w:rsid w:val="26BB3CAD"/>
    <w:rsid w:val="26F65A2F"/>
    <w:rsid w:val="27007912"/>
    <w:rsid w:val="27020657"/>
    <w:rsid w:val="273A0D13"/>
    <w:rsid w:val="273C6149"/>
    <w:rsid w:val="27412D28"/>
    <w:rsid w:val="27451882"/>
    <w:rsid w:val="27512FFB"/>
    <w:rsid w:val="275D2FB6"/>
    <w:rsid w:val="2797123F"/>
    <w:rsid w:val="27C22612"/>
    <w:rsid w:val="27CA1B34"/>
    <w:rsid w:val="27E2526A"/>
    <w:rsid w:val="27E66B4D"/>
    <w:rsid w:val="28052CF6"/>
    <w:rsid w:val="2808023A"/>
    <w:rsid w:val="280D678A"/>
    <w:rsid w:val="281318C7"/>
    <w:rsid w:val="283849A5"/>
    <w:rsid w:val="28510C1F"/>
    <w:rsid w:val="286B66AA"/>
    <w:rsid w:val="2872645D"/>
    <w:rsid w:val="28956DC7"/>
    <w:rsid w:val="28991DCC"/>
    <w:rsid w:val="28A17DF5"/>
    <w:rsid w:val="28A56CD5"/>
    <w:rsid w:val="28B5297E"/>
    <w:rsid w:val="28C441BF"/>
    <w:rsid w:val="28E50F0C"/>
    <w:rsid w:val="28F60FCD"/>
    <w:rsid w:val="28F92C9D"/>
    <w:rsid w:val="29205D29"/>
    <w:rsid w:val="29341AF5"/>
    <w:rsid w:val="294206B6"/>
    <w:rsid w:val="29455BCD"/>
    <w:rsid w:val="297A3E8D"/>
    <w:rsid w:val="298927F8"/>
    <w:rsid w:val="29906FE9"/>
    <w:rsid w:val="29B774D7"/>
    <w:rsid w:val="29D11A3A"/>
    <w:rsid w:val="29D1522B"/>
    <w:rsid w:val="29F1100D"/>
    <w:rsid w:val="29FE2904"/>
    <w:rsid w:val="2A0A1C8A"/>
    <w:rsid w:val="2A15053B"/>
    <w:rsid w:val="2A2D1DAA"/>
    <w:rsid w:val="2A2E6B5F"/>
    <w:rsid w:val="2A3B0FD9"/>
    <w:rsid w:val="2A452B85"/>
    <w:rsid w:val="2A6E7663"/>
    <w:rsid w:val="2AB54D85"/>
    <w:rsid w:val="2AF21C68"/>
    <w:rsid w:val="2AF27EBA"/>
    <w:rsid w:val="2B2A4DA5"/>
    <w:rsid w:val="2B5F5A74"/>
    <w:rsid w:val="2B926C76"/>
    <w:rsid w:val="2B936FA7"/>
    <w:rsid w:val="2BAF7F51"/>
    <w:rsid w:val="2BB4614D"/>
    <w:rsid w:val="2BB51529"/>
    <w:rsid w:val="2BB728F8"/>
    <w:rsid w:val="2BC5234B"/>
    <w:rsid w:val="2BC86217"/>
    <w:rsid w:val="2BDC16B7"/>
    <w:rsid w:val="2BE20F48"/>
    <w:rsid w:val="2C02412C"/>
    <w:rsid w:val="2C1722A2"/>
    <w:rsid w:val="2C2B1744"/>
    <w:rsid w:val="2C365B84"/>
    <w:rsid w:val="2C6572E0"/>
    <w:rsid w:val="2C882ED1"/>
    <w:rsid w:val="2C884632"/>
    <w:rsid w:val="2C9C3591"/>
    <w:rsid w:val="2CBA3E3D"/>
    <w:rsid w:val="2CF6181E"/>
    <w:rsid w:val="2CFD663C"/>
    <w:rsid w:val="2D374E9E"/>
    <w:rsid w:val="2D3F2E23"/>
    <w:rsid w:val="2D4A16A3"/>
    <w:rsid w:val="2D6709D9"/>
    <w:rsid w:val="2D792EAC"/>
    <w:rsid w:val="2D8A685B"/>
    <w:rsid w:val="2D8C1F00"/>
    <w:rsid w:val="2DB472B0"/>
    <w:rsid w:val="2DDB69E3"/>
    <w:rsid w:val="2DF45098"/>
    <w:rsid w:val="2E33681F"/>
    <w:rsid w:val="2E3E6918"/>
    <w:rsid w:val="2E4E3659"/>
    <w:rsid w:val="2E514979"/>
    <w:rsid w:val="2E5A1FFE"/>
    <w:rsid w:val="2E714C39"/>
    <w:rsid w:val="2E95347B"/>
    <w:rsid w:val="2EC658E5"/>
    <w:rsid w:val="2F236DF6"/>
    <w:rsid w:val="2F3523B0"/>
    <w:rsid w:val="2F787D80"/>
    <w:rsid w:val="2F97193A"/>
    <w:rsid w:val="2FA23358"/>
    <w:rsid w:val="2FF344B8"/>
    <w:rsid w:val="2FFE209D"/>
    <w:rsid w:val="301520CB"/>
    <w:rsid w:val="301F34FF"/>
    <w:rsid w:val="30511D49"/>
    <w:rsid w:val="305D6801"/>
    <w:rsid w:val="306E3B3E"/>
    <w:rsid w:val="307355F9"/>
    <w:rsid w:val="307F47E7"/>
    <w:rsid w:val="30865883"/>
    <w:rsid w:val="30872E52"/>
    <w:rsid w:val="30A17913"/>
    <w:rsid w:val="30BF25EC"/>
    <w:rsid w:val="30D532F1"/>
    <w:rsid w:val="30F77FD8"/>
    <w:rsid w:val="31184E5D"/>
    <w:rsid w:val="311A3CC6"/>
    <w:rsid w:val="312B1A2F"/>
    <w:rsid w:val="31345BBD"/>
    <w:rsid w:val="314A512C"/>
    <w:rsid w:val="3163083B"/>
    <w:rsid w:val="318A774D"/>
    <w:rsid w:val="319206B5"/>
    <w:rsid w:val="31A115A3"/>
    <w:rsid w:val="31B35A94"/>
    <w:rsid w:val="31B47C77"/>
    <w:rsid w:val="31B56345"/>
    <w:rsid w:val="31DC15BD"/>
    <w:rsid w:val="31DD21C3"/>
    <w:rsid w:val="31FC5F7C"/>
    <w:rsid w:val="32902492"/>
    <w:rsid w:val="32D575F1"/>
    <w:rsid w:val="32E45375"/>
    <w:rsid w:val="32EF213D"/>
    <w:rsid w:val="33043A40"/>
    <w:rsid w:val="33370B5F"/>
    <w:rsid w:val="336540DF"/>
    <w:rsid w:val="33671195"/>
    <w:rsid w:val="33792555"/>
    <w:rsid w:val="33944C18"/>
    <w:rsid w:val="33C1328F"/>
    <w:rsid w:val="33F231C8"/>
    <w:rsid w:val="33FC7FAB"/>
    <w:rsid w:val="34252B42"/>
    <w:rsid w:val="344A2CD2"/>
    <w:rsid w:val="34607C42"/>
    <w:rsid w:val="3491604D"/>
    <w:rsid w:val="34942B05"/>
    <w:rsid w:val="34CC4B82"/>
    <w:rsid w:val="34CF4CF4"/>
    <w:rsid w:val="34D637F2"/>
    <w:rsid w:val="35292E04"/>
    <w:rsid w:val="35655D3C"/>
    <w:rsid w:val="35F971D9"/>
    <w:rsid w:val="3638554B"/>
    <w:rsid w:val="36F32FEF"/>
    <w:rsid w:val="372567DA"/>
    <w:rsid w:val="37490E61"/>
    <w:rsid w:val="37603344"/>
    <w:rsid w:val="376101BF"/>
    <w:rsid w:val="37814154"/>
    <w:rsid w:val="37867074"/>
    <w:rsid w:val="37C8655B"/>
    <w:rsid w:val="37DA3D64"/>
    <w:rsid w:val="37DB1B79"/>
    <w:rsid w:val="37EB335B"/>
    <w:rsid w:val="37FA77C2"/>
    <w:rsid w:val="38081FCB"/>
    <w:rsid w:val="38311775"/>
    <w:rsid w:val="38681FBE"/>
    <w:rsid w:val="387C74D3"/>
    <w:rsid w:val="38966328"/>
    <w:rsid w:val="38AD5420"/>
    <w:rsid w:val="38CA271F"/>
    <w:rsid w:val="38E7712C"/>
    <w:rsid w:val="38F04348"/>
    <w:rsid w:val="38F657B5"/>
    <w:rsid w:val="39172F32"/>
    <w:rsid w:val="391D0F0E"/>
    <w:rsid w:val="39761CB6"/>
    <w:rsid w:val="398D2082"/>
    <w:rsid w:val="39930370"/>
    <w:rsid w:val="399400C2"/>
    <w:rsid w:val="39956632"/>
    <w:rsid w:val="39AB5E03"/>
    <w:rsid w:val="39BC3B6C"/>
    <w:rsid w:val="39DB2962"/>
    <w:rsid w:val="39E04FFD"/>
    <w:rsid w:val="3A0379ED"/>
    <w:rsid w:val="3A135F4B"/>
    <w:rsid w:val="3A2D1AC1"/>
    <w:rsid w:val="3A3F4165"/>
    <w:rsid w:val="3A4A561C"/>
    <w:rsid w:val="3A8448AA"/>
    <w:rsid w:val="3A89574F"/>
    <w:rsid w:val="3B2131C7"/>
    <w:rsid w:val="3B3945F8"/>
    <w:rsid w:val="3B5C7A01"/>
    <w:rsid w:val="3B7F4493"/>
    <w:rsid w:val="3B9E49CA"/>
    <w:rsid w:val="3BE12C4C"/>
    <w:rsid w:val="3BE12F08"/>
    <w:rsid w:val="3BF148F1"/>
    <w:rsid w:val="3C192A70"/>
    <w:rsid w:val="3C3C3F7E"/>
    <w:rsid w:val="3C9012E0"/>
    <w:rsid w:val="3C923829"/>
    <w:rsid w:val="3C9C6531"/>
    <w:rsid w:val="3C9D27E2"/>
    <w:rsid w:val="3CCA40B5"/>
    <w:rsid w:val="3CCC336B"/>
    <w:rsid w:val="3D26107F"/>
    <w:rsid w:val="3D412E43"/>
    <w:rsid w:val="3D4F5B8C"/>
    <w:rsid w:val="3D6C3AFB"/>
    <w:rsid w:val="3D7D4CCD"/>
    <w:rsid w:val="3D7D607F"/>
    <w:rsid w:val="3D89020A"/>
    <w:rsid w:val="3DA2453E"/>
    <w:rsid w:val="3DA56ED9"/>
    <w:rsid w:val="3DB251AA"/>
    <w:rsid w:val="3DB956A2"/>
    <w:rsid w:val="3DC321ED"/>
    <w:rsid w:val="3DCE292E"/>
    <w:rsid w:val="3DD84729"/>
    <w:rsid w:val="3DDD2F89"/>
    <w:rsid w:val="3DE83AE4"/>
    <w:rsid w:val="3DFA4C63"/>
    <w:rsid w:val="3E203312"/>
    <w:rsid w:val="3E21748D"/>
    <w:rsid w:val="3E4C055D"/>
    <w:rsid w:val="3E8135D7"/>
    <w:rsid w:val="3EAF3CA0"/>
    <w:rsid w:val="3EC2375B"/>
    <w:rsid w:val="3F301D6B"/>
    <w:rsid w:val="3F373C95"/>
    <w:rsid w:val="3F6456D1"/>
    <w:rsid w:val="3F917849"/>
    <w:rsid w:val="3FC05B70"/>
    <w:rsid w:val="3FC30EC1"/>
    <w:rsid w:val="3FC712DF"/>
    <w:rsid w:val="3FE75EC1"/>
    <w:rsid w:val="3FEB51AC"/>
    <w:rsid w:val="40387CC5"/>
    <w:rsid w:val="40802866"/>
    <w:rsid w:val="40864277"/>
    <w:rsid w:val="40E47808"/>
    <w:rsid w:val="412A5876"/>
    <w:rsid w:val="41796F56"/>
    <w:rsid w:val="41847666"/>
    <w:rsid w:val="418B0045"/>
    <w:rsid w:val="41932688"/>
    <w:rsid w:val="4198255D"/>
    <w:rsid w:val="41BF46F3"/>
    <w:rsid w:val="41F103DA"/>
    <w:rsid w:val="41F12821"/>
    <w:rsid w:val="420117D0"/>
    <w:rsid w:val="4262721D"/>
    <w:rsid w:val="426D3622"/>
    <w:rsid w:val="4296287A"/>
    <w:rsid w:val="42B2554A"/>
    <w:rsid w:val="42EB01A5"/>
    <w:rsid w:val="42FF328B"/>
    <w:rsid w:val="43016A94"/>
    <w:rsid w:val="431D616B"/>
    <w:rsid w:val="431D6D16"/>
    <w:rsid w:val="432F6CDD"/>
    <w:rsid w:val="43362042"/>
    <w:rsid w:val="43456AF8"/>
    <w:rsid w:val="434846C3"/>
    <w:rsid w:val="434A1377"/>
    <w:rsid w:val="43560B8E"/>
    <w:rsid w:val="4361677E"/>
    <w:rsid w:val="436E3EEA"/>
    <w:rsid w:val="437D026C"/>
    <w:rsid w:val="437D36CE"/>
    <w:rsid w:val="437E1E93"/>
    <w:rsid w:val="439D2AEF"/>
    <w:rsid w:val="43CC0E50"/>
    <w:rsid w:val="43D23785"/>
    <w:rsid w:val="43DB61FE"/>
    <w:rsid w:val="43E443EC"/>
    <w:rsid w:val="43F87E97"/>
    <w:rsid w:val="44117A48"/>
    <w:rsid w:val="444D6C58"/>
    <w:rsid w:val="445402FA"/>
    <w:rsid w:val="44580936"/>
    <w:rsid w:val="44641089"/>
    <w:rsid w:val="44AC2A30"/>
    <w:rsid w:val="44B87626"/>
    <w:rsid w:val="44E73A68"/>
    <w:rsid w:val="44F86E1B"/>
    <w:rsid w:val="454868C3"/>
    <w:rsid w:val="45732625"/>
    <w:rsid w:val="4593008B"/>
    <w:rsid w:val="45B36253"/>
    <w:rsid w:val="45BD4B79"/>
    <w:rsid w:val="45D86EA7"/>
    <w:rsid w:val="462B4DB6"/>
    <w:rsid w:val="462D078B"/>
    <w:rsid w:val="46394C9F"/>
    <w:rsid w:val="464E7BE3"/>
    <w:rsid w:val="465F7B90"/>
    <w:rsid w:val="4666118A"/>
    <w:rsid w:val="467F21AA"/>
    <w:rsid w:val="46AF3542"/>
    <w:rsid w:val="46BF4B9C"/>
    <w:rsid w:val="46E33DC7"/>
    <w:rsid w:val="46EC63E5"/>
    <w:rsid w:val="46F13842"/>
    <w:rsid w:val="46FB67C3"/>
    <w:rsid w:val="46FE3DB6"/>
    <w:rsid w:val="470E277E"/>
    <w:rsid w:val="47103B16"/>
    <w:rsid w:val="473E2D4A"/>
    <w:rsid w:val="47483CD5"/>
    <w:rsid w:val="47B6344E"/>
    <w:rsid w:val="47BB5CD7"/>
    <w:rsid w:val="47C03E21"/>
    <w:rsid w:val="47C82487"/>
    <w:rsid w:val="47F939D0"/>
    <w:rsid w:val="480C5CBF"/>
    <w:rsid w:val="481054AA"/>
    <w:rsid w:val="4812635A"/>
    <w:rsid w:val="482C7CBE"/>
    <w:rsid w:val="488B6554"/>
    <w:rsid w:val="48921B7C"/>
    <w:rsid w:val="48C53821"/>
    <w:rsid w:val="48C549A1"/>
    <w:rsid w:val="48CC47B0"/>
    <w:rsid w:val="48D34A2F"/>
    <w:rsid w:val="48E501D6"/>
    <w:rsid w:val="498203D3"/>
    <w:rsid w:val="49A1072F"/>
    <w:rsid w:val="49AC5F8F"/>
    <w:rsid w:val="49BA74AC"/>
    <w:rsid w:val="49C10027"/>
    <w:rsid w:val="49DB5807"/>
    <w:rsid w:val="49EC76C1"/>
    <w:rsid w:val="49F756D7"/>
    <w:rsid w:val="4A0D025D"/>
    <w:rsid w:val="4A0F7CE8"/>
    <w:rsid w:val="4A2C2019"/>
    <w:rsid w:val="4A5F6765"/>
    <w:rsid w:val="4A6774EA"/>
    <w:rsid w:val="4AA20B5D"/>
    <w:rsid w:val="4AA53061"/>
    <w:rsid w:val="4AB63CEA"/>
    <w:rsid w:val="4ABA33B6"/>
    <w:rsid w:val="4AF550D1"/>
    <w:rsid w:val="4B057A9D"/>
    <w:rsid w:val="4B0B5503"/>
    <w:rsid w:val="4B0C247A"/>
    <w:rsid w:val="4B446165"/>
    <w:rsid w:val="4B476AAD"/>
    <w:rsid w:val="4B486499"/>
    <w:rsid w:val="4B566DA7"/>
    <w:rsid w:val="4B5850F2"/>
    <w:rsid w:val="4B892A17"/>
    <w:rsid w:val="4B8C2BB6"/>
    <w:rsid w:val="4BA87039"/>
    <w:rsid w:val="4BD672DA"/>
    <w:rsid w:val="4BE4437C"/>
    <w:rsid w:val="4C1056FF"/>
    <w:rsid w:val="4C2C78E3"/>
    <w:rsid w:val="4C443A36"/>
    <w:rsid w:val="4C4606D3"/>
    <w:rsid w:val="4C7C6272"/>
    <w:rsid w:val="4C912C37"/>
    <w:rsid w:val="4C9C64EA"/>
    <w:rsid w:val="4CCE32D3"/>
    <w:rsid w:val="4CE10458"/>
    <w:rsid w:val="4CF50A88"/>
    <w:rsid w:val="4D063625"/>
    <w:rsid w:val="4D36742D"/>
    <w:rsid w:val="4D5E71F2"/>
    <w:rsid w:val="4D9B6F6B"/>
    <w:rsid w:val="4DC62DB4"/>
    <w:rsid w:val="4DF53699"/>
    <w:rsid w:val="4E062845"/>
    <w:rsid w:val="4E2115BF"/>
    <w:rsid w:val="4E2404CE"/>
    <w:rsid w:val="4E264621"/>
    <w:rsid w:val="4E2A5999"/>
    <w:rsid w:val="4E6210FE"/>
    <w:rsid w:val="4E9A5CA1"/>
    <w:rsid w:val="4E9D0CDF"/>
    <w:rsid w:val="4EBC7D13"/>
    <w:rsid w:val="4EE31744"/>
    <w:rsid w:val="4EF54B35"/>
    <w:rsid w:val="4EFB6A7E"/>
    <w:rsid w:val="4F28585C"/>
    <w:rsid w:val="4F526E4D"/>
    <w:rsid w:val="4F7E4C92"/>
    <w:rsid w:val="4F906206"/>
    <w:rsid w:val="4F95098F"/>
    <w:rsid w:val="4FA84DCF"/>
    <w:rsid w:val="4FB40C78"/>
    <w:rsid w:val="4FB47BBA"/>
    <w:rsid w:val="4FC23EF6"/>
    <w:rsid w:val="50081462"/>
    <w:rsid w:val="5011219E"/>
    <w:rsid w:val="50151DD1"/>
    <w:rsid w:val="502663D0"/>
    <w:rsid w:val="504F0E3F"/>
    <w:rsid w:val="50716ACB"/>
    <w:rsid w:val="50846E54"/>
    <w:rsid w:val="50A4630C"/>
    <w:rsid w:val="50EA5B67"/>
    <w:rsid w:val="512C1180"/>
    <w:rsid w:val="513B13C3"/>
    <w:rsid w:val="51471FE9"/>
    <w:rsid w:val="5149027F"/>
    <w:rsid w:val="516E1798"/>
    <w:rsid w:val="519929D6"/>
    <w:rsid w:val="51A23DC1"/>
    <w:rsid w:val="51AF240B"/>
    <w:rsid w:val="51B97355"/>
    <w:rsid w:val="51D11D92"/>
    <w:rsid w:val="52145D43"/>
    <w:rsid w:val="52263E21"/>
    <w:rsid w:val="52271ADF"/>
    <w:rsid w:val="524E6C8F"/>
    <w:rsid w:val="5268249E"/>
    <w:rsid w:val="528F5E6A"/>
    <w:rsid w:val="52A7584D"/>
    <w:rsid w:val="52D33D4F"/>
    <w:rsid w:val="52DB0270"/>
    <w:rsid w:val="52F82665"/>
    <w:rsid w:val="53091BC4"/>
    <w:rsid w:val="53392401"/>
    <w:rsid w:val="53394028"/>
    <w:rsid w:val="535A6478"/>
    <w:rsid w:val="535D3873"/>
    <w:rsid w:val="53651CF4"/>
    <w:rsid w:val="53715570"/>
    <w:rsid w:val="537344E0"/>
    <w:rsid w:val="537F3F80"/>
    <w:rsid w:val="53DB6E8D"/>
    <w:rsid w:val="53DD407F"/>
    <w:rsid w:val="54022B5F"/>
    <w:rsid w:val="54172B76"/>
    <w:rsid w:val="54295E4B"/>
    <w:rsid w:val="54350334"/>
    <w:rsid w:val="543D36A4"/>
    <w:rsid w:val="544762D1"/>
    <w:rsid w:val="54780171"/>
    <w:rsid w:val="54911BB3"/>
    <w:rsid w:val="5493456B"/>
    <w:rsid w:val="54ED53AB"/>
    <w:rsid w:val="55280B89"/>
    <w:rsid w:val="555313D1"/>
    <w:rsid w:val="55683E4F"/>
    <w:rsid w:val="556F4902"/>
    <w:rsid w:val="558613BB"/>
    <w:rsid w:val="55D179E8"/>
    <w:rsid w:val="55E22BB1"/>
    <w:rsid w:val="560F3D57"/>
    <w:rsid w:val="562C01B3"/>
    <w:rsid w:val="563D5A51"/>
    <w:rsid w:val="563F3703"/>
    <w:rsid w:val="564322EE"/>
    <w:rsid w:val="56464A92"/>
    <w:rsid w:val="56717364"/>
    <w:rsid w:val="56793962"/>
    <w:rsid w:val="573568B4"/>
    <w:rsid w:val="576E0BAE"/>
    <w:rsid w:val="57720EA1"/>
    <w:rsid w:val="57764A39"/>
    <w:rsid w:val="57DC502C"/>
    <w:rsid w:val="57FB1F55"/>
    <w:rsid w:val="58006EC2"/>
    <w:rsid w:val="582A60AF"/>
    <w:rsid w:val="58914952"/>
    <w:rsid w:val="58D43F98"/>
    <w:rsid w:val="58F20F63"/>
    <w:rsid w:val="59046ADC"/>
    <w:rsid w:val="590B5349"/>
    <w:rsid w:val="594548EC"/>
    <w:rsid w:val="595130EE"/>
    <w:rsid w:val="596107B1"/>
    <w:rsid w:val="598C3104"/>
    <w:rsid w:val="59CD1026"/>
    <w:rsid w:val="59D617D6"/>
    <w:rsid w:val="5A1737E2"/>
    <w:rsid w:val="5A19426B"/>
    <w:rsid w:val="5A2C10EF"/>
    <w:rsid w:val="5A302A17"/>
    <w:rsid w:val="5A3C1CF7"/>
    <w:rsid w:val="5A494A81"/>
    <w:rsid w:val="5A5359CF"/>
    <w:rsid w:val="5A5B4CFD"/>
    <w:rsid w:val="5A705B0C"/>
    <w:rsid w:val="5A8E661B"/>
    <w:rsid w:val="5AAC32B6"/>
    <w:rsid w:val="5ABE7FDD"/>
    <w:rsid w:val="5B0801C8"/>
    <w:rsid w:val="5B104DD5"/>
    <w:rsid w:val="5B4B1848"/>
    <w:rsid w:val="5B5E1CA7"/>
    <w:rsid w:val="5B5F1945"/>
    <w:rsid w:val="5B616FC2"/>
    <w:rsid w:val="5B7A31F7"/>
    <w:rsid w:val="5B81031A"/>
    <w:rsid w:val="5BC878B7"/>
    <w:rsid w:val="5BDE751B"/>
    <w:rsid w:val="5BE47E6C"/>
    <w:rsid w:val="5BE65A01"/>
    <w:rsid w:val="5BF330B4"/>
    <w:rsid w:val="5C0E2057"/>
    <w:rsid w:val="5C1A3E88"/>
    <w:rsid w:val="5C3B7ECA"/>
    <w:rsid w:val="5C4D5CFC"/>
    <w:rsid w:val="5C983D84"/>
    <w:rsid w:val="5CA27A53"/>
    <w:rsid w:val="5CAE6A69"/>
    <w:rsid w:val="5CCC3817"/>
    <w:rsid w:val="5CD71CF7"/>
    <w:rsid w:val="5CE75368"/>
    <w:rsid w:val="5D0532C0"/>
    <w:rsid w:val="5D3953A1"/>
    <w:rsid w:val="5D485594"/>
    <w:rsid w:val="5D6A43BC"/>
    <w:rsid w:val="5D7029EE"/>
    <w:rsid w:val="5D900CE9"/>
    <w:rsid w:val="5DA1621D"/>
    <w:rsid w:val="5DAB78D0"/>
    <w:rsid w:val="5DF5493A"/>
    <w:rsid w:val="5E1B5674"/>
    <w:rsid w:val="5E2E49CE"/>
    <w:rsid w:val="5E5571C6"/>
    <w:rsid w:val="5E640664"/>
    <w:rsid w:val="5E7877A3"/>
    <w:rsid w:val="5EDF7832"/>
    <w:rsid w:val="5EFE263F"/>
    <w:rsid w:val="5F006386"/>
    <w:rsid w:val="5F5244A8"/>
    <w:rsid w:val="5F533689"/>
    <w:rsid w:val="5F6D68FC"/>
    <w:rsid w:val="5F74312B"/>
    <w:rsid w:val="5F7F1015"/>
    <w:rsid w:val="5FA34566"/>
    <w:rsid w:val="5FB670AF"/>
    <w:rsid w:val="5FB93D0F"/>
    <w:rsid w:val="5FE86D80"/>
    <w:rsid w:val="600B4656"/>
    <w:rsid w:val="60332B0C"/>
    <w:rsid w:val="604719B7"/>
    <w:rsid w:val="604858AA"/>
    <w:rsid w:val="605A2705"/>
    <w:rsid w:val="60600E46"/>
    <w:rsid w:val="607D094A"/>
    <w:rsid w:val="607E5099"/>
    <w:rsid w:val="60874625"/>
    <w:rsid w:val="60DD5682"/>
    <w:rsid w:val="60DF7FBD"/>
    <w:rsid w:val="60F03A92"/>
    <w:rsid w:val="610E63C0"/>
    <w:rsid w:val="61461DEA"/>
    <w:rsid w:val="6149057C"/>
    <w:rsid w:val="614A36DE"/>
    <w:rsid w:val="615D7818"/>
    <w:rsid w:val="61811BD4"/>
    <w:rsid w:val="6188172F"/>
    <w:rsid w:val="619341ED"/>
    <w:rsid w:val="61B742F5"/>
    <w:rsid w:val="61C755FD"/>
    <w:rsid w:val="61D47070"/>
    <w:rsid w:val="61E9689A"/>
    <w:rsid w:val="62055CEF"/>
    <w:rsid w:val="62056343"/>
    <w:rsid w:val="621243C2"/>
    <w:rsid w:val="62132B5D"/>
    <w:rsid w:val="62374AE0"/>
    <w:rsid w:val="626F25F6"/>
    <w:rsid w:val="626F35C2"/>
    <w:rsid w:val="62877313"/>
    <w:rsid w:val="62927E95"/>
    <w:rsid w:val="62A0377C"/>
    <w:rsid w:val="62A1791B"/>
    <w:rsid w:val="62CD2097"/>
    <w:rsid w:val="62FD702F"/>
    <w:rsid w:val="6331161C"/>
    <w:rsid w:val="63367C3C"/>
    <w:rsid w:val="63562722"/>
    <w:rsid w:val="636E25C6"/>
    <w:rsid w:val="637A7AFD"/>
    <w:rsid w:val="639A281B"/>
    <w:rsid w:val="63C761C6"/>
    <w:rsid w:val="63F2148D"/>
    <w:rsid w:val="63F37EB8"/>
    <w:rsid w:val="63FF2724"/>
    <w:rsid w:val="640B1B04"/>
    <w:rsid w:val="64180208"/>
    <w:rsid w:val="642A136C"/>
    <w:rsid w:val="644B7717"/>
    <w:rsid w:val="644C7EDA"/>
    <w:rsid w:val="648B0A8C"/>
    <w:rsid w:val="64B150E2"/>
    <w:rsid w:val="64B245EA"/>
    <w:rsid w:val="64E33DF4"/>
    <w:rsid w:val="64EC104A"/>
    <w:rsid w:val="655F0E1E"/>
    <w:rsid w:val="658C22CC"/>
    <w:rsid w:val="659321A6"/>
    <w:rsid w:val="659A5242"/>
    <w:rsid w:val="65A1495B"/>
    <w:rsid w:val="65F418DB"/>
    <w:rsid w:val="66124E24"/>
    <w:rsid w:val="66125072"/>
    <w:rsid w:val="66332450"/>
    <w:rsid w:val="664074ED"/>
    <w:rsid w:val="667E7BFF"/>
    <w:rsid w:val="66907359"/>
    <w:rsid w:val="66EE1A6C"/>
    <w:rsid w:val="6707268B"/>
    <w:rsid w:val="672167CA"/>
    <w:rsid w:val="67313CFB"/>
    <w:rsid w:val="6762437B"/>
    <w:rsid w:val="677B47B7"/>
    <w:rsid w:val="67AE2497"/>
    <w:rsid w:val="67C73484"/>
    <w:rsid w:val="67CD463F"/>
    <w:rsid w:val="6817628E"/>
    <w:rsid w:val="68207A97"/>
    <w:rsid w:val="682211B9"/>
    <w:rsid w:val="682664D1"/>
    <w:rsid w:val="682E69E8"/>
    <w:rsid w:val="684749B2"/>
    <w:rsid w:val="68556DB7"/>
    <w:rsid w:val="685E529A"/>
    <w:rsid w:val="68C330B6"/>
    <w:rsid w:val="68ED23C8"/>
    <w:rsid w:val="68F10E11"/>
    <w:rsid w:val="68FE11FC"/>
    <w:rsid w:val="69097C9C"/>
    <w:rsid w:val="690C7EE6"/>
    <w:rsid w:val="69146C72"/>
    <w:rsid w:val="69A7713F"/>
    <w:rsid w:val="69D32F42"/>
    <w:rsid w:val="69E623BC"/>
    <w:rsid w:val="6A0027CE"/>
    <w:rsid w:val="6A0C158F"/>
    <w:rsid w:val="6A1F00A2"/>
    <w:rsid w:val="6A301497"/>
    <w:rsid w:val="6A3276E2"/>
    <w:rsid w:val="6A5010A3"/>
    <w:rsid w:val="6A736B23"/>
    <w:rsid w:val="6A8463CE"/>
    <w:rsid w:val="6AB04778"/>
    <w:rsid w:val="6AC110B1"/>
    <w:rsid w:val="6AD646FA"/>
    <w:rsid w:val="6AD71D05"/>
    <w:rsid w:val="6ADD26BB"/>
    <w:rsid w:val="6B70473E"/>
    <w:rsid w:val="6B731C91"/>
    <w:rsid w:val="6B752F12"/>
    <w:rsid w:val="6B8203BC"/>
    <w:rsid w:val="6B881251"/>
    <w:rsid w:val="6BD10E4A"/>
    <w:rsid w:val="6BDF55AB"/>
    <w:rsid w:val="6BE97F42"/>
    <w:rsid w:val="6BEA070D"/>
    <w:rsid w:val="6BED304C"/>
    <w:rsid w:val="6C1F65D7"/>
    <w:rsid w:val="6C472153"/>
    <w:rsid w:val="6C77379F"/>
    <w:rsid w:val="6C804608"/>
    <w:rsid w:val="6C97799E"/>
    <w:rsid w:val="6CAC4478"/>
    <w:rsid w:val="6CB56076"/>
    <w:rsid w:val="6CBC5656"/>
    <w:rsid w:val="6CBF0167"/>
    <w:rsid w:val="6CDF73F4"/>
    <w:rsid w:val="6D4A4A10"/>
    <w:rsid w:val="6D4E2925"/>
    <w:rsid w:val="6D6360F7"/>
    <w:rsid w:val="6D6D5BF9"/>
    <w:rsid w:val="6D7634EB"/>
    <w:rsid w:val="6DAD31F1"/>
    <w:rsid w:val="6DB620A5"/>
    <w:rsid w:val="6DE52162"/>
    <w:rsid w:val="6E096A03"/>
    <w:rsid w:val="6E11011E"/>
    <w:rsid w:val="6E4710D0"/>
    <w:rsid w:val="6E494CC8"/>
    <w:rsid w:val="6E641B01"/>
    <w:rsid w:val="6E6C6C08"/>
    <w:rsid w:val="6E6F2EE6"/>
    <w:rsid w:val="6EE038A0"/>
    <w:rsid w:val="6EE766F0"/>
    <w:rsid w:val="6F060E0F"/>
    <w:rsid w:val="6F0E7CBF"/>
    <w:rsid w:val="6F25532B"/>
    <w:rsid w:val="6F255D3B"/>
    <w:rsid w:val="6F4F4560"/>
    <w:rsid w:val="6F6C2B1D"/>
    <w:rsid w:val="6F735B1A"/>
    <w:rsid w:val="6F7C10CD"/>
    <w:rsid w:val="6F9363DE"/>
    <w:rsid w:val="6F997DD3"/>
    <w:rsid w:val="6FA10CBB"/>
    <w:rsid w:val="6FEB5FF1"/>
    <w:rsid w:val="6FEE6FD5"/>
    <w:rsid w:val="700107C2"/>
    <w:rsid w:val="702D685F"/>
    <w:rsid w:val="702E1ABF"/>
    <w:rsid w:val="7062110A"/>
    <w:rsid w:val="70763748"/>
    <w:rsid w:val="708835D0"/>
    <w:rsid w:val="70A83409"/>
    <w:rsid w:val="70B11568"/>
    <w:rsid w:val="70F52B53"/>
    <w:rsid w:val="70F74777"/>
    <w:rsid w:val="7101738C"/>
    <w:rsid w:val="7116279A"/>
    <w:rsid w:val="7150636D"/>
    <w:rsid w:val="71692077"/>
    <w:rsid w:val="716D33C3"/>
    <w:rsid w:val="719311D3"/>
    <w:rsid w:val="719C7804"/>
    <w:rsid w:val="71CF03AD"/>
    <w:rsid w:val="71E60036"/>
    <w:rsid w:val="72016815"/>
    <w:rsid w:val="720C2BDC"/>
    <w:rsid w:val="721F0CB9"/>
    <w:rsid w:val="721F1005"/>
    <w:rsid w:val="72241A7A"/>
    <w:rsid w:val="72346906"/>
    <w:rsid w:val="724F4877"/>
    <w:rsid w:val="726E3B90"/>
    <w:rsid w:val="72774E38"/>
    <w:rsid w:val="727A08EF"/>
    <w:rsid w:val="72A01386"/>
    <w:rsid w:val="72E06F9D"/>
    <w:rsid w:val="72FA17C4"/>
    <w:rsid w:val="734A4C99"/>
    <w:rsid w:val="735A3EA7"/>
    <w:rsid w:val="736D2D1F"/>
    <w:rsid w:val="737D0843"/>
    <w:rsid w:val="73850060"/>
    <w:rsid w:val="7399317D"/>
    <w:rsid w:val="73C22338"/>
    <w:rsid w:val="73E21C5C"/>
    <w:rsid w:val="74057849"/>
    <w:rsid w:val="74121F83"/>
    <w:rsid w:val="742503F6"/>
    <w:rsid w:val="742E5746"/>
    <w:rsid w:val="743D7C3D"/>
    <w:rsid w:val="74406B6D"/>
    <w:rsid w:val="748C186E"/>
    <w:rsid w:val="748E66A4"/>
    <w:rsid w:val="74A8588E"/>
    <w:rsid w:val="74B143DD"/>
    <w:rsid w:val="74B825D9"/>
    <w:rsid w:val="74D42B00"/>
    <w:rsid w:val="74D4736D"/>
    <w:rsid w:val="74E1380A"/>
    <w:rsid w:val="74FA6F97"/>
    <w:rsid w:val="7508719D"/>
    <w:rsid w:val="751067D4"/>
    <w:rsid w:val="7522027D"/>
    <w:rsid w:val="752C1F88"/>
    <w:rsid w:val="752D144B"/>
    <w:rsid w:val="75A60C51"/>
    <w:rsid w:val="75D33A06"/>
    <w:rsid w:val="75E654F2"/>
    <w:rsid w:val="76051214"/>
    <w:rsid w:val="760A100A"/>
    <w:rsid w:val="76241F14"/>
    <w:rsid w:val="766E02EC"/>
    <w:rsid w:val="76914C08"/>
    <w:rsid w:val="76A21D11"/>
    <w:rsid w:val="76A650A6"/>
    <w:rsid w:val="76AF58FF"/>
    <w:rsid w:val="76F105F2"/>
    <w:rsid w:val="76F37EC6"/>
    <w:rsid w:val="77082EEB"/>
    <w:rsid w:val="77251641"/>
    <w:rsid w:val="77252C55"/>
    <w:rsid w:val="77367653"/>
    <w:rsid w:val="77440722"/>
    <w:rsid w:val="77560DD1"/>
    <w:rsid w:val="775E004C"/>
    <w:rsid w:val="77671D97"/>
    <w:rsid w:val="77674410"/>
    <w:rsid w:val="77901BB9"/>
    <w:rsid w:val="77AE17FA"/>
    <w:rsid w:val="77CD6969"/>
    <w:rsid w:val="77D73344"/>
    <w:rsid w:val="7854699F"/>
    <w:rsid w:val="7863107C"/>
    <w:rsid w:val="788C4F76"/>
    <w:rsid w:val="78982220"/>
    <w:rsid w:val="7899020B"/>
    <w:rsid w:val="79044B1D"/>
    <w:rsid w:val="79045F93"/>
    <w:rsid w:val="79134850"/>
    <w:rsid w:val="792E168A"/>
    <w:rsid w:val="79413A82"/>
    <w:rsid w:val="796414CB"/>
    <w:rsid w:val="796818A0"/>
    <w:rsid w:val="79A26399"/>
    <w:rsid w:val="79DC10E6"/>
    <w:rsid w:val="7A0A3C20"/>
    <w:rsid w:val="7A260E0D"/>
    <w:rsid w:val="7A5336C1"/>
    <w:rsid w:val="7A6115EB"/>
    <w:rsid w:val="7AA367BE"/>
    <w:rsid w:val="7AA80FC8"/>
    <w:rsid w:val="7ABE2193"/>
    <w:rsid w:val="7ABE7CE7"/>
    <w:rsid w:val="7AD73E8D"/>
    <w:rsid w:val="7AEC7154"/>
    <w:rsid w:val="7B125910"/>
    <w:rsid w:val="7B58479C"/>
    <w:rsid w:val="7B75183B"/>
    <w:rsid w:val="7B87046D"/>
    <w:rsid w:val="7B943DC7"/>
    <w:rsid w:val="7BC10593"/>
    <w:rsid w:val="7BCB45B5"/>
    <w:rsid w:val="7BE448E9"/>
    <w:rsid w:val="7C745605"/>
    <w:rsid w:val="7C7A6994"/>
    <w:rsid w:val="7C7B6D8E"/>
    <w:rsid w:val="7CB45E90"/>
    <w:rsid w:val="7CC436BD"/>
    <w:rsid w:val="7CCA16C9"/>
    <w:rsid w:val="7CEA6331"/>
    <w:rsid w:val="7D2A018E"/>
    <w:rsid w:val="7D626D67"/>
    <w:rsid w:val="7D6A7D90"/>
    <w:rsid w:val="7D881B83"/>
    <w:rsid w:val="7DA00753"/>
    <w:rsid w:val="7DBC69E1"/>
    <w:rsid w:val="7E00745A"/>
    <w:rsid w:val="7E5E1702"/>
    <w:rsid w:val="7E6F1D7A"/>
    <w:rsid w:val="7E820AAE"/>
    <w:rsid w:val="7E88183C"/>
    <w:rsid w:val="7E9F26E2"/>
    <w:rsid w:val="7EA61CC2"/>
    <w:rsid w:val="7EC12891"/>
    <w:rsid w:val="7ED24865"/>
    <w:rsid w:val="7EE822DB"/>
    <w:rsid w:val="7F3A26C9"/>
    <w:rsid w:val="7F4C286A"/>
    <w:rsid w:val="7F942605"/>
    <w:rsid w:val="7FD70A36"/>
    <w:rsid w:val="7FFB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8"/>
    <w:qFormat/>
    <w:uiPriority w:val="0"/>
    <w:pPr>
      <w:keepNext/>
      <w:keepLines/>
      <w:spacing w:before="340" w:after="330" w:line="360" w:lineRule="auto"/>
      <w:jc w:val="center"/>
      <w:outlineLvl w:val="0"/>
    </w:pPr>
    <w:rPr>
      <w:b/>
      <w:bCs/>
      <w:kern w:val="44"/>
      <w:sz w:val="28"/>
      <w:szCs w:val="44"/>
    </w:rPr>
  </w:style>
  <w:style w:type="paragraph" w:styleId="3">
    <w:name w:val="heading 2"/>
    <w:basedOn w:val="1"/>
    <w:next w:val="1"/>
    <w:link w:val="47"/>
    <w:unhideWhenUsed/>
    <w:qFormat/>
    <w:uiPriority w:val="0"/>
    <w:pPr>
      <w:keepNext/>
      <w:keepLines/>
      <w:spacing w:before="140" w:after="140" w:line="360" w:lineRule="auto"/>
      <w:ind w:left="200" w:leftChars="200"/>
      <w:jc w:val="left"/>
      <w:outlineLvl w:val="1"/>
    </w:pPr>
    <w:rPr>
      <w:rFonts w:ascii="Cambria" w:hAnsi="Cambria"/>
      <w:b/>
      <w:bCs/>
      <w:sz w:val="24"/>
      <w:szCs w:val="32"/>
    </w:rPr>
  </w:style>
  <w:style w:type="paragraph" w:styleId="4">
    <w:name w:val="heading 3"/>
    <w:basedOn w:val="1"/>
    <w:next w:val="1"/>
    <w:link w:val="51"/>
    <w:qFormat/>
    <w:uiPriority w:val="0"/>
    <w:pPr>
      <w:keepNext/>
      <w:keepLines/>
      <w:adjustRightInd w:val="0"/>
      <w:spacing w:before="260" w:after="260" w:line="416" w:lineRule="atLeast"/>
      <w:ind w:left="252"/>
      <w:jc w:val="left"/>
      <w:textAlignment w:val="baseline"/>
      <w:outlineLvl w:val="2"/>
    </w:pPr>
    <w:rPr>
      <w:rFonts w:ascii="Times New Roman" w:hAnsi="Times New Roman"/>
      <w:b/>
      <w:bCs/>
      <w:kern w:val="0"/>
      <w:sz w:val="32"/>
      <w:szCs w:val="32"/>
    </w:rPr>
  </w:style>
  <w:style w:type="paragraph" w:styleId="5">
    <w:name w:val="heading 4"/>
    <w:basedOn w:val="1"/>
    <w:next w:val="1"/>
    <w:link w:val="52"/>
    <w:qFormat/>
    <w:uiPriority w:val="0"/>
    <w:pPr>
      <w:keepNext/>
      <w:keepLines/>
      <w:adjustRightInd w:val="0"/>
      <w:spacing w:before="280" w:after="290" w:line="376" w:lineRule="atLeast"/>
      <w:ind w:left="252"/>
      <w:jc w:val="left"/>
      <w:textAlignment w:val="baseline"/>
      <w:outlineLvl w:val="3"/>
    </w:pPr>
    <w:rPr>
      <w:rFonts w:ascii="Arial" w:hAnsi="Arial" w:eastAsia="黑体"/>
      <w:b/>
      <w:bCs/>
      <w:kern w:val="0"/>
      <w:sz w:val="28"/>
      <w:szCs w:val="28"/>
    </w:rPr>
  </w:style>
  <w:style w:type="paragraph" w:styleId="6">
    <w:name w:val="heading 5"/>
    <w:basedOn w:val="1"/>
    <w:next w:val="1"/>
    <w:link w:val="53"/>
    <w:qFormat/>
    <w:uiPriority w:val="0"/>
    <w:pPr>
      <w:keepNext/>
      <w:keepLines/>
      <w:adjustRightInd w:val="0"/>
      <w:spacing w:before="280" w:after="290" w:line="376" w:lineRule="atLeast"/>
      <w:ind w:left="252"/>
      <w:jc w:val="left"/>
      <w:textAlignment w:val="baseline"/>
      <w:outlineLvl w:val="4"/>
    </w:pPr>
    <w:rPr>
      <w:rFonts w:ascii="Times New Roman" w:hAnsi="Times New Roman"/>
      <w:b/>
      <w:bCs/>
      <w:kern w:val="0"/>
      <w:sz w:val="28"/>
      <w:szCs w:val="28"/>
    </w:rPr>
  </w:style>
  <w:style w:type="paragraph" w:styleId="7">
    <w:name w:val="heading 6"/>
    <w:basedOn w:val="1"/>
    <w:next w:val="1"/>
    <w:link w:val="54"/>
    <w:qFormat/>
    <w:uiPriority w:val="0"/>
    <w:pPr>
      <w:keepNext/>
      <w:keepLines/>
      <w:adjustRightInd w:val="0"/>
      <w:spacing w:before="240" w:after="64" w:line="320" w:lineRule="atLeast"/>
      <w:ind w:left="252"/>
      <w:jc w:val="left"/>
      <w:textAlignment w:val="baseline"/>
      <w:outlineLvl w:val="5"/>
    </w:pPr>
    <w:rPr>
      <w:rFonts w:ascii="Arial" w:hAnsi="Arial" w:eastAsia="黑体"/>
      <w:b/>
      <w:bCs/>
      <w:kern w:val="0"/>
      <w:sz w:val="24"/>
      <w:szCs w:val="24"/>
    </w:rPr>
  </w:style>
  <w:style w:type="paragraph" w:styleId="8">
    <w:name w:val="heading 7"/>
    <w:basedOn w:val="1"/>
    <w:next w:val="1"/>
    <w:link w:val="55"/>
    <w:qFormat/>
    <w:uiPriority w:val="0"/>
    <w:pPr>
      <w:keepNext/>
      <w:keepLines/>
      <w:adjustRightInd w:val="0"/>
      <w:spacing w:before="240" w:after="64" w:line="320" w:lineRule="atLeast"/>
      <w:ind w:left="252"/>
      <w:jc w:val="left"/>
      <w:textAlignment w:val="baseline"/>
      <w:outlineLvl w:val="6"/>
    </w:pPr>
    <w:rPr>
      <w:rFonts w:ascii="Times New Roman" w:hAnsi="Times New Roman"/>
      <w:b/>
      <w:bCs/>
      <w:kern w:val="0"/>
      <w:sz w:val="24"/>
      <w:szCs w:val="24"/>
    </w:rPr>
  </w:style>
  <w:style w:type="paragraph" w:styleId="9">
    <w:name w:val="heading 8"/>
    <w:basedOn w:val="1"/>
    <w:next w:val="1"/>
    <w:link w:val="56"/>
    <w:qFormat/>
    <w:uiPriority w:val="0"/>
    <w:pPr>
      <w:keepNext/>
      <w:keepLines/>
      <w:adjustRightInd w:val="0"/>
      <w:spacing w:before="240" w:after="64" w:line="320" w:lineRule="atLeast"/>
      <w:ind w:left="252"/>
      <w:jc w:val="left"/>
      <w:textAlignment w:val="baseline"/>
      <w:outlineLvl w:val="7"/>
    </w:pPr>
    <w:rPr>
      <w:rFonts w:ascii="Arial" w:hAnsi="Arial" w:eastAsia="黑体"/>
      <w:kern w:val="0"/>
      <w:sz w:val="24"/>
      <w:szCs w:val="24"/>
    </w:rPr>
  </w:style>
  <w:style w:type="paragraph" w:styleId="10">
    <w:name w:val="heading 9"/>
    <w:basedOn w:val="1"/>
    <w:next w:val="1"/>
    <w:link w:val="57"/>
    <w:qFormat/>
    <w:uiPriority w:val="0"/>
    <w:pPr>
      <w:keepNext/>
      <w:keepLines/>
      <w:adjustRightInd w:val="0"/>
      <w:spacing w:before="240" w:after="64" w:line="320" w:lineRule="atLeast"/>
      <w:ind w:left="252"/>
      <w:jc w:val="left"/>
      <w:textAlignment w:val="baseline"/>
      <w:outlineLvl w:val="8"/>
    </w:pPr>
    <w:rPr>
      <w:rFonts w:ascii="Arial" w:hAnsi="Arial" w:eastAsia="黑体"/>
      <w:kern w:val="0"/>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60"/>
    <w:semiHidden/>
    <w:unhideWhenUsed/>
    <w:qFormat/>
    <w:uiPriority w:val="99"/>
    <w:rPr>
      <w:rFonts w:ascii="宋体"/>
      <w:sz w:val="18"/>
      <w:szCs w:val="18"/>
    </w:rPr>
  </w:style>
  <w:style w:type="paragraph" w:styleId="12">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3">
    <w:name w:val="annotation text"/>
    <w:basedOn w:val="1"/>
    <w:link w:val="69"/>
    <w:qFormat/>
    <w:uiPriority w:val="0"/>
    <w:pPr>
      <w:jc w:val="left"/>
    </w:pPr>
    <w:rPr>
      <w:rFonts w:ascii="Times New Roman" w:hAnsi="Times New Roman"/>
      <w:szCs w:val="24"/>
    </w:rPr>
  </w:style>
  <w:style w:type="paragraph" w:styleId="14">
    <w:name w:val="Body Text"/>
    <w:basedOn w:val="1"/>
    <w:next w:val="1"/>
    <w:qFormat/>
    <w:uiPriority w:val="0"/>
    <w:rPr>
      <w:b/>
      <w:bCs/>
      <w:sz w:val="24"/>
    </w:rPr>
  </w:style>
  <w:style w:type="paragraph" w:styleId="15">
    <w:name w:val="Body Text Indent"/>
    <w:basedOn w:val="1"/>
    <w:link w:val="68"/>
    <w:qFormat/>
    <w:uiPriority w:val="0"/>
    <w:pPr>
      <w:adjustRightInd w:val="0"/>
      <w:spacing w:after="120" w:line="360" w:lineRule="atLeast"/>
      <w:ind w:left="420" w:leftChars="200"/>
      <w:jc w:val="left"/>
      <w:textAlignment w:val="baseline"/>
    </w:pPr>
    <w:rPr>
      <w:rFonts w:ascii="Times New Roman" w:hAnsi="Times New Roman"/>
      <w:kern w:val="0"/>
      <w:sz w:val="24"/>
      <w:szCs w:val="20"/>
    </w:rPr>
  </w:style>
  <w:style w:type="paragraph" w:styleId="16">
    <w:name w:val="toc 3"/>
    <w:basedOn w:val="1"/>
    <w:next w:val="1"/>
    <w:unhideWhenUsed/>
    <w:qFormat/>
    <w:uiPriority w:val="39"/>
    <w:pPr>
      <w:ind w:left="840" w:leftChars="400"/>
    </w:pPr>
  </w:style>
  <w:style w:type="paragraph" w:styleId="17">
    <w:name w:val="Plain Text"/>
    <w:basedOn w:val="1"/>
    <w:link w:val="64"/>
    <w:qFormat/>
    <w:uiPriority w:val="0"/>
    <w:rPr>
      <w:rFonts w:ascii="宋体" w:hAnsi="Courier New"/>
      <w:szCs w:val="21"/>
    </w:rPr>
  </w:style>
  <w:style w:type="paragraph" w:styleId="18">
    <w:name w:val="Date"/>
    <w:basedOn w:val="1"/>
    <w:next w:val="1"/>
    <w:qFormat/>
    <w:uiPriority w:val="0"/>
    <w:rPr>
      <w:szCs w:val="20"/>
    </w:rPr>
  </w:style>
  <w:style w:type="paragraph" w:styleId="19">
    <w:name w:val="Body Text Indent 2"/>
    <w:basedOn w:val="1"/>
    <w:unhideWhenUsed/>
    <w:qFormat/>
    <w:uiPriority w:val="0"/>
    <w:pPr>
      <w:spacing w:after="120" w:line="480" w:lineRule="auto"/>
      <w:ind w:left="420" w:leftChars="200"/>
    </w:pPr>
  </w:style>
  <w:style w:type="paragraph" w:styleId="20">
    <w:name w:val="Balloon Text"/>
    <w:basedOn w:val="1"/>
    <w:link w:val="59"/>
    <w:unhideWhenUsed/>
    <w:qFormat/>
    <w:uiPriority w:val="0"/>
    <w:rPr>
      <w:sz w:val="18"/>
      <w:szCs w:val="18"/>
    </w:rPr>
  </w:style>
  <w:style w:type="paragraph" w:styleId="21">
    <w:name w:val="footer"/>
    <w:basedOn w:val="1"/>
    <w:link w:val="50"/>
    <w:unhideWhenUsed/>
    <w:qFormat/>
    <w:uiPriority w:val="99"/>
    <w:pPr>
      <w:tabs>
        <w:tab w:val="center" w:pos="4153"/>
        <w:tab w:val="right" w:pos="8306"/>
      </w:tabs>
      <w:snapToGrid w:val="0"/>
      <w:jc w:val="left"/>
    </w:pPr>
    <w:rPr>
      <w:sz w:val="18"/>
      <w:szCs w:val="18"/>
    </w:rPr>
  </w:style>
  <w:style w:type="paragraph" w:styleId="22">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style>
  <w:style w:type="paragraph" w:styleId="24">
    <w:name w:val="toc 2"/>
    <w:basedOn w:val="1"/>
    <w:next w:val="1"/>
    <w:qFormat/>
    <w:uiPriority w:val="39"/>
    <w:pPr>
      <w:ind w:left="420" w:leftChars="200"/>
    </w:pPr>
    <w:rPr>
      <w:rFonts w:ascii="Times New Roman" w:hAnsi="Times New Roman"/>
      <w:szCs w:val="24"/>
    </w:rPr>
  </w:style>
  <w:style w:type="paragraph" w:styleId="25">
    <w:name w:val="Body Text 2"/>
    <w:basedOn w:val="1"/>
    <w:qFormat/>
    <w:uiPriority w:val="0"/>
    <w:pPr>
      <w:adjustRightInd w:val="0"/>
      <w:snapToGrid w:val="0"/>
      <w:spacing w:line="480" w:lineRule="atLeast"/>
    </w:pPr>
    <w:rPr>
      <w:rFonts w:ascii="宋体" w:hAnsi="宋体"/>
      <w:sz w:val="28"/>
      <w:szCs w:val="20"/>
    </w:rPr>
  </w:style>
  <w:style w:type="paragraph" w:styleId="26">
    <w:name w:val="HTML Preformatted"/>
    <w:basedOn w:val="1"/>
    <w:semiHidden/>
    <w:unhideWhenUsed/>
    <w:qFormat/>
    <w:uiPriority w:val="99"/>
    <w:rPr>
      <w:rFonts w:ascii="Courier" w:hAnsi="Courier"/>
      <w:sz w:val="20"/>
      <w:szCs w:val="20"/>
    </w:rPr>
  </w:style>
  <w:style w:type="paragraph" w:styleId="2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8">
    <w:name w:val="Title"/>
    <w:basedOn w:val="1"/>
    <w:next w:val="1"/>
    <w:qFormat/>
    <w:uiPriority w:val="10"/>
    <w:pPr>
      <w:spacing w:before="240" w:after="60"/>
      <w:jc w:val="center"/>
      <w:outlineLvl w:val="0"/>
    </w:pPr>
    <w:rPr>
      <w:rFonts w:ascii="Cambria" w:hAnsi="Cambria" w:eastAsia="宋体" w:cs="宋体"/>
      <w:b/>
      <w:bCs/>
      <w:sz w:val="32"/>
      <w:szCs w:val="32"/>
    </w:rPr>
  </w:style>
  <w:style w:type="paragraph" w:styleId="29">
    <w:name w:val="annotation subject"/>
    <w:basedOn w:val="13"/>
    <w:next w:val="13"/>
    <w:link w:val="70"/>
    <w:qFormat/>
    <w:uiPriority w:val="0"/>
    <w:rPr>
      <w:b/>
      <w:bCs/>
    </w:rPr>
  </w:style>
  <w:style w:type="paragraph" w:styleId="30">
    <w:name w:val="Body Text First Indent"/>
    <w:basedOn w:val="14"/>
    <w:qFormat/>
    <w:uiPriority w:val="0"/>
    <w:pPr>
      <w:autoSpaceDE w:val="0"/>
      <w:autoSpaceDN w:val="0"/>
      <w:spacing w:line="560" w:lineRule="exact"/>
      <w:ind w:firstLine="100" w:firstLineChars="100"/>
    </w:pPr>
    <w:rPr>
      <w:szCs w:val="24"/>
    </w:rPr>
  </w:style>
  <w:style w:type="paragraph" w:styleId="31">
    <w:name w:val="Body Text First Indent 2"/>
    <w:basedOn w:val="15"/>
    <w:qFormat/>
    <w:uiPriority w:val="0"/>
    <w:pPr>
      <w:ind w:firstLine="420" w:firstLineChars="200"/>
    </w:pPr>
  </w:style>
  <w:style w:type="table" w:styleId="33">
    <w:name w:val="Table Grid"/>
    <w:basedOn w:val="3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22"/>
    <w:rPr>
      <w:b/>
      <w:bCs/>
    </w:rPr>
  </w:style>
  <w:style w:type="character" w:styleId="36">
    <w:name w:val="page number"/>
    <w:basedOn w:val="34"/>
    <w:qFormat/>
    <w:uiPriority w:val="0"/>
  </w:style>
  <w:style w:type="character" w:styleId="37">
    <w:name w:val="FollowedHyperlink"/>
    <w:basedOn w:val="34"/>
    <w:qFormat/>
    <w:uiPriority w:val="0"/>
    <w:rPr>
      <w:color w:val="800080"/>
      <w:u w:val="single"/>
    </w:rPr>
  </w:style>
  <w:style w:type="character" w:styleId="38">
    <w:name w:val="Emphasis"/>
    <w:basedOn w:val="34"/>
    <w:qFormat/>
    <w:uiPriority w:val="20"/>
  </w:style>
  <w:style w:type="character" w:styleId="39">
    <w:name w:val="HTML Definition"/>
    <w:basedOn w:val="34"/>
    <w:semiHidden/>
    <w:unhideWhenUsed/>
    <w:qFormat/>
    <w:uiPriority w:val="99"/>
    <w:rPr>
      <w:i/>
      <w:iCs/>
    </w:rPr>
  </w:style>
  <w:style w:type="character" w:styleId="40">
    <w:name w:val="Hyperlink"/>
    <w:basedOn w:val="34"/>
    <w:unhideWhenUsed/>
    <w:qFormat/>
    <w:uiPriority w:val="99"/>
    <w:rPr>
      <w:color w:val="0000FF"/>
      <w:u w:val="single"/>
    </w:rPr>
  </w:style>
  <w:style w:type="character" w:styleId="41">
    <w:name w:val="HTML Code"/>
    <w:basedOn w:val="34"/>
    <w:semiHidden/>
    <w:unhideWhenUsed/>
    <w:qFormat/>
    <w:uiPriority w:val="99"/>
    <w:rPr>
      <w:rFonts w:hint="default" w:ascii="Consolas" w:hAnsi="Consolas" w:eastAsia="Consolas" w:cs="Consolas"/>
      <w:color w:val="C7254E"/>
      <w:sz w:val="21"/>
      <w:szCs w:val="21"/>
      <w:shd w:val="clear" w:fill="F9F2F4"/>
    </w:rPr>
  </w:style>
  <w:style w:type="character" w:styleId="42">
    <w:name w:val="annotation reference"/>
    <w:basedOn w:val="34"/>
    <w:qFormat/>
    <w:uiPriority w:val="0"/>
    <w:rPr>
      <w:sz w:val="21"/>
      <w:szCs w:val="21"/>
    </w:rPr>
  </w:style>
  <w:style w:type="character" w:styleId="43">
    <w:name w:val="HTML Keyboard"/>
    <w:basedOn w:val="34"/>
    <w:semiHidden/>
    <w:unhideWhenUsed/>
    <w:qFormat/>
    <w:uiPriority w:val="99"/>
    <w:rPr>
      <w:rFonts w:hint="default" w:ascii="Consolas" w:hAnsi="Consolas" w:eastAsia="Consolas" w:cs="Consolas"/>
      <w:color w:val="FFFFFF"/>
      <w:sz w:val="21"/>
      <w:szCs w:val="21"/>
      <w:shd w:val="clear" w:fill="333333"/>
    </w:rPr>
  </w:style>
  <w:style w:type="character" w:styleId="44">
    <w:name w:val="HTML Sample"/>
    <w:basedOn w:val="34"/>
    <w:semiHidden/>
    <w:unhideWhenUsed/>
    <w:qFormat/>
    <w:uiPriority w:val="99"/>
    <w:rPr>
      <w:rFonts w:ascii="Consolas" w:hAnsi="Consolas" w:eastAsia="Consolas" w:cs="Consolas"/>
      <w:sz w:val="21"/>
      <w:szCs w:val="21"/>
    </w:rPr>
  </w:style>
  <w:style w:type="paragraph" w:customStyle="1" w:styleId="45">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列出段落1"/>
    <w:basedOn w:val="1"/>
    <w:qFormat/>
    <w:uiPriority w:val="99"/>
    <w:pPr>
      <w:widowControl w:val="0"/>
      <w:ind w:firstLine="420" w:firstLineChars="200"/>
      <w:jc w:val="both"/>
    </w:pPr>
    <w:rPr>
      <w:rFonts w:ascii="Calibri" w:hAnsi="Calibri"/>
      <w:kern w:val="2"/>
      <w:sz w:val="21"/>
      <w:szCs w:val="21"/>
    </w:rPr>
  </w:style>
  <w:style w:type="character" w:customStyle="1" w:styleId="47">
    <w:name w:val="标题 2 Char"/>
    <w:basedOn w:val="34"/>
    <w:link w:val="3"/>
    <w:qFormat/>
    <w:uiPriority w:val="0"/>
    <w:rPr>
      <w:rFonts w:ascii="Cambria" w:hAnsi="Cambria" w:eastAsia="宋体" w:cs="Times New Roman"/>
      <w:b/>
      <w:bCs/>
      <w:sz w:val="24"/>
      <w:szCs w:val="32"/>
    </w:rPr>
  </w:style>
  <w:style w:type="character" w:customStyle="1" w:styleId="48">
    <w:name w:val="标题 1 Char"/>
    <w:basedOn w:val="34"/>
    <w:link w:val="2"/>
    <w:qFormat/>
    <w:uiPriority w:val="0"/>
    <w:rPr>
      <w:rFonts w:ascii="Calibri" w:hAnsi="Calibri" w:eastAsia="宋体" w:cs="Times New Roman"/>
      <w:b/>
      <w:bCs/>
      <w:kern w:val="44"/>
      <w:sz w:val="28"/>
      <w:szCs w:val="44"/>
    </w:rPr>
  </w:style>
  <w:style w:type="character" w:customStyle="1" w:styleId="49">
    <w:name w:val="页眉 Char"/>
    <w:basedOn w:val="34"/>
    <w:link w:val="22"/>
    <w:qFormat/>
    <w:uiPriority w:val="99"/>
    <w:rPr>
      <w:sz w:val="18"/>
      <w:szCs w:val="18"/>
    </w:rPr>
  </w:style>
  <w:style w:type="character" w:customStyle="1" w:styleId="50">
    <w:name w:val="页脚 Char"/>
    <w:basedOn w:val="34"/>
    <w:link w:val="21"/>
    <w:qFormat/>
    <w:uiPriority w:val="99"/>
    <w:rPr>
      <w:sz w:val="18"/>
      <w:szCs w:val="18"/>
    </w:rPr>
  </w:style>
  <w:style w:type="character" w:customStyle="1" w:styleId="51">
    <w:name w:val="标题 3 Char"/>
    <w:basedOn w:val="34"/>
    <w:link w:val="4"/>
    <w:qFormat/>
    <w:uiPriority w:val="0"/>
    <w:rPr>
      <w:rFonts w:ascii="Times New Roman" w:hAnsi="Times New Roman" w:eastAsia="宋体" w:cs="Times New Roman"/>
      <w:b/>
      <w:bCs/>
      <w:kern w:val="0"/>
      <w:sz w:val="32"/>
      <w:szCs w:val="32"/>
    </w:rPr>
  </w:style>
  <w:style w:type="character" w:customStyle="1" w:styleId="52">
    <w:name w:val="标题 4 Char"/>
    <w:basedOn w:val="34"/>
    <w:link w:val="5"/>
    <w:qFormat/>
    <w:uiPriority w:val="0"/>
    <w:rPr>
      <w:rFonts w:ascii="Arial" w:hAnsi="Arial" w:eastAsia="黑体" w:cs="Times New Roman"/>
      <w:b/>
      <w:bCs/>
      <w:kern w:val="0"/>
      <w:sz w:val="28"/>
      <w:szCs w:val="28"/>
    </w:rPr>
  </w:style>
  <w:style w:type="character" w:customStyle="1" w:styleId="53">
    <w:name w:val="标题 5 Char"/>
    <w:basedOn w:val="34"/>
    <w:link w:val="6"/>
    <w:qFormat/>
    <w:uiPriority w:val="0"/>
    <w:rPr>
      <w:rFonts w:ascii="Times New Roman" w:hAnsi="Times New Roman" w:eastAsia="宋体" w:cs="Times New Roman"/>
      <w:b/>
      <w:bCs/>
      <w:kern w:val="0"/>
      <w:sz w:val="28"/>
      <w:szCs w:val="28"/>
    </w:rPr>
  </w:style>
  <w:style w:type="character" w:customStyle="1" w:styleId="54">
    <w:name w:val="标题 6 Char"/>
    <w:basedOn w:val="34"/>
    <w:link w:val="7"/>
    <w:qFormat/>
    <w:uiPriority w:val="0"/>
    <w:rPr>
      <w:rFonts w:ascii="Arial" w:hAnsi="Arial" w:eastAsia="黑体" w:cs="Times New Roman"/>
      <w:b/>
      <w:bCs/>
      <w:kern w:val="0"/>
      <w:sz w:val="24"/>
      <w:szCs w:val="24"/>
    </w:rPr>
  </w:style>
  <w:style w:type="character" w:customStyle="1" w:styleId="55">
    <w:name w:val="标题 7 Char"/>
    <w:basedOn w:val="34"/>
    <w:link w:val="8"/>
    <w:qFormat/>
    <w:uiPriority w:val="0"/>
    <w:rPr>
      <w:rFonts w:ascii="Times New Roman" w:hAnsi="Times New Roman" w:eastAsia="宋体" w:cs="Times New Roman"/>
      <w:b/>
      <w:bCs/>
      <w:kern w:val="0"/>
      <w:sz w:val="24"/>
      <w:szCs w:val="24"/>
    </w:rPr>
  </w:style>
  <w:style w:type="character" w:customStyle="1" w:styleId="56">
    <w:name w:val="标题 8 Char"/>
    <w:basedOn w:val="34"/>
    <w:link w:val="9"/>
    <w:qFormat/>
    <w:uiPriority w:val="0"/>
    <w:rPr>
      <w:rFonts w:ascii="Arial" w:hAnsi="Arial" w:eastAsia="黑体" w:cs="Times New Roman"/>
      <w:kern w:val="0"/>
      <w:sz w:val="24"/>
      <w:szCs w:val="24"/>
    </w:rPr>
  </w:style>
  <w:style w:type="character" w:customStyle="1" w:styleId="57">
    <w:name w:val="标题 9 Char"/>
    <w:basedOn w:val="34"/>
    <w:link w:val="10"/>
    <w:qFormat/>
    <w:uiPriority w:val="0"/>
    <w:rPr>
      <w:rFonts w:ascii="Arial" w:hAnsi="Arial" w:eastAsia="黑体" w:cs="Times New Roman"/>
      <w:kern w:val="0"/>
      <w:szCs w:val="21"/>
    </w:rPr>
  </w:style>
  <w:style w:type="paragraph" w:styleId="58">
    <w:name w:val="List Paragraph"/>
    <w:basedOn w:val="1"/>
    <w:qFormat/>
    <w:uiPriority w:val="34"/>
    <w:pPr>
      <w:ind w:firstLine="420" w:firstLineChars="200"/>
    </w:pPr>
  </w:style>
  <w:style w:type="character" w:customStyle="1" w:styleId="59">
    <w:name w:val="批注框文本 Char"/>
    <w:basedOn w:val="34"/>
    <w:link w:val="20"/>
    <w:qFormat/>
    <w:uiPriority w:val="0"/>
    <w:rPr>
      <w:rFonts w:ascii="Calibri" w:hAnsi="Calibri" w:eastAsia="宋体" w:cs="Times New Roman"/>
      <w:sz w:val="18"/>
      <w:szCs w:val="18"/>
    </w:rPr>
  </w:style>
  <w:style w:type="character" w:customStyle="1" w:styleId="60">
    <w:name w:val="文档结构图 Char"/>
    <w:basedOn w:val="34"/>
    <w:link w:val="11"/>
    <w:semiHidden/>
    <w:qFormat/>
    <w:uiPriority w:val="99"/>
    <w:rPr>
      <w:rFonts w:ascii="宋体" w:hAnsi="Calibri" w:eastAsia="宋体" w:cs="Times New Roman"/>
      <w:sz w:val="18"/>
      <w:szCs w:val="18"/>
    </w:rPr>
  </w:style>
  <w:style w:type="paragraph" w:customStyle="1" w:styleId="61">
    <w:name w:val="TOC 标题1"/>
    <w:basedOn w:val="2"/>
    <w:next w:val="1"/>
    <w:semiHidden/>
    <w:unhideWhenUsed/>
    <w:qFormat/>
    <w:uiPriority w:val="39"/>
    <w:pPr>
      <w:widowControl/>
      <w:spacing w:before="480" w:after="0" w:line="276" w:lineRule="auto"/>
      <w:jc w:val="left"/>
      <w:outlineLvl w:val="9"/>
    </w:pPr>
    <w:rPr>
      <w:rFonts w:ascii="Cambria" w:hAnsi="Cambria"/>
      <w:color w:val="365F91"/>
      <w:kern w:val="0"/>
      <w:szCs w:val="28"/>
    </w:rPr>
  </w:style>
  <w:style w:type="paragraph" w:customStyle="1" w:styleId="62">
    <w:name w:val="Char Char Char"/>
    <w:basedOn w:val="1"/>
    <w:qFormat/>
    <w:uiPriority w:val="0"/>
    <w:rPr>
      <w:rFonts w:ascii="Tahoma" w:hAnsi="Tahoma"/>
      <w:sz w:val="24"/>
      <w:szCs w:val="20"/>
    </w:rPr>
  </w:style>
  <w:style w:type="paragraph" w:customStyle="1" w:styleId="63">
    <w:name w:val="样式 标题 1 + 四号 居中 段前: 12 磅 段后: 12 磅 行距: 单倍行距"/>
    <w:basedOn w:val="2"/>
    <w:qFormat/>
    <w:uiPriority w:val="0"/>
    <w:pPr>
      <w:adjustRightInd w:val="0"/>
      <w:spacing w:before="240" w:after="240" w:line="240" w:lineRule="auto"/>
      <w:ind w:left="252" w:firstLine="288"/>
      <w:textAlignment w:val="baseline"/>
    </w:pPr>
    <w:rPr>
      <w:rFonts w:ascii="Times New Roman" w:hAnsi="Times New Roman" w:cs="宋体"/>
      <w:szCs w:val="20"/>
    </w:rPr>
  </w:style>
  <w:style w:type="character" w:customStyle="1" w:styleId="64">
    <w:name w:val="纯文本 Char"/>
    <w:basedOn w:val="34"/>
    <w:link w:val="17"/>
    <w:qFormat/>
    <w:uiPriority w:val="0"/>
    <w:rPr>
      <w:rFonts w:ascii="宋体" w:hAnsi="Courier New" w:eastAsia="宋体" w:cs="Times New Roman"/>
      <w:szCs w:val="21"/>
    </w:rPr>
  </w:style>
  <w:style w:type="paragraph" w:customStyle="1" w:styleId="65">
    <w:name w:val="样式 标题 4 + 段前: 5 磅 段后: 5 磅 行距: 单倍行距"/>
    <w:basedOn w:val="5"/>
    <w:qFormat/>
    <w:uiPriority w:val="0"/>
    <w:pPr>
      <w:tabs>
        <w:tab w:val="left" w:pos="2880"/>
      </w:tabs>
      <w:spacing w:before="100" w:after="100" w:line="240" w:lineRule="auto"/>
      <w:ind w:left="2880" w:hanging="720"/>
    </w:pPr>
    <w:rPr>
      <w:rFonts w:cs="宋体"/>
      <w:szCs w:val="20"/>
    </w:rPr>
  </w:style>
  <w:style w:type="paragraph" w:customStyle="1" w:styleId="66">
    <w:name w:val="样式 标题 3h3H3sect1.2.3 + 五号 段前: 6 磅 段后: 6 磅 行距: 单倍行距"/>
    <w:basedOn w:val="4"/>
    <w:qFormat/>
    <w:uiPriority w:val="0"/>
    <w:pPr>
      <w:spacing w:before="120" w:after="120" w:line="240" w:lineRule="auto"/>
    </w:pPr>
    <w:rPr>
      <w:sz w:val="21"/>
      <w:szCs w:val="20"/>
    </w:rPr>
  </w:style>
  <w:style w:type="paragraph" w:customStyle="1" w:styleId="67">
    <w:name w:val="样式1"/>
    <w:basedOn w:val="1"/>
    <w:qFormat/>
    <w:uiPriority w:val="0"/>
    <w:pPr>
      <w:adjustRightInd w:val="0"/>
      <w:textAlignment w:val="baseline"/>
    </w:pPr>
    <w:rPr>
      <w:rFonts w:ascii="宋体" w:hAnsi="宋体"/>
      <w:kern w:val="0"/>
      <w:szCs w:val="21"/>
    </w:rPr>
  </w:style>
  <w:style w:type="character" w:customStyle="1" w:styleId="68">
    <w:name w:val="正文文本缩进 Char"/>
    <w:basedOn w:val="34"/>
    <w:link w:val="15"/>
    <w:qFormat/>
    <w:uiPriority w:val="0"/>
    <w:rPr>
      <w:rFonts w:ascii="Times New Roman" w:hAnsi="Times New Roman" w:eastAsia="宋体" w:cs="Times New Roman"/>
      <w:kern w:val="0"/>
      <w:sz w:val="24"/>
      <w:szCs w:val="20"/>
    </w:rPr>
  </w:style>
  <w:style w:type="character" w:customStyle="1" w:styleId="69">
    <w:name w:val="批注文字 Char"/>
    <w:basedOn w:val="34"/>
    <w:link w:val="13"/>
    <w:qFormat/>
    <w:uiPriority w:val="0"/>
    <w:rPr>
      <w:rFonts w:ascii="Times New Roman" w:hAnsi="Times New Roman" w:eastAsia="宋体" w:cs="Times New Roman"/>
      <w:szCs w:val="24"/>
    </w:rPr>
  </w:style>
  <w:style w:type="character" w:customStyle="1" w:styleId="70">
    <w:name w:val="批注主题 Char"/>
    <w:basedOn w:val="69"/>
    <w:link w:val="29"/>
    <w:qFormat/>
    <w:uiPriority w:val="0"/>
    <w:rPr>
      <w:rFonts w:ascii="Times New Roman" w:hAnsi="Times New Roman" w:eastAsia="宋体" w:cs="Times New Roman"/>
      <w:b/>
      <w:bCs/>
      <w:szCs w:val="24"/>
    </w:rPr>
  </w:style>
  <w:style w:type="character" w:customStyle="1" w:styleId="71">
    <w:name w:val="页眉 Char1"/>
    <w:basedOn w:val="34"/>
    <w:qFormat/>
    <w:uiPriority w:val="99"/>
    <w:rPr>
      <w:sz w:val="18"/>
      <w:szCs w:val="18"/>
    </w:rPr>
  </w:style>
  <w:style w:type="paragraph" w:customStyle="1" w:styleId="72">
    <w:name w:val="WPSOffice手动目录 1"/>
    <w:qFormat/>
    <w:uiPriority w:val="0"/>
    <w:rPr>
      <w:rFonts w:ascii="Calibri" w:hAnsi="Calibri" w:eastAsia="宋体" w:cs="Times New Roman"/>
      <w:lang w:val="en-US" w:eastAsia="zh-CN" w:bidi="ar-SA"/>
    </w:rPr>
  </w:style>
  <w:style w:type="paragraph" w:customStyle="1" w:styleId="73">
    <w:name w:val="WPSOffice手动目录 2"/>
    <w:qFormat/>
    <w:uiPriority w:val="0"/>
    <w:pPr>
      <w:ind w:left="200" w:leftChars="200"/>
    </w:pPr>
    <w:rPr>
      <w:rFonts w:ascii="Calibri" w:hAnsi="Calibri" w:eastAsia="宋体" w:cs="Times New Roman"/>
      <w:lang w:val="en-US" w:eastAsia="zh-CN" w:bidi="ar-SA"/>
    </w:rPr>
  </w:style>
  <w:style w:type="paragraph" w:customStyle="1" w:styleId="74">
    <w:name w:val="一级"/>
    <w:basedOn w:val="1"/>
    <w:qFormat/>
    <w:uiPriority w:val="0"/>
    <w:pPr>
      <w:spacing w:line="360" w:lineRule="auto"/>
      <w:jc w:val="center"/>
    </w:pPr>
    <w:rPr>
      <w:b/>
      <w:sz w:val="28"/>
    </w:rPr>
  </w:style>
  <w:style w:type="paragraph" w:customStyle="1" w:styleId="75">
    <w:name w:val="二级"/>
    <w:basedOn w:val="1"/>
    <w:link w:val="76"/>
    <w:qFormat/>
    <w:uiPriority w:val="0"/>
    <w:pPr>
      <w:spacing w:line="360" w:lineRule="auto"/>
      <w:ind w:left="200" w:leftChars="200"/>
    </w:pPr>
    <w:rPr>
      <w:b/>
      <w:sz w:val="24"/>
    </w:rPr>
  </w:style>
  <w:style w:type="character" w:customStyle="1" w:styleId="76">
    <w:name w:val="二级 Char"/>
    <w:link w:val="75"/>
    <w:qFormat/>
    <w:uiPriority w:val="0"/>
    <w:rPr>
      <w:rFonts w:eastAsia="宋体"/>
      <w:b/>
      <w:sz w:val="24"/>
    </w:rPr>
  </w:style>
  <w:style w:type="paragraph" w:customStyle="1" w:styleId="77">
    <w:name w:val="Default"/>
    <w:qFormat/>
    <w:uiPriority w:val="0"/>
    <w:pPr>
      <w:widowControl w:val="0"/>
      <w:autoSpaceDE w:val="0"/>
      <w:autoSpaceDN w:val="0"/>
    </w:pPr>
    <w:rPr>
      <w:rFonts w:ascii="黑体" w:hAnsi="Calibri" w:eastAsia="黑体" w:cs="黑体"/>
      <w:color w:val="000000"/>
      <w:sz w:val="24"/>
      <w:szCs w:val="24"/>
      <w:lang w:val="en-US" w:eastAsia="zh-CN" w:bidi="ar-SA"/>
    </w:rPr>
  </w:style>
  <w:style w:type="paragraph" w:customStyle="1" w:styleId="78">
    <w:name w:val="_Style 4"/>
    <w:basedOn w:val="1"/>
    <w:next w:val="1"/>
    <w:qFormat/>
    <w:uiPriority w:val="0"/>
    <w:pPr>
      <w:pBdr>
        <w:top w:val="single" w:color="auto" w:sz="6" w:space="1"/>
      </w:pBdr>
      <w:jc w:val="center"/>
    </w:pPr>
    <w:rPr>
      <w:rFonts w:ascii="Arial" w:eastAsia="宋体"/>
      <w:vanish/>
      <w:sz w:val="16"/>
    </w:rPr>
  </w:style>
  <w:style w:type="paragraph" w:customStyle="1" w:styleId="79">
    <w:name w:val=" Char Char Char"/>
    <w:basedOn w:val="1"/>
    <w:qFormat/>
    <w:uiPriority w:val="0"/>
    <w:rPr>
      <w:rFonts w:ascii="Tahoma" w:hAnsi="Tahoma"/>
      <w:sz w:val="24"/>
      <w:szCs w:val="20"/>
    </w:rPr>
  </w:style>
  <w:style w:type="paragraph" w:customStyle="1" w:styleId="80">
    <w:name w:val="列表段落1"/>
    <w:basedOn w:val="1"/>
    <w:qFormat/>
    <w:uiPriority w:val="34"/>
    <w:pPr>
      <w:ind w:firstLine="420" w:firstLineChars="200"/>
    </w:pPr>
  </w:style>
  <w:style w:type="character" w:customStyle="1" w:styleId="81">
    <w:name w:val="disabled"/>
    <w:basedOn w:val="34"/>
    <w:qFormat/>
    <w:uiPriority w:val="0"/>
    <w:rPr>
      <w:color w:val="DFDFDF"/>
      <w:bdr w:val="single" w:color="DFDFDF" w:sz="6" w:space="0"/>
      <w:shd w:val="clear" w:fill="FFFFFF"/>
    </w:rPr>
  </w:style>
  <w:style w:type="character" w:customStyle="1" w:styleId="82">
    <w:name w:val="sp5"/>
    <w:basedOn w:val="34"/>
    <w:qFormat/>
    <w:uiPriority w:val="0"/>
  </w:style>
  <w:style w:type="character" w:customStyle="1" w:styleId="83">
    <w:name w:val="sp3"/>
    <w:basedOn w:val="34"/>
    <w:qFormat/>
    <w:uiPriority w:val="0"/>
  </w:style>
  <w:style w:type="character" w:customStyle="1" w:styleId="84">
    <w:name w:val="sp31"/>
    <w:basedOn w:val="34"/>
    <w:qFormat/>
    <w:uiPriority w:val="0"/>
  </w:style>
  <w:style w:type="character" w:customStyle="1" w:styleId="85">
    <w:name w:val="sp2"/>
    <w:basedOn w:val="34"/>
    <w:qFormat/>
    <w:uiPriority w:val="0"/>
  </w:style>
  <w:style w:type="character" w:customStyle="1" w:styleId="86">
    <w:name w:val="sp11"/>
    <w:basedOn w:val="34"/>
    <w:qFormat/>
    <w:uiPriority w:val="0"/>
  </w:style>
  <w:style w:type="character" w:customStyle="1" w:styleId="87">
    <w:name w:val="sp12"/>
    <w:basedOn w:val="34"/>
    <w:qFormat/>
    <w:uiPriority w:val="0"/>
  </w:style>
  <w:style w:type="character" w:customStyle="1" w:styleId="88">
    <w:name w:val="sp4"/>
    <w:basedOn w:val="34"/>
    <w:qFormat/>
    <w:uiPriority w:val="0"/>
  </w:style>
  <w:style w:type="character" w:customStyle="1" w:styleId="89">
    <w:name w:val="sp41"/>
    <w:basedOn w:val="34"/>
    <w:qFormat/>
    <w:uiPriority w:val="0"/>
  </w:style>
  <w:style w:type="character" w:customStyle="1" w:styleId="90">
    <w:name w:val="curr"/>
    <w:basedOn w:val="34"/>
    <w:qFormat/>
    <w:uiPriority w:val="0"/>
    <w:rPr>
      <w:color w:val="31ACE2"/>
      <w:bdr w:val="single" w:color="31ACE2" w:sz="6" w:space="0"/>
      <w:shd w:val="clear" w:fill="F0FDFF"/>
    </w:rPr>
  </w:style>
  <w:style w:type="character" w:customStyle="1" w:styleId="91">
    <w:name w:val="sp1"/>
    <w:basedOn w:val="34"/>
    <w:qFormat/>
    <w:uiPriority w:val="0"/>
  </w:style>
  <w:style w:type="character" w:customStyle="1" w:styleId="92">
    <w:name w:val="sp21"/>
    <w:basedOn w:val="34"/>
    <w:qFormat/>
    <w:uiPriority w:val="0"/>
  </w:style>
  <w:style w:type="character" w:customStyle="1" w:styleId="93">
    <w:name w:val="sp22"/>
    <w:basedOn w:val="34"/>
    <w:qFormat/>
    <w:uiPriority w:val="0"/>
  </w:style>
  <w:style w:type="character" w:customStyle="1" w:styleId="94">
    <w:name w:val="sp51"/>
    <w:basedOn w:val="34"/>
    <w:qFormat/>
    <w:uiPriority w:val="0"/>
  </w:style>
  <w:style w:type="paragraph" w:customStyle="1" w:styleId="95">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Times New Roman" w:hAnsi="Times New Roman" w:eastAsia="Arial Unicode MS" w:cs="Arial Unicode MS"/>
      <w:color w:val="000000"/>
      <w:kern w:val="2"/>
      <w:sz w:val="21"/>
      <w:szCs w:val="21"/>
      <w:lang w:val="en-US" w:eastAsia="zh-CN" w:bidi="ar-SA"/>
    </w:rPr>
  </w:style>
  <w:style w:type="paragraph" w:customStyle="1" w:styleId="96">
    <w:name w:val="Other|1"/>
    <w:basedOn w:val="1"/>
    <w:qFormat/>
    <w:uiPriority w:val="0"/>
    <w:pPr>
      <w:widowControl w:val="0"/>
      <w:shd w:val="clear" w:color="auto" w:fill="auto"/>
    </w:pPr>
    <w:rPr>
      <w:rFonts w:ascii="宋体" w:hAnsi="宋体" w:eastAsia="宋体" w:cs="宋体"/>
      <w:sz w:val="22"/>
      <w:szCs w:val="22"/>
      <w:u w:val="none"/>
      <w:shd w:val="clear" w:color="auto" w:fill="auto"/>
      <w:lang w:val="zh-TW" w:eastAsia="zh-TW" w:bidi="zh-TW"/>
    </w:rPr>
  </w:style>
  <w:style w:type="character" w:customStyle="1" w:styleId="97">
    <w:name w:val="font71"/>
    <w:qFormat/>
    <w:uiPriority w:val="0"/>
    <w:rPr>
      <w:rFonts w:hint="default" w:ascii="Times New Roman" w:hAnsi="Times New Roman" w:cs="Times New Roman"/>
      <w:color w:val="000000"/>
      <w:sz w:val="24"/>
      <w:szCs w:val="24"/>
      <w:u w:val="none"/>
    </w:rPr>
  </w:style>
  <w:style w:type="character" w:customStyle="1" w:styleId="98">
    <w:name w:val="font11"/>
    <w:qFormat/>
    <w:uiPriority w:val="0"/>
    <w:rPr>
      <w:rFonts w:hint="eastAsia" w:ascii="宋体" w:hAnsi="宋体" w:eastAsia="宋体" w:cs="宋体"/>
      <w:color w:val="000000"/>
      <w:sz w:val="24"/>
      <w:szCs w:val="24"/>
      <w:u w:val="none"/>
    </w:rPr>
  </w:style>
  <w:style w:type="character" w:customStyle="1" w:styleId="99">
    <w:name w:val="font61"/>
    <w:qFormat/>
    <w:uiPriority w:val="0"/>
    <w:rPr>
      <w:rFonts w:hint="eastAsia" w:ascii="宋体" w:hAnsi="宋体" w:eastAsia="宋体" w:cs="宋体"/>
      <w:color w:val="000000"/>
      <w:sz w:val="22"/>
      <w:szCs w:val="22"/>
      <w:u w:val="none"/>
    </w:rPr>
  </w:style>
  <w:style w:type="character" w:customStyle="1" w:styleId="100">
    <w:name w:val="font51"/>
    <w:qFormat/>
    <w:uiPriority w:val="0"/>
    <w:rPr>
      <w:rFonts w:hint="eastAsia" w:ascii="宋体" w:hAnsi="宋体" w:eastAsia="宋体" w:cs="宋体"/>
      <w:color w:val="000000"/>
      <w:sz w:val="22"/>
      <w:szCs w:val="22"/>
      <w:u w:val="none"/>
    </w:rPr>
  </w:style>
  <w:style w:type="character" w:customStyle="1" w:styleId="101">
    <w:name w:val="font01"/>
    <w:qFormat/>
    <w:uiPriority w:val="0"/>
    <w:rPr>
      <w:rFonts w:hint="default" w:ascii="Arial" w:hAnsi="Arial" w:cs="Arial"/>
      <w:color w:val="000000"/>
      <w:sz w:val="22"/>
      <w:szCs w:val="22"/>
      <w:u w:val="none"/>
    </w:rPr>
  </w:style>
  <w:style w:type="character" w:customStyle="1" w:styleId="102">
    <w:name w:val="font41"/>
    <w:qFormat/>
    <w:uiPriority w:val="0"/>
    <w:rPr>
      <w:rFonts w:hint="eastAsia" w:ascii="宋体" w:hAnsi="宋体" w:eastAsia="宋体" w:cs="宋体"/>
      <w:color w:val="000000"/>
      <w:sz w:val="22"/>
      <w:szCs w:val="22"/>
      <w:u w:val="none"/>
    </w:rPr>
  </w:style>
  <w:style w:type="character" w:customStyle="1" w:styleId="103">
    <w:name w:val="font31"/>
    <w:qFormat/>
    <w:uiPriority w:val="0"/>
    <w:rPr>
      <w:rFonts w:hint="eastAsia" w:ascii="宋体" w:hAnsi="宋体" w:eastAsia="宋体" w:cs="宋体"/>
      <w:b/>
      <w:color w:val="000000"/>
      <w:sz w:val="22"/>
      <w:szCs w:val="22"/>
      <w:u w:val="none"/>
    </w:rPr>
  </w:style>
  <w:style w:type="paragraph" w:customStyle="1" w:styleId="104">
    <w:name w:val="字母编号列项（一级）"/>
    <w:qFormat/>
    <w:uiPriority w:val="0"/>
    <w:pPr>
      <w:ind w:left="840" w:leftChars="200" w:hanging="420" w:hangingChars="200"/>
      <w:jc w:val="both"/>
    </w:pPr>
    <w:rPr>
      <w:rFonts w:ascii="宋体" w:hAnsi="Times New Roman" w:eastAsia="宋体" w:cs="宋体"/>
      <w:lang w:val="en-US" w:eastAsia="zh-CN" w:bidi="ar-SA"/>
    </w:rPr>
  </w:style>
  <w:style w:type="paragraph" w:customStyle="1" w:styleId="105">
    <w:name w:val="正文1"/>
    <w:qFormat/>
    <w:uiPriority w:val="0"/>
    <w:pPr>
      <w:widowControl w:val="0"/>
      <w:suppressAutoHyphens w:val="0"/>
      <w:bidi w:val="0"/>
      <w:spacing w:beforeLines="0" w:beforeAutospacing="0" w:afterLines="0" w:afterAutospacing="0"/>
      <w:jc w:val="both"/>
    </w:pPr>
    <w:rPr>
      <w:rFonts w:ascii="Calibri" w:hAnsi="Calibri" w:eastAsia="新宋体" w:cs="Times New Roman"/>
      <w:color w:val="auto"/>
      <w:kern w:val="2"/>
      <w:sz w:val="21"/>
      <w:szCs w:val="24"/>
      <w:lang w:val="en-US" w:eastAsia="zh-CN" w:bidi="hi-IN"/>
    </w:rPr>
  </w:style>
  <w:style w:type="character" w:customStyle="1" w:styleId="106">
    <w:name w:val="NormalCharacter"/>
    <w:semiHidden/>
    <w:qFormat/>
    <w:uiPriority w:val="0"/>
    <w:rPr>
      <w:sz w:val="24"/>
      <w:szCs w:val="24"/>
      <w:lang w:val="en-US" w:eastAsia="en-US" w:bidi="ar-SA"/>
    </w:rPr>
  </w:style>
  <w:style w:type="paragraph" w:customStyle="1" w:styleId="107">
    <w:name w:val="SP箇条書き"/>
    <w:basedOn w:val="1"/>
    <w:qFormat/>
    <w:uiPriority w:val="0"/>
    <w:pPr>
      <w:tabs>
        <w:tab w:val="left" w:pos="284"/>
        <w:tab w:val="left" w:pos="567"/>
        <w:tab w:val="left" w:pos="851"/>
        <w:tab w:val="left" w:pos="1134"/>
        <w:tab w:val="left" w:pos="1701"/>
        <w:tab w:val="left" w:pos="2835"/>
        <w:tab w:val="left" w:pos="3969"/>
      </w:tabs>
      <w:autoSpaceDE w:val="0"/>
      <w:autoSpaceDN w:val="0"/>
      <w:adjustRightInd w:val="0"/>
      <w:spacing w:line="300" w:lineRule="exact"/>
      <w:jc w:val="left"/>
    </w:pPr>
    <w:rPr>
      <w:rFonts w:ascii="MS PGothic" w:hAnsi="Arial" w:eastAsia="MS PGothic" w:cs="Times New Roman"/>
      <w:color w:val="000000"/>
      <w:kern w:val="0"/>
      <w:szCs w:val="20"/>
      <w:lang w:eastAsia="ja-JP"/>
    </w:rPr>
  </w:style>
  <w:style w:type="paragraph" w:customStyle="1" w:styleId="108">
    <w:name w:val="无间隔1"/>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75</Pages>
  <Words>2326</Words>
  <Characters>2578</Characters>
  <Lines>315</Lines>
  <Paragraphs>88</Paragraphs>
  <TotalTime>47</TotalTime>
  <ScaleCrop>false</ScaleCrop>
  <LinksUpToDate>false</LinksUpToDate>
  <CharactersWithSpaces>2675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2018-06-27T01:23:00Z</dcterms:created>
  <dc:creator>于卫民[ywm]</dc:creator>
  <cp:lastModifiedBy>WPS_1685607211</cp:lastModifiedBy>
  <cp:lastPrinted>2021-12-22T02:14:00Z</cp:lastPrinted>
  <dcterms:modified xsi:type="dcterms:W3CDTF">2024-11-25T09:00:30Z</dcterms:modified>
  <cp:revision>168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775324B717A8478CA650B64F7DBA2D2A_13</vt:lpwstr>
  </property>
  <property fmtid="{D5CDD505-2E9C-101B-9397-08002B2CF9AE}" pid="3" name="KSOProductBuildVer">
    <vt:lpwstr>2052-12.1.0.18912</vt:lpwstr>
  </property>
</Properties>
</file>