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C09BA1">
      <w:pPr>
        <w:tabs>
          <w:tab w:val="left" w:pos="2070"/>
          <w:tab w:val="center" w:pos="4365"/>
        </w:tabs>
        <w:snapToGrid w:val="0"/>
        <w:spacing w:line="600" w:lineRule="exact"/>
        <w:ind w:firstLine="150" w:firstLineChars="50"/>
        <w:outlineLvl w:val="9"/>
        <w:rPr>
          <w:rFonts w:hint="eastAsia" w:ascii="华文中宋" w:hAnsi="华文中宋" w:eastAsia="华文中宋"/>
          <w:sz w:val="30"/>
          <w:szCs w:val="30"/>
          <w:lang w:eastAsia="zh-CN"/>
        </w:rPr>
      </w:pPr>
      <w:r>
        <w:rPr>
          <w:rFonts w:hint="eastAsia" w:ascii="华文中宋" w:hAnsi="华文中宋" w:eastAsia="华文中宋"/>
          <w:sz w:val="30"/>
          <w:szCs w:val="30"/>
        </w:rPr>
        <w:t xml:space="preserve">  </w:t>
      </w:r>
    </w:p>
    <w:p w14:paraId="6658B2EC">
      <w:pPr>
        <w:tabs>
          <w:tab w:val="left" w:pos="2070"/>
          <w:tab w:val="center" w:pos="4365"/>
        </w:tabs>
        <w:snapToGrid w:val="0"/>
        <w:spacing w:line="600" w:lineRule="exact"/>
        <w:ind w:firstLine="150" w:firstLineChars="50"/>
        <w:outlineLvl w:val="9"/>
        <w:rPr>
          <w:rFonts w:hint="eastAsia" w:ascii="华文中宋" w:hAnsi="华文中宋" w:eastAsia="华文中宋"/>
          <w:color w:val="000000"/>
          <w:spacing w:val="20"/>
          <w:sz w:val="32"/>
          <w:szCs w:val="32"/>
        </w:rPr>
      </w:pPr>
      <w:r>
        <w:rPr>
          <w:rFonts w:hint="eastAsia" w:ascii="华文中宋" w:hAnsi="华文中宋" w:eastAsia="华文中宋"/>
          <w:sz w:val="30"/>
          <w:szCs w:val="30"/>
        </w:rPr>
        <w:t xml:space="preserve">   </w:t>
      </w:r>
    </w:p>
    <w:p w14:paraId="6129386E">
      <w:pPr>
        <w:tabs>
          <w:tab w:val="left" w:pos="2070"/>
          <w:tab w:val="center" w:pos="4365"/>
        </w:tabs>
        <w:snapToGrid w:val="0"/>
        <w:outlineLvl w:val="9"/>
        <w:rPr>
          <w:rFonts w:hint="eastAsia" w:ascii="楷体_GB2312" w:hAnsi="华文中宋" w:eastAsia="楷体_GB2312"/>
          <w:sz w:val="32"/>
          <w:szCs w:val="32"/>
        </w:rPr>
      </w:pPr>
    </w:p>
    <w:p w14:paraId="4AC6F765">
      <w:pPr>
        <w:tabs>
          <w:tab w:val="left" w:pos="2070"/>
          <w:tab w:val="center" w:pos="4365"/>
        </w:tabs>
        <w:snapToGrid w:val="0"/>
        <w:jc w:val="center"/>
        <w:outlineLvl w:val="9"/>
        <w:rPr>
          <w:rFonts w:hint="eastAsia" w:ascii="华文中宋" w:hAnsi="华文中宋" w:eastAsia="华文中宋"/>
          <w:b/>
          <w:sz w:val="96"/>
          <w:szCs w:val="96"/>
        </w:rPr>
      </w:pPr>
      <w:r>
        <w:rPr>
          <w:rFonts w:hint="eastAsia" w:ascii="华文中宋" w:hAnsi="华文中宋" w:eastAsia="华文中宋"/>
          <w:b/>
          <w:sz w:val="96"/>
          <w:szCs w:val="96"/>
        </w:rPr>
        <w:t>招 标 文 件</w:t>
      </w:r>
    </w:p>
    <w:p w14:paraId="3887D941">
      <w:pPr>
        <w:tabs>
          <w:tab w:val="left" w:pos="2070"/>
          <w:tab w:val="center" w:pos="4365"/>
        </w:tabs>
        <w:snapToGrid w:val="0"/>
        <w:jc w:val="center"/>
        <w:outlineLvl w:val="9"/>
        <w:rPr>
          <w:rFonts w:hint="eastAsia" w:ascii="华文中宋" w:hAnsi="华文中宋" w:eastAsia="华文中宋"/>
          <w:sz w:val="44"/>
          <w:szCs w:val="44"/>
        </w:rPr>
      </w:pPr>
    </w:p>
    <w:p w14:paraId="524CB129">
      <w:pPr>
        <w:tabs>
          <w:tab w:val="left" w:pos="2070"/>
          <w:tab w:val="center" w:pos="4365"/>
        </w:tabs>
        <w:snapToGrid w:val="0"/>
        <w:jc w:val="center"/>
        <w:outlineLvl w:val="9"/>
        <w:rPr>
          <w:rFonts w:hint="eastAsia" w:ascii="华文中宋" w:hAnsi="华文中宋" w:eastAsia="华文中宋"/>
          <w:sz w:val="44"/>
          <w:szCs w:val="44"/>
        </w:rPr>
      </w:pPr>
    </w:p>
    <w:p w14:paraId="53A19338">
      <w:pPr>
        <w:spacing w:line="480" w:lineRule="exact"/>
        <w:jc w:val="center"/>
        <w:outlineLvl w:val="9"/>
        <w:rPr>
          <w:rFonts w:hint="default" w:ascii="华文中宋" w:hAnsi="华文中宋" w:eastAsia="华文中宋" w:cs="Times New Roman"/>
          <w:sz w:val="44"/>
          <w:szCs w:val="44"/>
          <w:lang w:val="en-US" w:eastAsia="zh-CN"/>
        </w:rPr>
      </w:pPr>
      <w:r>
        <w:rPr>
          <w:rFonts w:hint="eastAsia" w:ascii="华文中宋" w:hAnsi="华文中宋" w:eastAsia="华文中宋" w:cs="Times New Roman"/>
          <w:sz w:val="44"/>
          <w:szCs w:val="44"/>
          <w:lang w:eastAsia="zh-CN"/>
        </w:rPr>
        <w:t>项目编号：</w:t>
      </w:r>
      <w:r>
        <w:rPr>
          <w:rFonts w:hint="eastAsia" w:ascii="华文中宋" w:hAnsi="华文中宋" w:eastAsia="华文中宋"/>
          <w:sz w:val="44"/>
          <w:szCs w:val="44"/>
          <w:lang w:eastAsia="zh-CN"/>
        </w:rPr>
        <w:t>1408812024AGK00165</w:t>
      </w:r>
    </w:p>
    <w:p w14:paraId="2C77971D">
      <w:pPr>
        <w:spacing w:line="480" w:lineRule="exact"/>
        <w:ind w:firstLine="1200" w:firstLineChars="500"/>
        <w:jc w:val="center"/>
        <w:outlineLvl w:val="9"/>
        <w:rPr>
          <w:rFonts w:hint="eastAsia" w:ascii="宋体" w:hAnsi="宋体" w:eastAsia="华文中宋" w:cs="宋体"/>
          <w:sz w:val="24"/>
        </w:rPr>
      </w:pPr>
    </w:p>
    <w:p w14:paraId="513E7CC7">
      <w:pPr>
        <w:tabs>
          <w:tab w:val="left" w:pos="2070"/>
          <w:tab w:val="center" w:pos="4365"/>
        </w:tabs>
        <w:snapToGrid w:val="0"/>
        <w:jc w:val="center"/>
        <w:outlineLvl w:val="9"/>
        <w:rPr>
          <w:rFonts w:hint="eastAsia" w:ascii="华文中宋" w:hAnsi="华文中宋" w:eastAsia="华文中宋"/>
          <w:sz w:val="44"/>
          <w:szCs w:val="44"/>
        </w:rPr>
      </w:pPr>
      <w:r>
        <w:rPr>
          <w:rFonts w:hint="eastAsia" w:ascii="华文中宋" w:hAnsi="华文中宋" w:eastAsia="华文中宋"/>
          <w:sz w:val="44"/>
          <w:szCs w:val="44"/>
        </w:rPr>
        <w:t>项目名称:</w:t>
      </w:r>
      <w:r>
        <w:rPr>
          <w:rFonts w:hint="eastAsia" w:ascii="华文中宋" w:hAnsi="华文中宋" w:eastAsia="华文中宋"/>
          <w:sz w:val="44"/>
          <w:szCs w:val="44"/>
          <w:lang w:eastAsia="zh-CN"/>
        </w:rPr>
        <w:t>永济市公安局执法执勤车辆</w:t>
      </w:r>
      <w:r>
        <w:rPr>
          <w:rFonts w:hint="eastAsia" w:ascii="华文中宋" w:hAnsi="华文中宋" w:eastAsia="华文中宋"/>
          <w:sz w:val="44"/>
          <w:szCs w:val="44"/>
        </w:rPr>
        <w:t>采购</w:t>
      </w:r>
    </w:p>
    <w:p w14:paraId="25CBB725">
      <w:pPr>
        <w:tabs>
          <w:tab w:val="left" w:pos="2070"/>
          <w:tab w:val="center" w:pos="4365"/>
        </w:tabs>
        <w:snapToGrid w:val="0"/>
        <w:jc w:val="center"/>
        <w:outlineLvl w:val="9"/>
        <w:rPr>
          <w:rFonts w:hint="eastAsia" w:ascii="华文中宋" w:hAnsi="华文中宋" w:eastAsia="华文中宋"/>
          <w:sz w:val="44"/>
          <w:szCs w:val="44"/>
        </w:rPr>
      </w:pPr>
    </w:p>
    <w:p w14:paraId="6DE1EBCA">
      <w:pPr>
        <w:tabs>
          <w:tab w:val="left" w:pos="2070"/>
          <w:tab w:val="center" w:pos="4365"/>
        </w:tabs>
        <w:snapToGrid w:val="0"/>
        <w:jc w:val="center"/>
        <w:outlineLvl w:val="9"/>
        <w:rPr>
          <w:rFonts w:hint="eastAsia" w:ascii="华文中宋" w:hAnsi="华文中宋" w:eastAsia="华文中宋"/>
          <w:sz w:val="44"/>
          <w:szCs w:val="44"/>
        </w:rPr>
      </w:pPr>
    </w:p>
    <w:p w14:paraId="2BD1BE16">
      <w:pPr>
        <w:tabs>
          <w:tab w:val="left" w:pos="2070"/>
          <w:tab w:val="center" w:pos="4365"/>
        </w:tabs>
        <w:snapToGrid w:val="0"/>
        <w:outlineLvl w:val="9"/>
        <w:rPr>
          <w:rFonts w:hint="eastAsia" w:ascii="华文中宋" w:hAnsi="华文中宋" w:eastAsia="华文中宋"/>
          <w:sz w:val="44"/>
          <w:szCs w:val="44"/>
        </w:rPr>
      </w:pPr>
    </w:p>
    <w:p w14:paraId="064052E2">
      <w:pPr>
        <w:tabs>
          <w:tab w:val="left" w:pos="2070"/>
          <w:tab w:val="center" w:pos="4365"/>
        </w:tabs>
        <w:snapToGrid w:val="0"/>
        <w:jc w:val="center"/>
        <w:outlineLvl w:val="9"/>
        <w:rPr>
          <w:rFonts w:hint="eastAsia" w:ascii="华文中宋" w:hAnsi="华文中宋" w:eastAsia="华文中宋"/>
          <w:sz w:val="44"/>
          <w:szCs w:val="44"/>
        </w:rPr>
      </w:pPr>
    </w:p>
    <w:p w14:paraId="12FE4FF3">
      <w:pPr>
        <w:tabs>
          <w:tab w:val="left" w:pos="2070"/>
          <w:tab w:val="center" w:pos="4365"/>
        </w:tabs>
        <w:snapToGrid w:val="0"/>
        <w:jc w:val="center"/>
        <w:outlineLvl w:val="9"/>
        <w:rPr>
          <w:rFonts w:hint="eastAsia" w:ascii="华文中宋" w:hAnsi="华文中宋" w:eastAsia="华文中宋"/>
          <w:sz w:val="32"/>
          <w:szCs w:val="32"/>
        </w:rPr>
      </w:pPr>
      <w:r>
        <w:rPr>
          <w:rFonts w:hint="eastAsia" w:ascii="华文中宋" w:hAnsi="华文中宋" w:eastAsia="华文中宋"/>
          <w:sz w:val="32"/>
          <w:szCs w:val="32"/>
        </w:rPr>
        <w:t>永济市政府采购中心</w:t>
      </w:r>
    </w:p>
    <w:p w14:paraId="5FBB7310">
      <w:pPr>
        <w:tabs>
          <w:tab w:val="left" w:pos="2070"/>
          <w:tab w:val="center" w:pos="4365"/>
        </w:tabs>
        <w:snapToGrid w:val="0"/>
        <w:jc w:val="center"/>
        <w:outlineLvl w:val="9"/>
        <w:rPr>
          <w:rFonts w:hint="eastAsia" w:ascii="华文中宋" w:hAnsi="华文中宋" w:eastAsia="华文中宋"/>
          <w:sz w:val="32"/>
          <w:szCs w:val="32"/>
        </w:rPr>
      </w:pPr>
      <w:r>
        <w:rPr>
          <w:rFonts w:hint="eastAsia" w:ascii="华文中宋" w:hAnsi="华文中宋" w:eastAsia="华文中宋"/>
          <w:sz w:val="32"/>
          <w:szCs w:val="32"/>
        </w:rPr>
        <w:t>20</w:t>
      </w:r>
      <w:r>
        <w:rPr>
          <w:rFonts w:ascii="华文中宋" w:hAnsi="华文中宋" w:eastAsia="华文中宋"/>
          <w:sz w:val="32"/>
          <w:szCs w:val="32"/>
        </w:rPr>
        <w:t>2</w:t>
      </w:r>
      <w:r>
        <w:rPr>
          <w:rFonts w:hint="eastAsia" w:ascii="华文中宋" w:hAnsi="华文中宋" w:eastAsia="华文中宋"/>
          <w:sz w:val="32"/>
          <w:szCs w:val="32"/>
          <w:lang w:val="en-US" w:eastAsia="zh-CN"/>
        </w:rPr>
        <w:t>4</w:t>
      </w:r>
      <w:r>
        <w:rPr>
          <w:rFonts w:hint="eastAsia" w:ascii="华文中宋" w:hAnsi="华文中宋" w:eastAsia="华文中宋"/>
          <w:sz w:val="32"/>
          <w:szCs w:val="32"/>
        </w:rPr>
        <w:t>年</w:t>
      </w:r>
      <w:r>
        <w:rPr>
          <w:rFonts w:hint="eastAsia" w:ascii="华文中宋" w:hAnsi="华文中宋" w:eastAsia="华文中宋"/>
          <w:sz w:val="32"/>
          <w:szCs w:val="32"/>
          <w:lang w:val="en-US" w:eastAsia="zh-CN"/>
        </w:rPr>
        <w:t>11</w:t>
      </w:r>
      <w:r>
        <w:rPr>
          <w:rFonts w:hint="eastAsia" w:ascii="华文中宋" w:hAnsi="华文中宋" w:eastAsia="华文中宋"/>
          <w:sz w:val="32"/>
          <w:szCs w:val="32"/>
        </w:rPr>
        <w:t>月</w:t>
      </w:r>
    </w:p>
    <w:p w14:paraId="4E1111AD">
      <w:pPr>
        <w:outlineLvl w:val="9"/>
      </w:pPr>
    </w:p>
    <w:p w14:paraId="74B40613">
      <w:pPr>
        <w:tabs>
          <w:tab w:val="left" w:pos="2070"/>
          <w:tab w:val="center" w:pos="4365"/>
        </w:tabs>
        <w:snapToGrid w:val="0"/>
        <w:jc w:val="center"/>
        <w:outlineLvl w:val="9"/>
        <w:rPr>
          <w:rFonts w:hint="eastAsia" w:ascii="华文中宋" w:hAnsi="华文中宋" w:eastAsia="华文中宋"/>
          <w:b/>
          <w:sz w:val="28"/>
          <w:szCs w:val="28"/>
        </w:rPr>
      </w:pPr>
    </w:p>
    <w:p w14:paraId="7BCEFB59">
      <w:pPr>
        <w:tabs>
          <w:tab w:val="left" w:pos="2070"/>
          <w:tab w:val="center" w:pos="4365"/>
        </w:tabs>
        <w:snapToGrid w:val="0"/>
        <w:jc w:val="center"/>
        <w:outlineLvl w:val="9"/>
        <w:rPr>
          <w:rFonts w:hint="eastAsia" w:ascii="华文中宋" w:hAnsi="华文中宋" w:eastAsia="华文中宋"/>
          <w:b/>
          <w:sz w:val="28"/>
          <w:szCs w:val="28"/>
        </w:rPr>
      </w:pPr>
    </w:p>
    <w:p w14:paraId="798A0B36">
      <w:pPr>
        <w:tabs>
          <w:tab w:val="left" w:pos="2070"/>
          <w:tab w:val="center" w:pos="4365"/>
        </w:tabs>
        <w:snapToGrid w:val="0"/>
        <w:jc w:val="center"/>
        <w:outlineLvl w:val="9"/>
        <w:rPr>
          <w:rFonts w:hint="eastAsia" w:ascii="华文中宋" w:hAnsi="华文中宋" w:eastAsia="华文中宋"/>
          <w:b/>
          <w:sz w:val="28"/>
          <w:szCs w:val="28"/>
        </w:rPr>
      </w:pPr>
    </w:p>
    <w:p w14:paraId="16D0E57C">
      <w:pPr>
        <w:tabs>
          <w:tab w:val="left" w:pos="2070"/>
          <w:tab w:val="center" w:pos="4365"/>
        </w:tabs>
        <w:snapToGrid w:val="0"/>
        <w:jc w:val="center"/>
        <w:outlineLvl w:val="9"/>
        <w:rPr>
          <w:rFonts w:hint="eastAsia" w:ascii="华文中宋" w:hAnsi="华文中宋" w:eastAsia="华文中宋"/>
          <w:b/>
          <w:sz w:val="28"/>
          <w:szCs w:val="28"/>
        </w:rPr>
      </w:pPr>
    </w:p>
    <w:p w14:paraId="387418AF">
      <w:pPr>
        <w:tabs>
          <w:tab w:val="left" w:pos="2070"/>
          <w:tab w:val="center" w:pos="4365"/>
        </w:tabs>
        <w:snapToGrid w:val="0"/>
        <w:jc w:val="center"/>
        <w:outlineLvl w:val="9"/>
        <w:rPr>
          <w:rFonts w:hint="eastAsia" w:ascii="华文中宋" w:hAnsi="华文中宋" w:eastAsia="华文中宋"/>
          <w:b/>
          <w:sz w:val="28"/>
          <w:szCs w:val="28"/>
        </w:rPr>
      </w:pPr>
    </w:p>
    <w:p w14:paraId="74780820">
      <w:pPr>
        <w:tabs>
          <w:tab w:val="left" w:pos="2070"/>
          <w:tab w:val="center" w:pos="4365"/>
        </w:tabs>
        <w:snapToGrid w:val="0"/>
        <w:jc w:val="center"/>
        <w:outlineLvl w:val="9"/>
        <w:rPr>
          <w:rFonts w:hint="eastAsia" w:ascii="华文中宋" w:hAnsi="华文中宋" w:eastAsia="华文中宋"/>
          <w:b/>
          <w:sz w:val="28"/>
          <w:szCs w:val="28"/>
        </w:rPr>
      </w:pPr>
    </w:p>
    <w:p w14:paraId="50F4B9AF">
      <w:pPr>
        <w:tabs>
          <w:tab w:val="left" w:pos="2070"/>
          <w:tab w:val="center" w:pos="4365"/>
        </w:tabs>
        <w:snapToGrid w:val="0"/>
        <w:outlineLvl w:val="9"/>
        <w:rPr>
          <w:rFonts w:hint="eastAsia" w:ascii="华文中宋" w:hAnsi="华文中宋" w:eastAsia="华文中宋"/>
          <w:b/>
          <w:sz w:val="28"/>
          <w:szCs w:val="28"/>
        </w:rPr>
        <w:sectPr>
          <w:headerReference r:id="rId3" w:type="default"/>
          <w:footerReference r:id="rId4" w:type="default"/>
          <w:type w:val="continuous"/>
          <w:pgSz w:w="11906" w:h="16838"/>
          <w:pgMar w:top="1440" w:right="1080" w:bottom="1440" w:left="1080" w:header="851" w:footer="992" w:gutter="0"/>
          <w:pgNumType w:start="1"/>
          <w:cols w:space="720" w:num="1"/>
          <w:docGrid w:type="lines" w:linePitch="312" w:charSpace="0"/>
        </w:sectPr>
      </w:pPr>
    </w:p>
    <w:p w14:paraId="1C1E8A6B">
      <w:pPr>
        <w:rPr>
          <w:rFonts w:hint="eastAsia" w:ascii="华文中宋" w:hAnsi="华文中宋" w:eastAsia="华文中宋"/>
          <w:b/>
          <w:sz w:val="28"/>
          <w:szCs w:val="28"/>
        </w:rPr>
      </w:pPr>
      <w:r>
        <w:rPr>
          <w:rFonts w:hint="eastAsia" w:ascii="华文中宋" w:hAnsi="华文中宋" w:eastAsia="华文中宋"/>
          <w:b/>
          <w:sz w:val="28"/>
          <w:szCs w:val="28"/>
        </w:rPr>
        <w:br w:type="page"/>
      </w:r>
    </w:p>
    <w:p w14:paraId="374253D1">
      <w:pPr>
        <w:tabs>
          <w:tab w:val="left" w:pos="2070"/>
          <w:tab w:val="center" w:pos="4365"/>
        </w:tabs>
        <w:snapToGrid w:val="0"/>
        <w:jc w:val="center"/>
        <w:outlineLvl w:val="9"/>
        <w:rPr>
          <w:rFonts w:hint="eastAsia" w:ascii="华文中宋" w:hAnsi="华文中宋" w:eastAsia="华文中宋"/>
          <w:b/>
          <w:sz w:val="28"/>
          <w:szCs w:val="28"/>
        </w:rPr>
      </w:pPr>
      <w:r>
        <w:rPr>
          <w:rFonts w:hint="eastAsia" w:ascii="华文中宋" w:hAnsi="华文中宋" w:eastAsia="华文中宋"/>
          <w:b/>
          <w:sz w:val="28"/>
          <w:szCs w:val="28"/>
        </w:rPr>
        <w:t>目      录</w:t>
      </w:r>
    </w:p>
    <w:p w14:paraId="41707EB3">
      <w:pPr>
        <w:outlineLvl w:val="9"/>
        <w:rPr>
          <w:rFonts w:hint="eastAsia" w:ascii="华文中宋" w:hAnsi="华文中宋" w:eastAsia="华文中宋"/>
        </w:rPr>
      </w:pPr>
    </w:p>
    <w:p w14:paraId="410795E3">
      <w:pPr>
        <w:pStyle w:val="22"/>
        <w:tabs>
          <w:tab w:val="right" w:leader="dot" w:pos="9004"/>
        </w:tabs>
      </w:pPr>
      <w:r>
        <w:rPr>
          <w:rFonts w:ascii="华文中宋" w:hAnsi="华文中宋" w:eastAsia="华文中宋"/>
        </w:rPr>
        <w:fldChar w:fldCharType="begin"/>
      </w:r>
      <w:r>
        <w:rPr>
          <w:rFonts w:ascii="华文中宋" w:hAnsi="华文中宋" w:eastAsia="华文中宋"/>
        </w:rPr>
        <w:instrText xml:space="preserve"> TOC \o "1-2" \h \z \u </w:instrText>
      </w:r>
      <w:r>
        <w:rPr>
          <w:rFonts w:ascii="华文中宋" w:hAnsi="华文中宋" w:eastAsia="华文中宋"/>
        </w:rPr>
        <w:fldChar w:fldCharType="separate"/>
      </w:r>
      <w:r>
        <w:fldChar w:fldCharType="begin"/>
      </w:r>
      <w:r>
        <w:rPr>
          <w:rStyle w:val="35"/>
        </w:rPr>
        <w:instrText xml:space="preserve"> </w:instrText>
      </w:r>
      <w:r>
        <w:instrText xml:space="preserve">HYPERLINK \l "_Toc400718464"</w:instrText>
      </w:r>
      <w:r>
        <w:rPr>
          <w:rStyle w:val="35"/>
        </w:rPr>
        <w:instrText xml:space="preserve"> </w:instrText>
      </w:r>
      <w:r>
        <w:fldChar w:fldCharType="separate"/>
      </w:r>
      <w:r>
        <w:rPr>
          <w:rStyle w:val="35"/>
          <w:rFonts w:hint="eastAsia" w:ascii="华文中宋" w:hAnsi="华文中宋" w:eastAsia="华文中宋"/>
          <w:spacing w:val="20"/>
        </w:rPr>
        <w:t>第一部分</w:t>
      </w:r>
      <w:r>
        <w:rPr>
          <w:rStyle w:val="35"/>
          <w:rFonts w:ascii="华文中宋" w:hAnsi="华文中宋" w:eastAsia="华文中宋"/>
          <w:spacing w:val="20"/>
        </w:rPr>
        <w:t xml:space="preserve">  </w:t>
      </w:r>
      <w:r>
        <w:rPr>
          <w:rStyle w:val="35"/>
          <w:rFonts w:hint="eastAsia" w:ascii="华文中宋" w:hAnsi="华文中宋" w:eastAsia="华文中宋"/>
          <w:spacing w:val="20"/>
        </w:rPr>
        <w:t>招标公告</w:t>
      </w:r>
      <w:r>
        <w:tab/>
      </w:r>
      <w:r>
        <w:fldChar w:fldCharType="begin"/>
      </w:r>
      <w:r>
        <w:instrText xml:space="preserve"> PAGEREF _Toc400718464 \h </w:instrText>
      </w:r>
      <w:r>
        <w:fldChar w:fldCharType="separate"/>
      </w:r>
      <w:r>
        <w:t>1</w:t>
      </w:r>
      <w:r>
        <w:fldChar w:fldCharType="end"/>
      </w:r>
      <w:r>
        <w:fldChar w:fldCharType="end"/>
      </w:r>
    </w:p>
    <w:p w14:paraId="5DE8DFC4">
      <w:pPr>
        <w:pStyle w:val="22"/>
        <w:tabs>
          <w:tab w:val="right" w:leader="dot" w:pos="9004"/>
        </w:tabs>
      </w:pPr>
      <w:r>
        <w:fldChar w:fldCharType="begin"/>
      </w:r>
      <w:r>
        <w:rPr>
          <w:rStyle w:val="35"/>
        </w:rPr>
        <w:instrText xml:space="preserve"> </w:instrText>
      </w:r>
      <w:r>
        <w:instrText xml:space="preserve">HYPERLINK \l "_Toc400718465"</w:instrText>
      </w:r>
      <w:r>
        <w:rPr>
          <w:rStyle w:val="35"/>
        </w:rPr>
        <w:instrText xml:space="preserve"> </w:instrText>
      </w:r>
      <w:r>
        <w:fldChar w:fldCharType="separate"/>
      </w:r>
      <w:r>
        <w:rPr>
          <w:rStyle w:val="35"/>
          <w:rFonts w:hint="eastAsia" w:ascii="华文中宋" w:hAnsi="华文中宋" w:eastAsia="华文中宋"/>
          <w:spacing w:val="20"/>
        </w:rPr>
        <w:t>第二部分</w:t>
      </w:r>
      <w:r>
        <w:rPr>
          <w:rStyle w:val="35"/>
          <w:rFonts w:ascii="华文中宋" w:hAnsi="华文中宋" w:eastAsia="华文中宋"/>
          <w:spacing w:val="20"/>
        </w:rPr>
        <w:t xml:space="preserve">  </w:t>
      </w:r>
      <w:r>
        <w:rPr>
          <w:rStyle w:val="35"/>
          <w:rFonts w:hint="eastAsia" w:ascii="华文中宋" w:hAnsi="华文中宋" w:eastAsia="华文中宋"/>
          <w:spacing w:val="20"/>
        </w:rPr>
        <w:t>投标人须知前附表</w:t>
      </w:r>
      <w:r>
        <w:tab/>
      </w:r>
      <w:r>
        <w:rPr>
          <w:rFonts w:hint="eastAsia"/>
          <w:lang w:val="en-US" w:eastAsia="zh-CN"/>
        </w:rPr>
        <w:t>3</w:t>
      </w:r>
      <w:r>
        <w:fldChar w:fldCharType="end"/>
      </w:r>
    </w:p>
    <w:p w14:paraId="38621265">
      <w:pPr>
        <w:pStyle w:val="23"/>
        <w:tabs>
          <w:tab w:val="right" w:leader="dot" w:pos="9004"/>
        </w:tabs>
        <w:ind w:left="0" w:leftChars="0"/>
      </w:pPr>
      <w:r>
        <w:fldChar w:fldCharType="begin"/>
      </w:r>
      <w:r>
        <w:rPr>
          <w:rStyle w:val="35"/>
        </w:rPr>
        <w:instrText xml:space="preserve"> </w:instrText>
      </w:r>
      <w:r>
        <w:instrText xml:space="preserve">HYPERLINK \l "_Toc400718465"</w:instrText>
      </w:r>
      <w:r>
        <w:rPr>
          <w:rStyle w:val="35"/>
        </w:rPr>
        <w:instrText xml:space="preserve"> </w:instrText>
      </w:r>
      <w:r>
        <w:fldChar w:fldCharType="separate"/>
      </w:r>
      <w:r>
        <w:rPr>
          <w:rFonts w:hint="eastAsia"/>
        </w:rPr>
        <w:t>第三</w:t>
      </w:r>
      <w:r>
        <w:rPr>
          <w:rStyle w:val="35"/>
          <w:rFonts w:hint="eastAsia" w:ascii="华文中宋" w:hAnsi="华文中宋" w:eastAsia="华文中宋"/>
          <w:spacing w:val="20"/>
        </w:rPr>
        <w:t>部分</w:t>
      </w:r>
      <w:r>
        <w:rPr>
          <w:rStyle w:val="35"/>
          <w:rFonts w:ascii="华文中宋" w:hAnsi="华文中宋" w:eastAsia="华文中宋"/>
          <w:spacing w:val="20"/>
        </w:rPr>
        <w:t xml:space="preserve">  </w:t>
      </w:r>
      <w:r>
        <w:rPr>
          <w:rStyle w:val="35"/>
          <w:rFonts w:hint="eastAsia" w:ascii="华文中宋" w:hAnsi="华文中宋" w:eastAsia="华文中宋"/>
          <w:spacing w:val="20"/>
        </w:rPr>
        <w:t>投标人须知</w:t>
      </w:r>
      <w:r>
        <w:tab/>
      </w:r>
      <w:r>
        <w:rPr>
          <w:rFonts w:hint="eastAsia"/>
          <w:lang w:val="en-US" w:eastAsia="zh-CN"/>
        </w:rPr>
        <w:t>6</w:t>
      </w:r>
      <w:r>
        <w:fldChar w:fldCharType="end"/>
      </w:r>
    </w:p>
    <w:p w14:paraId="29B3E699">
      <w:pPr>
        <w:pStyle w:val="23"/>
        <w:tabs>
          <w:tab w:val="right" w:leader="dot" w:pos="9004"/>
        </w:tabs>
        <w:ind w:left="0" w:leftChars="0"/>
      </w:pPr>
      <w:r>
        <w:rPr>
          <w:rFonts w:hint="eastAsia"/>
        </w:rPr>
        <w:t xml:space="preserve">    </w:t>
      </w:r>
      <w:r>
        <w:fldChar w:fldCharType="begin"/>
      </w:r>
      <w:r>
        <w:rPr>
          <w:rStyle w:val="35"/>
        </w:rPr>
        <w:instrText xml:space="preserve"> </w:instrText>
      </w:r>
      <w:r>
        <w:instrText xml:space="preserve">HYPERLINK \l "_Toc400718466"</w:instrText>
      </w:r>
      <w:r>
        <w:rPr>
          <w:rStyle w:val="35"/>
        </w:rPr>
        <w:instrText xml:space="preserve"> </w:instrText>
      </w:r>
      <w:r>
        <w:fldChar w:fldCharType="separate"/>
      </w:r>
      <w:r>
        <w:rPr>
          <w:rStyle w:val="35"/>
          <w:rFonts w:hint="eastAsia" w:ascii="华文中宋" w:hAnsi="华文中宋" w:eastAsia="华文中宋"/>
          <w:spacing w:val="10"/>
        </w:rPr>
        <w:t>一、总则</w:t>
      </w:r>
      <w:r>
        <w:tab/>
      </w:r>
      <w:r>
        <w:rPr>
          <w:rFonts w:hint="eastAsia"/>
          <w:lang w:val="en-US" w:eastAsia="zh-CN"/>
        </w:rPr>
        <w:t>6</w:t>
      </w:r>
      <w:r>
        <w:fldChar w:fldCharType="end"/>
      </w:r>
    </w:p>
    <w:p w14:paraId="25C03F94">
      <w:pPr>
        <w:pStyle w:val="23"/>
        <w:tabs>
          <w:tab w:val="right" w:leader="dot" w:pos="9004"/>
        </w:tabs>
      </w:pPr>
      <w:r>
        <w:fldChar w:fldCharType="begin"/>
      </w:r>
      <w:r>
        <w:rPr>
          <w:rStyle w:val="35"/>
        </w:rPr>
        <w:instrText xml:space="preserve"> </w:instrText>
      </w:r>
      <w:r>
        <w:instrText xml:space="preserve">HYPERLINK \l "_Toc400718467"</w:instrText>
      </w:r>
      <w:r>
        <w:rPr>
          <w:rStyle w:val="35"/>
        </w:rPr>
        <w:instrText xml:space="preserve"> </w:instrText>
      </w:r>
      <w:r>
        <w:fldChar w:fldCharType="separate"/>
      </w:r>
      <w:r>
        <w:rPr>
          <w:rStyle w:val="35"/>
          <w:rFonts w:hint="eastAsia" w:ascii="华文中宋" w:hAnsi="华文中宋" w:eastAsia="华文中宋"/>
          <w:spacing w:val="10"/>
        </w:rPr>
        <w:t>二、招标文件</w:t>
      </w:r>
      <w:r>
        <w:tab/>
      </w:r>
      <w:r>
        <w:rPr>
          <w:rFonts w:hint="eastAsia"/>
          <w:lang w:val="en-US" w:eastAsia="zh-CN"/>
        </w:rPr>
        <w:t>7</w:t>
      </w:r>
      <w:r>
        <w:fldChar w:fldCharType="end"/>
      </w:r>
    </w:p>
    <w:p w14:paraId="62D3C633">
      <w:pPr>
        <w:pStyle w:val="23"/>
        <w:tabs>
          <w:tab w:val="right" w:leader="dot" w:pos="9004"/>
        </w:tabs>
      </w:pPr>
      <w:r>
        <w:fldChar w:fldCharType="begin"/>
      </w:r>
      <w:r>
        <w:rPr>
          <w:rStyle w:val="35"/>
        </w:rPr>
        <w:instrText xml:space="preserve"> </w:instrText>
      </w:r>
      <w:r>
        <w:instrText xml:space="preserve">HYPERLINK \l "_Toc400718468"</w:instrText>
      </w:r>
      <w:r>
        <w:rPr>
          <w:rStyle w:val="35"/>
        </w:rPr>
        <w:instrText xml:space="preserve"> </w:instrText>
      </w:r>
      <w:r>
        <w:fldChar w:fldCharType="separate"/>
      </w:r>
      <w:r>
        <w:rPr>
          <w:rStyle w:val="35"/>
          <w:rFonts w:hint="eastAsia" w:ascii="华文中宋" w:hAnsi="华文中宋" w:eastAsia="华文中宋"/>
          <w:spacing w:val="10"/>
        </w:rPr>
        <w:t>三、投标文件</w:t>
      </w:r>
      <w:r>
        <w:tab/>
      </w:r>
      <w:r>
        <w:rPr>
          <w:rFonts w:hint="eastAsia"/>
          <w:lang w:val="en-US" w:eastAsia="zh-CN"/>
        </w:rPr>
        <w:t>8</w:t>
      </w:r>
      <w:r>
        <w:fldChar w:fldCharType="end"/>
      </w:r>
    </w:p>
    <w:p w14:paraId="7220C727">
      <w:pPr>
        <w:pStyle w:val="23"/>
        <w:tabs>
          <w:tab w:val="right" w:leader="dot" w:pos="9004"/>
        </w:tabs>
      </w:pPr>
      <w:r>
        <w:fldChar w:fldCharType="begin"/>
      </w:r>
      <w:r>
        <w:rPr>
          <w:rStyle w:val="35"/>
        </w:rPr>
        <w:instrText xml:space="preserve"> </w:instrText>
      </w:r>
      <w:r>
        <w:instrText xml:space="preserve">HYPERLINK \l "_Toc400718469"</w:instrText>
      </w:r>
      <w:r>
        <w:rPr>
          <w:rStyle w:val="35"/>
        </w:rPr>
        <w:instrText xml:space="preserve"> </w:instrText>
      </w:r>
      <w:r>
        <w:fldChar w:fldCharType="separate"/>
      </w:r>
      <w:r>
        <w:rPr>
          <w:rStyle w:val="35"/>
          <w:rFonts w:hint="eastAsia" w:ascii="华文中宋" w:hAnsi="华文中宋" w:eastAsia="华文中宋"/>
          <w:spacing w:val="10"/>
        </w:rPr>
        <w:t>四、投标文件的递交</w:t>
      </w:r>
      <w:r>
        <w:tab/>
      </w:r>
      <w:r>
        <w:rPr>
          <w:rFonts w:hint="eastAsia"/>
        </w:rPr>
        <w:t>1</w:t>
      </w:r>
      <w:r>
        <w:rPr>
          <w:rFonts w:hint="eastAsia"/>
          <w:lang w:val="en-US" w:eastAsia="zh-CN"/>
        </w:rPr>
        <w:t>0</w:t>
      </w:r>
      <w:r>
        <w:fldChar w:fldCharType="end"/>
      </w:r>
    </w:p>
    <w:p w14:paraId="4531D33A">
      <w:pPr>
        <w:pStyle w:val="23"/>
        <w:tabs>
          <w:tab w:val="right" w:leader="dot" w:pos="9004"/>
        </w:tabs>
        <w:rPr>
          <w:rFonts w:hint="eastAsia" w:eastAsia="宋体"/>
          <w:lang w:eastAsia="zh-CN"/>
        </w:rPr>
      </w:pPr>
      <w:r>
        <w:fldChar w:fldCharType="begin"/>
      </w:r>
      <w:r>
        <w:rPr>
          <w:rStyle w:val="35"/>
        </w:rPr>
        <w:instrText xml:space="preserve"> </w:instrText>
      </w:r>
      <w:r>
        <w:instrText xml:space="preserve">HYPERLINK \l "_Toc400718470"</w:instrText>
      </w:r>
      <w:r>
        <w:rPr>
          <w:rStyle w:val="35"/>
        </w:rPr>
        <w:instrText xml:space="preserve"> </w:instrText>
      </w:r>
      <w:r>
        <w:fldChar w:fldCharType="separate"/>
      </w:r>
      <w:r>
        <w:rPr>
          <w:rStyle w:val="35"/>
          <w:rFonts w:hint="eastAsia" w:ascii="华文中宋" w:hAnsi="华文中宋" w:eastAsia="华文中宋"/>
          <w:spacing w:val="10"/>
        </w:rPr>
        <w:t>五、开标</w:t>
      </w:r>
      <w:r>
        <w:tab/>
      </w:r>
      <w:r>
        <w:rPr>
          <w:rFonts w:hint="eastAsia"/>
        </w:rPr>
        <w:t>1</w:t>
      </w:r>
      <w:r>
        <w:fldChar w:fldCharType="end"/>
      </w:r>
      <w:r>
        <w:rPr>
          <w:rFonts w:hint="eastAsia"/>
          <w:lang w:val="en-US" w:eastAsia="zh-CN"/>
        </w:rPr>
        <w:t>0</w:t>
      </w:r>
    </w:p>
    <w:p w14:paraId="73D91AE0">
      <w:pPr>
        <w:pStyle w:val="23"/>
        <w:tabs>
          <w:tab w:val="right" w:leader="dot" w:pos="9004"/>
        </w:tabs>
        <w:rPr>
          <w:rFonts w:hint="eastAsia" w:eastAsia="宋体"/>
          <w:lang w:eastAsia="zh-CN"/>
        </w:rPr>
      </w:pPr>
      <w:r>
        <w:fldChar w:fldCharType="begin"/>
      </w:r>
      <w:r>
        <w:rPr>
          <w:rStyle w:val="35"/>
        </w:rPr>
        <w:instrText xml:space="preserve"> </w:instrText>
      </w:r>
      <w:r>
        <w:instrText xml:space="preserve">HYPERLINK \l "_Toc400718471"</w:instrText>
      </w:r>
      <w:r>
        <w:rPr>
          <w:rStyle w:val="35"/>
        </w:rPr>
        <w:instrText xml:space="preserve"> </w:instrText>
      </w:r>
      <w:r>
        <w:fldChar w:fldCharType="separate"/>
      </w:r>
      <w:r>
        <w:rPr>
          <w:rStyle w:val="35"/>
          <w:rFonts w:hint="eastAsia" w:ascii="华文中宋" w:hAnsi="华文中宋" w:eastAsia="华文中宋"/>
          <w:spacing w:val="10"/>
        </w:rPr>
        <w:t>六、评标程序和要求</w:t>
      </w:r>
      <w:r>
        <w:tab/>
      </w:r>
      <w:r>
        <w:rPr>
          <w:rFonts w:hint="eastAsia"/>
        </w:rPr>
        <w:t>1</w:t>
      </w:r>
      <w:r>
        <w:fldChar w:fldCharType="end"/>
      </w:r>
      <w:r>
        <w:rPr>
          <w:rFonts w:hint="eastAsia"/>
          <w:lang w:val="en-US" w:eastAsia="zh-CN"/>
        </w:rPr>
        <w:t>0</w:t>
      </w:r>
    </w:p>
    <w:p w14:paraId="08D662A6">
      <w:pPr>
        <w:pStyle w:val="23"/>
        <w:tabs>
          <w:tab w:val="right" w:leader="dot" w:pos="9004"/>
        </w:tabs>
      </w:pPr>
      <w:r>
        <w:fldChar w:fldCharType="begin"/>
      </w:r>
      <w:r>
        <w:rPr>
          <w:rStyle w:val="35"/>
        </w:rPr>
        <w:instrText xml:space="preserve"> </w:instrText>
      </w:r>
      <w:r>
        <w:instrText xml:space="preserve">HYPERLINK \l "_Toc400718472"</w:instrText>
      </w:r>
      <w:r>
        <w:rPr>
          <w:rStyle w:val="35"/>
        </w:rPr>
        <w:instrText xml:space="preserve"> </w:instrText>
      </w:r>
      <w:r>
        <w:fldChar w:fldCharType="separate"/>
      </w:r>
      <w:r>
        <w:rPr>
          <w:rStyle w:val="35"/>
          <w:rFonts w:hint="eastAsia" w:ascii="华文中宋" w:hAnsi="华文中宋" w:eastAsia="华文中宋"/>
          <w:spacing w:val="10"/>
        </w:rPr>
        <w:t>七、签订合同</w:t>
      </w:r>
      <w:r>
        <w:tab/>
      </w:r>
      <w:r>
        <w:fldChar w:fldCharType="begin"/>
      </w:r>
      <w:r>
        <w:instrText xml:space="preserve"> PAGEREF _Toc400718472 \h </w:instrText>
      </w:r>
      <w:r>
        <w:fldChar w:fldCharType="separate"/>
      </w:r>
      <w:r>
        <w:t>1</w:t>
      </w:r>
      <w:r>
        <w:rPr>
          <w:rFonts w:hint="eastAsia"/>
          <w:lang w:val="en-US" w:eastAsia="zh-CN"/>
        </w:rPr>
        <w:t>3</w:t>
      </w:r>
      <w:r>
        <w:fldChar w:fldCharType="end"/>
      </w:r>
      <w:r>
        <w:fldChar w:fldCharType="end"/>
      </w:r>
    </w:p>
    <w:p w14:paraId="63E02B16">
      <w:pPr>
        <w:pStyle w:val="23"/>
        <w:tabs>
          <w:tab w:val="right" w:leader="dot" w:pos="9004"/>
        </w:tabs>
      </w:pPr>
      <w:r>
        <w:fldChar w:fldCharType="begin"/>
      </w:r>
      <w:r>
        <w:rPr>
          <w:rStyle w:val="35"/>
        </w:rPr>
        <w:instrText xml:space="preserve"> </w:instrText>
      </w:r>
      <w:r>
        <w:instrText xml:space="preserve">HYPERLINK \l "_Toc400718473"</w:instrText>
      </w:r>
      <w:r>
        <w:rPr>
          <w:rStyle w:val="35"/>
        </w:rPr>
        <w:instrText xml:space="preserve"> </w:instrText>
      </w:r>
      <w:r>
        <w:fldChar w:fldCharType="separate"/>
      </w:r>
      <w:r>
        <w:rPr>
          <w:rStyle w:val="35"/>
          <w:rFonts w:hint="eastAsia" w:ascii="华文中宋" w:hAnsi="华文中宋" w:eastAsia="华文中宋"/>
          <w:spacing w:val="10"/>
        </w:rPr>
        <w:t>八、中标服务费</w:t>
      </w:r>
      <w:r>
        <w:tab/>
      </w:r>
      <w:r>
        <w:fldChar w:fldCharType="begin"/>
      </w:r>
      <w:r>
        <w:instrText xml:space="preserve"> PAGEREF _Toc400718473 \h </w:instrText>
      </w:r>
      <w:r>
        <w:fldChar w:fldCharType="separate"/>
      </w:r>
      <w:r>
        <w:t>1</w:t>
      </w:r>
      <w:r>
        <w:rPr>
          <w:rFonts w:hint="eastAsia"/>
          <w:lang w:val="en-US" w:eastAsia="zh-CN"/>
        </w:rPr>
        <w:t>3</w:t>
      </w:r>
      <w:r>
        <w:fldChar w:fldCharType="end"/>
      </w:r>
      <w:r>
        <w:fldChar w:fldCharType="end"/>
      </w:r>
    </w:p>
    <w:p w14:paraId="1F6B070C">
      <w:pPr>
        <w:pStyle w:val="23"/>
        <w:tabs>
          <w:tab w:val="right" w:leader="dot" w:pos="9004"/>
        </w:tabs>
      </w:pPr>
      <w:r>
        <w:fldChar w:fldCharType="begin"/>
      </w:r>
      <w:r>
        <w:rPr>
          <w:rStyle w:val="35"/>
        </w:rPr>
        <w:instrText xml:space="preserve"> </w:instrText>
      </w:r>
      <w:r>
        <w:instrText xml:space="preserve">HYPERLINK \l "_Toc400718474"</w:instrText>
      </w:r>
      <w:r>
        <w:rPr>
          <w:rStyle w:val="35"/>
        </w:rPr>
        <w:instrText xml:space="preserve"> </w:instrText>
      </w:r>
      <w:r>
        <w:fldChar w:fldCharType="separate"/>
      </w:r>
      <w:r>
        <w:rPr>
          <w:rStyle w:val="35"/>
          <w:rFonts w:hint="eastAsia" w:ascii="华文中宋" w:hAnsi="华文中宋" w:eastAsia="华文中宋"/>
          <w:spacing w:val="10"/>
        </w:rPr>
        <w:t>九、保密和披露</w:t>
      </w:r>
      <w:r>
        <w:tab/>
      </w:r>
      <w:r>
        <w:fldChar w:fldCharType="begin"/>
      </w:r>
      <w:r>
        <w:instrText xml:space="preserve"> PAGEREF _Toc400718474 \h </w:instrText>
      </w:r>
      <w:r>
        <w:fldChar w:fldCharType="separate"/>
      </w:r>
      <w:r>
        <w:t>1</w:t>
      </w:r>
      <w:r>
        <w:rPr>
          <w:rFonts w:hint="eastAsia"/>
          <w:lang w:val="en-US" w:eastAsia="zh-CN"/>
        </w:rPr>
        <w:t>3</w:t>
      </w:r>
      <w:r>
        <w:fldChar w:fldCharType="end"/>
      </w:r>
      <w:r>
        <w:fldChar w:fldCharType="end"/>
      </w:r>
    </w:p>
    <w:p w14:paraId="163BB0BC">
      <w:pPr>
        <w:pStyle w:val="23"/>
        <w:tabs>
          <w:tab w:val="right" w:leader="dot" w:pos="9004"/>
        </w:tabs>
      </w:pPr>
      <w:r>
        <w:fldChar w:fldCharType="begin"/>
      </w:r>
      <w:r>
        <w:rPr>
          <w:rStyle w:val="35"/>
        </w:rPr>
        <w:instrText xml:space="preserve"> </w:instrText>
      </w:r>
      <w:r>
        <w:instrText xml:space="preserve">HYPERLINK \l "_Toc400718475"</w:instrText>
      </w:r>
      <w:r>
        <w:rPr>
          <w:rStyle w:val="35"/>
        </w:rPr>
        <w:instrText xml:space="preserve"> </w:instrText>
      </w:r>
      <w:r>
        <w:fldChar w:fldCharType="separate"/>
      </w:r>
      <w:r>
        <w:rPr>
          <w:rStyle w:val="35"/>
          <w:rFonts w:hint="eastAsia" w:ascii="华文中宋" w:hAnsi="华文中宋" w:eastAsia="华文中宋"/>
          <w:spacing w:val="10"/>
        </w:rPr>
        <w:t>十、询问和质疑</w:t>
      </w:r>
      <w:r>
        <w:tab/>
      </w:r>
      <w:r>
        <w:fldChar w:fldCharType="begin"/>
      </w:r>
      <w:r>
        <w:instrText xml:space="preserve"> PAGEREF _Toc400718475 \h </w:instrText>
      </w:r>
      <w:r>
        <w:fldChar w:fldCharType="separate"/>
      </w:r>
      <w:r>
        <w:t>1</w:t>
      </w:r>
      <w:r>
        <w:rPr>
          <w:rFonts w:hint="eastAsia"/>
          <w:lang w:val="en-US" w:eastAsia="zh-CN"/>
        </w:rPr>
        <w:t>4</w:t>
      </w:r>
      <w:r>
        <w:fldChar w:fldCharType="end"/>
      </w:r>
      <w:r>
        <w:fldChar w:fldCharType="end"/>
      </w:r>
    </w:p>
    <w:p w14:paraId="3A9698B8">
      <w:pPr>
        <w:pStyle w:val="23"/>
        <w:tabs>
          <w:tab w:val="right" w:leader="dot" w:pos="9004"/>
        </w:tabs>
        <w:rPr>
          <w:rFonts w:hint="eastAsia" w:eastAsia="宋体"/>
          <w:lang w:eastAsia="zh-CN"/>
        </w:rPr>
      </w:pPr>
      <w:r>
        <w:fldChar w:fldCharType="begin"/>
      </w:r>
      <w:r>
        <w:rPr>
          <w:rStyle w:val="35"/>
        </w:rPr>
        <w:instrText xml:space="preserve"> </w:instrText>
      </w:r>
      <w:r>
        <w:instrText xml:space="preserve">HYPERLINK \l "_Toc400718476"</w:instrText>
      </w:r>
      <w:r>
        <w:rPr>
          <w:rStyle w:val="35"/>
        </w:rPr>
        <w:instrText xml:space="preserve"> </w:instrText>
      </w:r>
      <w:r>
        <w:fldChar w:fldCharType="separate"/>
      </w:r>
      <w:r>
        <w:rPr>
          <w:rStyle w:val="35"/>
          <w:rFonts w:hint="eastAsia" w:ascii="华文中宋" w:hAnsi="华文中宋" w:eastAsia="华文中宋"/>
          <w:spacing w:val="10"/>
        </w:rPr>
        <w:t>十一、投标人违规处罚</w:t>
      </w:r>
      <w:r>
        <w:tab/>
      </w:r>
      <w:r>
        <w:rPr>
          <w:rFonts w:hint="eastAsia"/>
        </w:rPr>
        <w:t>1</w:t>
      </w:r>
      <w:r>
        <w:fldChar w:fldCharType="end"/>
      </w:r>
      <w:r>
        <w:rPr>
          <w:rFonts w:hint="eastAsia"/>
          <w:lang w:val="en-US" w:eastAsia="zh-CN"/>
        </w:rPr>
        <w:t>5</w:t>
      </w:r>
    </w:p>
    <w:p w14:paraId="271F38D6">
      <w:pPr>
        <w:pStyle w:val="22"/>
        <w:tabs>
          <w:tab w:val="right" w:leader="dot" w:pos="9004"/>
        </w:tabs>
        <w:rPr>
          <w:rFonts w:hint="eastAsia" w:eastAsia="宋体"/>
          <w:lang w:eastAsia="zh-CN"/>
        </w:rPr>
      </w:pPr>
      <w:r>
        <w:fldChar w:fldCharType="begin"/>
      </w:r>
      <w:r>
        <w:rPr>
          <w:rStyle w:val="35"/>
        </w:rPr>
        <w:instrText xml:space="preserve"> </w:instrText>
      </w:r>
      <w:r>
        <w:instrText xml:space="preserve">HYPERLINK \l "_Toc400718477"</w:instrText>
      </w:r>
      <w:r>
        <w:rPr>
          <w:rStyle w:val="35"/>
        </w:rPr>
        <w:instrText xml:space="preserve"> </w:instrText>
      </w:r>
      <w:r>
        <w:fldChar w:fldCharType="separate"/>
      </w:r>
      <w:r>
        <w:rPr>
          <w:rStyle w:val="35"/>
          <w:rFonts w:hint="eastAsia" w:ascii="华文中宋" w:hAnsi="华文中宋" w:eastAsia="华文中宋"/>
          <w:spacing w:val="20"/>
        </w:rPr>
        <w:t>第四部分</w:t>
      </w:r>
      <w:r>
        <w:rPr>
          <w:rStyle w:val="35"/>
          <w:rFonts w:ascii="华文中宋" w:hAnsi="华文中宋" w:eastAsia="华文中宋"/>
          <w:spacing w:val="20"/>
        </w:rPr>
        <w:t xml:space="preserve">  </w:t>
      </w:r>
      <w:r>
        <w:rPr>
          <w:rStyle w:val="35"/>
          <w:rFonts w:hint="eastAsia" w:ascii="华文中宋" w:hAnsi="华文中宋" w:eastAsia="华文中宋"/>
          <w:spacing w:val="20"/>
        </w:rPr>
        <w:t>商务、技术要求</w:t>
      </w:r>
      <w:r>
        <w:tab/>
      </w:r>
      <w:r>
        <w:rPr>
          <w:rFonts w:hint="eastAsia"/>
        </w:rPr>
        <w:t>1</w:t>
      </w:r>
      <w:r>
        <w:fldChar w:fldCharType="end"/>
      </w:r>
      <w:r>
        <w:rPr>
          <w:rFonts w:hint="eastAsia"/>
          <w:lang w:val="en-US" w:eastAsia="zh-CN"/>
        </w:rPr>
        <w:t>6</w:t>
      </w:r>
    </w:p>
    <w:p w14:paraId="259C2320">
      <w:pPr>
        <w:pStyle w:val="22"/>
        <w:tabs>
          <w:tab w:val="right" w:leader="dot" w:pos="9004"/>
        </w:tabs>
        <w:rPr>
          <w:rFonts w:hint="eastAsia" w:eastAsia="宋体"/>
          <w:lang w:eastAsia="zh-CN"/>
        </w:rPr>
      </w:pPr>
      <w:r>
        <w:fldChar w:fldCharType="begin"/>
      </w:r>
      <w:r>
        <w:rPr>
          <w:rStyle w:val="35"/>
        </w:rPr>
        <w:instrText xml:space="preserve"> </w:instrText>
      </w:r>
      <w:r>
        <w:instrText xml:space="preserve">HYPERLINK \l "_Toc400718478"</w:instrText>
      </w:r>
      <w:r>
        <w:rPr>
          <w:rStyle w:val="35"/>
        </w:rPr>
        <w:instrText xml:space="preserve"> </w:instrText>
      </w:r>
      <w:r>
        <w:fldChar w:fldCharType="separate"/>
      </w:r>
      <w:r>
        <w:rPr>
          <w:rStyle w:val="35"/>
          <w:rFonts w:hint="eastAsia" w:ascii="华文中宋" w:hAnsi="华文中宋" w:eastAsia="华文中宋"/>
          <w:spacing w:val="20"/>
        </w:rPr>
        <w:t>第五部分</w:t>
      </w:r>
      <w:r>
        <w:rPr>
          <w:rStyle w:val="35"/>
          <w:rFonts w:ascii="华文中宋" w:hAnsi="华文中宋" w:eastAsia="华文中宋"/>
          <w:spacing w:val="20"/>
        </w:rPr>
        <w:t xml:space="preserve">  </w:t>
      </w:r>
      <w:r>
        <w:rPr>
          <w:rStyle w:val="35"/>
          <w:rFonts w:hint="eastAsia" w:ascii="华文中宋" w:hAnsi="华文中宋" w:eastAsia="华文中宋"/>
          <w:spacing w:val="20"/>
        </w:rPr>
        <w:t>评标标准和评标方法</w:t>
      </w:r>
      <w:r>
        <w:tab/>
      </w:r>
      <w:r>
        <w:rPr>
          <w:rFonts w:hint="eastAsia"/>
          <w:lang w:val="en-US" w:eastAsia="zh-CN"/>
        </w:rPr>
        <w:t>1</w:t>
      </w:r>
      <w:r>
        <w:fldChar w:fldCharType="end"/>
      </w:r>
      <w:r>
        <w:rPr>
          <w:rFonts w:hint="eastAsia"/>
          <w:lang w:val="en-US" w:eastAsia="zh-CN"/>
        </w:rPr>
        <w:t>8</w:t>
      </w:r>
    </w:p>
    <w:p w14:paraId="1A0BAD5E">
      <w:pPr>
        <w:pStyle w:val="22"/>
        <w:tabs>
          <w:tab w:val="right" w:leader="dot" w:pos="9004"/>
        </w:tabs>
        <w:rPr>
          <w:rFonts w:hint="default" w:eastAsia="宋体"/>
          <w:lang w:val="en-US" w:eastAsia="zh-CN"/>
        </w:rPr>
      </w:pPr>
      <w:r>
        <w:fldChar w:fldCharType="begin"/>
      </w:r>
      <w:r>
        <w:rPr>
          <w:rStyle w:val="35"/>
        </w:rPr>
        <w:instrText xml:space="preserve"> </w:instrText>
      </w:r>
      <w:r>
        <w:instrText xml:space="preserve">HYPERLINK \l "_Toc400718479"</w:instrText>
      </w:r>
      <w:r>
        <w:rPr>
          <w:rStyle w:val="35"/>
        </w:rPr>
        <w:instrText xml:space="preserve"> </w:instrText>
      </w:r>
      <w:r>
        <w:fldChar w:fldCharType="separate"/>
      </w:r>
      <w:r>
        <w:rPr>
          <w:rStyle w:val="35"/>
          <w:rFonts w:hint="eastAsia" w:ascii="华文中宋" w:hAnsi="华文中宋" w:eastAsia="华文中宋"/>
          <w:spacing w:val="20"/>
        </w:rPr>
        <w:t>第六部分</w:t>
      </w:r>
      <w:r>
        <w:rPr>
          <w:rStyle w:val="35"/>
          <w:rFonts w:ascii="华文中宋" w:hAnsi="华文中宋" w:eastAsia="华文中宋"/>
          <w:spacing w:val="20"/>
        </w:rPr>
        <w:t xml:space="preserve">  </w:t>
      </w:r>
      <w:r>
        <w:rPr>
          <w:rStyle w:val="35"/>
          <w:rFonts w:hint="eastAsia" w:ascii="华文中宋" w:hAnsi="华文中宋" w:eastAsia="华文中宋"/>
          <w:spacing w:val="20"/>
        </w:rPr>
        <w:t>合同原则</w:t>
      </w:r>
      <w:r>
        <w:tab/>
      </w:r>
      <w:r>
        <w:fldChar w:fldCharType="end"/>
      </w:r>
      <w:r>
        <w:rPr>
          <w:rFonts w:hint="eastAsia"/>
          <w:lang w:val="en-US" w:eastAsia="zh-CN"/>
        </w:rPr>
        <w:t>21</w:t>
      </w:r>
    </w:p>
    <w:p w14:paraId="715750B1">
      <w:pPr>
        <w:pStyle w:val="22"/>
        <w:tabs>
          <w:tab w:val="right" w:leader="dot" w:pos="9004"/>
        </w:tabs>
        <w:rPr>
          <w:rFonts w:hint="default" w:eastAsia="宋体"/>
          <w:lang w:val="en-US" w:eastAsia="zh-CN"/>
        </w:rPr>
      </w:pPr>
      <w:r>
        <w:fldChar w:fldCharType="begin"/>
      </w:r>
      <w:r>
        <w:rPr>
          <w:rStyle w:val="35"/>
        </w:rPr>
        <w:instrText xml:space="preserve"> </w:instrText>
      </w:r>
      <w:r>
        <w:instrText xml:space="preserve">HYPERLINK \l "_Toc400718480"</w:instrText>
      </w:r>
      <w:r>
        <w:rPr>
          <w:rStyle w:val="35"/>
        </w:rPr>
        <w:instrText xml:space="preserve"> </w:instrText>
      </w:r>
      <w:r>
        <w:fldChar w:fldCharType="separate"/>
      </w:r>
      <w:r>
        <w:rPr>
          <w:rStyle w:val="35"/>
          <w:rFonts w:hint="eastAsia" w:ascii="华文中宋" w:hAnsi="华文中宋" w:eastAsia="华文中宋"/>
          <w:spacing w:val="20"/>
        </w:rPr>
        <w:t>第七部分</w:t>
      </w:r>
      <w:r>
        <w:rPr>
          <w:rStyle w:val="35"/>
          <w:rFonts w:ascii="华文中宋" w:hAnsi="华文中宋" w:eastAsia="华文中宋"/>
          <w:spacing w:val="20"/>
        </w:rPr>
        <w:t xml:space="preserve">  </w:t>
      </w:r>
      <w:r>
        <w:rPr>
          <w:rStyle w:val="35"/>
          <w:rFonts w:hint="eastAsia" w:ascii="华文中宋" w:hAnsi="华文中宋" w:eastAsia="华文中宋"/>
          <w:spacing w:val="20"/>
        </w:rPr>
        <w:t>投标文件格式</w:t>
      </w:r>
      <w:r>
        <w:tab/>
      </w:r>
      <w:r>
        <w:fldChar w:fldCharType="end"/>
      </w:r>
      <w:r>
        <w:rPr>
          <w:rFonts w:hint="eastAsia"/>
          <w:lang w:val="en-US" w:eastAsia="zh-CN"/>
        </w:rPr>
        <w:t>24</w:t>
      </w:r>
    </w:p>
    <w:p w14:paraId="22690289">
      <w:pPr>
        <w:pStyle w:val="22"/>
        <w:tabs>
          <w:tab w:val="right" w:leader="dot" w:pos="9004"/>
        </w:tabs>
        <w:rPr>
          <w:rFonts w:hint="default" w:eastAsia="宋体"/>
          <w:lang w:val="en-US" w:eastAsia="zh-CN"/>
        </w:rPr>
      </w:pPr>
      <w:r>
        <w:fldChar w:fldCharType="begin"/>
      </w:r>
      <w:r>
        <w:rPr>
          <w:rStyle w:val="35"/>
        </w:rPr>
        <w:instrText xml:space="preserve"> </w:instrText>
      </w:r>
      <w:r>
        <w:instrText xml:space="preserve">HYPERLINK \l "_Toc400718481"</w:instrText>
      </w:r>
      <w:r>
        <w:rPr>
          <w:rStyle w:val="35"/>
        </w:rPr>
        <w:instrText xml:space="preserve"> </w:instrText>
      </w:r>
      <w:r>
        <w:fldChar w:fldCharType="separate"/>
      </w:r>
      <w:r>
        <w:rPr>
          <w:rStyle w:val="35"/>
          <w:rFonts w:hint="eastAsia" w:ascii="华文中宋" w:hAnsi="华文中宋" w:eastAsia="华文中宋"/>
          <w:spacing w:val="20"/>
        </w:rPr>
        <w:t>第八部分</w:t>
      </w:r>
      <w:r>
        <w:rPr>
          <w:rStyle w:val="35"/>
          <w:rFonts w:ascii="华文中宋" w:hAnsi="华文中宋" w:eastAsia="华文中宋"/>
          <w:spacing w:val="20"/>
        </w:rPr>
        <w:t xml:space="preserve">  </w:t>
      </w:r>
      <w:r>
        <w:rPr>
          <w:rStyle w:val="35"/>
          <w:rFonts w:hint="eastAsia" w:ascii="华文中宋" w:hAnsi="华文中宋" w:eastAsia="华文中宋"/>
          <w:spacing w:val="20"/>
        </w:rPr>
        <w:t>相关附件</w:t>
      </w:r>
      <w:r>
        <w:tab/>
      </w:r>
      <w:r>
        <w:fldChar w:fldCharType="end"/>
      </w:r>
      <w:r>
        <w:rPr>
          <w:rFonts w:hint="eastAsia"/>
          <w:lang w:val="en-US" w:eastAsia="zh-CN"/>
        </w:rPr>
        <w:t>48</w:t>
      </w:r>
    </w:p>
    <w:p w14:paraId="6A85C765">
      <w:pPr>
        <w:pStyle w:val="6"/>
        <w:rPr>
          <w:rFonts w:hint="eastAsia"/>
        </w:rPr>
        <w:sectPr>
          <w:type w:val="continuous"/>
          <w:pgSz w:w="11906" w:h="16838"/>
          <w:pgMar w:top="1440" w:right="1080" w:bottom="1440" w:left="1080" w:header="851" w:footer="992" w:gutter="0"/>
          <w:pgNumType w:start="1"/>
          <w:cols w:space="720" w:num="1"/>
          <w:docGrid w:type="lines" w:linePitch="312" w:charSpace="0"/>
        </w:sectPr>
      </w:pPr>
      <w:r>
        <w:rPr>
          <w:rFonts w:ascii="华文中宋" w:hAnsi="华文中宋" w:eastAsia="华文中宋"/>
        </w:rPr>
        <w:fldChar w:fldCharType="end"/>
      </w:r>
    </w:p>
    <w:p w14:paraId="4180B362">
      <w:pPr>
        <w:pStyle w:val="76"/>
        <w:numPr>
          <w:ilvl w:val="0"/>
          <w:numId w:val="0"/>
        </w:numPr>
        <w:snapToGrid w:val="0"/>
        <w:spacing w:before="0" w:after="0"/>
        <w:outlineLvl w:val="0"/>
        <w:rPr>
          <w:rFonts w:ascii="黑体" w:hAnsi="黑体" w:eastAsia="黑体" w:cs="黑体"/>
          <w:sz w:val="32"/>
          <w:szCs w:val="32"/>
        </w:rPr>
      </w:pPr>
      <w:bookmarkStart w:id="0" w:name="_Toc352761927"/>
      <w:bookmarkStart w:id="1" w:name="_Toc400718464"/>
      <w:r>
        <w:rPr>
          <w:rFonts w:hint="eastAsia" w:ascii="华文中宋" w:hAnsi="华文中宋" w:eastAsia="华文中宋"/>
          <w:spacing w:val="20"/>
          <w:szCs w:val="28"/>
        </w:rPr>
        <w:t xml:space="preserve">第一部分  </w:t>
      </w:r>
      <w:bookmarkEnd w:id="0"/>
      <w:bookmarkEnd w:id="1"/>
      <w:r>
        <w:rPr>
          <w:rFonts w:hint="eastAsia" w:ascii="华文中宋" w:hAnsi="华文中宋" w:eastAsia="华文中宋"/>
          <w:spacing w:val="20"/>
          <w:szCs w:val="28"/>
        </w:rPr>
        <w:t>招标公告</w:t>
      </w:r>
      <w:bookmarkStart w:id="2" w:name="_Toc400718465"/>
      <w:bookmarkStart w:id="3" w:name="_Toc352761928"/>
    </w:p>
    <w:p w14:paraId="1404A08D">
      <w:pPr>
        <w:shd w:val="solid" w:color="FFFFFF" w:fill="auto"/>
        <w:autoSpaceDN w:val="0"/>
        <w:spacing w:line="580" w:lineRule="exact"/>
        <w:jc w:val="center"/>
        <w:outlineLvl w:val="9"/>
        <w:rPr>
          <w:rFonts w:ascii="华文中宋" w:hAnsi="华文中宋" w:eastAsia="华文中宋"/>
        </w:rPr>
      </w:pPr>
      <w:r>
        <w:rPr>
          <w:rFonts w:hint="eastAsia" w:ascii="黑体" w:hAnsi="黑体" w:eastAsia="黑体" w:cs="黑体"/>
          <w:sz w:val="28"/>
          <w:szCs w:val="28"/>
          <w:lang w:eastAsia="zh-CN"/>
        </w:rPr>
        <w:t>永济市公安局执法执勤车辆采购</w:t>
      </w:r>
      <w:r>
        <w:rPr>
          <w:rFonts w:hint="eastAsia" w:ascii="黑体" w:hAnsi="黑体" w:eastAsia="黑体" w:cs="黑体"/>
          <w:sz w:val="28"/>
          <w:szCs w:val="28"/>
        </w:rPr>
        <w:t>公告</w:t>
      </w:r>
    </w:p>
    <w:p w14:paraId="02D4A609">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9"/>
        <w:rPr>
          <w:rFonts w:hint="eastAsia" w:ascii="黑体" w:hAnsi="黑体" w:eastAsia="黑体" w:cs="黑体"/>
          <w:b/>
          <w:bCs/>
          <w:color w:val="auto"/>
          <w:sz w:val="24"/>
          <w:u w:val="none"/>
          <w:lang w:val="en-US" w:eastAsia="zh-CN"/>
        </w:rPr>
      </w:pPr>
      <w:bookmarkStart w:id="4" w:name="_Toc28359012"/>
      <w:bookmarkStart w:id="5" w:name="_Toc35393629"/>
      <w:bookmarkStart w:id="6" w:name="_Toc28359089"/>
      <w:bookmarkStart w:id="7" w:name="_Toc35393798"/>
      <w:r>
        <w:rPr>
          <w:rFonts w:hint="eastAsia" w:ascii="黑体" w:hAnsi="黑体" w:eastAsia="黑体" w:cs="黑体"/>
          <w:b/>
          <w:bCs/>
          <w:color w:val="auto"/>
          <w:sz w:val="24"/>
          <w:u w:val="none"/>
          <w:lang w:val="en-US" w:eastAsia="zh-CN"/>
        </w:rPr>
        <w:t>项目概况</w:t>
      </w:r>
    </w:p>
    <w:p w14:paraId="06D373F9">
      <w:pPr>
        <w:keepNext w:val="0"/>
        <w:keepLines w:val="0"/>
        <w:pageBreakBefore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永济市公安局执法执勤车辆采购项目的潜在供应商应在政采云平台(http：//www.ccgp-shanxi.gov.cn/home.html)线上获取获取</w:t>
      </w:r>
      <w:r>
        <w:rPr>
          <w:rFonts w:hint="eastAsia" w:ascii="宋体" w:hAnsi="宋体" w:cs="宋体"/>
          <w:color w:val="auto"/>
          <w:kern w:val="0"/>
          <w:sz w:val="24"/>
          <w:lang w:val="en-US" w:eastAsia="zh-CN" w:bidi="ar"/>
        </w:rPr>
        <w:t>招标</w:t>
      </w:r>
      <w:r>
        <w:rPr>
          <w:rFonts w:hint="eastAsia" w:ascii="宋体" w:hAnsi="宋体" w:eastAsia="宋体" w:cs="宋体"/>
          <w:color w:val="auto"/>
          <w:kern w:val="0"/>
          <w:sz w:val="24"/>
          <w:lang w:val="en-US" w:eastAsia="zh-CN" w:bidi="ar"/>
        </w:rPr>
        <w:t>文件，并于202</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val="en-US" w:eastAsia="zh-CN" w:bidi="ar"/>
        </w:rPr>
        <w:t>年</w:t>
      </w:r>
      <w:r>
        <w:rPr>
          <w:rFonts w:hint="eastAsia" w:ascii="宋体" w:hAnsi="宋体" w:cs="宋体"/>
          <w:color w:val="auto"/>
          <w:kern w:val="0"/>
          <w:sz w:val="24"/>
          <w:lang w:val="en-US" w:eastAsia="zh-CN" w:bidi="ar"/>
        </w:rPr>
        <w:t>11</w:t>
      </w:r>
      <w:r>
        <w:rPr>
          <w:rFonts w:hint="eastAsia" w:ascii="宋体" w:hAnsi="宋体" w:eastAsia="宋体" w:cs="宋体"/>
          <w:color w:val="auto"/>
          <w:kern w:val="0"/>
          <w:sz w:val="24"/>
          <w:lang w:val="en-US" w:eastAsia="zh-CN" w:bidi="ar"/>
        </w:rPr>
        <w:t>月</w:t>
      </w:r>
      <w:r>
        <w:rPr>
          <w:rFonts w:hint="eastAsia" w:ascii="宋体" w:hAnsi="宋体" w:cs="宋体"/>
          <w:color w:val="auto"/>
          <w:kern w:val="0"/>
          <w:sz w:val="24"/>
          <w:lang w:val="en-US" w:eastAsia="zh-CN" w:bidi="ar"/>
        </w:rPr>
        <w:t>26</w:t>
      </w:r>
      <w:r>
        <w:rPr>
          <w:rFonts w:hint="eastAsia" w:ascii="宋体" w:hAnsi="宋体" w:eastAsia="宋体" w:cs="宋体"/>
          <w:color w:val="auto"/>
          <w:kern w:val="0"/>
          <w:sz w:val="24"/>
          <w:lang w:val="en-US" w:eastAsia="zh-CN" w:bidi="ar"/>
        </w:rPr>
        <w:t>日</w:t>
      </w:r>
      <w:r>
        <w:rPr>
          <w:rFonts w:hint="eastAsia" w:ascii="宋体" w:hAnsi="宋体" w:cs="宋体"/>
          <w:color w:val="auto"/>
          <w:kern w:val="0"/>
          <w:sz w:val="24"/>
          <w:lang w:val="en-US" w:eastAsia="zh-CN" w:bidi="ar"/>
        </w:rPr>
        <w:t>15</w:t>
      </w:r>
      <w:r>
        <w:rPr>
          <w:rFonts w:hint="eastAsia" w:ascii="宋体" w:hAnsi="宋体" w:eastAsia="宋体" w:cs="宋体"/>
          <w:color w:val="auto"/>
          <w:kern w:val="0"/>
          <w:sz w:val="24"/>
          <w:lang w:val="en-US" w:eastAsia="zh-CN" w:bidi="ar"/>
        </w:rPr>
        <w:t>时</w:t>
      </w:r>
      <w:r>
        <w:rPr>
          <w:rFonts w:hint="eastAsia" w:ascii="宋体" w:hAnsi="宋体" w:cs="宋体"/>
          <w:color w:val="auto"/>
          <w:kern w:val="0"/>
          <w:sz w:val="24"/>
          <w:lang w:val="en-US" w:eastAsia="zh-CN" w:bidi="ar"/>
        </w:rPr>
        <w:t>0</w:t>
      </w:r>
      <w:r>
        <w:rPr>
          <w:rFonts w:hint="eastAsia" w:ascii="宋体" w:hAnsi="宋体" w:eastAsia="宋体" w:cs="宋体"/>
          <w:color w:val="auto"/>
          <w:kern w:val="0"/>
          <w:sz w:val="24"/>
          <w:lang w:val="en-US" w:eastAsia="zh-CN" w:bidi="ar"/>
        </w:rPr>
        <w:t>0分（北京时间）前递交响应文件。</w:t>
      </w:r>
    </w:p>
    <w:p w14:paraId="7B6B5177">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9"/>
        <w:rPr>
          <w:rFonts w:hint="eastAsia" w:ascii="黑体" w:hAnsi="黑体" w:eastAsia="黑体" w:cs="黑体"/>
          <w:b/>
          <w:bCs/>
          <w:color w:val="auto"/>
          <w:sz w:val="24"/>
          <w:u w:val="none"/>
          <w:lang w:val="en-US" w:eastAsia="zh-CN"/>
        </w:rPr>
      </w:pPr>
      <w:r>
        <w:rPr>
          <w:rFonts w:hint="eastAsia" w:ascii="黑体" w:hAnsi="黑体" w:eastAsia="黑体" w:cs="黑体"/>
          <w:b/>
          <w:bCs/>
          <w:color w:val="auto"/>
          <w:sz w:val="24"/>
          <w:u w:val="none"/>
          <w:lang w:val="en-US" w:eastAsia="zh-CN"/>
        </w:rPr>
        <w:t>一、项目基本情况</w:t>
      </w:r>
      <w:bookmarkEnd w:id="4"/>
      <w:bookmarkEnd w:id="5"/>
      <w:bookmarkEnd w:id="6"/>
      <w:bookmarkEnd w:id="7"/>
    </w:p>
    <w:p w14:paraId="3B158797">
      <w:pPr>
        <w:keepNext w:val="0"/>
        <w:keepLines w:val="0"/>
        <w:pageBreakBefore w:val="0"/>
        <w:kinsoku/>
        <w:wordWrap/>
        <w:overflowPunct/>
        <w:topLinePunct w:val="0"/>
        <w:autoSpaceDE/>
        <w:autoSpaceDN/>
        <w:bidi w:val="0"/>
        <w:adjustRightInd/>
        <w:spacing w:line="480" w:lineRule="exact"/>
        <w:ind w:firstLine="480" w:firstLineChars="200"/>
        <w:jc w:val="both"/>
        <w:textAlignment w:val="auto"/>
        <w:outlineLvl w:val="9"/>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1.项目编号：</w:t>
      </w:r>
      <w:r>
        <w:rPr>
          <w:rFonts w:hint="eastAsia" w:ascii="宋体" w:hAnsi="宋体" w:cs="宋体"/>
          <w:color w:val="auto"/>
          <w:kern w:val="0"/>
          <w:sz w:val="24"/>
          <w:lang w:val="en-US" w:eastAsia="zh-CN" w:bidi="ar"/>
        </w:rPr>
        <w:t>1408812024AGK00165</w:t>
      </w:r>
    </w:p>
    <w:p w14:paraId="0AE2C4E0">
      <w:pPr>
        <w:keepNext w:val="0"/>
        <w:keepLines w:val="0"/>
        <w:pageBreakBefore w:val="0"/>
        <w:kinsoku/>
        <w:wordWrap/>
        <w:overflowPunct/>
        <w:topLinePunct w:val="0"/>
        <w:autoSpaceDE/>
        <w:autoSpaceDN/>
        <w:bidi w:val="0"/>
        <w:adjustRightInd/>
        <w:spacing w:line="480" w:lineRule="exact"/>
        <w:ind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2.项目名称：</w:t>
      </w:r>
      <w:r>
        <w:rPr>
          <w:rFonts w:hint="eastAsia" w:ascii="宋体" w:hAnsi="宋体" w:eastAsia="宋体" w:cs="宋体"/>
          <w:color w:val="auto"/>
          <w:kern w:val="0"/>
          <w:sz w:val="24"/>
          <w:lang w:val="en-US" w:eastAsia="zh-CN" w:bidi="ar"/>
        </w:rPr>
        <w:t>永济市公安局执法执勤车辆采购</w:t>
      </w:r>
    </w:p>
    <w:p w14:paraId="0F9E69C1">
      <w:pPr>
        <w:keepNext w:val="0"/>
        <w:keepLines w:val="0"/>
        <w:pageBreakBefore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kern w:val="0"/>
          <w:sz w:val="24"/>
          <w:lang w:val="en-US" w:eastAsia="zh-CN" w:bidi="ar"/>
        </w:rPr>
      </w:pPr>
      <w:r>
        <w:rPr>
          <w:rFonts w:hint="eastAsia" w:ascii="宋体" w:hAnsi="宋体" w:cs="宋体"/>
          <w:sz w:val="24"/>
          <w:szCs w:val="24"/>
          <w:lang w:val="en-US" w:eastAsia="zh-CN"/>
        </w:rPr>
        <w:t>3.</w:t>
      </w:r>
      <w:r>
        <w:rPr>
          <w:rFonts w:hint="eastAsia" w:ascii="宋体" w:hAnsi="宋体" w:eastAsia="宋体" w:cs="宋体"/>
          <w:sz w:val="24"/>
          <w:szCs w:val="24"/>
        </w:rPr>
        <w:t>采购方式</w:t>
      </w:r>
      <w:r>
        <w:rPr>
          <w:rFonts w:hint="eastAsia" w:ascii="宋体" w:hAnsi="宋体" w:eastAsia="宋体" w:cs="宋体"/>
          <w:color w:val="auto"/>
          <w:kern w:val="0"/>
          <w:sz w:val="24"/>
          <w:lang w:val="en-US" w:eastAsia="zh-CN" w:bidi="ar"/>
        </w:rPr>
        <w:t>：公开招标</w:t>
      </w:r>
    </w:p>
    <w:p w14:paraId="452E2AA7">
      <w:pPr>
        <w:keepNext w:val="0"/>
        <w:keepLines w:val="0"/>
        <w:pageBreakBefore w:val="0"/>
        <w:kinsoku/>
        <w:wordWrap/>
        <w:overflowPunct/>
        <w:topLinePunct w:val="0"/>
        <w:autoSpaceDE/>
        <w:autoSpaceDN/>
        <w:bidi w:val="0"/>
        <w:adjustRightInd/>
        <w:spacing w:line="480" w:lineRule="exact"/>
        <w:ind w:firstLine="480" w:firstLineChars="200"/>
        <w:textAlignment w:val="auto"/>
        <w:outlineLvl w:val="9"/>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4.预算金额：</w:t>
      </w:r>
      <w:r>
        <w:rPr>
          <w:rFonts w:hint="eastAsia" w:ascii="宋体" w:hAnsi="宋体" w:cs="宋体"/>
          <w:color w:val="auto"/>
          <w:kern w:val="0"/>
          <w:sz w:val="24"/>
          <w:lang w:val="en-US" w:eastAsia="zh-CN" w:bidi="ar"/>
        </w:rPr>
        <w:t>96</w:t>
      </w:r>
      <w:r>
        <w:rPr>
          <w:rFonts w:hint="eastAsia" w:ascii="宋体" w:hAnsi="宋体" w:eastAsia="宋体" w:cs="宋体"/>
          <w:color w:val="auto"/>
          <w:kern w:val="0"/>
          <w:sz w:val="24"/>
          <w:lang w:val="en-US" w:eastAsia="zh-CN" w:bidi="ar"/>
        </w:rPr>
        <w:t>万元</w:t>
      </w:r>
    </w:p>
    <w:p w14:paraId="704AE09C">
      <w:pPr>
        <w:keepNext w:val="0"/>
        <w:keepLines w:val="0"/>
        <w:pageBreakBefore w:val="0"/>
        <w:kinsoku/>
        <w:wordWrap/>
        <w:overflowPunct/>
        <w:topLinePunct w:val="0"/>
        <w:autoSpaceDE/>
        <w:autoSpaceDN/>
        <w:bidi w:val="0"/>
        <w:adjustRightInd/>
        <w:spacing w:line="480" w:lineRule="exact"/>
        <w:ind w:left="479" w:leftChars="228" w:firstLine="0" w:firstLineChars="0"/>
        <w:jc w:val="both"/>
        <w:textAlignment w:val="auto"/>
        <w:outlineLvl w:val="9"/>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5.采购需求：本</w:t>
      </w:r>
      <w:r>
        <w:rPr>
          <w:rFonts w:hint="eastAsia" w:ascii="宋体" w:hAnsi="宋体" w:cs="宋体"/>
          <w:color w:val="auto"/>
          <w:kern w:val="0"/>
          <w:sz w:val="24"/>
          <w:lang w:val="en-US" w:eastAsia="zh-CN" w:bidi="ar"/>
        </w:rPr>
        <w:t>项目</w:t>
      </w:r>
      <w:r>
        <w:rPr>
          <w:rFonts w:hint="eastAsia" w:ascii="宋体" w:hAnsi="宋体" w:eastAsia="宋体" w:cs="宋体"/>
          <w:color w:val="auto"/>
          <w:kern w:val="0"/>
          <w:sz w:val="24"/>
          <w:lang w:val="en-US" w:eastAsia="zh-CN" w:bidi="ar"/>
        </w:rPr>
        <w:t>为永济市公安局执法执勤车辆项目采购</w:t>
      </w:r>
      <w:r>
        <w:rPr>
          <w:rFonts w:hint="eastAsia" w:ascii="宋体" w:hAnsi="宋体" w:cs="宋体"/>
          <w:color w:val="auto"/>
          <w:kern w:val="0"/>
          <w:sz w:val="24"/>
          <w:lang w:val="en-US" w:eastAsia="zh-CN" w:bidi="ar"/>
        </w:rPr>
        <w:t>。主要采购内容为</w:t>
      </w:r>
      <w:r>
        <w:rPr>
          <w:rFonts w:hint="eastAsia" w:ascii="宋体" w:hAnsi="宋体" w:eastAsia="宋体" w:cs="宋体"/>
          <w:color w:val="auto"/>
          <w:kern w:val="0"/>
          <w:sz w:val="24"/>
          <w:lang w:val="en-US" w:eastAsia="zh-CN" w:bidi="ar"/>
        </w:rPr>
        <w:t>执法执勤车8辆。由于本次采购车辆须满足出警使用需求，故投标人在供货后须按照警式车辆进行车身重新喷涂。（具体报价范围、采购范围及所应达到的具体要求，以本采购文件的相应规</w:t>
      </w:r>
      <w:r>
        <w:rPr>
          <w:rFonts w:hint="eastAsia" w:ascii="宋体" w:hAnsi="宋体" w:eastAsia="宋体" w:cs="宋体"/>
          <w:color w:val="auto"/>
          <w:kern w:val="0"/>
          <w:sz w:val="24"/>
          <w:lang w:val="en-US" w:eastAsia="zh-CN" w:bidi="ar"/>
        </w:rPr>
        <w:t>定为准）。</w:t>
      </w:r>
    </w:p>
    <w:p w14:paraId="3C3412D2">
      <w:pPr>
        <w:keepNext w:val="0"/>
        <w:keepLines w:val="0"/>
        <w:pageBreakBefore w:val="0"/>
        <w:kinsoku/>
        <w:wordWrap/>
        <w:overflowPunct/>
        <w:topLinePunct w:val="0"/>
        <w:autoSpaceDE/>
        <w:autoSpaceDN/>
        <w:bidi w:val="0"/>
        <w:adjustRightInd/>
        <w:spacing w:line="480" w:lineRule="exact"/>
        <w:ind w:left="479" w:leftChars="228" w:firstLine="0" w:firstLineChars="0"/>
        <w:jc w:val="both"/>
        <w:textAlignment w:val="auto"/>
        <w:outlineLvl w:val="9"/>
        <w:rPr>
          <w:rFonts w:hint="default"/>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0"/>
          <w:sz w:val="24"/>
          <w:lang w:val="en-US" w:eastAsia="zh-CN" w:bidi="ar"/>
        </w:rPr>
        <w:t xml:space="preserve">供货期：签订合同后10个日历天     </w:t>
      </w:r>
    </w:p>
    <w:p w14:paraId="43B3C8A6">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9"/>
        <w:rPr>
          <w:rFonts w:hint="eastAsia" w:ascii="黑体" w:hAnsi="黑体" w:eastAsia="黑体" w:cs="黑体"/>
          <w:b/>
          <w:bCs/>
          <w:color w:val="auto"/>
          <w:sz w:val="24"/>
          <w:u w:val="none"/>
          <w:lang w:val="en-US" w:eastAsia="zh-CN"/>
        </w:rPr>
      </w:pPr>
      <w:bookmarkStart w:id="8" w:name="_Toc35393630"/>
      <w:bookmarkStart w:id="9" w:name="_Toc28359013"/>
      <w:bookmarkStart w:id="10" w:name="_Toc35393799"/>
      <w:bookmarkStart w:id="11" w:name="_Toc28359090"/>
      <w:r>
        <w:rPr>
          <w:rFonts w:hint="eastAsia" w:ascii="黑体" w:hAnsi="黑体" w:eastAsia="黑体" w:cs="黑体"/>
          <w:b/>
          <w:bCs/>
          <w:color w:val="auto"/>
          <w:sz w:val="24"/>
          <w:u w:val="none"/>
          <w:lang w:val="en-US" w:eastAsia="zh-CN"/>
        </w:rPr>
        <w:t>二、申请人的资格要求：</w:t>
      </w:r>
      <w:bookmarkEnd w:id="8"/>
      <w:bookmarkEnd w:id="9"/>
      <w:bookmarkEnd w:id="10"/>
      <w:bookmarkEnd w:id="11"/>
    </w:p>
    <w:p w14:paraId="275B9B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1.满足《中华人民共和国</w:t>
      </w:r>
      <w:r>
        <w:rPr>
          <w:rFonts w:hint="eastAsia" w:ascii="宋体" w:hAnsi="宋体" w:eastAsia="宋体" w:cs="宋体"/>
          <w:color w:val="000000"/>
          <w:sz w:val="24"/>
          <w:szCs w:val="24"/>
        </w:rPr>
        <w:t>政府采购法》第二十二条规定；</w:t>
      </w:r>
    </w:p>
    <w:p w14:paraId="4C868B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000000"/>
          <w:sz w:val="24"/>
          <w:szCs w:val="24"/>
          <w:lang w:eastAsia="zh-CN"/>
        </w:rPr>
      </w:pPr>
      <w:bookmarkStart w:id="12" w:name="_Toc28359091"/>
      <w:bookmarkStart w:id="13" w:name="_Toc28359014"/>
      <w:r>
        <w:rPr>
          <w:rFonts w:hint="eastAsia" w:ascii="宋体" w:hAnsi="宋体" w:eastAsia="宋体" w:cs="宋体"/>
          <w:color w:val="000000"/>
          <w:sz w:val="24"/>
          <w:szCs w:val="24"/>
        </w:rPr>
        <w:t>2.本项目的特定资格要求：</w:t>
      </w:r>
      <w:bookmarkStart w:id="14" w:name="_Toc35393800"/>
      <w:bookmarkStart w:id="15" w:name="_Toc35393631"/>
      <w:r>
        <w:rPr>
          <w:rFonts w:hint="eastAsia" w:ascii="宋体" w:hAnsi="宋体" w:eastAsia="宋体" w:cs="宋体"/>
          <w:color w:val="000000"/>
          <w:sz w:val="24"/>
          <w:szCs w:val="24"/>
          <w:lang w:eastAsia="zh-CN"/>
        </w:rPr>
        <w:t>无；</w:t>
      </w:r>
    </w:p>
    <w:p w14:paraId="1AD4F2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cs="宋体"/>
          <w:color w:val="000000"/>
          <w:sz w:val="24"/>
          <w:szCs w:val="24"/>
          <w:lang w:val="zh-CN"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落实政府采购政策需满足的资格要求：</w:t>
      </w:r>
      <w:r>
        <w:rPr>
          <w:rFonts w:hint="eastAsia" w:ascii="宋体" w:hAnsi="宋体" w:cs="宋体"/>
          <w:color w:val="000000"/>
          <w:sz w:val="24"/>
          <w:szCs w:val="24"/>
          <w:lang w:val="zh-CN" w:eastAsia="zh-CN"/>
        </w:rPr>
        <w:t>无</w:t>
      </w:r>
    </w:p>
    <w:p w14:paraId="6151776C">
      <w:pPr>
        <w:pStyle w:val="2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4.</w:t>
      </w:r>
      <w:r>
        <w:rPr>
          <w:rFonts w:hint="eastAsia" w:ascii="宋体" w:hAnsi="宋体" w:eastAsia="宋体" w:cs="宋体"/>
          <w:color w:val="000000"/>
          <w:kern w:val="2"/>
          <w:sz w:val="24"/>
          <w:szCs w:val="24"/>
          <w:lang w:val="en-US" w:eastAsia="zh-CN" w:bidi="ar-SA"/>
        </w:rPr>
        <w:t>供应商不得为“信用中国”网站（www.creditchina.gov.cn）中列入失信被执行人和重大税收违法失信主体的投标人，不得为“中国政府采购网”（www.ccgp.gov.cn）政府采购严重违法失信行为名单中被财政部门禁止参加政府采购活动的投标人。</w:t>
      </w:r>
    </w:p>
    <w:p w14:paraId="6629F2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.单位负责人为同一人或者存在直接控股、管理关系的不同报价人，不得参加同一合同项下的政府采购活动。</w:t>
      </w:r>
    </w:p>
    <w:p w14:paraId="66E52422">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lang w:val="en-US" w:eastAsia="zh-CN"/>
        </w:rPr>
      </w:pP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.是否接受联合体:否</w:t>
      </w:r>
    </w:p>
    <w:p w14:paraId="0F06766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color w:val="000000"/>
          <w:sz w:val="24"/>
          <w:szCs w:val="24"/>
          <w:lang w:val="en-US" w:eastAsia="zh-CN"/>
        </w:rPr>
      </w:pPr>
      <w:r>
        <w:rPr>
          <w:rFonts w:hint="eastAsia" w:ascii="黑体" w:hAnsi="黑体" w:eastAsia="黑体" w:cs="黑体"/>
          <w:b/>
          <w:bCs/>
          <w:color w:val="auto"/>
          <w:sz w:val="24"/>
          <w:u w:val="none"/>
          <w:lang w:val="en-US" w:eastAsia="zh-CN"/>
        </w:rPr>
        <w:t>三、获取招标文件</w:t>
      </w:r>
      <w:bookmarkEnd w:id="12"/>
      <w:bookmarkEnd w:id="13"/>
      <w:bookmarkEnd w:id="14"/>
      <w:bookmarkEnd w:id="15"/>
    </w:p>
    <w:p w14:paraId="303FB6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000000"/>
          <w:kern w:val="2"/>
          <w:sz w:val="24"/>
          <w:szCs w:val="24"/>
          <w:lang w:val="en-US" w:eastAsia="zh-CN" w:bidi="ar-SA"/>
        </w:rPr>
      </w:pPr>
      <w:bookmarkStart w:id="16" w:name="_Toc28359092"/>
      <w:bookmarkStart w:id="17" w:name="_Toc35393632"/>
      <w:bookmarkStart w:id="18" w:name="_Toc35393801"/>
      <w:bookmarkStart w:id="19" w:name="_Toc28359015"/>
      <w:r>
        <w:rPr>
          <w:rFonts w:hint="eastAsia" w:ascii="宋体" w:hAnsi="宋体" w:eastAsia="宋体" w:cs="宋体"/>
          <w:color w:val="000000"/>
          <w:sz w:val="24"/>
          <w:szCs w:val="24"/>
          <w:lang w:val="en-US" w:eastAsia="zh-CN"/>
        </w:rPr>
        <w:t>时间：202</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日至202</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日 ，</w:t>
      </w:r>
      <w:r>
        <w:rPr>
          <w:rFonts w:hint="eastAsia" w:ascii="宋体" w:hAnsi="宋体" w:eastAsia="宋体" w:cs="宋体"/>
          <w:color w:val="000000"/>
          <w:kern w:val="2"/>
          <w:sz w:val="24"/>
          <w:szCs w:val="24"/>
          <w:lang w:val="en-US" w:eastAsia="zh-CN" w:bidi="ar-SA"/>
        </w:rPr>
        <w:t>每天上午00:00至12:00 ，下午12:00至23:59（北京时间，法定节假日除外）</w:t>
      </w:r>
    </w:p>
    <w:p w14:paraId="7266E19A">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地点：政采云平台(http://www.ccgp-shanxi.gov.cn/home.html)线上获取 </w:t>
      </w:r>
    </w:p>
    <w:p w14:paraId="1DCE3CEF">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方式：在线获取 </w:t>
      </w:r>
    </w:p>
    <w:p w14:paraId="19BD34D2">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售价（元）：0 </w:t>
      </w:r>
    </w:p>
    <w:p w14:paraId="42F9FAB4">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黑体" w:hAnsi="黑体" w:eastAsia="黑体" w:cs="黑体"/>
          <w:b/>
          <w:bCs/>
          <w:color w:val="auto"/>
          <w:sz w:val="24"/>
          <w:u w:val="none"/>
          <w:lang w:val="en-US" w:eastAsia="zh-CN"/>
        </w:rPr>
      </w:pPr>
      <w:r>
        <w:rPr>
          <w:rFonts w:hint="eastAsia" w:ascii="黑体" w:hAnsi="黑体" w:eastAsia="黑体" w:cs="黑体"/>
          <w:b/>
          <w:bCs/>
          <w:color w:val="auto"/>
          <w:sz w:val="24"/>
          <w:u w:val="none"/>
          <w:lang w:val="en-US" w:eastAsia="zh-CN"/>
        </w:rPr>
        <w:t>四、</w:t>
      </w:r>
      <w:bookmarkEnd w:id="16"/>
      <w:bookmarkEnd w:id="17"/>
      <w:bookmarkEnd w:id="18"/>
      <w:bookmarkEnd w:id="19"/>
      <w:r>
        <w:rPr>
          <w:rFonts w:hint="eastAsia" w:ascii="黑体" w:hAnsi="黑体" w:eastAsia="黑体" w:cs="黑体"/>
          <w:b/>
          <w:bCs/>
          <w:color w:val="auto"/>
          <w:sz w:val="24"/>
          <w:u w:val="none"/>
          <w:lang w:val="en-US" w:eastAsia="zh-CN"/>
        </w:rPr>
        <w:t>提交投标文件截止时间、开标时间和地点</w:t>
      </w:r>
    </w:p>
    <w:p w14:paraId="7E32FA6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文件提交截止时间：202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时</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0分（北京时间）</w:t>
      </w:r>
    </w:p>
    <w:p w14:paraId="50077E2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2.电子</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文件提交地点：山西省政府采购网政采云平台提交</w:t>
      </w:r>
    </w:p>
    <w:p w14:paraId="2272B9A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文件递交截止时间前在政采云平台投标客户端完成递交（上传），递交截止时间前未完成</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文件上传的，视为撤回</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文件，报价人自行承担责任。</w:t>
      </w:r>
    </w:p>
    <w:p w14:paraId="76292595">
      <w:pPr>
        <w:pStyle w:val="27"/>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开标时间：202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11</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26</w:t>
      </w:r>
      <w:r>
        <w:rPr>
          <w:rFonts w:hint="eastAsia" w:ascii="宋体" w:hAnsi="宋体" w:eastAsia="宋体" w:cs="宋体"/>
          <w:kern w:val="2"/>
          <w:sz w:val="24"/>
          <w:szCs w:val="24"/>
          <w:lang w:val="en-US" w:eastAsia="zh-CN" w:bidi="ar-SA"/>
        </w:rPr>
        <w:t>日</w:t>
      </w:r>
      <w:r>
        <w:rPr>
          <w:rFonts w:hint="eastAsia" w:ascii="宋体" w:hAnsi="宋体" w:cs="宋体"/>
          <w:kern w:val="2"/>
          <w:sz w:val="24"/>
          <w:szCs w:val="24"/>
          <w:lang w:val="en-US" w:eastAsia="zh-CN" w:bidi="ar-SA"/>
        </w:rPr>
        <w:t>15</w:t>
      </w:r>
      <w:r>
        <w:rPr>
          <w:rFonts w:hint="eastAsia" w:ascii="宋体" w:hAnsi="宋体" w:eastAsia="宋体" w:cs="宋体"/>
          <w:kern w:val="2"/>
          <w:sz w:val="24"/>
          <w:szCs w:val="24"/>
          <w:lang w:val="en-US" w:eastAsia="zh-CN" w:bidi="ar-SA"/>
        </w:rPr>
        <w:t>时</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0分</w:t>
      </w:r>
      <w:r>
        <w:rPr>
          <w:rFonts w:hint="eastAsia" w:ascii="宋体" w:hAnsi="宋体" w:eastAsia="宋体" w:cs="宋体"/>
          <w:sz w:val="24"/>
          <w:szCs w:val="24"/>
          <w:lang w:val="en-US" w:eastAsia="zh-CN"/>
        </w:rPr>
        <w:t>（北京时间）</w:t>
      </w:r>
    </w:p>
    <w:p w14:paraId="2B453FB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方式：本项目实行远程不见面开标。</w:t>
      </w:r>
    </w:p>
    <w:p w14:paraId="022CFF40">
      <w:pPr>
        <w:pStyle w:val="2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460" w:lineRule="exact"/>
        <w:ind w:right="0" w:firstLine="480" w:firstLineChars="200"/>
        <w:jc w:val="both"/>
        <w:textAlignment w:val="auto"/>
        <w:outlineLvl w:val="9"/>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开标地点：</w:t>
      </w:r>
      <w:r>
        <w:rPr>
          <w:rFonts w:hint="eastAsia" w:ascii="宋体" w:hAnsi="宋体" w:eastAsia="宋体" w:cs="宋体"/>
          <w:kern w:val="2"/>
          <w:sz w:val="24"/>
          <w:szCs w:val="24"/>
          <w:lang w:val="zh-CN" w:eastAsia="zh-CN" w:bidi="ar-SA"/>
        </w:rPr>
        <w:t>运城市公共资源交易中心（运城市政府采购中心）</w:t>
      </w:r>
      <w:r>
        <w:rPr>
          <w:rFonts w:hint="eastAsia" w:ascii="宋体" w:hAnsi="宋体" w:eastAsia="宋体" w:cs="宋体"/>
          <w:kern w:val="2"/>
          <w:sz w:val="24"/>
          <w:szCs w:val="24"/>
          <w:lang w:val="en-US" w:eastAsia="zh-CN" w:bidi="ar-SA"/>
        </w:rPr>
        <w:t>河东东街城建大厦</w:t>
      </w:r>
      <w:r>
        <w:rPr>
          <w:rFonts w:hint="eastAsia" w:cs="宋体"/>
          <w:kern w:val="2"/>
          <w:sz w:val="24"/>
          <w:szCs w:val="24"/>
          <w:lang w:val="en-US" w:eastAsia="zh-CN" w:bidi="ar-SA"/>
        </w:rPr>
        <w:t>五</w:t>
      </w:r>
      <w:r>
        <w:rPr>
          <w:rFonts w:hint="eastAsia" w:ascii="宋体" w:hAnsi="宋体" w:eastAsia="宋体" w:cs="宋体"/>
          <w:kern w:val="2"/>
          <w:sz w:val="24"/>
          <w:szCs w:val="24"/>
          <w:lang w:val="en-US" w:eastAsia="zh-CN" w:bidi="ar-SA"/>
        </w:rPr>
        <w:t>楼开标</w:t>
      </w: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室</w:t>
      </w:r>
    </w:p>
    <w:p w14:paraId="31655FFA">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黑体" w:hAnsi="黑体" w:eastAsia="黑体" w:cs="黑体"/>
          <w:b/>
          <w:bCs/>
          <w:color w:val="auto"/>
          <w:sz w:val="24"/>
          <w:u w:val="none"/>
          <w:lang w:val="en-US" w:eastAsia="zh-CN"/>
        </w:rPr>
      </w:pPr>
      <w:bookmarkStart w:id="20" w:name="_Toc35393803"/>
      <w:bookmarkStart w:id="21" w:name="_Toc35393634"/>
      <w:bookmarkStart w:id="22" w:name="_Toc28359094"/>
      <w:bookmarkStart w:id="23" w:name="_Toc28359017"/>
      <w:r>
        <w:rPr>
          <w:rFonts w:hint="eastAsia" w:ascii="黑体" w:hAnsi="黑体" w:eastAsia="黑体" w:cs="黑体"/>
          <w:b/>
          <w:bCs/>
          <w:color w:val="auto"/>
          <w:sz w:val="24"/>
          <w:u w:val="none"/>
          <w:lang w:val="en-US" w:eastAsia="zh-CN"/>
        </w:rPr>
        <w:t>五、公告期限</w:t>
      </w:r>
      <w:bookmarkEnd w:id="20"/>
      <w:bookmarkEnd w:id="21"/>
      <w:bookmarkEnd w:id="22"/>
      <w:bookmarkEnd w:id="23"/>
    </w:p>
    <w:p w14:paraId="16C31212">
      <w:pPr>
        <w:keepNext w:val="0"/>
        <w:keepLines w:val="0"/>
        <w:pageBreakBefore w:val="0"/>
        <w:widowControl w:val="0"/>
        <w:kinsoku/>
        <w:wordWrap/>
        <w:overflowPunct/>
        <w:topLinePunct w:val="0"/>
        <w:autoSpaceDE/>
        <w:autoSpaceDN/>
        <w:bidi w:val="0"/>
        <w:adjustRightInd/>
        <w:spacing w:line="460" w:lineRule="exact"/>
        <w:ind w:firstLine="960" w:firstLineChars="400"/>
        <w:textAlignment w:val="auto"/>
        <w:outlineLvl w:val="9"/>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67D170FD">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黑体" w:hAnsi="黑体" w:eastAsia="黑体" w:cs="黑体"/>
          <w:b/>
          <w:bCs/>
          <w:color w:val="auto"/>
          <w:sz w:val="24"/>
          <w:u w:val="none"/>
          <w:lang w:val="en-US" w:eastAsia="zh-CN"/>
        </w:rPr>
      </w:pPr>
      <w:bookmarkStart w:id="24" w:name="_Toc35393635"/>
      <w:bookmarkStart w:id="25" w:name="_Toc35393804"/>
      <w:r>
        <w:rPr>
          <w:rFonts w:hint="eastAsia" w:ascii="黑体" w:hAnsi="黑体" w:eastAsia="黑体" w:cs="黑体"/>
          <w:b/>
          <w:bCs/>
          <w:color w:val="auto"/>
          <w:sz w:val="24"/>
          <w:u w:val="none"/>
          <w:lang w:val="en-US" w:eastAsia="zh-CN"/>
        </w:rPr>
        <w:t>六、其他补充事宜</w:t>
      </w:r>
      <w:bookmarkEnd w:id="24"/>
      <w:bookmarkEnd w:id="25"/>
    </w:p>
    <w:p w14:paraId="09C38B33">
      <w:pPr>
        <w:keepNext w:val="0"/>
        <w:keepLines w:val="0"/>
        <w:pageBreakBefore w:val="0"/>
        <w:numPr>
          <w:ilvl w:val="0"/>
          <w:numId w:val="0"/>
        </w:numPr>
        <w:kinsoku/>
        <w:wordWrap/>
        <w:overflowPunct/>
        <w:topLinePunct w:val="0"/>
        <w:autoSpaceDE/>
        <w:autoSpaceDN/>
        <w:bidi w:val="0"/>
        <w:adjustRightInd/>
        <w:spacing w:line="460" w:lineRule="exact"/>
        <w:ind w:firstLine="960" w:firstLineChars="400"/>
        <w:textAlignment w:val="auto"/>
        <w:outlineLvl w:val="9"/>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针对本项目的质疑需一次性提出，多次提出将不予受理</w:t>
      </w:r>
      <w:r>
        <w:rPr>
          <w:rFonts w:hint="eastAsia" w:ascii="宋体" w:hAnsi="宋体" w:cs="宋体"/>
          <w:kern w:val="2"/>
          <w:sz w:val="24"/>
          <w:szCs w:val="24"/>
          <w:lang w:val="en-US" w:eastAsia="zh-CN" w:bidi="ar-SA"/>
        </w:rPr>
        <w:t>。</w:t>
      </w:r>
    </w:p>
    <w:p w14:paraId="3C610B9C">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outlineLvl w:val="9"/>
        <w:rPr>
          <w:rFonts w:hint="eastAsia" w:ascii="黑体" w:hAnsi="黑体" w:eastAsia="黑体" w:cs="黑体"/>
          <w:b/>
          <w:bCs/>
          <w:color w:val="auto"/>
          <w:sz w:val="24"/>
          <w:u w:val="none"/>
          <w:lang w:val="en-US" w:eastAsia="zh-CN"/>
        </w:rPr>
      </w:pPr>
      <w:bookmarkStart w:id="26" w:name="_Toc35393805"/>
      <w:bookmarkStart w:id="27" w:name="_Toc28359018"/>
      <w:bookmarkStart w:id="28" w:name="_Toc28359095"/>
      <w:bookmarkStart w:id="29" w:name="_Toc35393636"/>
      <w:r>
        <w:rPr>
          <w:rFonts w:hint="eastAsia" w:ascii="黑体" w:hAnsi="黑体" w:eastAsia="黑体" w:cs="黑体"/>
          <w:b/>
          <w:bCs/>
          <w:color w:val="auto"/>
          <w:sz w:val="24"/>
          <w:u w:val="none"/>
          <w:lang w:val="en-US" w:eastAsia="zh-CN"/>
        </w:rPr>
        <w:t>七、凡对本次采购提出询问，请按以下方式联系。</w:t>
      </w:r>
      <w:bookmarkEnd w:id="26"/>
      <w:bookmarkEnd w:id="27"/>
      <w:bookmarkEnd w:id="28"/>
      <w:bookmarkEnd w:id="29"/>
    </w:p>
    <w:p w14:paraId="270BDBD8">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eastAsia" w:ascii="宋体" w:hAnsi="宋体" w:eastAsia="宋体" w:cs="宋体"/>
          <w:sz w:val="24"/>
          <w:szCs w:val="24"/>
        </w:rPr>
      </w:pPr>
      <w:bookmarkStart w:id="30" w:name="_Toc35393637"/>
      <w:bookmarkStart w:id="31" w:name="_Toc28359096"/>
      <w:bookmarkStart w:id="32" w:name="_Toc28359019"/>
      <w:bookmarkStart w:id="33" w:name="_Toc35393806"/>
      <w:r>
        <w:rPr>
          <w:rFonts w:hint="eastAsia" w:ascii="宋体" w:hAnsi="宋体" w:eastAsia="宋体" w:cs="宋体"/>
          <w:sz w:val="24"/>
          <w:szCs w:val="24"/>
        </w:rPr>
        <w:t>1.采购人信息</w:t>
      </w:r>
      <w:bookmarkEnd w:id="30"/>
      <w:bookmarkEnd w:id="31"/>
      <w:bookmarkEnd w:id="32"/>
      <w:bookmarkEnd w:id="33"/>
    </w:p>
    <w:p w14:paraId="5F2A1C18">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eastAsia" w:ascii="宋体" w:hAnsi="宋体" w:cs="宋体"/>
          <w:sz w:val="24"/>
          <w:szCs w:val="24"/>
          <w:lang w:val="en-US" w:eastAsia="zh-CN"/>
        </w:rPr>
      </w:pPr>
      <w:r>
        <w:rPr>
          <w:rFonts w:hint="eastAsia" w:ascii="宋体" w:hAnsi="宋体" w:cs="宋体"/>
          <w:color w:val="auto"/>
          <w:sz w:val="24"/>
          <w:lang w:val="en-US" w:eastAsia="zh-CN"/>
        </w:rPr>
        <w:t xml:space="preserve">名 </w:t>
      </w:r>
      <w:r>
        <w:rPr>
          <w:rFonts w:hint="eastAsia" w:ascii="宋体" w:hAnsi="宋体" w:eastAsia="宋体" w:cs="宋体"/>
          <w:sz w:val="24"/>
          <w:szCs w:val="24"/>
          <w:lang w:val="en-US" w:eastAsia="zh-CN"/>
        </w:rPr>
        <w:t xml:space="preserve">   称：</w:t>
      </w:r>
      <w:bookmarkStart w:id="34" w:name="_Toc28359087"/>
      <w:bookmarkStart w:id="35" w:name="_Toc28359010"/>
      <w:r>
        <w:rPr>
          <w:rFonts w:hint="eastAsia" w:ascii="宋体" w:hAnsi="宋体" w:cs="宋体"/>
          <w:sz w:val="24"/>
          <w:szCs w:val="24"/>
          <w:lang w:val="en-US" w:eastAsia="zh-CN"/>
        </w:rPr>
        <w:t>永济市公安局</w:t>
      </w:r>
    </w:p>
    <w:p w14:paraId="3D8E4856">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 xml:space="preserve">地 </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sz w:val="24"/>
          <w:szCs w:val="24"/>
          <w:lang w:val="en-US" w:eastAsia="zh-CN"/>
        </w:rPr>
        <w:t xml:space="preserve">运城市永济市市府西街9号 </w:t>
      </w:r>
    </w:p>
    <w:p w14:paraId="54CBC348">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孙先生</w:t>
      </w:r>
    </w:p>
    <w:p w14:paraId="7EA51600">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 xml:space="preserve">电 </w:t>
      </w:r>
      <w:r>
        <w:rPr>
          <w:rFonts w:hint="eastAsia" w:ascii="宋体" w:hAnsi="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eastAsia="zh-CN"/>
        </w:rPr>
        <w:t>0359-8023065</w:t>
      </w:r>
    </w:p>
    <w:p w14:paraId="407AAC29">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bookmarkEnd w:id="34"/>
    <w:bookmarkEnd w:id="35"/>
    <w:p w14:paraId="4DE42D07">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名 称：永济市政府采购中心</w:t>
      </w:r>
    </w:p>
    <w:p w14:paraId="20987FF5">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地　址：永济市行政审批服务管理局508室</w:t>
      </w:r>
    </w:p>
    <w:p w14:paraId="383BE8D5">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联系方式：0359-8026080</w:t>
      </w:r>
    </w:p>
    <w:p w14:paraId="658BD2E4">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3.项目联系方式</w:t>
      </w:r>
    </w:p>
    <w:p w14:paraId="1485A7AC">
      <w:pPr>
        <w:keepNext w:val="0"/>
        <w:keepLines w:val="0"/>
        <w:pageBreakBefore w:val="0"/>
        <w:kinsoku/>
        <w:wordWrap/>
        <w:overflowPunct/>
        <w:topLinePunct w:val="0"/>
        <w:autoSpaceDE/>
        <w:autoSpaceDN/>
        <w:bidi w:val="0"/>
        <w:adjustRightInd/>
        <w:spacing w:line="460" w:lineRule="exact"/>
        <w:ind w:left="1079" w:leftChars="371" w:hanging="300" w:hangingChars="125"/>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孙</w:t>
      </w:r>
      <w:r>
        <w:rPr>
          <w:rFonts w:hint="eastAsia" w:ascii="宋体" w:hAnsi="宋体" w:cs="宋体"/>
          <w:sz w:val="24"/>
          <w:szCs w:val="24"/>
          <w:lang w:val="en-US" w:eastAsia="zh-CN"/>
        </w:rPr>
        <w:t xml:space="preserve">先生       </w:t>
      </w:r>
      <w:r>
        <w:rPr>
          <w:rFonts w:hint="eastAsia" w:ascii="宋体" w:hAnsi="宋体" w:eastAsia="宋体" w:cs="宋体"/>
          <w:sz w:val="24"/>
          <w:szCs w:val="24"/>
        </w:rPr>
        <w:t xml:space="preserve">电 </w:t>
      </w:r>
      <w:r>
        <w:rPr>
          <w:rFonts w:hint="eastAsia" w:ascii="宋体" w:hAnsi="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eastAsia="zh-CN"/>
        </w:rPr>
        <w:t>0359-8023065</w:t>
      </w:r>
    </w:p>
    <w:p w14:paraId="0514CE22">
      <w:pPr>
        <w:jc w:val="center"/>
        <w:rPr>
          <w:rFonts w:hint="eastAsia" w:ascii="华文中宋" w:hAnsi="华文中宋" w:eastAsia="华文中宋"/>
          <w:spacing w:val="20"/>
          <w:szCs w:val="28"/>
        </w:rPr>
      </w:pPr>
      <w:r>
        <w:rPr>
          <w:rFonts w:hint="eastAsia" w:ascii="华文中宋" w:hAnsi="华文中宋" w:eastAsia="华文中宋" w:cs="宋体"/>
          <w:b/>
          <w:bCs/>
          <w:spacing w:val="20"/>
          <w:kern w:val="44"/>
          <w:sz w:val="28"/>
          <w:szCs w:val="28"/>
        </w:rPr>
        <w:t>第二部分  投标人须知前附表</w:t>
      </w:r>
      <w:bookmarkEnd w:id="2"/>
      <w:bookmarkEnd w:id="3"/>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27"/>
        <w:gridCol w:w="6732"/>
      </w:tblGrid>
      <w:tr w14:paraId="72DC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9" w:type="dxa"/>
            <w:noWrap w:val="0"/>
            <w:vAlign w:val="center"/>
          </w:tcPr>
          <w:p w14:paraId="73B6243F">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序号</w:t>
            </w:r>
          </w:p>
        </w:tc>
        <w:tc>
          <w:tcPr>
            <w:tcW w:w="1727" w:type="dxa"/>
            <w:noWrap w:val="0"/>
            <w:vAlign w:val="center"/>
          </w:tcPr>
          <w:p w14:paraId="44FE1694">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内  容</w:t>
            </w:r>
          </w:p>
        </w:tc>
        <w:tc>
          <w:tcPr>
            <w:tcW w:w="6732" w:type="dxa"/>
            <w:noWrap w:val="0"/>
            <w:vAlign w:val="center"/>
          </w:tcPr>
          <w:p w14:paraId="68BC21BF">
            <w:pPr>
              <w:pStyle w:val="18"/>
              <w:snapToGrid w:val="0"/>
              <w:spacing w:line="390" w:lineRule="exact"/>
              <w:jc w:val="center"/>
              <w:outlineLvl w:val="9"/>
              <w:rPr>
                <w:rFonts w:hint="eastAsia" w:ascii="华文中宋" w:hAnsi="华文中宋" w:eastAsia="华文中宋"/>
                <w:b/>
              </w:rPr>
            </w:pPr>
            <w:r>
              <w:rPr>
                <w:rFonts w:hint="eastAsia" w:ascii="华文中宋" w:hAnsi="华文中宋" w:eastAsia="华文中宋"/>
                <w:b/>
                <w:kern w:val="0"/>
              </w:rPr>
              <w:t>说明与要求</w:t>
            </w:r>
          </w:p>
        </w:tc>
      </w:tr>
      <w:tr w14:paraId="6F7A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49" w:type="dxa"/>
            <w:noWrap w:val="0"/>
            <w:vAlign w:val="center"/>
          </w:tcPr>
          <w:p w14:paraId="2F0AD8C0">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1</w:t>
            </w:r>
          </w:p>
        </w:tc>
        <w:tc>
          <w:tcPr>
            <w:tcW w:w="1727" w:type="dxa"/>
            <w:noWrap w:val="0"/>
            <w:vAlign w:val="center"/>
          </w:tcPr>
          <w:p w14:paraId="609304FC">
            <w:pPr>
              <w:pStyle w:val="92"/>
              <w:numPr>
                <w:ilvl w:val="0"/>
                <w:numId w:val="0"/>
              </w:numPr>
              <w:snapToGrid w:val="0"/>
              <w:spacing w:line="390" w:lineRule="exact"/>
              <w:jc w:val="both"/>
              <w:outlineLvl w:val="9"/>
              <w:rPr>
                <w:rFonts w:hint="eastAsia" w:ascii="华文中宋" w:hAnsi="华文中宋" w:eastAsia="华文中宋"/>
                <w:sz w:val="21"/>
                <w:szCs w:val="21"/>
              </w:rPr>
            </w:pPr>
            <w:r>
              <w:rPr>
                <w:rFonts w:hint="eastAsia" w:ascii="华文中宋" w:hAnsi="华文中宋" w:eastAsia="华文中宋"/>
                <w:sz w:val="21"/>
                <w:szCs w:val="21"/>
              </w:rPr>
              <w:t>投标人所投产品特殊条件要求</w:t>
            </w:r>
          </w:p>
        </w:tc>
        <w:tc>
          <w:tcPr>
            <w:tcW w:w="6732" w:type="dxa"/>
            <w:noWrap w:val="0"/>
            <w:vAlign w:val="center"/>
          </w:tcPr>
          <w:p w14:paraId="5A7CF9C6">
            <w:pPr>
              <w:spacing w:line="400" w:lineRule="exact"/>
              <w:jc w:val="center"/>
              <w:outlineLvl w:val="9"/>
              <w:rPr>
                <w:rFonts w:hint="eastAsia" w:ascii="华文中宋" w:hAnsi="华文中宋" w:eastAsia="华文中宋"/>
                <w:szCs w:val="21"/>
                <w:lang w:val="zh-CN"/>
              </w:rPr>
            </w:pPr>
            <w:r>
              <w:rPr>
                <w:rFonts w:hint="eastAsia" w:ascii="华文中宋" w:hAnsi="华文中宋" w:eastAsia="华文中宋"/>
                <w:szCs w:val="21"/>
                <w:lang w:val="zh-CN"/>
              </w:rPr>
              <w:t>无</w:t>
            </w:r>
          </w:p>
        </w:tc>
      </w:tr>
      <w:tr w14:paraId="67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9" w:type="dxa"/>
            <w:noWrap w:val="0"/>
            <w:vAlign w:val="center"/>
          </w:tcPr>
          <w:p w14:paraId="06343821">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2</w:t>
            </w:r>
          </w:p>
        </w:tc>
        <w:tc>
          <w:tcPr>
            <w:tcW w:w="1727" w:type="dxa"/>
            <w:noWrap w:val="0"/>
            <w:vAlign w:val="center"/>
          </w:tcPr>
          <w:p w14:paraId="74AC369D">
            <w:pPr>
              <w:pStyle w:val="92"/>
              <w:numPr>
                <w:ilvl w:val="0"/>
                <w:numId w:val="0"/>
              </w:numPr>
              <w:snapToGrid w:val="0"/>
              <w:spacing w:line="390" w:lineRule="exact"/>
              <w:jc w:val="both"/>
              <w:outlineLvl w:val="9"/>
              <w:rPr>
                <w:rFonts w:hint="eastAsia" w:ascii="华文中宋" w:hAnsi="华文中宋" w:eastAsia="华文中宋"/>
                <w:sz w:val="21"/>
                <w:szCs w:val="21"/>
              </w:rPr>
            </w:pPr>
            <w:r>
              <w:rPr>
                <w:rFonts w:hint="eastAsia" w:ascii="华文中宋" w:hAnsi="华文中宋" w:eastAsia="华文中宋"/>
                <w:sz w:val="21"/>
                <w:szCs w:val="21"/>
              </w:rPr>
              <w:t>是否允许代理商投标</w:t>
            </w:r>
          </w:p>
        </w:tc>
        <w:tc>
          <w:tcPr>
            <w:tcW w:w="6732" w:type="dxa"/>
            <w:noWrap w:val="0"/>
            <w:vAlign w:val="center"/>
          </w:tcPr>
          <w:p w14:paraId="383F8C7A">
            <w:pPr>
              <w:pStyle w:val="18"/>
              <w:snapToGrid w:val="0"/>
              <w:spacing w:line="390" w:lineRule="exact"/>
              <w:jc w:val="center"/>
              <w:outlineLvl w:val="9"/>
              <w:rPr>
                <w:rFonts w:hint="eastAsia" w:ascii="华文中宋" w:hAnsi="华文中宋" w:eastAsia="华文中宋"/>
              </w:rPr>
            </w:pPr>
            <w:r>
              <w:rPr>
                <w:rFonts w:hint="eastAsia" w:ascii="华文中宋" w:hAnsi="华文中宋" w:eastAsia="华文中宋"/>
              </w:rPr>
              <w:t>是</w:t>
            </w:r>
          </w:p>
        </w:tc>
      </w:tr>
      <w:tr w14:paraId="437C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9" w:type="dxa"/>
            <w:noWrap w:val="0"/>
            <w:vAlign w:val="center"/>
          </w:tcPr>
          <w:p w14:paraId="53FE4B78">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3</w:t>
            </w:r>
          </w:p>
        </w:tc>
        <w:tc>
          <w:tcPr>
            <w:tcW w:w="1727" w:type="dxa"/>
            <w:noWrap w:val="0"/>
            <w:vAlign w:val="center"/>
          </w:tcPr>
          <w:p w14:paraId="1C29DE03">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zCs w:val="21"/>
              </w:rPr>
              <w:t>是否允许联合体投标</w:t>
            </w:r>
          </w:p>
        </w:tc>
        <w:tc>
          <w:tcPr>
            <w:tcW w:w="6732" w:type="dxa"/>
            <w:noWrap w:val="0"/>
            <w:vAlign w:val="center"/>
          </w:tcPr>
          <w:p w14:paraId="31FE7F9E">
            <w:pPr>
              <w:pStyle w:val="18"/>
              <w:snapToGrid w:val="0"/>
              <w:spacing w:line="390" w:lineRule="exact"/>
              <w:jc w:val="center"/>
              <w:outlineLvl w:val="9"/>
              <w:rPr>
                <w:rFonts w:hint="eastAsia" w:ascii="华文中宋" w:hAnsi="华文中宋" w:eastAsia="华文中宋"/>
                <w:kern w:val="0"/>
                <w:lang w:eastAsia="zh-CN"/>
              </w:rPr>
            </w:pPr>
            <w:r>
              <w:rPr>
                <w:rFonts w:hint="eastAsia" w:ascii="华文中宋" w:hAnsi="华文中宋" w:eastAsia="华文中宋"/>
                <w:lang w:eastAsia="zh-CN"/>
              </w:rPr>
              <w:t>否</w:t>
            </w:r>
          </w:p>
        </w:tc>
      </w:tr>
      <w:tr w14:paraId="4875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49" w:type="dxa"/>
            <w:noWrap w:val="0"/>
            <w:vAlign w:val="center"/>
          </w:tcPr>
          <w:p w14:paraId="2092AF42">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4</w:t>
            </w:r>
          </w:p>
        </w:tc>
        <w:tc>
          <w:tcPr>
            <w:tcW w:w="1727" w:type="dxa"/>
            <w:noWrap w:val="0"/>
            <w:vAlign w:val="center"/>
          </w:tcPr>
          <w:p w14:paraId="49C9A83B">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zCs w:val="21"/>
              </w:rPr>
              <w:t>投标文件份数</w:t>
            </w:r>
          </w:p>
        </w:tc>
        <w:tc>
          <w:tcPr>
            <w:tcW w:w="6732" w:type="dxa"/>
            <w:noWrap w:val="0"/>
            <w:vAlign w:val="center"/>
          </w:tcPr>
          <w:p w14:paraId="69B77585">
            <w:pPr>
              <w:pStyle w:val="18"/>
              <w:snapToGrid w:val="0"/>
              <w:spacing w:line="390" w:lineRule="exact"/>
              <w:outlineLvl w:val="9"/>
              <w:rPr>
                <w:rFonts w:hint="eastAsia" w:ascii="华文中宋" w:hAnsi="华文中宋" w:eastAsia="华文中宋"/>
                <w:lang w:eastAsia="zh-CN"/>
              </w:rPr>
            </w:pPr>
            <w:r>
              <w:rPr>
                <w:rFonts w:hint="eastAsia" w:ascii="华文中宋" w:hAnsi="华文中宋" w:eastAsia="华文中宋"/>
              </w:rPr>
              <w:t>电子版投标文件请通过</w:t>
            </w:r>
            <w:r>
              <w:rPr>
                <w:rFonts w:hint="eastAsia" w:ascii="华文中宋" w:hAnsi="华文中宋" w:eastAsia="华文中宋"/>
                <w:lang w:eastAsia="zh-CN"/>
              </w:rPr>
              <w:t>政采云平台提交</w:t>
            </w:r>
            <w:r>
              <w:rPr>
                <w:rFonts w:hint="eastAsia" w:ascii="华文中宋" w:hAnsi="华文中宋" w:eastAsia="华文中宋"/>
              </w:rPr>
              <w:t>。</w:t>
            </w:r>
            <w:r>
              <w:rPr>
                <w:rFonts w:hint="eastAsia" w:ascii="华文中宋" w:hAnsi="华文中宋" w:eastAsia="华文中宋"/>
                <w:lang w:eastAsia="zh-CN"/>
              </w:rPr>
              <w:t>纸质版只需中标商在中标结果公示完后提供，其余投标商不需提供纸质版投标文件。</w:t>
            </w:r>
          </w:p>
        </w:tc>
      </w:tr>
      <w:tr w14:paraId="00DC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noWrap w:val="0"/>
            <w:vAlign w:val="center"/>
          </w:tcPr>
          <w:p w14:paraId="00DC440B">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5</w:t>
            </w:r>
          </w:p>
        </w:tc>
        <w:tc>
          <w:tcPr>
            <w:tcW w:w="1727" w:type="dxa"/>
            <w:noWrap w:val="0"/>
            <w:vAlign w:val="center"/>
          </w:tcPr>
          <w:p w14:paraId="54A060BD">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zCs w:val="21"/>
              </w:rPr>
              <w:t>投标人应提交的资格</w:t>
            </w:r>
            <w:r>
              <w:rPr>
                <w:rFonts w:hint="eastAsia" w:ascii="华文中宋" w:hAnsi="华文中宋" w:eastAsia="华文中宋"/>
                <w:b/>
                <w:szCs w:val="21"/>
                <w:lang w:eastAsia="zh-CN"/>
              </w:rPr>
              <w:t>审查</w:t>
            </w:r>
            <w:r>
              <w:rPr>
                <w:rFonts w:hint="eastAsia" w:ascii="华文中宋" w:hAnsi="华文中宋" w:eastAsia="华文中宋"/>
                <w:b/>
                <w:szCs w:val="21"/>
              </w:rPr>
              <w:t>证明文件</w:t>
            </w:r>
          </w:p>
        </w:tc>
        <w:tc>
          <w:tcPr>
            <w:tcW w:w="6732" w:type="dxa"/>
            <w:noWrap w:val="0"/>
            <w:vAlign w:val="center"/>
          </w:tcPr>
          <w:p w14:paraId="01693224">
            <w:pPr>
              <w:spacing w:line="400" w:lineRule="exact"/>
              <w:outlineLvl w:val="9"/>
              <w:rPr>
                <w:rFonts w:hint="eastAsia" w:ascii="华文中宋" w:hAnsi="华文中宋" w:eastAsia="华文中宋"/>
                <w:szCs w:val="21"/>
              </w:rPr>
            </w:pPr>
            <w:r>
              <w:rPr>
                <w:rFonts w:hint="eastAsia" w:ascii="华文中宋" w:hAnsi="华文中宋" w:eastAsia="华文中宋"/>
                <w:spacing w:val="10"/>
                <w:lang w:val="en-US" w:eastAsia="zh-CN"/>
              </w:rPr>
              <w:t xml:space="preserve">  </w:t>
            </w:r>
            <w:r>
              <w:rPr>
                <w:rFonts w:hint="eastAsia" w:ascii="华文中宋" w:hAnsi="华文中宋" w:eastAsia="华文中宋"/>
                <w:szCs w:val="21"/>
              </w:rPr>
              <w:t>本次招标投标人开标前应按下列</w:t>
            </w:r>
            <w:r>
              <w:rPr>
                <w:rFonts w:hint="eastAsia" w:ascii="华文中宋" w:hAnsi="华文中宋" w:eastAsia="华文中宋"/>
                <w:szCs w:val="21"/>
                <w:lang w:eastAsia="zh-CN"/>
              </w:rPr>
              <w:t>要求</w:t>
            </w:r>
            <w:r>
              <w:rPr>
                <w:rFonts w:hint="eastAsia" w:ascii="华文中宋" w:hAnsi="华文中宋" w:eastAsia="华文中宋"/>
                <w:szCs w:val="21"/>
              </w:rPr>
              <w:t>提交资格</w:t>
            </w:r>
            <w:r>
              <w:rPr>
                <w:rFonts w:hint="eastAsia" w:ascii="华文中宋" w:hAnsi="华文中宋" w:eastAsia="华文中宋"/>
                <w:szCs w:val="21"/>
                <w:lang w:eastAsia="zh-CN"/>
              </w:rPr>
              <w:t>承诺书</w:t>
            </w:r>
            <w:r>
              <w:rPr>
                <w:rFonts w:hint="eastAsia" w:ascii="华文中宋" w:hAnsi="华文中宋" w:eastAsia="华文中宋"/>
                <w:szCs w:val="21"/>
              </w:rPr>
              <w:t>，</w:t>
            </w:r>
            <w:r>
              <w:rPr>
                <w:rFonts w:hint="eastAsia" w:ascii="华文中宋" w:hAnsi="华文中宋" w:eastAsia="华文中宋"/>
                <w:szCs w:val="21"/>
                <w:lang w:eastAsia="zh-CN"/>
              </w:rPr>
              <w:t>若未提供，</w:t>
            </w:r>
            <w:r>
              <w:rPr>
                <w:rFonts w:hint="eastAsia" w:ascii="华文中宋" w:hAnsi="华文中宋" w:eastAsia="华文中宋"/>
                <w:szCs w:val="21"/>
              </w:rPr>
              <w:t>将导致投标无效且不允许在开标后补正。</w:t>
            </w:r>
          </w:p>
          <w:p w14:paraId="1048C757">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1.若为法定代表人须提供法定代表人身份证明书及身份证；若为授权委托代理人需提交法定代表人身份证明书及身份证、法定代表人授权书、委托代理人身份证；</w:t>
            </w:r>
          </w:p>
          <w:p w14:paraId="43362256">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2.具有独立承担民事责任的能力（营业执照副本）；</w:t>
            </w:r>
          </w:p>
          <w:p w14:paraId="3E77B9EF">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3.银行基本账户开户许可证或基本存款账户信息；</w:t>
            </w:r>
          </w:p>
          <w:p w14:paraId="13D99B17">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4.有依法缴纳税收和社会保障资金的良好记录；</w:t>
            </w:r>
          </w:p>
          <w:p w14:paraId="17CAB322">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5.具有履行合同所必需的设备和专业技术能力；</w:t>
            </w:r>
          </w:p>
          <w:p w14:paraId="022174B5">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6.具有良好的商业信誉和健全的财务会计制度；</w:t>
            </w:r>
          </w:p>
          <w:p w14:paraId="50AF098B">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7.参加政府采购活动前三年内，在经营活动中没有重大违法记录；</w:t>
            </w:r>
          </w:p>
          <w:p w14:paraId="6C9DD7AE">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8.诚信投标承诺书；</w:t>
            </w:r>
          </w:p>
          <w:p w14:paraId="55A318B6">
            <w:pPr>
              <w:pStyle w:val="2"/>
              <w:ind w:left="0" w:leftChars="0" w:firstLine="0" w:firstLineChars="0"/>
              <w:outlineLvl w:val="9"/>
              <w:rPr>
                <w:rFonts w:hint="eastAsia" w:ascii="华文中宋" w:hAnsi="华文中宋" w:eastAsia="华文中宋"/>
                <w:szCs w:val="21"/>
                <w:lang w:eastAsia="zh-CN"/>
              </w:rPr>
            </w:pPr>
            <w:r>
              <w:rPr>
                <w:rFonts w:hint="eastAsia" w:ascii="华文中宋" w:hAnsi="华文中宋" w:eastAsia="华文中宋"/>
                <w:szCs w:val="21"/>
              </w:rPr>
              <w:t>9.信用中国网站（www.creditchina.gov.cn）“信用信息”（包括“失信被执行人”及“重大税收违法失信主体”）查询结果以及中国政府采购网（www.ccgp.gov.cn）“政府采购严重违法失信行为记录名单”查询结果</w:t>
            </w:r>
            <w:r>
              <w:rPr>
                <w:rFonts w:hint="eastAsia" w:ascii="华文中宋" w:hAnsi="华文中宋" w:eastAsia="华文中宋"/>
                <w:szCs w:val="21"/>
                <w:lang w:eastAsia="zh-CN"/>
              </w:rPr>
              <w:t>。</w:t>
            </w:r>
          </w:p>
          <w:p w14:paraId="65A196EC">
            <w:pPr>
              <w:pStyle w:val="2"/>
              <w:ind w:left="0" w:leftChars="0" w:firstLine="0" w:firstLineChars="0"/>
              <w:outlineLvl w:val="9"/>
              <w:rPr>
                <w:rFonts w:hint="eastAsia" w:ascii="华文中宋" w:hAnsi="华文中宋" w:eastAsia="华文中宋"/>
                <w:szCs w:val="21"/>
              </w:rPr>
            </w:pPr>
            <w:r>
              <w:rPr>
                <w:rFonts w:hint="eastAsia" w:ascii="华文中宋" w:hAnsi="华文中宋" w:eastAsia="华文中宋"/>
                <w:szCs w:val="21"/>
              </w:rPr>
              <w:t>投标人应对上述资料的真实性、有效性负责。若发现投标人有提供虚假、伪造资料的，不仅其投标将被否决，还将依法追究其责任。</w:t>
            </w:r>
          </w:p>
        </w:tc>
      </w:tr>
      <w:tr w14:paraId="41E8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noWrap w:val="0"/>
            <w:vAlign w:val="center"/>
          </w:tcPr>
          <w:p w14:paraId="664AD964">
            <w:pPr>
              <w:snapToGrid w:val="0"/>
              <w:spacing w:line="390" w:lineRule="exact"/>
              <w:jc w:val="center"/>
              <w:outlineLvl w:val="9"/>
              <w:rPr>
                <w:rFonts w:hint="eastAsia" w:ascii="华文中宋" w:hAnsi="华文中宋" w:eastAsia="华文中宋"/>
                <w:b/>
                <w:szCs w:val="21"/>
              </w:rPr>
            </w:pPr>
            <w:r>
              <w:rPr>
                <w:rFonts w:hint="eastAsia" w:ascii="华文中宋" w:hAnsi="华文中宋" w:eastAsia="华文中宋"/>
                <w:b/>
                <w:szCs w:val="21"/>
              </w:rPr>
              <w:t>6</w:t>
            </w:r>
          </w:p>
        </w:tc>
        <w:tc>
          <w:tcPr>
            <w:tcW w:w="1727" w:type="dxa"/>
            <w:noWrap w:val="0"/>
            <w:vAlign w:val="center"/>
          </w:tcPr>
          <w:p w14:paraId="6CC1AB9C">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zCs w:val="21"/>
              </w:rPr>
              <w:t>投标人应提交的商务、技术文件</w:t>
            </w:r>
          </w:p>
        </w:tc>
        <w:tc>
          <w:tcPr>
            <w:tcW w:w="6732" w:type="dxa"/>
            <w:noWrap w:val="0"/>
            <w:vAlign w:val="center"/>
          </w:tcPr>
          <w:p w14:paraId="04F1389C">
            <w:pPr>
              <w:pStyle w:val="78"/>
              <w:snapToGrid w:val="0"/>
              <w:spacing w:line="390" w:lineRule="exact"/>
              <w:textAlignment w:val="auto"/>
              <w:outlineLvl w:val="9"/>
              <w:rPr>
                <w:rFonts w:hint="eastAsia" w:ascii="华文中宋" w:hAnsi="华文中宋" w:eastAsia="华文中宋"/>
                <w:spacing w:val="10"/>
              </w:rPr>
            </w:pPr>
            <w:r>
              <w:rPr>
                <w:rFonts w:hint="eastAsia" w:ascii="华文中宋" w:hAnsi="华文中宋" w:eastAsia="华文中宋"/>
                <w:spacing w:val="10"/>
              </w:rPr>
              <w:t xml:space="preserve">  本次招标投标人应按下列顺序提交商务技术文件，其中</w:t>
            </w:r>
            <w:r>
              <w:rPr>
                <w:rFonts w:hint="eastAsia" w:ascii="华文中宋" w:hAnsi="华文中宋" w:eastAsia="华文中宋"/>
                <w:b/>
                <w:spacing w:val="10"/>
              </w:rPr>
              <w:t>加★项目若有缺失或无效</w:t>
            </w:r>
            <w:r>
              <w:rPr>
                <w:rFonts w:hint="eastAsia" w:ascii="华文中宋" w:hAnsi="华文中宋" w:eastAsia="华文中宋"/>
                <w:spacing w:val="10"/>
              </w:rPr>
              <w:t>，将导致投标无效且不允许在开标后补正。</w:t>
            </w:r>
          </w:p>
          <w:p w14:paraId="48938983">
            <w:pPr>
              <w:pStyle w:val="78"/>
              <w:snapToGrid w:val="0"/>
              <w:spacing w:line="390" w:lineRule="exact"/>
              <w:textAlignment w:val="auto"/>
              <w:outlineLvl w:val="9"/>
              <w:rPr>
                <w:rFonts w:hint="eastAsia" w:ascii="华文中宋" w:hAnsi="华文中宋" w:eastAsia="华文中宋"/>
                <w:spacing w:val="10"/>
              </w:rPr>
            </w:pPr>
            <w:r>
              <w:rPr>
                <w:rFonts w:hint="eastAsia" w:ascii="华文中宋" w:hAnsi="华文中宋" w:eastAsia="华文中宋"/>
                <w:spacing w:val="10"/>
              </w:rPr>
              <w:t>1、★投标函（在投标函中</w:t>
            </w:r>
            <w:r>
              <w:rPr>
                <w:rFonts w:hint="eastAsia" w:ascii="华文中宋" w:hAnsi="华文中宋" w:eastAsia="华文中宋"/>
              </w:rPr>
              <w:t>除可填报项目有关内容外，对投标函的任何修改将被视为非实质性响应投标，将导致投标无效</w:t>
            </w:r>
            <w:r>
              <w:rPr>
                <w:rFonts w:hint="eastAsia" w:ascii="华文中宋" w:hAnsi="华文中宋" w:eastAsia="华文中宋"/>
                <w:spacing w:val="10"/>
              </w:rPr>
              <w:t xml:space="preserve">；正本须提供原件;格式见第七部分）。 </w:t>
            </w:r>
          </w:p>
          <w:p w14:paraId="10AECEE9">
            <w:pPr>
              <w:spacing w:line="390" w:lineRule="exact"/>
              <w:outlineLvl w:val="9"/>
              <w:rPr>
                <w:rFonts w:hint="eastAsia" w:ascii="华文中宋" w:hAnsi="华文中宋" w:eastAsia="华文中宋"/>
                <w:szCs w:val="21"/>
              </w:rPr>
            </w:pPr>
            <w:r>
              <w:rPr>
                <w:rFonts w:hint="eastAsia" w:ascii="华文中宋" w:hAnsi="华文中宋" w:eastAsia="华文中宋"/>
                <w:szCs w:val="21"/>
              </w:rPr>
              <w:t>2、投标货物生产企业的质量、环境、健康等体系认证文件</w:t>
            </w:r>
            <w:r>
              <w:rPr>
                <w:rFonts w:hint="eastAsia" w:ascii="华文中宋" w:hAnsi="华文中宋" w:eastAsia="华文中宋"/>
                <w:szCs w:val="21"/>
                <w:lang w:eastAsia="zh-CN"/>
              </w:rPr>
              <w:t>扫描</w:t>
            </w:r>
            <w:r>
              <w:rPr>
                <w:rFonts w:hint="eastAsia" w:ascii="华文中宋" w:hAnsi="华文中宋" w:eastAsia="华文中宋"/>
                <w:szCs w:val="21"/>
              </w:rPr>
              <w:t>件。</w:t>
            </w:r>
          </w:p>
          <w:p w14:paraId="376552A7">
            <w:pPr>
              <w:spacing w:line="390" w:lineRule="exact"/>
              <w:outlineLvl w:val="9"/>
              <w:rPr>
                <w:rFonts w:hint="eastAsia" w:ascii="华文中宋" w:hAnsi="华文中宋" w:eastAsia="华文中宋"/>
                <w:szCs w:val="21"/>
              </w:rPr>
            </w:pPr>
            <w:r>
              <w:rPr>
                <w:rFonts w:hint="eastAsia" w:ascii="华文中宋" w:hAnsi="华文中宋" w:eastAsia="华文中宋"/>
                <w:szCs w:val="21"/>
              </w:rPr>
              <w:t>3、近三年同类项目合同案例及相关证明资料（一个完整的案例资料为：与用户签订的合同首页、合同金额所在页、签字盖章页、供货明细单及项目结算凭证</w:t>
            </w:r>
            <w:r>
              <w:rPr>
                <w:rFonts w:hint="eastAsia" w:ascii="华文中宋" w:hAnsi="华文中宋" w:eastAsia="华文中宋"/>
                <w:szCs w:val="21"/>
                <w:lang w:eastAsia="zh-CN"/>
              </w:rPr>
              <w:t>等</w:t>
            </w:r>
            <w:r>
              <w:rPr>
                <w:rFonts w:hint="eastAsia" w:ascii="华文中宋" w:hAnsi="华文中宋" w:eastAsia="华文中宋"/>
                <w:szCs w:val="21"/>
              </w:rPr>
              <w:t>的</w:t>
            </w:r>
            <w:r>
              <w:rPr>
                <w:rFonts w:hint="eastAsia" w:ascii="华文中宋" w:hAnsi="华文中宋" w:eastAsia="华文中宋"/>
                <w:szCs w:val="21"/>
                <w:lang w:eastAsia="zh-CN"/>
              </w:rPr>
              <w:t>扫描</w:t>
            </w:r>
            <w:r>
              <w:rPr>
                <w:rFonts w:hint="eastAsia" w:ascii="华文中宋" w:hAnsi="华文中宋" w:eastAsia="华文中宋"/>
                <w:szCs w:val="21"/>
              </w:rPr>
              <w:t>件）。</w:t>
            </w:r>
          </w:p>
          <w:p w14:paraId="5007A4CA">
            <w:pPr>
              <w:spacing w:line="390" w:lineRule="exact"/>
              <w:outlineLvl w:val="9"/>
              <w:rPr>
                <w:rFonts w:hint="eastAsia" w:ascii="华文中宋" w:hAnsi="华文中宋" w:eastAsia="华文中宋"/>
                <w:szCs w:val="21"/>
              </w:rPr>
            </w:pPr>
            <w:r>
              <w:rPr>
                <w:rFonts w:hint="eastAsia" w:ascii="华文中宋" w:hAnsi="华文中宋" w:eastAsia="华文中宋"/>
                <w:szCs w:val="21"/>
              </w:rPr>
              <w:t>4、★投标人资格声明（投标人是代理商的须按格式提供代理商资格声明；投标人是制造厂家的需按格式提供制造厂家资格声明;格式见第七部分）。</w:t>
            </w:r>
          </w:p>
          <w:p w14:paraId="43107BCF">
            <w:pPr>
              <w:spacing w:line="390" w:lineRule="exact"/>
              <w:outlineLvl w:val="9"/>
              <w:rPr>
                <w:rFonts w:hint="eastAsia" w:ascii="华文中宋" w:hAnsi="华文中宋" w:eastAsia="华文中宋"/>
                <w:szCs w:val="21"/>
              </w:rPr>
            </w:pPr>
            <w:r>
              <w:rPr>
                <w:rFonts w:hint="eastAsia" w:ascii="华文中宋" w:hAnsi="华文中宋" w:eastAsia="华文中宋"/>
                <w:szCs w:val="21"/>
              </w:rPr>
              <w:t>5、★开标报价一览表（格式见第七部分）。</w:t>
            </w:r>
          </w:p>
          <w:p w14:paraId="5851FD2C">
            <w:pPr>
              <w:spacing w:line="390" w:lineRule="exact"/>
              <w:outlineLvl w:val="9"/>
              <w:rPr>
                <w:rFonts w:hint="eastAsia" w:ascii="华文中宋" w:hAnsi="华文中宋" w:eastAsia="华文中宋"/>
                <w:szCs w:val="21"/>
              </w:rPr>
            </w:pPr>
            <w:r>
              <w:rPr>
                <w:rFonts w:hint="eastAsia" w:ascii="华文中宋" w:hAnsi="华文中宋" w:eastAsia="华文中宋"/>
                <w:szCs w:val="21"/>
              </w:rPr>
              <w:t>6、★投标货物主要技术指标和运行性能的详细描述。</w:t>
            </w:r>
          </w:p>
          <w:p w14:paraId="4A7278BF">
            <w:pPr>
              <w:spacing w:line="390" w:lineRule="exact"/>
              <w:outlineLvl w:val="9"/>
              <w:rPr>
                <w:rFonts w:hint="eastAsia" w:ascii="华文中宋" w:hAnsi="华文中宋" w:eastAsia="华文中宋"/>
                <w:szCs w:val="21"/>
              </w:rPr>
            </w:pPr>
            <w:r>
              <w:rPr>
                <w:rFonts w:hint="eastAsia" w:ascii="华文中宋" w:hAnsi="华文中宋" w:eastAsia="华文中宋"/>
                <w:szCs w:val="21"/>
              </w:rPr>
              <w:t>7、★投标货物技术规范响应及偏离表（有正偏离项的须附质检部门的检验报告，否则不予确认；本表须根据招标文件中的技术要求逐项如实填写所投产品的技术参数，否则视为非实质性响应;格式见第七部分）。</w:t>
            </w:r>
          </w:p>
          <w:p w14:paraId="50CE8003">
            <w:pPr>
              <w:spacing w:line="390" w:lineRule="exact"/>
              <w:outlineLvl w:val="9"/>
              <w:rPr>
                <w:rFonts w:hint="eastAsia" w:ascii="华文中宋" w:hAnsi="华文中宋" w:eastAsia="华文中宋"/>
                <w:szCs w:val="21"/>
              </w:rPr>
            </w:pPr>
            <w:r>
              <w:rPr>
                <w:rFonts w:hint="eastAsia" w:ascii="华文中宋" w:hAnsi="华文中宋" w:eastAsia="华文中宋"/>
                <w:szCs w:val="21"/>
              </w:rPr>
              <w:t>8、同投标货物型号一致的产品手册、介绍、说明书等技术材料。</w:t>
            </w:r>
          </w:p>
          <w:p w14:paraId="2E7B262D">
            <w:pPr>
              <w:spacing w:line="390" w:lineRule="exact"/>
              <w:outlineLvl w:val="9"/>
              <w:rPr>
                <w:rFonts w:hint="eastAsia" w:ascii="华文中宋" w:hAnsi="华文中宋" w:eastAsia="华文中宋"/>
                <w:szCs w:val="21"/>
              </w:rPr>
            </w:pPr>
            <w:r>
              <w:rPr>
                <w:rFonts w:hint="eastAsia" w:ascii="华文中宋" w:hAnsi="华文中宋" w:eastAsia="华文中宋"/>
                <w:szCs w:val="21"/>
              </w:rPr>
              <w:t>9、投标货物配件、耗材、选配件、工具、备件清单；。</w:t>
            </w:r>
          </w:p>
          <w:p w14:paraId="09EA4AC1">
            <w:pPr>
              <w:spacing w:line="390" w:lineRule="exact"/>
              <w:outlineLvl w:val="9"/>
              <w:rPr>
                <w:rFonts w:hint="eastAsia" w:ascii="华文中宋" w:hAnsi="华文中宋" w:eastAsia="华文中宋"/>
                <w:szCs w:val="21"/>
              </w:rPr>
            </w:pPr>
            <w:r>
              <w:rPr>
                <w:rFonts w:hint="eastAsia" w:ascii="华文中宋" w:hAnsi="华文中宋" w:eastAsia="华文中宋"/>
                <w:szCs w:val="21"/>
              </w:rPr>
              <w:t>10、投标货物对“政府采购相关政策要求”的响应情况（如：节能产品、环境标志产品、预装正版软件；并且投标货物中有节能产品、环境标志产品的，须如实填写节能产品明细表、环境标志产品明细表；格式见第七部分；同时，提供所投产品需自行提供节能、环保证明文件，并予以标记；否则，不予认定节能、环境标志产品；投标货物必须满足所有国家强制认证。</w:t>
            </w:r>
          </w:p>
          <w:p w14:paraId="6E2C300B">
            <w:pPr>
              <w:spacing w:line="390" w:lineRule="exact"/>
              <w:outlineLvl w:val="9"/>
              <w:rPr>
                <w:rFonts w:hint="eastAsia" w:ascii="华文中宋" w:hAnsi="华文中宋" w:eastAsia="华文中宋"/>
                <w:szCs w:val="21"/>
              </w:rPr>
            </w:pPr>
            <w:r>
              <w:rPr>
                <w:rFonts w:hint="eastAsia" w:ascii="华文中宋" w:hAnsi="华文中宋" w:eastAsia="华文中宋"/>
                <w:szCs w:val="21"/>
              </w:rPr>
              <w:t>11、服务方案（格式见第七部分;按格式表格进行填写，若内容较多，可在表格中标清附页页码增加附页）。</w:t>
            </w:r>
          </w:p>
          <w:p w14:paraId="5751F39A">
            <w:pPr>
              <w:spacing w:line="390" w:lineRule="exact"/>
              <w:outlineLvl w:val="9"/>
              <w:rPr>
                <w:rFonts w:hint="eastAsia" w:ascii="华文中宋" w:hAnsi="华文中宋" w:eastAsia="华文中宋"/>
                <w:szCs w:val="21"/>
              </w:rPr>
            </w:pPr>
            <w:r>
              <w:rPr>
                <w:rFonts w:hint="eastAsia" w:ascii="华文中宋" w:hAnsi="华文中宋" w:eastAsia="华文中宋"/>
                <w:szCs w:val="21"/>
              </w:rPr>
              <w:t>内容包括但不限于：</w:t>
            </w:r>
          </w:p>
          <w:p w14:paraId="7CB25931">
            <w:pPr>
              <w:spacing w:line="390" w:lineRule="exact"/>
              <w:outlineLvl w:val="9"/>
              <w:rPr>
                <w:rFonts w:hint="eastAsia" w:ascii="华文中宋" w:hAnsi="华文中宋" w:eastAsia="华文中宋"/>
                <w:szCs w:val="21"/>
              </w:rPr>
            </w:pPr>
            <w:r>
              <w:rPr>
                <w:rFonts w:hint="eastAsia" w:ascii="华文中宋" w:hAnsi="华文中宋" w:eastAsia="华文中宋"/>
                <w:szCs w:val="21"/>
              </w:rPr>
              <w:t>⑴项目组织实施保障：本项目总负责人及主要人员的姓名、职务、地址和详细的联系方式；实施交付使用标准。</w:t>
            </w:r>
          </w:p>
          <w:p w14:paraId="136978FE">
            <w:pPr>
              <w:spacing w:line="390" w:lineRule="exact"/>
              <w:outlineLvl w:val="9"/>
              <w:rPr>
                <w:rFonts w:hint="eastAsia" w:ascii="华文中宋" w:hAnsi="华文中宋" w:eastAsia="华文中宋"/>
                <w:szCs w:val="21"/>
              </w:rPr>
            </w:pPr>
            <w:r>
              <w:rPr>
                <w:rFonts w:hint="eastAsia" w:ascii="华文中宋" w:hAnsi="华文中宋" w:eastAsia="华文中宋"/>
                <w:szCs w:val="21"/>
              </w:rPr>
              <w:t>⑵售后服务保障：售后服务总负责人（或\及售后服务网点明细）的姓名、职务、地址和详细的联系方式；投标人在供货地点城市的本地化服务机构（或\及售后服务网点明细）及相关证明材料；所投产品的国家三包标准及投标人的响应标准；在质保期内对维修、服务时间等的响应承诺；本项目的培训计划、培训方式、培训内容、培训目标、培训费用等。</w:t>
            </w:r>
          </w:p>
          <w:p w14:paraId="5159A4E5">
            <w:pPr>
              <w:spacing w:line="390" w:lineRule="exact"/>
              <w:outlineLvl w:val="9"/>
              <w:rPr>
                <w:rFonts w:hint="eastAsia" w:ascii="华文中宋" w:hAnsi="华文中宋" w:eastAsia="华文中宋"/>
                <w:szCs w:val="21"/>
              </w:rPr>
            </w:pPr>
            <w:r>
              <w:rPr>
                <w:rFonts w:hint="eastAsia" w:ascii="华文中宋" w:hAnsi="华文中宋" w:eastAsia="华文中宋"/>
                <w:szCs w:val="21"/>
              </w:rPr>
              <w:t>12、招标文件要求提交的和投标人认为需要提供的其他技术材料。</w:t>
            </w:r>
          </w:p>
          <w:p w14:paraId="5317F7FF">
            <w:pPr>
              <w:spacing w:line="390" w:lineRule="exact"/>
              <w:outlineLvl w:val="9"/>
              <w:rPr>
                <w:rFonts w:hint="eastAsia" w:ascii="华文中宋" w:hAnsi="华文中宋" w:eastAsia="华文中宋"/>
                <w:szCs w:val="21"/>
              </w:rPr>
            </w:pPr>
            <w:r>
              <w:rPr>
                <w:rFonts w:hint="eastAsia" w:ascii="华文中宋" w:hAnsi="华文中宋" w:eastAsia="华文中宋"/>
                <w:szCs w:val="21"/>
              </w:rPr>
              <w:t>13、投标人自行编写的技术文件：</w:t>
            </w:r>
          </w:p>
          <w:p w14:paraId="358ACB28">
            <w:pPr>
              <w:spacing w:line="390" w:lineRule="exact"/>
              <w:outlineLvl w:val="9"/>
              <w:rPr>
                <w:rFonts w:hint="eastAsia" w:ascii="华文中宋" w:hAnsi="华文中宋" w:eastAsia="华文中宋"/>
                <w:szCs w:val="21"/>
              </w:rPr>
            </w:pPr>
            <w:r>
              <w:rPr>
                <w:rFonts w:hint="eastAsia" w:ascii="华文中宋" w:hAnsi="华文中宋" w:eastAsia="华文中宋"/>
                <w:szCs w:val="21"/>
              </w:rPr>
              <w:t>⑴详细的交货清单：表格由投标人自行设计，须注明货物的名称、数量、货物的来源地、货物的标准等。</w:t>
            </w:r>
          </w:p>
          <w:p w14:paraId="7EA8027D">
            <w:pPr>
              <w:spacing w:line="390" w:lineRule="exact"/>
              <w:outlineLvl w:val="9"/>
              <w:rPr>
                <w:rFonts w:hint="eastAsia" w:ascii="华文中宋" w:hAnsi="华文中宋" w:eastAsia="华文中宋"/>
                <w:szCs w:val="21"/>
              </w:rPr>
            </w:pPr>
            <w:r>
              <w:rPr>
                <w:rFonts w:hint="eastAsia" w:ascii="华文中宋" w:hAnsi="华文中宋" w:eastAsia="华文中宋"/>
                <w:szCs w:val="21"/>
              </w:rPr>
              <w:t>⑵项目的验收标准。</w:t>
            </w:r>
          </w:p>
          <w:p w14:paraId="487DD329">
            <w:pPr>
              <w:spacing w:line="390" w:lineRule="exact"/>
              <w:outlineLvl w:val="9"/>
              <w:rPr>
                <w:rFonts w:hint="eastAsia"/>
              </w:rPr>
            </w:pPr>
            <w:r>
              <w:rPr>
                <w:rFonts w:hint="eastAsia" w:ascii="华文中宋" w:hAnsi="华文中宋" w:eastAsia="华文中宋"/>
                <w:szCs w:val="21"/>
              </w:rPr>
              <w:t>⑶其它需要提交或说明的文件。</w:t>
            </w:r>
          </w:p>
        </w:tc>
      </w:tr>
      <w:tr w14:paraId="3775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49" w:type="dxa"/>
            <w:noWrap w:val="0"/>
            <w:vAlign w:val="center"/>
          </w:tcPr>
          <w:p w14:paraId="450DFF65">
            <w:pPr>
              <w:snapToGrid w:val="0"/>
              <w:spacing w:line="390" w:lineRule="exact"/>
              <w:jc w:val="center"/>
              <w:outlineLvl w:val="9"/>
              <w:rPr>
                <w:rFonts w:hint="eastAsia" w:ascii="华文中宋" w:hAnsi="华文中宋" w:eastAsia="华文中宋"/>
                <w:b/>
                <w:szCs w:val="21"/>
                <w:lang w:eastAsia="zh-CN"/>
              </w:rPr>
            </w:pPr>
            <w:r>
              <w:rPr>
                <w:rFonts w:hint="eastAsia" w:ascii="华文中宋" w:hAnsi="华文中宋" w:eastAsia="华文中宋"/>
                <w:b/>
                <w:szCs w:val="21"/>
                <w:lang w:val="en-US" w:eastAsia="zh-CN"/>
              </w:rPr>
              <w:t>7</w:t>
            </w:r>
          </w:p>
        </w:tc>
        <w:tc>
          <w:tcPr>
            <w:tcW w:w="1727" w:type="dxa"/>
            <w:noWrap w:val="0"/>
            <w:vAlign w:val="center"/>
          </w:tcPr>
          <w:p w14:paraId="4B647FB9">
            <w:pPr>
              <w:snapToGrid w:val="0"/>
              <w:spacing w:line="390" w:lineRule="exact"/>
              <w:outlineLvl w:val="9"/>
              <w:rPr>
                <w:rFonts w:hint="eastAsia" w:ascii="华文中宋" w:hAnsi="华文中宋" w:eastAsia="华文中宋" w:cs="宋体"/>
                <w:b/>
                <w:bCs/>
                <w:szCs w:val="21"/>
              </w:rPr>
            </w:pPr>
            <w:r>
              <w:rPr>
                <w:rFonts w:hint="eastAsia" w:ascii="华文中宋" w:hAnsi="华文中宋" w:eastAsia="华文中宋"/>
                <w:b/>
                <w:szCs w:val="21"/>
              </w:rPr>
              <w:t>投标文件有效期</w:t>
            </w:r>
          </w:p>
        </w:tc>
        <w:tc>
          <w:tcPr>
            <w:tcW w:w="6732" w:type="dxa"/>
            <w:noWrap w:val="0"/>
            <w:vAlign w:val="center"/>
          </w:tcPr>
          <w:p w14:paraId="59802A2D">
            <w:pPr>
              <w:spacing w:line="390" w:lineRule="exact"/>
              <w:outlineLvl w:val="9"/>
              <w:rPr>
                <w:rFonts w:hint="eastAsia" w:ascii="华文中宋" w:hAnsi="华文中宋" w:eastAsia="华文中宋"/>
                <w:szCs w:val="21"/>
              </w:rPr>
            </w:pPr>
            <w:r>
              <w:rPr>
                <w:rFonts w:hint="eastAsia" w:ascii="华文中宋" w:hAnsi="华文中宋" w:eastAsia="华文中宋"/>
                <w:szCs w:val="21"/>
              </w:rPr>
              <w:t>90个日历天（自递交投标文件之日起计算）</w:t>
            </w:r>
          </w:p>
        </w:tc>
      </w:tr>
      <w:tr w14:paraId="17FF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49" w:type="dxa"/>
            <w:noWrap w:val="0"/>
            <w:vAlign w:val="center"/>
          </w:tcPr>
          <w:p w14:paraId="72363890">
            <w:pPr>
              <w:snapToGrid w:val="0"/>
              <w:spacing w:line="390" w:lineRule="exact"/>
              <w:jc w:val="center"/>
              <w:outlineLvl w:val="9"/>
              <w:rPr>
                <w:rFonts w:hint="eastAsia" w:ascii="华文中宋" w:hAnsi="华文中宋" w:eastAsia="华文中宋"/>
                <w:b/>
                <w:szCs w:val="21"/>
                <w:lang w:eastAsia="zh-CN"/>
              </w:rPr>
            </w:pPr>
            <w:r>
              <w:rPr>
                <w:rFonts w:hint="eastAsia" w:ascii="华文中宋" w:hAnsi="华文中宋" w:eastAsia="华文中宋"/>
                <w:b/>
                <w:szCs w:val="21"/>
                <w:lang w:val="en-US" w:eastAsia="zh-CN"/>
              </w:rPr>
              <w:t>8</w:t>
            </w:r>
          </w:p>
        </w:tc>
        <w:tc>
          <w:tcPr>
            <w:tcW w:w="1727" w:type="dxa"/>
            <w:noWrap w:val="0"/>
            <w:vAlign w:val="center"/>
          </w:tcPr>
          <w:p w14:paraId="3D6CC088">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pacing w:val="-11"/>
                <w:szCs w:val="21"/>
              </w:rPr>
              <w:t>投标文件递交地点</w:t>
            </w:r>
          </w:p>
        </w:tc>
        <w:tc>
          <w:tcPr>
            <w:tcW w:w="6732" w:type="dxa"/>
            <w:noWrap w:val="0"/>
            <w:vAlign w:val="center"/>
          </w:tcPr>
          <w:p w14:paraId="5E03F582">
            <w:pPr>
              <w:spacing w:line="390" w:lineRule="exact"/>
              <w:outlineLvl w:val="9"/>
              <w:rPr>
                <w:rFonts w:hint="eastAsia" w:ascii="华文中宋" w:hAnsi="华文中宋" w:eastAsia="华文中宋"/>
                <w:szCs w:val="21"/>
              </w:rPr>
            </w:pPr>
            <w:r>
              <w:rPr>
                <w:rFonts w:hint="eastAsia" w:ascii="华文中宋" w:hAnsi="华文中宋" w:eastAsia="华文中宋"/>
                <w:szCs w:val="21"/>
                <w:lang w:eastAsia="zh-CN"/>
              </w:rPr>
              <w:t>政采云平台提交。</w:t>
            </w:r>
            <w:r>
              <w:rPr>
                <w:rFonts w:hint="eastAsia" w:ascii="华文中宋" w:hAnsi="华文中宋" w:eastAsia="华文中宋"/>
                <w:szCs w:val="21"/>
                <w:lang w:val="en-US" w:eastAsia="zh-CN"/>
              </w:rPr>
              <w:t xml:space="preserve"> </w:t>
            </w:r>
            <w:r>
              <w:rPr>
                <w:rFonts w:hint="eastAsia" w:ascii="华文中宋" w:hAnsi="华文中宋" w:eastAsia="华文中宋"/>
                <w:szCs w:val="21"/>
              </w:rPr>
              <w:t xml:space="preserve"> </w:t>
            </w:r>
          </w:p>
        </w:tc>
      </w:tr>
      <w:tr w14:paraId="3396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49" w:type="dxa"/>
            <w:noWrap w:val="0"/>
            <w:vAlign w:val="center"/>
          </w:tcPr>
          <w:p w14:paraId="1E48D152">
            <w:pPr>
              <w:snapToGrid w:val="0"/>
              <w:spacing w:line="390" w:lineRule="exact"/>
              <w:jc w:val="center"/>
              <w:outlineLvl w:val="9"/>
              <w:rPr>
                <w:rFonts w:hint="eastAsia" w:ascii="华文中宋" w:hAnsi="华文中宋" w:eastAsia="华文中宋"/>
                <w:b/>
                <w:szCs w:val="21"/>
                <w:lang w:eastAsia="zh-CN"/>
              </w:rPr>
            </w:pPr>
            <w:r>
              <w:rPr>
                <w:rFonts w:hint="eastAsia" w:ascii="华文中宋" w:hAnsi="华文中宋" w:eastAsia="华文中宋"/>
                <w:b/>
                <w:szCs w:val="21"/>
                <w:lang w:val="en-US" w:eastAsia="zh-CN"/>
              </w:rPr>
              <w:t>9</w:t>
            </w:r>
          </w:p>
        </w:tc>
        <w:tc>
          <w:tcPr>
            <w:tcW w:w="1727" w:type="dxa"/>
            <w:noWrap w:val="0"/>
            <w:vAlign w:val="center"/>
          </w:tcPr>
          <w:p w14:paraId="0F6C8794">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zCs w:val="21"/>
              </w:rPr>
              <w:t>政府采购相关政策要求</w:t>
            </w:r>
          </w:p>
        </w:tc>
        <w:tc>
          <w:tcPr>
            <w:tcW w:w="6732" w:type="dxa"/>
            <w:noWrap w:val="0"/>
            <w:vAlign w:val="center"/>
          </w:tcPr>
          <w:p w14:paraId="1C8F7D7D">
            <w:pPr>
              <w:spacing w:line="390" w:lineRule="exact"/>
              <w:outlineLvl w:val="9"/>
              <w:rPr>
                <w:rFonts w:hint="eastAsia" w:ascii="华文中宋" w:hAnsi="华文中宋" w:eastAsia="华文中宋"/>
                <w:szCs w:val="21"/>
              </w:rPr>
            </w:pPr>
            <w:r>
              <w:rPr>
                <w:rFonts w:hint="eastAsia" w:ascii="华文中宋" w:hAnsi="华文中宋" w:eastAsia="华文中宋"/>
                <w:szCs w:val="21"/>
              </w:rPr>
              <w:t>1、★投标货物未特别注明“进口产品”字样的，均必须采购国产产品，即非“通过中国海关报关验放进入中国境内且产自关境外的产品”，投标产品各项技术标准必须符合国家强制性标准，</w:t>
            </w:r>
            <w:r>
              <w:rPr>
                <w:rFonts w:hint="eastAsia" w:ascii="华文中宋" w:hAnsi="华文中宋" w:eastAsia="华文中宋"/>
                <w:b/>
                <w:szCs w:val="21"/>
              </w:rPr>
              <w:t>否则投标无效</w:t>
            </w:r>
            <w:r>
              <w:rPr>
                <w:rFonts w:hint="eastAsia" w:ascii="华文中宋" w:hAnsi="华文中宋" w:eastAsia="华文中宋"/>
                <w:szCs w:val="21"/>
              </w:rPr>
              <w:t>。</w:t>
            </w:r>
          </w:p>
          <w:p w14:paraId="08A009DA">
            <w:pPr>
              <w:spacing w:line="390" w:lineRule="exact"/>
              <w:outlineLvl w:val="9"/>
              <w:rPr>
                <w:rFonts w:hint="eastAsia" w:ascii="华文中宋" w:hAnsi="华文中宋" w:eastAsia="华文中宋"/>
                <w:szCs w:val="21"/>
              </w:rPr>
            </w:pPr>
            <w:r>
              <w:rPr>
                <w:rFonts w:hint="eastAsia" w:ascii="华文中宋" w:hAnsi="华文中宋" w:eastAsia="华文中宋"/>
                <w:szCs w:val="21"/>
              </w:rPr>
              <w:t>2、★采购货物中投标商提供的产品为节能、环保产品的，需投标商自行出具证明文件。</w:t>
            </w:r>
          </w:p>
        </w:tc>
      </w:tr>
      <w:tr w14:paraId="72EE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49" w:type="dxa"/>
            <w:noWrap w:val="0"/>
            <w:vAlign w:val="center"/>
          </w:tcPr>
          <w:p w14:paraId="748D3D2C">
            <w:pPr>
              <w:snapToGrid w:val="0"/>
              <w:spacing w:line="390" w:lineRule="exact"/>
              <w:jc w:val="center"/>
              <w:outlineLvl w:val="9"/>
              <w:rPr>
                <w:rFonts w:hint="eastAsia" w:ascii="华文中宋" w:hAnsi="华文中宋" w:eastAsia="华文中宋"/>
                <w:b/>
                <w:szCs w:val="21"/>
                <w:lang w:eastAsia="zh-CN"/>
              </w:rPr>
            </w:pPr>
            <w:r>
              <w:rPr>
                <w:rFonts w:hint="eastAsia" w:ascii="华文中宋" w:hAnsi="华文中宋" w:eastAsia="华文中宋"/>
                <w:b/>
                <w:szCs w:val="21"/>
              </w:rPr>
              <w:t>1</w:t>
            </w:r>
            <w:r>
              <w:rPr>
                <w:rFonts w:hint="eastAsia" w:ascii="华文中宋" w:hAnsi="华文中宋" w:eastAsia="华文中宋"/>
                <w:b/>
                <w:szCs w:val="21"/>
                <w:lang w:val="en-US" w:eastAsia="zh-CN"/>
              </w:rPr>
              <w:t>0</w:t>
            </w:r>
          </w:p>
        </w:tc>
        <w:tc>
          <w:tcPr>
            <w:tcW w:w="1727" w:type="dxa"/>
            <w:noWrap w:val="0"/>
            <w:vAlign w:val="center"/>
          </w:tcPr>
          <w:p w14:paraId="548EBC71">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pacing w:val="-28"/>
                <w:sz w:val="21"/>
                <w:szCs w:val="21"/>
              </w:rPr>
              <w:t>投标人须知中可能导致投标被拒绝或投标无效的相关条款</w:t>
            </w:r>
          </w:p>
        </w:tc>
        <w:tc>
          <w:tcPr>
            <w:tcW w:w="6732" w:type="dxa"/>
            <w:noWrap w:val="0"/>
            <w:vAlign w:val="center"/>
          </w:tcPr>
          <w:p w14:paraId="3461881E">
            <w:pPr>
              <w:spacing w:line="390" w:lineRule="exact"/>
              <w:outlineLvl w:val="9"/>
              <w:rPr>
                <w:rFonts w:hint="eastAsia" w:ascii="华文中宋" w:hAnsi="华文中宋" w:eastAsia="华文中宋"/>
                <w:szCs w:val="21"/>
              </w:rPr>
            </w:pPr>
            <w:r>
              <w:rPr>
                <w:rFonts w:hint="eastAsia" w:ascii="华文中宋" w:hAnsi="华文中宋" w:eastAsia="华文中宋"/>
                <w:szCs w:val="21"/>
              </w:rPr>
              <w:t>3；9.1；9.3；10.2；11；12.2；13.2；14；18；19.3</w:t>
            </w:r>
          </w:p>
        </w:tc>
      </w:tr>
      <w:tr w14:paraId="2F7E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9" w:type="dxa"/>
            <w:noWrap w:val="0"/>
            <w:vAlign w:val="center"/>
          </w:tcPr>
          <w:p w14:paraId="7327649A">
            <w:pPr>
              <w:snapToGrid w:val="0"/>
              <w:spacing w:line="390" w:lineRule="exact"/>
              <w:jc w:val="center"/>
              <w:outlineLvl w:val="9"/>
              <w:rPr>
                <w:rFonts w:hint="eastAsia" w:ascii="华文中宋" w:hAnsi="华文中宋" w:eastAsia="华文中宋"/>
                <w:b/>
                <w:szCs w:val="21"/>
                <w:lang w:eastAsia="zh-CN"/>
              </w:rPr>
            </w:pPr>
            <w:r>
              <w:rPr>
                <w:rFonts w:hint="eastAsia" w:ascii="华文中宋" w:hAnsi="华文中宋" w:eastAsia="华文中宋"/>
                <w:b/>
                <w:szCs w:val="21"/>
              </w:rPr>
              <w:t>1</w:t>
            </w:r>
            <w:r>
              <w:rPr>
                <w:rFonts w:hint="eastAsia" w:ascii="华文中宋" w:hAnsi="华文中宋" w:eastAsia="华文中宋"/>
                <w:b/>
                <w:szCs w:val="21"/>
                <w:lang w:val="en-US" w:eastAsia="zh-CN"/>
              </w:rPr>
              <w:t>1</w:t>
            </w:r>
          </w:p>
        </w:tc>
        <w:tc>
          <w:tcPr>
            <w:tcW w:w="1727" w:type="dxa"/>
            <w:noWrap w:val="0"/>
            <w:vAlign w:val="center"/>
          </w:tcPr>
          <w:p w14:paraId="35BFCDF9">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zCs w:val="21"/>
              </w:rPr>
              <w:t>质疑</w:t>
            </w:r>
          </w:p>
        </w:tc>
        <w:tc>
          <w:tcPr>
            <w:tcW w:w="6732" w:type="dxa"/>
            <w:noWrap w:val="0"/>
            <w:vAlign w:val="center"/>
          </w:tcPr>
          <w:p w14:paraId="75B452F2">
            <w:pPr>
              <w:spacing w:line="390" w:lineRule="exact"/>
              <w:outlineLvl w:val="9"/>
              <w:rPr>
                <w:rFonts w:hint="eastAsia" w:ascii="华文中宋" w:hAnsi="华文中宋" w:eastAsia="华文中宋"/>
                <w:szCs w:val="21"/>
              </w:rPr>
            </w:pPr>
            <w:r>
              <w:rPr>
                <w:rFonts w:hint="eastAsia" w:ascii="华文中宋" w:hAnsi="华文中宋" w:eastAsia="华文中宋"/>
                <w:szCs w:val="21"/>
              </w:rPr>
              <w:t>为保证本次招标顺利进行，如对此招标文件有质疑的，请在下载招标文件7日内向我中心提出书面质疑，以便我中心解决问题。任何开标后就招标文件任何部分提出的质疑都将被视为无效质疑。</w:t>
            </w:r>
          </w:p>
        </w:tc>
      </w:tr>
      <w:tr w14:paraId="283B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49" w:type="dxa"/>
            <w:noWrap w:val="0"/>
            <w:vAlign w:val="center"/>
          </w:tcPr>
          <w:p w14:paraId="7C14D954">
            <w:pPr>
              <w:snapToGrid w:val="0"/>
              <w:spacing w:line="390" w:lineRule="exact"/>
              <w:jc w:val="center"/>
              <w:outlineLvl w:val="9"/>
              <w:rPr>
                <w:rFonts w:hint="default" w:ascii="华文中宋" w:hAnsi="华文中宋" w:eastAsia="华文中宋"/>
                <w:b/>
                <w:szCs w:val="21"/>
                <w:lang w:val="en-US" w:eastAsia="zh-CN"/>
              </w:rPr>
            </w:pPr>
            <w:r>
              <w:rPr>
                <w:rFonts w:hint="eastAsia" w:ascii="华文中宋" w:hAnsi="华文中宋" w:eastAsia="华文中宋"/>
                <w:b/>
                <w:szCs w:val="21"/>
                <w:lang w:val="en-US" w:eastAsia="zh-CN"/>
              </w:rPr>
              <w:t>12</w:t>
            </w:r>
          </w:p>
        </w:tc>
        <w:tc>
          <w:tcPr>
            <w:tcW w:w="1727" w:type="dxa"/>
            <w:noWrap w:val="0"/>
            <w:vAlign w:val="center"/>
          </w:tcPr>
          <w:p w14:paraId="37A85D45">
            <w:pPr>
              <w:snapToGrid w:val="0"/>
              <w:spacing w:line="390" w:lineRule="exact"/>
              <w:outlineLvl w:val="9"/>
              <w:rPr>
                <w:rFonts w:hint="eastAsia" w:ascii="华文中宋" w:hAnsi="华文中宋" w:eastAsia="华文中宋"/>
                <w:b/>
                <w:szCs w:val="21"/>
              </w:rPr>
            </w:pPr>
            <w:r>
              <w:rPr>
                <w:rFonts w:hint="eastAsia" w:ascii="华文中宋" w:hAnsi="华文中宋" w:eastAsia="华文中宋"/>
                <w:b/>
                <w:szCs w:val="21"/>
              </w:rPr>
              <w:t>保证金金额</w:t>
            </w:r>
          </w:p>
        </w:tc>
        <w:tc>
          <w:tcPr>
            <w:tcW w:w="6732" w:type="dxa"/>
            <w:noWrap w:val="0"/>
            <w:vAlign w:val="center"/>
          </w:tcPr>
          <w:p w14:paraId="10DA7AB0">
            <w:pPr>
              <w:pStyle w:val="15"/>
              <w:rPr>
                <w:rFonts w:hint="eastAsia" w:eastAsia="宋体"/>
                <w:lang w:val="en-US" w:eastAsia="zh-CN"/>
              </w:rPr>
            </w:pPr>
            <w:r>
              <w:rPr>
                <w:rFonts w:hint="eastAsia"/>
                <w:lang w:eastAsia="zh-CN"/>
              </w:rPr>
              <w:t>无</w:t>
            </w:r>
          </w:p>
        </w:tc>
      </w:tr>
      <w:tr w14:paraId="4C0D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49" w:type="dxa"/>
            <w:noWrap w:val="0"/>
            <w:vAlign w:val="center"/>
          </w:tcPr>
          <w:p w14:paraId="451C061C">
            <w:pPr>
              <w:snapToGrid w:val="0"/>
              <w:spacing w:line="390" w:lineRule="exact"/>
              <w:jc w:val="center"/>
              <w:outlineLvl w:val="9"/>
              <w:rPr>
                <w:rFonts w:hint="default" w:ascii="华文中宋" w:hAnsi="华文中宋" w:eastAsia="华文中宋"/>
                <w:b/>
                <w:szCs w:val="21"/>
                <w:lang w:val="en-US" w:eastAsia="zh-CN"/>
              </w:rPr>
            </w:pPr>
            <w:r>
              <w:rPr>
                <w:rFonts w:hint="eastAsia" w:ascii="华文中宋" w:hAnsi="华文中宋" w:eastAsia="华文中宋"/>
                <w:b/>
                <w:szCs w:val="21"/>
                <w:lang w:val="en-US" w:eastAsia="zh-CN"/>
              </w:rPr>
              <w:t>13</w:t>
            </w:r>
          </w:p>
        </w:tc>
        <w:tc>
          <w:tcPr>
            <w:tcW w:w="1727" w:type="dxa"/>
            <w:noWrap w:val="0"/>
            <w:vAlign w:val="center"/>
          </w:tcPr>
          <w:p w14:paraId="262C103B">
            <w:pPr>
              <w:snapToGrid w:val="0"/>
              <w:spacing w:line="390" w:lineRule="exact"/>
              <w:outlineLvl w:val="9"/>
              <w:rPr>
                <w:rFonts w:hint="eastAsia" w:ascii="华文中宋" w:hAnsi="华文中宋" w:eastAsia="华文中宋"/>
                <w:b/>
                <w:szCs w:val="21"/>
              </w:rPr>
            </w:pPr>
            <w:r>
              <w:rPr>
                <w:rFonts w:hint="eastAsia" w:ascii="华文中宋" w:hAnsi="华文中宋" w:eastAsia="华文中宋" w:cs="Times New Roman"/>
                <w:b/>
                <w:szCs w:val="21"/>
              </w:rPr>
              <w:t>政府采购相关政策要求（如涉及的话）</w:t>
            </w:r>
          </w:p>
        </w:tc>
        <w:tc>
          <w:tcPr>
            <w:tcW w:w="6732" w:type="dxa"/>
            <w:noWrap w:val="0"/>
            <w:vAlign w:val="center"/>
          </w:tcPr>
          <w:p w14:paraId="7A67A6B6">
            <w:pPr>
              <w:snapToGrid w:val="0"/>
              <w:spacing w:line="420" w:lineRule="exact"/>
              <w:outlineLvl w:val="9"/>
              <w:rPr>
                <w:rFonts w:ascii="华文中宋" w:hAnsi="华文中宋" w:eastAsia="华文中宋"/>
              </w:rPr>
            </w:pPr>
            <w:r>
              <w:rPr>
                <w:rFonts w:hint="eastAsia" w:ascii="华文中宋" w:hAnsi="华文中宋" w:eastAsia="华文中宋"/>
              </w:rPr>
              <w:t>政府采购相关政策要求：</w:t>
            </w:r>
          </w:p>
          <w:p w14:paraId="3484D19E">
            <w:pPr>
              <w:snapToGrid w:val="0"/>
              <w:spacing w:line="420" w:lineRule="exact"/>
              <w:outlineLvl w:val="9"/>
              <w:rPr>
                <w:rFonts w:ascii="华文中宋" w:hAnsi="华文中宋" w:eastAsia="华文中宋"/>
              </w:rPr>
            </w:pPr>
            <w:r>
              <w:rPr>
                <w:rFonts w:ascii="华文中宋" w:hAnsi="华文中宋" w:eastAsia="华文中宋"/>
              </w:rPr>
              <w:t>1</w:t>
            </w:r>
            <w:r>
              <w:rPr>
                <w:rFonts w:hint="eastAsia" w:ascii="华文中宋" w:hAnsi="华文中宋" w:eastAsia="华文中宋"/>
              </w:rPr>
              <w:t>、内容中含《节能产品政府采购品目清单》中的产品，属于国家强制性采购的，必须符合要求，并单独做出承诺（格式投标人自拟）。</w:t>
            </w:r>
          </w:p>
          <w:p w14:paraId="77659526">
            <w:pPr>
              <w:snapToGrid w:val="0"/>
              <w:spacing w:line="420" w:lineRule="exact"/>
              <w:outlineLvl w:val="9"/>
              <w:rPr>
                <w:rFonts w:ascii="华文中宋" w:hAnsi="华文中宋" w:eastAsia="华文中宋"/>
              </w:rPr>
            </w:pPr>
            <w:r>
              <w:rPr>
                <w:rFonts w:ascii="华文中宋" w:hAnsi="华文中宋" w:eastAsia="华文中宋"/>
              </w:rPr>
              <w:t>2</w:t>
            </w:r>
            <w:r>
              <w:rPr>
                <w:rFonts w:hint="eastAsia" w:ascii="华文中宋" w:hAnsi="华文中宋" w:eastAsia="华文中宋"/>
              </w:rPr>
              <w:t>、内容中含《环境标志产品政府采购品目清单》中的产品，要求优先选用，并单独做出承诺（格式投标人自拟）。</w:t>
            </w:r>
          </w:p>
          <w:p w14:paraId="00CEFD90">
            <w:pPr>
              <w:spacing w:line="360" w:lineRule="exact"/>
              <w:outlineLvl w:val="9"/>
              <w:rPr>
                <w:rFonts w:ascii="华文中宋" w:hAnsi="华文中宋" w:eastAsia="华文中宋"/>
              </w:rPr>
            </w:pPr>
            <w:r>
              <w:rPr>
                <w:rFonts w:ascii="华文中宋" w:hAnsi="华文中宋" w:eastAsia="华文中宋" w:cs="华文中宋"/>
              </w:rPr>
              <w:t>3</w:t>
            </w:r>
            <w:r>
              <w:rPr>
                <w:rFonts w:hint="eastAsia" w:ascii="华文中宋" w:hAnsi="华文中宋" w:eastAsia="华文中宋" w:cs="华文中宋"/>
              </w:rPr>
              <w:t>、小型、微型</w:t>
            </w:r>
            <w:r>
              <w:rPr>
                <w:rFonts w:hint="eastAsia" w:ascii="华文中宋" w:hAnsi="华文中宋" w:eastAsia="华文中宋"/>
              </w:rPr>
              <w:t>企业参加本项目要求：</w:t>
            </w:r>
          </w:p>
          <w:p w14:paraId="2A8F895B">
            <w:pPr>
              <w:spacing w:line="360" w:lineRule="exact"/>
              <w:ind w:left="315" w:leftChars="100" w:hanging="105" w:hangingChars="50"/>
              <w:outlineLvl w:val="9"/>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）须按照工信部联【</w:t>
            </w:r>
            <w:r>
              <w:rPr>
                <w:rFonts w:ascii="华文中宋" w:hAnsi="华文中宋" w:eastAsia="华文中宋"/>
              </w:rPr>
              <w:t>2011</w:t>
            </w:r>
            <w:r>
              <w:rPr>
                <w:rFonts w:hint="eastAsia" w:ascii="华文中宋" w:hAnsi="华文中宋" w:eastAsia="华文中宋"/>
              </w:rPr>
              <w:t>】</w:t>
            </w:r>
            <w:r>
              <w:rPr>
                <w:rFonts w:ascii="华文中宋" w:hAnsi="华文中宋" w:eastAsia="华文中宋"/>
              </w:rPr>
              <w:t>300</w:t>
            </w:r>
            <w:r>
              <w:rPr>
                <w:rFonts w:hint="eastAsia" w:ascii="华文中宋" w:hAnsi="华文中宋" w:eastAsia="华文中宋"/>
              </w:rPr>
              <w:t>号《中小企业划型标准规定》的标准如实填写《中小企业声明函》（格式见第八部分），监狱企业参加投标视同小微企业，提供由省级以上监狱管理局、戒毒管理局出具的属于监狱企业的证明文件。</w:t>
            </w:r>
          </w:p>
          <w:p w14:paraId="183566E5">
            <w:pPr>
              <w:spacing w:line="360" w:lineRule="exact"/>
              <w:ind w:left="315" w:leftChars="100" w:hanging="105" w:hangingChars="50"/>
              <w:outlineLvl w:val="9"/>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）小、微企业只有提供本企业制造的货物或者服务，或者提供其他小、微企业制造的货物，享受投标货物的价格折扣。若有的话，如实填写《小微企业</w:t>
            </w:r>
            <w:r>
              <w:rPr>
                <w:rFonts w:ascii="华文中宋" w:hAnsi="华文中宋" w:eastAsia="华文中宋"/>
              </w:rPr>
              <w:t>/</w:t>
            </w:r>
            <w:r>
              <w:rPr>
                <w:rFonts w:hint="eastAsia" w:ascii="华文中宋" w:hAnsi="华文中宋" w:eastAsia="华文中宋"/>
              </w:rPr>
              <w:t>残疾人福利性单位提供货物</w:t>
            </w:r>
            <w:r>
              <w:rPr>
                <w:rFonts w:ascii="华文中宋" w:hAnsi="华文中宋" w:eastAsia="华文中宋" w:cs="华文中宋"/>
              </w:rPr>
              <w:t>/</w:t>
            </w:r>
            <w:r>
              <w:rPr>
                <w:rFonts w:hint="eastAsia" w:ascii="华文中宋" w:hAnsi="华文中宋" w:eastAsia="华文中宋"/>
              </w:rPr>
              <w:t>服务明细表》；</w:t>
            </w:r>
          </w:p>
          <w:p w14:paraId="6F3B8515">
            <w:pPr>
              <w:spacing w:line="360" w:lineRule="exact"/>
              <w:ind w:left="315" w:leftChars="100" w:hanging="105" w:hangingChars="50"/>
              <w:outlineLvl w:val="9"/>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）小、微型企业提供中型企业制造的货物或使用大型企业注册商标货物的，视同为中型企业。</w:t>
            </w:r>
          </w:p>
          <w:p w14:paraId="19C83E3E">
            <w:pPr>
              <w:spacing w:line="420" w:lineRule="exact"/>
              <w:outlineLvl w:val="9"/>
              <w:rPr>
                <w:rFonts w:ascii="华文中宋" w:hAnsi="华文中宋" w:eastAsia="华文中宋"/>
              </w:rPr>
            </w:pPr>
            <w:r>
              <w:rPr>
                <w:rFonts w:ascii="华文中宋" w:hAnsi="华文中宋" w:eastAsia="华文中宋"/>
              </w:rPr>
              <w:t>4</w:t>
            </w:r>
            <w:r>
              <w:rPr>
                <w:rFonts w:hint="eastAsia" w:ascii="华文中宋" w:hAnsi="华文中宋" w:eastAsia="华文中宋"/>
              </w:rPr>
              <w:t>、本项目涉及创新产品、创新服务的要求：</w:t>
            </w:r>
          </w:p>
          <w:p w14:paraId="3CA6C6F3">
            <w:pPr>
              <w:spacing w:line="420" w:lineRule="exact"/>
              <w:outlineLvl w:val="9"/>
              <w:rPr>
                <w:rFonts w:ascii="华文中宋" w:hAnsi="华文中宋" w:eastAsia="华文中宋"/>
              </w:rPr>
            </w:pPr>
            <w:r>
              <w:rPr>
                <w:rFonts w:ascii="华文中宋" w:hAnsi="华文中宋" w:eastAsia="华文中宋"/>
              </w:rPr>
              <w:t xml:space="preserve"> </w:t>
            </w: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）供应商投报产品或服务属于《山西省创新产品和服务推荐清单》中创新产品或创新服务的，在评审时享受评审加分。</w:t>
            </w:r>
          </w:p>
          <w:p w14:paraId="47B0AB8D">
            <w:pPr>
              <w:spacing w:line="390" w:lineRule="exact"/>
              <w:outlineLvl w:val="9"/>
              <w:rPr>
                <w:rFonts w:hint="eastAsia" w:ascii="华文中宋" w:hAnsi="华文中宋" w:eastAsia="华文中宋"/>
                <w:szCs w:val="21"/>
              </w:rPr>
            </w:pPr>
            <w:r>
              <w:rPr>
                <w:rFonts w:ascii="华文中宋" w:hAnsi="华文中宋" w:eastAsia="华文中宋"/>
              </w:rPr>
              <w:t xml:space="preserve"> </w:t>
            </w: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）供应商投报创新产品或创新服务的，应在</w:t>
            </w:r>
            <w:r>
              <w:rPr>
                <w:rFonts w:hint="eastAsia" w:ascii="华文中宋" w:hAnsi="华文中宋" w:eastAsia="华文中宋"/>
                <w:lang w:eastAsia="zh-CN"/>
              </w:rPr>
              <w:t>投标</w:t>
            </w:r>
            <w:r>
              <w:rPr>
                <w:rFonts w:hint="eastAsia" w:ascii="华文中宋" w:hAnsi="华文中宋" w:eastAsia="华文中宋"/>
              </w:rPr>
              <w:t>文件中提供《创新产品或创新服务明细表》。</w:t>
            </w:r>
          </w:p>
        </w:tc>
      </w:tr>
    </w:tbl>
    <w:p w14:paraId="32B44925">
      <w:pPr>
        <w:snapToGrid w:val="0"/>
        <w:outlineLvl w:val="9"/>
        <w:rPr>
          <w:rFonts w:hint="eastAsia" w:ascii="华文中宋" w:hAnsi="华文中宋" w:eastAsia="华文中宋"/>
          <w:szCs w:val="21"/>
        </w:rPr>
      </w:pPr>
      <w:r>
        <w:rPr>
          <w:rFonts w:hint="eastAsia" w:ascii="华文中宋" w:hAnsi="华文中宋" w:eastAsia="华文中宋"/>
          <w:szCs w:val="21"/>
        </w:rPr>
        <w:t>注：本表内容与投标人须知内容不一致的，以本表内容为准。</w:t>
      </w:r>
      <w:bookmarkStart w:id="36" w:name="_Toc352761929"/>
    </w:p>
    <w:p w14:paraId="26E17913">
      <w:pPr>
        <w:snapToGrid w:val="0"/>
        <w:jc w:val="center"/>
        <w:outlineLvl w:val="0"/>
        <w:rPr>
          <w:rFonts w:hint="eastAsia" w:ascii="华文中宋" w:hAnsi="华文中宋" w:eastAsia="华文中宋"/>
          <w:spacing w:val="20"/>
          <w:szCs w:val="28"/>
        </w:rPr>
      </w:pPr>
      <w:r>
        <w:rPr>
          <w:rFonts w:hint="eastAsia" w:ascii="华文中宋" w:hAnsi="华文中宋" w:eastAsia="华文中宋"/>
          <w:szCs w:val="21"/>
        </w:rPr>
        <w:br w:type="page"/>
      </w:r>
      <w:r>
        <w:rPr>
          <w:rFonts w:hint="eastAsia" w:ascii="华文中宋" w:hAnsi="华文中宋" w:eastAsia="华文中宋" w:cs="宋体"/>
          <w:b/>
          <w:bCs/>
          <w:spacing w:val="20"/>
          <w:kern w:val="44"/>
          <w:sz w:val="28"/>
          <w:szCs w:val="28"/>
        </w:rPr>
        <w:t>第三部分  投标人须知</w:t>
      </w:r>
      <w:bookmarkEnd w:id="36"/>
    </w:p>
    <w:p w14:paraId="2048EF4A">
      <w:pPr>
        <w:numPr>
          <w:ilvl w:val="0"/>
          <w:numId w:val="0"/>
        </w:numPr>
        <w:spacing w:before="31" w:beforeLines="10" w:after="31" w:afterLines="10" w:line="480" w:lineRule="exact"/>
        <w:ind w:left="539"/>
        <w:jc w:val="both"/>
        <w:outlineLvl w:val="9"/>
        <w:rPr>
          <w:rFonts w:hint="eastAsia" w:ascii="华文中宋" w:hAnsi="华文中宋" w:eastAsia="华文中宋"/>
          <w:spacing w:val="20"/>
          <w:sz w:val="24"/>
          <w:szCs w:val="24"/>
        </w:rPr>
      </w:pPr>
      <w:bookmarkStart w:id="37" w:name="_Toc400718466"/>
      <w:bookmarkStart w:id="38" w:name="_Toc352761930"/>
      <w:r>
        <w:rPr>
          <w:rFonts w:hint="eastAsia" w:ascii="华文中宋" w:hAnsi="华文中宋" w:eastAsia="华文中宋"/>
          <w:spacing w:val="10"/>
          <w:sz w:val="24"/>
          <w:szCs w:val="24"/>
        </w:rPr>
        <w:t>一、总则</w:t>
      </w:r>
      <w:bookmarkEnd w:id="37"/>
      <w:bookmarkEnd w:id="38"/>
    </w:p>
    <w:p w14:paraId="340B8F68">
      <w:pPr>
        <w:pStyle w:val="78"/>
        <w:numPr>
          <w:ilvl w:val="0"/>
          <w:numId w:val="6"/>
        </w:numPr>
        <w:snapToGrid w:val="0"/>
        <w:spacing w:line="480" w:lineRule="exact"/>
        <w:ind w:left="473" w:leftChars="225" w:firstLine="0"/>
        <w:textAlignment w:val="auto"/>
        <w:outlineLvl w:val="9"/>
        <w:rPr>
          <w:rFonts w:hint="eastAsia" w:ascii="华文中宋" w:hAnsi="华文中宋" w:eastAsia="华文中宋"/>
          <w:b/>
          <w:spacing w:val="10"/>
        </w:rPr>
      </w:pPr>
      <w:r>
        <w:rPr>
          <w:rFonts w:hint="eastAsia" w:ascii="华文中宋" w:hAnsi="华文中宋" w:eastAsia="华文中宋"/>
          <w:b/>
          <w:spacing w:val="10"/>
        </w:rPr>
        <w:t>适用范围</w:t>
      </w:r>
    </w:p>
    <w:p w14:paraId="285165AB">
      <w:pPr>
        <w:pStyle w:val="78"/>
        <w:snapToGrid w:val="0"/>
        <w:spacing w:line="480" w:lineRule="exact"/>
        <w:ind w:left="473" w:leftChars="225"/>
        <w:textAlignment w:val="auto"/>
        <w:outlineLvl w:val="9"/>
        <w:rPr>
          <w:rFonts w:hint="eastAsia" w:ascii="华文中宋" w:hAnsi="华文中宋" w:eastAsia="华文中宋"/>
          <w:spacing w:val="10"/>
        </w:rPr>
      </w:pPr>
      <w:r>
        <w:rPr>
          <w:rFonts w:hint="eastAsia" w:ascii="华文中宋" w:hAnsi="华文中宋" w:eastAsia="华文中宋"/>
          <w:spacing w:val="10"/>
        </w:rPr>
        <w:t>本招标文件适用于本次招投标活动。</w:t>
      </w:r>
    </w:p>
    <w:p w14:paraId="22D9AE6E">
      <w:pPr>
        <w:pStyle w:val="78"/>
        <w:numPr>
          <w:ilvl w:val="0"/>
          <w:numId w:val="6"/>
        </w:numPr>
        <w:tabs>
          <w:tab w:val="left" w:pos="360"/>
        </w:tabs>
        <w:snapToGrid w:val="0"/>
        <w:spacing w:line="480" w:lineRule="exact"/>
        <w:ind w:left="473" w:leftChars="225" w:firstLine="0"/>
        <w:textAlignment w:val="auto"/>
        <w:outlineLvl w:val="9"/>
        <w:rPr>
          <w:rFonts w:hint="eastAsia" w:ascii="华文中宋" w:hAnsi="华文中宋" w:eastAsia="华文中宋"/>
          <w:b/>
          <w:spacing w:val="10"/>
        </w:rPr>
      </w:pPr>
      <w:r>
        <w:rPr>
          <w:rFonts w:hint="eastAsia" w:ascii="华文中宋" w:hAnsi="华文中宋" w:eastAsia="华文中宋"/>
          <w:b/>
          <w:spacing w:val="10"/>
        </w:rPr>
        <w:t>定义</w:t>
      </w:r>
    </w:p>
    <w:p w14:paraId="01F67A91">
      <w:pPr>
        <w:pStyle w:val="78"/>
        <w:snapToGrid w:val="0"/>
        <w:spacing w:line="480" w:lineRule="exact"/>
        <w:ind w:left="540"/>
        <w:textAlignment w:val="auto"/>
        <w:outlineLvl w:val="9"/>
        <w:rPr>
          <w:rStyle w:val="57"/>
          <w:rFonts w:hint="eastAsia" w:ascii="华文中宋" w:hAnsi="华文中宋" w:eastAsia="华文中宋"/>
        </w:rPr>
      </w:pPr>
      <w:r>
        <w:rPr>
          <w:rStyle w:val="57"/>
          <w:rFonts w:hint="eastAsia" w:ascii="华文中宋" w:hAnsi="华文中宋" w:eastAsia="华文中宋"/>
        </w:rPr>
        <w:t>2.1 “招标货物”指本招标文件中第四部分所表述的所有货物。</w:t>
      </w:r>
    </w:p>
    <w:p w14:paraId="4E96E593">
      <w:pPr>
        <w:pStyle w:val="78"/>
        <w:snapToGrid w:val="0"/>
        <w:spacing w:line="480" w:lineRule="exact"/>
        <w:ind w:left="540"/>
        <w:textAlignment w:val="auto"/>
        <w:outlineLvl w:val="9"/>
        <w:rPr>
          <w:rStyle w:val="57"/>
          <w:rFonts w:hint="eastAsia" w:ascii="华文中宋" w:hAnsi="华文中宋" w:eastAsia="华文中宋"/>
        </w:rPr>
      </w:pPr>
      <w:r>
        <w:rPr>
          <w:rStyle w:val="57"/>
          <w:rFonts w:hint="eastAsia" w:ascii="华文中宋" w:hAnsi="华文中宋" w:eastAsia="华文中宋"/>
          <w:spacing w:val="10"/>
        </w:rPr>
        <w:t>2.2 “服务”指本招标文件所表述投标人应当履行的承诺和义务。</w:t>
      </w:r>
    </w:p>
    <w:p w14:paraId="718218DF">
      <w:pPr>
        <w:pStyle w:val="78"/>
        <w:snapToGrid w:val="0"/>
        <w:spacing w:line="480" w:lineRule="exact"/>
        <w:ind w:left="540"/>
        <w:textAlignment w:val="auto"/>
        <w:outlineLvl w:val="9"/>
        <w:rPr>
          <w:rStyle w:val="57"/>
          <w:rFonts w:hint="eastAsia" w:ascii="华文中宋" w:hAnsi="华文中宋" w:eastAsia="华文中宋"/>
        </w:rPr>
      </w:pPr>
      <w:r>
        <w:rPr>
          <w:rStyle w:val="57"/>
          <w:rFonts w:hint="eastAsia" w:ascii="华文中宋" w:hAnsi="华文中宋" w:eastAsia="华文中宋"/>
        </w:rPr>
        <w:t>2.3 “投标人”指符合本招标文件规定并参加投标的供应商。</w:t>
      </w:r>
    </w:p>
    <w:p w14:paraId="3C126FED">
      <w:pPr>
        <w:pStyle w:val="78"/>
        <w:snapToGrid w:val="0"/>
        <w:spacing w:line="480" w:lineRule="exact"/>
        <w:ind w:left="540"/>
        <w:textAlignment w:val="auto"/>
        <w:outlineLvl w:val="9"/>
        <w:rPr>
          <w:rStyle w:val="57"/>
          <w:rFonts w:hint="eastAsia" w:ascii="华文中宋" w:hAnsi="华文中宋" w:eastAsia="华文中宋"/>
        </w:rPr>
      </w:pPr>
      <w:r>
        <w:rPr>
          <w:rStyle w:val="57"/>
          <w:rFonts w:hint="eastAsia" w:ascii="华文中宋" w:hAnsi="华文中宋" w:eastAsia="华文中宋"/>
        </w:rPr>
        <w:t>2.4 本招标文件各部分规定的期间以时、日、月、年计算。期间开始的时和日，计算在期间内。</w:t>
      </w:r>
    </w:p>
    <w:p w14:paraId="41B921FA">
      <w:pPr>
        <w:pStyle w:val="78"/>
        <w:numPr>
          <w:ilvl w:val="0"/>
          <w:numId w:val="6"/>
        </w:numPr>
        <w:tabs>
          <w:tab w:val="left" w:pos="360"/>
        </w:tabs>
        <w:snapToGrid w:val="0"/>
        <w:spacing w:line="480" w:lineRule="exact"/>
        <w:ind w:left="473" w:leftChars="225" w:firstLine="0"/>
        <w:textAlignment w:val="auto"/>
        <w:outlineLvl w:val="9"/>
        <w:rPr>
          <w:rFonts w:hint="eastAsia" w:ascii="华文中宋" w:hAnsi="华文中宋" w:eastAsia="华文中宋"/>
          <w:b/>
          <w:spacing w:val="10"/>
        </w:rPr>
      </w:pPr>
      <w:r>
        <w:rPr>
          <w:rFonts w:hint="eastAsia" w:ascii="华文中宋" w:hAnsi="华文中宋" w:eastAsia="华文中宋"/>
          <w:b/>
          <w:spacing w:val="10"/>
        </w:rPr>
        <w:t>合格投标人的资格条件</w:t>
      </w:r>
    </w:p>
    <w:p w14:paraId="134F0BB5">
      <w:pPr>
        <w:pStyle w:val="78"/>
        <w:tabs>
          <w:tab w:val="left" w:pos="-180"/>
        </w:tabs>
        <w:snapToGrid w:val="0"/>
        <w:spacing w:line="480" w:lineRule="exact"/>
        <w:ind w:left="540"/>
        <w:textAlignment w:val="auto"/>
        <w:outlineLvl w:val="9"/>
        <w:rPr>
          <w:rStyle w:val="57"/>
          <w:rFonts w:hint="eastAsia" w:ascii="华文中宋" w:hAnsi="华文中宋" w:eastAsia="华文中宋"/>
        </w:rPr>
      </w:pPr>
      <w:r>
        <w:rPr>
          <w:rStyle w:val="57"/>
          <w:rFonts w:hint="eastAsia" w:ascii="华文中宋" w:hAnsi="华文中宋" w:eastAsia="华文中宋"/>
        </w:rPr>
        <w:t>3.1 具有本项目生产、制造、供应及/或实施能力，符合、承认并承诺履行本招标文件各项规定的国内供应商均可参加投标。</w:t>
      </w:r>
    </w:p>
    <w:p w14:paraId="679C98C1">
      <w:pPr>
        <w:pStyle w:val="78"/>
        <w:tabs>
          <w:tab w:val="left" w:pos="-180"/>
        </w:tabs>
        <w:snapToGrid w:val="0"/>
        <w:spacing w:line="480" w:lineRule="exact"/>
        <w:ind w:left="540"/>
        <w:textAlignment w:val="auto"/>
        <w:outlineLvl w:val="9"/>
        <w:rPr>
          <w:rStyle w:val="57"/>
          <w:rFonts w:hint="eastAsia" w:ascii="华文中宋" w:hAnsi="华文中宋" w:eastAsia="华文中宋"/>
        </w:rPr>
      </w:pPr>
      <w:r>
        <w:rPr>
          <w:rStyle w:val="57"/>
          <w:rFonts w:hint="eastAsia" w:ascii="华文中宋" w:hAnsi="华文中宋" w:eastAsia="华文中宋"/>
        </w:rPr>
        <w:t>3.2 投标人必须是已在中国境内依法登记注册并仍有效存续的供应商，并且其所持有的由工商行政管理局所核发的有效的营业执照上所载明的营业期限余额应当不少于本次采购的相关合同基本义务履行所需期限。</w:t>
      </w:r>
    </w:p>
    <w:p w14:paraId="087D72BC">
      <w:pPr>
        <w:pStyle w:val="78"/>
        <w:tabs>
          <w:tab w:val="left" w:pos="-180"/>
        </w:tabs>
        <w:snapToGrid w:val="0"/>
        <w:spacing w:line="480" w:lineRule="exact"/>
        <w:ind w:left="540"/>
        <w:textAlignment w:val="auto"/>
        <w:outlineLvl w:val="9"/>
        <w:rPr>
          <w:rStyle w:val="57"/>
          <w:rFonts w:hint="eastAsia" w:ascii="华文中宋" w:hAnsi="华文中宋" w:eastAsia="华文中宋"/>
        </w:rPr>
      </w:pPr>
      <w:r>
        <w:rPr>
          <w:rStyle w:val="57"/>
          <w:rFonts w:hint="eastAsia" w:ascii="华文中宋" w:hAnsi="华文中宋" w:eastAsia="华文中宋"/>
        </w:rPr>
        <w:t>3.3 投标人应当遵守我国的有关法律、法规，具备《中华人民共和国政府采购法》第二十二条规定的条件和本项目所需的特定条件。具体为：</w:t>
      </w:r>
    </w:p>
    <w:p w14:paraId="44E58E02">
      <w:pPr>
        <w:numPr>
          <w:ilvl w:val="0"/>
          <w:numId w:val="7"/>
        </w:numPr>
        <w:adjustRightInd w:val="0"/>
        <w:snapToGrid w:val="0"/>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具有独立承担民事责任的能力。</w:t>
      </w:r>
    </w:p>
    <w:p w14:paraId="044E099D">
      <w:pPr>
        <w:numPr>
          <w:ilvl w:val="0"/>
          <w:numId w:val="7"/>
        </w:numPr>
        <w:adjustRightInd w:val="0"/>
        <w:snapToGrid w:val="0"/>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具有良好的商业信誉和健全的财务会计制度。</w:t>
      </w:r>
    </w:p>
    <w:p w14:paraId="2DB63600">
      <w:pPr>
        <w:numPr>
          <w:ilvl w:val="0"/>
          <w:numId w:val="7"/>
        </w:numPr>
        <w:adjustRightInd w:val="0"/>
        <w:snapToGrid w:val="0"/>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具有履行合同所必需的设备和专业技术能力。</w:t>
      </w:r>
    </w:p>
    <w:p w14:paraId="1F2A5A00">
      <w:pPr>
        <w:numPr>
          <w:ilvl w:val="0"/>
          <w:numId w:val="7"/>
        </w:numPr>
        <w:adjustRightInd w:val="0"/>
        <w:snapToGrid w:val="0"/>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具有依法缴纳税收和社会保障资金的良好记录。</w:t>
      </w:r>
    </w:p>
    <w:p w14:paraId="5445F642">
      <w:pPr>
        <w:numPr>
          <w:ilvl w:val="0"/>
          <w:numId w:val="7"/>
        </w:numPr>
        <w:adjustRightInd w:val="0"/>
        <w:snapToGrid w:val="0"/>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参加此项采购活动前三年内，在经营活动中没有重大违法记录。</w:t>
      </w:r>
    </w:p>
    <w:p w14:paraId="11A9E162">
      <w:pPr>
        <w:numPr>
          <w:ilvl w:val="0"/>
          <w:numId w:val="7"/>
        </w:numPr>
        <w:adjustRightInd w:val="0"/>
        <w:snapToGrid w:val="0"/>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法律、行政法规规定的其他条件。</w:t>
      </w:r>
    </w:p>
    <w:p w14:paraId="7FA4FA21">
      <w:pPr>
        <w:numPr>
          <w:ilvl w:val="0"/>
          <w:numId w:val="7"/>
        </w:numPr>
        <w:adjustRightInd w:val="0"/>
        <w:snapToGrid w:val="0"/>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具有</w:t>
      </w:r>
      <w:r>
        <w:rPr>
          <w:rFonts w:hint="eastAsia" w:ascii="华文中宋" w:hAnsi="华文中宋" w:eastAsia="华文中宋"/>
          <w:b/>
          <w:szCs w:val="21"/>
        </w:rPr>
        <w:t>投标人须知前附表第1条</w:t>
      </w:r>
      <w:r>
        <w:rPr>
          <w:rFonts w:hint="eastAsia" w:ascii="华文中宋" w:hAnsi="华文中宋" w:eastAsia="华文中宋"/>
          <w:szCs w:val="21"/>
        </w:rPr>
        <w:t>规定的特定资质条件。</w:t>
      </w:r>
    </w:p>
    <w:p w14:paraId="575AAFF5">
      <w:pPr>
        <w:pStyle w:val="78"/>
        <w:tabs>
          <w:tab w:val="left" w:pos="-180"/>
          <w:tab w:val="left" w:pos="360"/>
        </w:tabs>
        <w:snapToGrid w:val="0"/>
        <w:spacing w:line="480" w:lineRule="exact"/>
        <w:ind w:firstLine="539" w:firstLineChars="257"/>
        <w:textAlignment w:val="auto"/>
        <w:outlineLvl w:val="9"/>
        <w:rPr>
          <w:rFonts w:hint="eastAsia" w:ascii="华文中宋" w:hAnsi="华文中宋" w:eastAsia="华文中宋"/>
        </w:rPr>
      </w:pPr>
      <w:r>
        <w:rPr>
          <w:rFonts w:hint="eastAsia" w:ascii="华文中宋" w:hAnsi="华文中宋" w:eastAsia="华文中宋"/>
        </w:rPr>
        <w:t>3.4  本次招标是否允许代理商参加投标，详见</w:t>
      </w:r>
      <w:r>
        <w:rPr>
          <w:rFonts w:hint="eastAsia" w:ascii="华文中宋" w:hAnsi="华文中宋" w:eastAsia="华文中宋"/>
          <w:b/>
        </w:rPr>
        <w:t>投标人须知前附表第2条</w:t>
      </w:r>
      <w:r>
        <w:rPr>
          <w:rFonts w:hint="eastAsia" w:ascii="华文中宋" w:hAnsi="华文中宋" w:eastAsia="华文中宋"/>
        </w:rPr>
        <w:t>。</w:t>
      </w:r>
    </w:p>
    <w:p w14:paraId="1C97D557">
      <w:pPr>
        <w:pStyle w:val="78"/>
        <w:snapToGrid w:val="0"/>
        <w:spacing w:line="480" w:lineRule="exact"/>
        <w:ind w:firstLine="538" w:firstLineChars="234"/>
        <w:textAlignment w:val="auto"/>
        <w:outlineLvl w:val="9"/>
        <w:rPr>
          <w:rFonts w:hint="eastAsia" w:ascii="华文中宋" w:hAnsi="华文中宋" w:eastAsia="华文中宋"/>
        </w:rPr>
      </w:pPr>
      <w:r>
        <w:rPr>
          <w:rFonts w:hint="eastAsia" w:ascii="华文中宋" w:hAnsi="华文中宋" w:eastAsia="华文中宋"/>
          <w:spacing w:val="10"/>
        </w:rPr>
        <w:t xml:space="preserve">3.5 </w:t>
      </w:r>
      <w:r>
        <w:rPr>
          <w:rFonts w:hint="eastAsia" w:ascii="华文中宋" w:hAnsi="华文中宋" w:eastAsia="华文中宋"/>
        </w:rPr>
        <w:t>具有法人资格且与其他法人具有控股关联关系的投标人的特别规则如下：</w:t>
      </w:r>
    </w:p>
    <w:p w14:paraId="1E20824C">
      <w:pPr>
        <w:pStyle w:val="78"/>
        <w:snapToGrid w:val="0"/>
        <w:spacing w:line="480" w:lineRule="exact"/>
        <w:ind w:firstLine="491" w:firstLineChars="234"/>
        <w:textAlignment w:val="auto"/>
        <w:outlineLvl w:val="9"/>
        <w:rPr>
          <w:rFonts w:hint="eastAsia" w:ascii="华文中宋" w:hAnsi="华文中宋" w:eastAsia="华文中宋"/>
        </w:rPr>
      </w:pPr>
      <w:r>
        <w:rPr>
          <w:rFonts w:hint="eastAsia" w:ascii="华文中宋" w:hAnsi="华文中宋" w:eastAsia="华文中宋"/>
        </w:rPr>
        <w:t>与采购人存在利害关系可能影响招标公正性的法人、其他组织或者个人，不得参加投标；单位负责人为同一人或者存在控股、管理关系的不同单位，不得参加同一包或者未分包的同一招标项目投标；否则，相关投标均无效。</w:t>
      </w:r>
    </w:p>
    <w:p w14:paraId="4E13AE91">
      <w:pPr>
        <w:pStyle w:val="78"/>
        <w:numPr>
          <w:ilvl w:val="0"/>
          <w:numId w:val="6"/>
        </w:numPr>
        <w:tabs>
          <w:tab w:val="left" w:pos="360"/>
        </w:tabs>
        <w:snapToGrid w:val="0"/>
        <w:spacing w:line="480" w:lineRule="exact"/>
        <w:ind w:left="0" w:firstLine="540" w:firstLineChars="234"/>
        <w:textAlignment w:val="auto"/>
        <w:outlineLvl w:val="9"/>
        <w:rPr>
          <w:rFonts w:hint="eastAsia" w:ascii="华文中宋" w:hAnsi="华文中宋" w:eastAsia="华文中宋"/>
          <w:b/>
          <w:spacing w:val="10"/>
        </w:rPr>
      </w:pPr>
      <w:r>
        <w:rPr>
          <w:rFonts w:hint="eastAsia" w:ascii="华文中宋" w:hAnsi="华文中宋" w:eastAsia="华文中宋"/>
          <w:b/>
          <w:spacing w:val="10"/>
        </w:rPr>
        <w:t>投标费用</w:t>
      </w:r>
    </w:p>
    <w:p w14:paraId="3D615800">
      <w:pPr>
        <w:pStyle w:val="78"/>
        <w:snapToGrid w:val="0"/>
        <w:spacing w:line="480" w:lineRule="exact"/>
        <w:ind w:firstLine="538" w:firstLineChars="234"/>
        <w:textAlignment w:val="auto"/>
        <w:outlineLvl w:val="9"/>
        <w:rPr>
          <w:rFonts w:hint="eastAsia" w:ascii="华文中宋" w:hAnsi="华文中宋" w:eastAsia="华文中宋"/>
          <w:spacing w:val="10"/>
        </w:rPr>
      </w:pPr>
      <w:r>
        <w:rPr>
          <w:rFonts w:hint="eastAsia" w:ascii="华文中宋" w:hAnsi="华文中宋" w:eastAsia="华文中宋"/>
          <w:spacing w:val="10"/>
        </w:rPr>
        <w:t>投标人应当承担所有与准备和参加投标有关的费用，集采机构和采购人在任何情况下均无义务和责任承担这些费用。</w:t>
      </w:r>
    </w:p>
    <w:p w14:paraId="6303EFF9">
      <w:pPr>
        <w:pStyle w:val="78"/>
        <w:snapToGrid w:val="0"/>
        <w:spacing w:line="480" w:lineRule="exact"/>
        <w:ind w:firstLine="540" w:firstLineChars="234"/>
        <w:textAlignment w:val="auto"/>
        <w:outlineLvl w:val="9"/>
        <w:rPr>
          <w:rFonts w:hint="eastAsia" w:ascii="华文中宋" w:hAnsi="华文中宋" w:eastAsia="华文中宋"/>
          <w:b/>
          <w:spacing w:val="10"/>
        </w:rPr>
      </w:pPr>
      <w:r>
        <w:rPr>
          <w:rFonts w:hint="eastAsia" w:ascii="华文中宋" w:hAnsi="华文中宋" w:eastAsia="华文中宋"/>
          <w:b/>
          <w:spacing w:val="10"/>
        </w:rPr>
        <w:t>5. 通知</w:t>
      </w:r>
    </w:p>
    <w:p w14:paraId="4A885CD4">
      <w:pPr>
        <w:pStyle w:val="78"/>
        <w:snapToGrid w:val="0"/>
        <w:spacing w:line="480" w:lineRule="exact"/>
        <w:ind w:firstLine="491" w:firstLineChars="234"/>
        <w:textAlignment w:val="auto"/>
        <w:outlineLvl w:val="9"/>
      </w:pPr>
      <w:r>
        <w:rPr>
          <w:rFonts w:hint="eastAsia" w:ascii="华文中宋" w:hAnsi="华文中宋" w:eastAsia="华文中宋"/>
        </w:rPr>
        <w:t>对与本项目有关的通知，集采机构将以书面(包括书面材料、信函、传真、电子邮件等，下同)或以在本次招标公告刊登的媒体上发布公告的形式送达所有已登记备案并领取了投标文件的投标人，联系方式以投标人的登记为准。收到通知的投标人应以书面方式立即予以回复确认。因登记有误或线路故障导致通知延迟送达或无法送达，集采机构不因此承担任何责任，有关的招标活动可以继续有效地进行。</w:t>
      </w:r>
    </w:p>
    <w:p w14:paraId="1C5B3225">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39" w:name="_Toc352761931"/>
      <w:bookmarkStart w:id="40" w:name="_Toc400718467"/>
      <w:r>
        <w:rPr>
          <w:rFonts w:hint="eastAsia" w:ascii="华文中宋" w:hAnsi="华文中宋" w:eastAsia="华文中宋"/>
          <w:spacing w:val="10"/>
          <w:sz w:val="24"/>
          <w:szCs w:val="24"/>
        </w:rPr>
        <w:t>二、招标文件</w:t>
      </w:r>
      <w:bookmarkEnd w:id="39"/>
      <w:bookmarkEnd w:id="40"/>
    </w:p>
    <w:p w14:paraId="3122154D">
      <w:pPr>
        <w:pStyle w:val="78"/>
        <w:snapToGrid w:val="0"/>
        <w:spacing w:line="480" w:lineRule="exact"/>
        <w:ind w:firstLine="540" w:firstLineChars="234"/>
        <w:textAlignment w:val="auto"/>
        <w:outlineLvl w:val="9"/>
        <w:rPr>
          <w:rFonts w:hint="eastAsia" w:ascii="华文中宋" w:hAnsi="华文中宋" w:eastAsia="华文中宋"/>
          <w:b/>
          <w:spacing w:val="10"/>
        </w:rPr>
      </w:pPr>
      <w:r>
        <w:rPr>
          <w:rFonts w:hint="eastAsia" w:ascii="华文中宋" w:hAnsi="华文中宋" w:eastAsia="华文中宋"/>
          <w:b/>
          <w:spacing w:val="10"/>
        </w:rPr>
        <w:t>6. 招标文件的内容</w:t>
      </w:r>
    </w:p>
    <w:p w14:paraId="1A1CDCB1">
      <w:pPr>
        <w:pStyle w:val="78"/>
        <w:snapToGrid w:val="0"/>
        <w:spacing w:line="480" w:lineRule="exact"/>
        <w:ind w:firstLine="517" w:firstLineChars="225"/>
        <w:textAlignment w:val="auto"/>
        <w:outlineLvl w:val="9"/>
        <w:rPr>
          <w:rFonts w:hint="eastAsia" w:ascii="华文中宋" w:hAnsi="华文中宋" w:eastAsia="华文中宋"/>
          <w:spacing w:val="10"/>
        </w:rPr>
      </w:pPr>
      <w:r>
        <w:rPr>
          <w:rFonts w:hint="eastAsia" w:ascii="华文中宋" w:hAnsi="华文中宋" w:eastAsia="华文中宋"/>
          <w:spacing w:val="10"/>
        </w:rPr>
        <w:t>招标文件由下列八部分内容组成：</w:t>
      </w:r>
    </w:p>
    <w:p w14:paraId="01F44B1E">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第一部分 招标公告</w:t>
      </w:r>
    </w:p>
    <w:p w14:paraId="5D7A0A48">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第二部分 投标人须知前附表</w:t>
      </w:r>
    </w:p>
    <w:p w14:paraId="07B6FB5F">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第三部分 投标人须知</w:t>
      </w:r>
    </w:p>
    <w:p w14:paraId="1353656A">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第四部分 商务技术要求</w:t>
      </w:r>
    </w:p>
    <w:p w14:paraId="78620C16">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第五部分 评标标准和评分方法</w:t>
      </w:r>
    </w:p>
    <w:p w14:paraId="11084419">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第六部分 合同原则</w:t>
      </w:r>
    </w:p>
    <w:p w14:paraId="4CB3E5F1">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第七部分 投标文件格式</w:t>
      </w:r>
    </w:p>
    <w:p w14:paraId="5FD18164">
      <w:pPr>
        <w:snapToGrid w:val="0"/>
        <w:spacing w:line="480" w:lineRule="exact"/>
        <w:ind w:firstLine="517" w:firstLineChars="225"/>
        <w:outlineLvl w:val="9"/>
        <w:rPr>
          <w:rFonts w:hint="eastAsia" w:ascii="华文中宋" w:hAnsi="华文中宋" w:eastAsia="华文中宋"/>
          <w:spacing w:val="10"/>
          <w:szCs w:val="21"/>
        </w:rPr>
      </w:pPr>
      <w:r>
        <w:rPr>
          <w:rFonts w:hint="eastAsia" w:ascii="华文中宋" w:hAnsi="华文中宋" w:eastAsia="华文中宋"/>
          <w:spacing w:val="10"/>
          <w:szCs w:val="21"/>
        </w:rPr>
        <w:t>第八部分 相关附件</w:t>
      </w:r>
    </w:p>
    <w:p w14:paraId="58CB76FF">
      <w:pPr>
        <w:pStyle w:val="78"/>
        <w:snapToGrid w:val="0"/>
        <w:spacing w:line="480" w:lineRule="exact"/>
        <w:ind w:firstLine="540" w:firstLineChars="234"/>
        <w:textAlignment w:val="auto"/>
        <w:outlineLvl w:val="9"/>
        <w:rPr>
          <w:rFonts w:hint="eastAsia" w:ascii="华文中宋" w:hAnsi="华文中宋" w:eastAsia="华文中宋"/>
          <w:b/>
          <w:spacing w:val="10"/>
        </w:rPr>
      </w:pPr>
      <w:r>
        <w:rPr>
          <w:rFonts w:hint="eastAsia" w:ascii="华文中宋" w:hAnsi="华文中宋" w:eastAsia="华文中宋"/>
          <w:b/>
          <w:spacing w:val="10"/>
        </w:rPr>
        <w:t>7. 招标文件的澄清和修改</w:t>
      </w:r>
    </w:p>
    <w:p w14:paraId="7DB0B729">
      <w:pPr>
        <w:pStyle w:val="78"/>
        <w:snapToGrid w:val="0"/>
        <w:spacing w:line="480" w:lineRule="exact"/>
        <w:ind w:firstLine="538" w:firstLineChars="234"/>
        <w:textAlignment w:val="auto"/>
        <w:outlineLvl w:val="9"/>
        <w:rPr>
          <w:rFonts w:hint="eastAsia" w:ascii="华文中宋" w:hAnsi="华文中宋" w:eastAsia="华文中宋"/>
          <w:spacing w:val="10"/>
        </w:rPr>
      </w:pPr>
      <w:r>
        <w:rPr>
          <w:rFonts w:hint="eastAsia" w:ascii="华文中宋" w:hAnsi="华文中宋" w:eastAsia="华文中宋"/>
          <w:spacing w:val="10"/>
        </w:rPr>
        <w:t>7.1集采机构认为需要澄清或者修改的，将在招标文件要求提交投标文件截止时间15日前，在财政部门指定的政府采购信息发布媒体上发布更正公告，不足15日的顺延够15日。</w:t>
      </w:r>
    </w:p>
    <w:p w14:paraId="264CBF5C">
      <w:pPr>
        <w:pStyle w:val="78"/>
        <w:snapToGrid w:val="0"/>
        <w:spacing w:line="480" w:lineRule="exact"/>
        <w:ind w:firstLine="538" w:firstLineChars="234"/>
        <w:textAlignment w:val="auto"/>
        <w:outlineLvl w:val="9"/>
        <w:rPr>
          <w:rFonts w:hint="eastAsia" w:ascii="华文中宋" w:hAnsi="华文中宋" w:eastAsia="华文中宋"/>
          <w:spacing w:val="10"/>
        </w:rPr>
      </w:pPr>
      <w:r>
        <w:rPr>
          <w:rFonts w:hint="eastAsia" w:ascii="华文中宋" w:hAnsi="华文中宋" w:eastAsia="华文中宋"/>
          <w:spacing w:val="10"/>
        </w:rPr>
        <w:t>7.2 如延长投标截止时间和开标时间，集采机构将在招标文件要求提交投标文件截止时间3日前，在财政部门指定的政府采购信息发布媒体上发布变更公告。</w:t>
      </w:r>
    </w:p>
    <w:p w14:paraId="2C3CFA51">
      <w:pPr>
        <w:pStyle w:val="78"/>
        <w:snapToGrid w:val="0"/>
        <w:spacing w:line="480" w:lineRule="exact"/>
        <w:ind w:firstLine="538" w:firstLineChars="234"/>
        <w:textAlignment w:val="auto"/>
        <w:outlineLvl w:val="9"/>
        <w:rPr>
          <w:rFonts w:hint="eastAsia" w:ascii="华文中宋" w:hAnsi="华文中宋" w:eastAsia="华文中宋"/>
          <w:spacing w:val="10"/>
        </w:rPr>
      </w:pPr>
      <w:r>
        <w:rPr>
          <w:rFonts w:hint="eastAsia" w:ascii="华文中宋" w:hAnsi="华文中宋" w:eastAsia="华文中宋"/>
          <w:spacing w:val="10"/>
        </w:rPr>
        <w:t>7.3 更正公告或变更公告在财政部门指定的政府采购信息发布媒体上发布后，集采机构将以书面形式通知所有招标文件收受人。更正公告或变更公告的内容为招标文件的必要组成部分，对所有投标人均具有约束作用。</w:t>
      </w:r>
    </w:p>
    <w:p w14:paraId="0E3990C3">
      <w:pPr>
        <w:pStyle w:val="78"/>
        <w:snapToGrid w:val="0"/>
        <w:spacing w:line="480" w:lineRule="exact"/>
        <w:ind w:firstLine="491" w:firstLineChars="234"/>
        <w:textAlignment w:val="auto"/>
        <w:outlineLvl w:val="9"/>
      </w:pPr>
      <w:r>
        <w:rPr>
          <w:rFonts w:hint="eastAsia" w:ascii="华文中宋" w:hAnsi="华文中宋" w:eastAsia="华文中宋"/>
        </w:rPr>
        <w:t>7.4 集采机构将视情况确定是否有必要召开标前会。如果召开标前会，将向所有已购买了招标文件的投标人发出通知。</w:t>
      </w:r>
    </w:p>
    <w:p w14:paraId="1A049317">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41" w:name="_Toc400718468"/>
      <w:bookmarkStart w:id="42" w:name="_Toc352761932"/>
      <w:r>
        <w:rPr>
          <w:rFonts w:hint="eastAsia" w:ascii="华文中宋" w:hAnsi="华文中宋" w:eastAsia="华文中宋"/>
          <w:spacing w:val="10"/>
          <w:sz w:val="24"/>
          <w:szCs w:val="24"/>
        </w:rPr>
        <w:t>三、投标文件</w:t>
      </w:r>
      <w:bookmarkEnd w:id="41"/>
      <w:bookmarkEnd w:id="42"/>
      <w:r>
        <w:rPr>
          <w:rFonts w:hint="eastAsia" w:ascii="华文中宋" w:hAnsi="华文中宋" w:eastAsia="华文中宋"/>
          <w:spacing w:val="10"/>
          <w:sz w:val="24"/>
          <w:szCs w:val="24"/>
        </w:rPr>
        <w:t xml:space="preserve">     </w:t>
      </w:r>
    </w:p>
    <w:p w14:paraId="238CB993">
      <w:pPr>
        <w:pStyle w:val="78"/>
        <w:snapToGrid w:val="0"/>
        <w:spacing w:line="480" w:lineRule="exact"/>
        <w:ind w:firstLine="462" w:firstLineChars="200"/>
        <w:textAlignment w:val="auto"/>
        <w:outlineLvl w:val="9"/>
        <w:rPr>
          <w:rFonts w:hint="eastAsia" w:ascii="华文中宋" w:hAnsi="华文中宋" w:eastAsia="华文中宋"/>
          <w:b/>
          <w:spacing w:val="10"/>
        </w:rPr>
      </w:pPr>
      <w:r>
        <w:rPr>
          <w:rFonts w:hint="eastAsia" w:ascii="华文中宋" w:hAnsi="华文中宋" w:eastAsia="华文中宋"/>
          <w:b/>
          <w:spacing w:val="10"/>
        </w:rPr>
        <w:t>8. 投标文件的语言和计量单位</w:t>
      </w:r>
    </w:p>
    <w:p w14:paraId="38601D61">
      <w:pPr>
        <w:pStyle w:val="78"/>
        <w:snapToGrid w:val="0"/>
        <w:spacing w:line="480" w:lineRule="exact"/>
        <w:ind w:firstLine="460" w:firstLineChars="200"/>
        <w:textAlignment w:val="auto"/>
        <w:outlineLvl w:val="9"/>
        <w:rPr>
          <w:rFonts w:hint="eastAsia" w:ascii="华文中宋" w:hAnsi="华文中宋" w:eastAsia="华文中宋"/>
          <w:spacing w:val="10"/>
        </w:rPr>
      </w:pPr>
      <w:r>
        <w:rPr>
          <w:rFonts w:hint="eastAsia" w:ascii="华文中宋" w:hAnsi="华文中宋" w:eastAsia="华文中宋"/>
          <w:spacing w:val="10"/>
        </w:rPr>
        <w:t>8.1投标人提交的投标文件（包括技术文件和资料、图纸中的说明）以及投标人与集采机构就有关投标的所有来往函电均应使用中文简体字。</w:t>
      </w:r>
    </w:p>
    <w:p w14:paraId="02893C10">
      <w:pPr>
        <w:pStyle w:val="78"/>
        <w:tabs>
          <w:tab w:val="left" w:pos="7050"/>
        </w:tabs>
        <w:snapToGrid w:val="0"/>
        <w:spacing w:line="480" w:lineRule="exact"/>
        <w:ind w:firstLine="473" w:firstLineChars="206"/>
        <w:textAlignment w:val="auto"/>
        <w:outlineLvl w:val="9"/>
        <w:rPr>
          <w:rFonts w:hint="eastAsia" w:ascii="华文中宋" w:hAnsi="华文中宋" w:eastAsia="华文中宋"/>
          <w:spacing w:val="10"/>
        </w:rPr>
      </w:pPr>
      <w:r>
        <w:rPr>
          <w:rFonts w:hint="eastAsia" w:ascii="华文中宋" w:hAnsi="华文中宋" w:eastAsia="华文中宋"/>
          <w:spacing w:val="10"/>
        </w:rPr>
        <w:t>8.2投标文件所使用的计量单位，必须使用国家法定计量单位。</w:t>
      </w:r>
      <w:r>
        <w:rPr>
          <w:rFonts w:ascii="华文中宋" w:hAnsi="华文中宋" w:eastAsia="华文中宋"/>
          <w:spacing w:val="10"/>
        </w:rPr>
        <w:tab/>
      </w:r>
    </w:p>
    <w:p w14:paraId="5D8622BB">
      <w:pPr>
        <w:pStyle w:val="78"/>
        <w:snapToGrid w:val="0"/>
        <w:spacing w:line="480" w:lineRule="exact"/>
        <w:ind w:firstLine="462" w:firstLineChars="200"/>
        <w:textAlignment w:val="auto"/>
        <w:outlineLvl w:val="9"/>
        <w:rPr>
          <w:rFonts w:hint="eastAsia" w:ascii="华文中宋" w:hAnsi="华文中宋" w:eastAsia="华文中宋"/>
          <w:b/>
          <w:spacing w:val="10"/>
        </w:rPr>
      </w:pPr>
      <w:r>
        <w:rPr>
          <w:rFonts w:hint="eastAsia" w:ascii="华文中宋" w:hAnsi="华文中宋" w:eastAsia="华文中宋"/>
          <w:b/>
          <w:spacing w:val="10"/>
        </w:rPr>
        <w:t>9. 投标文件的组成及相关要求</w:t>
      </w:r>
    </w:p>
    <w:p w14:paraId="53041848">
      <w:pPr>
        <w:pStyle w:val="78"/>
        <w:snapToGrid w:val="0"/>
        <w:spacing w:line="480" w:lineRule="exact"/>
        <w:ind w:firstLine="432" w:firstLineChars="206"/>
        <w:textAlignment w:val="auto"/>
        <w:outlineLvl w:val="9"/>
        <w:rPr>
          <w:rFonts w:hint="eastAsia" w:ascii="华文中宋" w:hAnsi="华文中宋" w:eastAsia="华文中宋"/>
        </w:rPr>
      </w:pPr>
      <w:r>
        <w:rPr>
          <w:rFonts w:hint="eastAsia" w:ascii="华文中宋" w:hAnsi="华文中宋" w:eastAsia="华文中宋"/>
        </w:rPr>
        <w:t>9.1 投标文件分为资格证明文件部分和商务、技术文件部分</w:t>
      </w:r>
      <w:r>
        <w:rPr>
          <w:rFonts w:hint="eastAsia" w:ascii="华文中宋" w:hAnsi="华文中宋" w:eastAsia="华文中宋"/>
          <w:b/>
        </w:rPr>
        <w:t>。</w:t>
      </w:r>
      <w:r>
        <w:rPr>
          <w:rFonts w:hint="eastAsia" w:ascii="华文中宋" w:hAnsi="华文中宋" w:eastAsia="华文中宋"/>
        </w:rPr>
        <w:t>投标文件所有内容须装订为一册，投标文件的份数按</w:t>
      </w:r>
      <w:r>
        <w:rPr>
          <w:rFonts w:hint="eastAsia" w:ascii="华文中宋" w:hAnsi="华文中宋" w:eastAsia="华文中宋"/>
          <w:b/>
        </w:rPr>
        <w:t>投标人须知前附表第4条</w:t>
      </w:r>
      <w:r>
        <w:rPr>
          <w:rFonts w:hint="eastAsia" w:ascii="华文中宋" w:hAnsi="华文中宋" w:eastAsia="华文中宋"/>
        </w:rPr>
        <w:t>的规定提交。</w:t>
      </w:r>
    </w:p>
    <w:p w14:paraId="33978B95">
      <w:pPr>
        <w:pStyle w:val="78"/>
        <w:snapToGrid w:val="0"/>
        <w:spacing w:line="480" w:lineRule="exact"/>
        <w:ind w:firstLine="432" w:firstLineChars="206"/>
        <w:textAlignment w:val="auto"/>
        <w:outlineLvl w:val="9"/>
        <w:rPr>
          <w:rFonts w:hint="eastAsia" w:ascii="华文中宋" w:hAnsi="华文中宋" w:eastAsia="华文中宋"/>
        </w:rPr>
      </w:pPr>
      <w:r>
        <w:rPr>
          <w:rFonts w:hint="eastAsia" w:ascii="华文中宋" w:hAnsi="华文中宋" w:eastAsia="华文中宋"/>
        </w:rPr>
        <w:t>资格证明文件部分指投标人提交的证明其有资格参加投标的文件。</w:t>
      </w:r>
    </w:p>
    <w:p w14:paraId="1EC94BCE">
      <w:pPr>
        <w:pStyle w:val="78"/>
        <w:snapToGrid w:val="0"/>
        <w:spacing w:line="480" w:lineRule="exact"/>
        <w:ind w:firstLine="432" w:firstLineChars="206"/>
        <w:textAlignment w:val="auto"/>
        <w:outlineLvl w:val="9"/>
        <w:rPr>
          <w:rFonts w:hint="eastAsia" w:ascii="华文中宋" w:hAnsi="华文中宋" w:eastAsia="华文中宋"/>
        </w:rPr>
      </w:pPr>
      <w:r>
        <w:rPr>
          <w:rFonts w:hint="eastAsia" w:ascii="华文中宋" w:hAnsi="华文中宋" w:eastAsia="华文中宋"/>
        </w:rPr>
        <w:t>商务、技术文件部分指投标人提交的能够证明其中标后有能力履行合同的文件和提供的货物及服务符合招标文件规定的文件。</w:t>
      </w:r>
    </w:p>
    <w:p w14:paraId="7B5CEA5A">
      <w:pPr>
        <w:pStyle w:val="78"/>
        <w:snapToGrid w:val="0"/>
        <w:spacing w:line="480" w:lineRule="exact"/>
        <w:ind w:firstLine="432" w:firstLineChars="206"/>
        <w:textAlignment w:val="auto"/>
        <w:outlineLvl w:val="9"/>
        <w:rPr>
          <w:rFonts w:hint="eastAsia" w:ascii="华文中宋" w:hAnsi="华文中宋" w:eastAsia="华文中宋"/>
          <w:spacing w:val="10"/>
        </w:rPr>
      </w:pPr>
      <w:r>
        <w:rPr>
          <w:rFonts w:hint="eastAsia" w:ascii="华文中宋" w:hAnsi="华文中宋" w:eastAsia="华文中宋"/>
        </w:rPr>
        <w:t>本次招标，投标人应按</w:t>
      </w:r>
      <w:r>
        <w:rPr>
          <w:rFonts w:hint="eastAsia" w:ascii="华文中宋" w:hAnsi="华文中宋" w:eastAsia="华文中宋"/>
          <w:b/>
        </w:rPr>
        <w:t>投标人须知前附表第5、6条</w:t>
      </w:r>
      <w:r>
        <w:rPr>
          <w:rFonts w:hint="eastAsia" w:ascii="华文中宋" w:hAnsi="华文中宋" w:eastAsia="华文中宋"/>
        </w:rPr>
        <w:t>规定提交资格证明文件和商务、技术文件内容及</w:t>
      </w:r>
      <w:r>
        <w:rPr>
          <w:rFonts w:hint="eastAsia" w:ascii="华文中宋" w:hAnsi="华文中宋" w:eastAsia="华文中宋"/>
          <w:b/>
        </w:rPr>
        <w:t>投标人须知前附表第9条</w:t>
      </w:r>
      <w:r>
        <w:rPr>
          <w:rFonts w:hint="eastAsia" w:ascii="华文中宋" w:hAnsi="华文中宋" w:eastAsia="华文中宋"/>
        </w:rPr>
        <w:t>的“政府采购相关政策要求”内容（若有的话），其中加★项目为必须做出实质性响应的条款，</w:t>
      </w:r>
      <w:r>
        <w:rPr>
          <w:rFonts w:hint="eastAsia" w:ascii="华文中宋" w:hAnsi="华文中宋" w:eastAsia="华文中宋"/>
          <w:b/>
        </w:rPr>
        <w:t>若有缺失或无效，将作无效投标处理。</w:t>
      </w:r>
    </w:p>
    <w:p w14:paraId="7796DB70">
      <w:pPr>
        <w:autoSpaceDN w:val="0"/>
        <w:spacing w:line="500" w:lineRule="exact"/>
        <w:ind w:firstLine="420"/>
        <w:outlineLvl w:val="9"/>
        <w:rPr>
          <w:rFonts w:hint="eastAsia" w:ascii="华文中宋" w:hAnsi="华文中宋" w:eastAsia="华文中宋"/>
          <w:szCs w:val="21"/>
        </w:rPr>
      </w:pPr>
      <w:r>
        <w:rPr>
          <w:rFonts w:hint="eastAsia" w:ascii="华文中宋" w:hAnsi="华文中宋" w:eastAsia="华文中宋"/>
        </w:rPr>
        <w:t xml:space="preserve">9.2 </w:t>
      </w:r>
      <w:r>
        <w:rPr>
          <w:rFonts w:hint="eastAsia" w:ascii="华文中宋" w:hAnsi="华文中宋" w:eastAsia="华文中宋"/>
          <w:lang w:val="en-US" w:eastAsia="zh-CN"/>
        </w:rPr>
        <w:t>纸质版</w:t>
      </w:r>
      <w:r>
        <w:rPr>
          <w:rFonts w:hint="eastAsia" w:ascii="华文中宋" w:hAnsi="华文中宋" w:eastAsia="华文中宋"/>
          <w:szCs w:val="21"/>
        </w:rPr>
        <w:t>投标文件规格幅面（A4），采用双面打印胶印形式装订。按照招标文件所规定的内容顺序，统一编目、编页码装订（投标文件中复印件及彩色宣传资料等均须与投标文件正文一起逐页编排页码）。页码应连续，牢固装订成册，不可插页抽页。牢固装订成册是指用适当的办法,如用线、金属丝等材料牢固紧密扎紧，书脊涂有胶粘剂以保证投标文件不至于散开或用简单办法不能将任何一页在没有任何损坏的情况下取出或插入。各种用活页夹、文件夹、塑料方便式书脊（插入式或穿孔式）装订均不认为是牢固装订。没有牢固装订或编排目录页码的投标文件将被视为无效投标。为方便评标，必须按照招标文件第七部分格式要求制作。由于编排混乱导致投标文件被误读或查找不到，其责任由投标人承担。</w:t>
      </w:r>
    </w:p>
    <w:p w14:paraId="365D1EDA">
      <w:pPr>
        <w:pStyle w:val="2"/>
        <w:outlineLvl w:val="9"/>
        <w:rPr>
          <w:rFonts w:hint="eastAsia" w:eastAsia="宋体"/>
          <w:b/>
          <w:bCs/>
          <w:lang w:eastAsia="zh-CN"/>
        </w:rPr>
      </w:pPr>
      <w:r>
        <w:rPr>
          <w:rFonts w:hint="eastAsia"/>
          <w:b/>
          <w:bCs/>
          <w:sz w:val="28"/>
          <w:szCs w:val="28"/>
          <w:lang w:eastAsia="zh-CN"/>
        </w:rPr>
        <w:t>注：以上纸质版的递交要求为确认中标商后，中标商随后按要求提供。</w:t>
      </w:r>
    </w:p>
    <w:p w14:paraId="0C5D0911">
      <w:pPr>
        <w:pStyle w:val="78"/>
        <w:snapToGrid w:val="0"/>
        <w:spacing w:line="480" w:lineRule="exact"/>
        <w:ind w:firstLine="420" w:firstLineChars="200"/>
        <w:textAlignment w:val="auto"/>
        <w:outlineLvl w:val="9"/>
        <w:rPr>
          <w:rFonts w:hint="eastAsia" w:ascii="华文中宋" w:hAnsi="华文中宋" w:eastAsia="华文中宋"/>
        </w:rPr>
      </w:pPr>
      <w:r>
        <w:rPr>
          <w:rFonts w:hint="eastAsia" w:ascii="华文中宋" w:hAnsi="华文中宋" w:eastAsia="华文中宋"/>
        </w:rPr>
        <w:t>9.</w:t>
      </w:r>
      <w:r>
        <w:rPr>
          <w:rFonts w:hint="eastAsia" w:ascii="华文中宋" w:hAnsi="华文中宋" w:eastAsia="华文中宋"/>
          <w:lang w:val="en-US" w:eastAsia="zh-CN"/>
        </w:rPr>
        <w:t>3</w:t>
      </w:r>
      <w:r>
        <w:rPr>
          <w:rFonts w:hint="eastAsia" w:ascii="华文中宋" w:hAnsi="华文中宋" w:eastAsia="华文中宋"/>
        </w:rPr>
        <w:t xml:space="preserve"> 投标报价</w:t>
      </w:r>
    </w:p>
    <w:p w14:paraId="5BA4A543">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9.</w:t>
      </w:r>
      <w:r>
        <w:rPr>
          <w:rFonts w:hint="eastAsia" w:ascii="华文中宋" w:hAnsi="华文中宋" w:eastAsia="华文中宋"/>
          <w:szCs w:val="21"/>
          <w:lang w:val="en-US" w:eastAsia="zh-CN"/>
        </w:rPr>
        <w:t>3</w:t>
      </w:r>
      <w:r>
        <w:rPr>
          <w:rFonts w:hint="eastAsia" w:ascii="华文中宋" w:hAnsi="华文中宋" w:eastAsia="华文中宋"/>
          <w:szCs w:val="21"/>
        </w:rPr>
        <w:t>.1 所有投标报价均以人民币元为计算单位。只要投报了一个确定数额的总价，无论分项价格是否全部填报了相应的金额或免费字样，报价均被视为已经包含了但并不限于各项购买货物及其运送、安装、调试、验收、保险和相关服务等的费用。在其它情况下，由于分项报价填报不完整、不清楚或存在其它任何失误，所导致的任何不利后果均应当由投标人自行承担。</w:t>
      </w:r>
    </w:p>
    <w:p w14:paraId="4AED7930">
      <w:pPr>
        <w:snapToGrid w:val="0"/>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9.</w:t>
      </w:r>
      <w:r>
        <w:rPr>
          <w:rFonts w:hint="eastAsia" w:ascii="华文中宋" w:hAnsi="华文中宋" w:eastAsia="华文中宋"/>
          <w:szCs w:val="21"/>
          <w:lang w:val="en-US" w:eastAsia="zh-CN"/>
        </w:rPr>
        <w:t>3</w:t>
      </w:r>
      <w:r>
        <w:rPr>
          <w:rFonts w:hint="eastAsia" w:ascii="华文中宋" w:hAnsi="华文中宋" w:eastAsia="华文中宋"/>
          <w:szCs w:val="21"/>
        </w:rPr>
        <w:t>.2 投标人投报多包的，应对每包分别报价并分别填报开标报价一览表。</w:t>
      </w:r>
    </w:p>
    <w:p w14:paraId="4CEFA75D">
      <w:pPr>
        <w:snapToGrid w:val="0"/>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9.</w:t>
      </w:r>
      <w:r>
        <w:rPr>
          <w:rFonts w:hint="eastAsia" w:ascii="华文中宋" w:hAnsi="华文中宋" w:eastAsia="华文中宋"/>
          <w:szCs w:val="21"/>
          <w:lang w:val="en-US" w:eastAsia="zh-CN"/>
        </w:rPr>
        <w:t>3</w:t>
      </w:r>
      <w:r>
        <w:rPr>
          <w:rFonts w:hint="eastAsia" w:ascii="华文中宋" w:hAnsi="华文中宋" w:eastAsia="华文中宋"/>
          <w:szCs w:val="21"/>
        </w:rPr>
        <w:t>.3 本次招标不接受可选择或可调整的投标和报价。</w:t>
      </w:r>
    </w:p>
    <w:p w14:paraId="14018921">
      <w:pPr>
        <w:snapToGrid w:val="0"/>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9.</w:t>
      </w:r>
      <w:r>
        <w:rPr>
          <w:rFonts w:hint="eastAsia" w:ascii="华文中宋" w:hAnsi="华文中宋" w:eastAsia="华文中宋"/>
          <w:szCs w:val="21"/>
          <w:lang w:val="en-US" w:eastAsia="zh-CN"/>
        </w:rPr>
        <w:t>3</w:t>
      </w:r>
      <w:r>
        <w:rPr>
          <w:rFonts w:hint="eastAsia" w:ascii="华文中宋" w:hAnsi="华文中宋" w:eastAsia="华文中宋"/>
          <w:szCs w:val="21"/>
        </w:rPr>
        <w:t>.4 投标人对投标报价若有说明应在开标报价一览表显著位置注明，只有开标时唱出的报价优惠承诺才会在评标时予以考虑。</w:t>
      </w:r>
    </w:p>
    <w:p w14:paraId="06CA33CF">
      <w:pPr>
        <w:snapToGrid w:val="0"/>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9.</w:t>
      </w:r>
      <w:r>
        <w:rPr>
          <w:rFonts w:hint="eastAsia" w:ascii="华文中宋" w:hAnsi="华文中宋" w:eastAsia="华文中宋"/>
          <w:szCs w:val="21"/>
          <w:lang w:val="en-US" w:eastAsia="zh-CN"/>
        </w:rPr>
        <w:t>3</w:t>
      </w:r>
      <w:r>
        <w:rPr>
          <w:rFonts w:hint="eastAsia" w:ascii="华文中宋" w:hAnsi="华文中宋" w:eastAsia="华文中宋"/>
          <w:szCs w:val="21"/>
        </w:rPr>
        <w:t>.5 投标的报价优惠承诺应对应开标报价一览表、投标货物数量价格表等提供相应的明细清单。除报价优惠承诺外，任何超出招标文件要求而额外赠送的软硬件设备、免费培训等其他形式的优惠，在评标时将不作为价格折算的必备条件。</w:t>
      </w:r>
    </w:p>
    <w:p w14:paraId="2666DC6B">
      <w:pPr>
        <w:pStyle w:val="78"/>
        <w:snapToGrid w:val="0"/>
        <w:spacing w:line="480" w:lineRule="exact"/>
        <w:ind w:firstLine="434" w:firstLineChars="206"/>
        <w:textAlignment w:val="auto"/>
        <w:outlineLvl w:val="9"/>
        <w:rPr>
          <w:rFonts w:hint="eastAsia" w:ascii="华文中宋" w:hAnsi="华文中宋" w:eastAsia="华文中宋"/>
          <w:b/>
        </w:rPr>
      </w:pPr>
      <w:r>
        <w:rPr>
          <w:rFonts w:hint="eastAsia" w:ascii="华文中宋" w:hAnsi="华文中宋" w:eastAsia="华文中宋"/>
          <w:b/>
        </w:rPr>
        <w:t>10. 投标内容填写说明</w:t>
      </w:r>
    </w:p>
    <w:p w14:paraId="463FFF41">
      <w:pPr>
        <w:spacing w:line="480" w:lineRule="exact"/>
        <w:ind w:firstLine="432" w:firstLineChars="206"/>
        <w:outlineLvl w:val="9"/>
        <w:rPr>
          <w:rFonts w:hint="eastAsia" w:ascii="华文中宋" w:hAnsi="华文中宋" w:eastAsia="华文中宋"/>
          <w:b/>
          <w:szCs w:val="21"/>
        </w:rPr>
      </w:pPr>
      <w:r>
        <w:rPr>
          <w:rFonts w:hint="eastAsia" w:ascii="华文中宋" w:hAnsi="华文中宋" w:eastAsia="华文中宋"/>
          <w:szCs w:val="21"/>
        </w:rPr>
        <w:t>10.1 投标人应详细阅读招标文件的全部内容。投标文件须对招标文件中的内容做出实质性和完整性的响应</w:t>
      </w:r>
      <w:r>
        <w:rPr>
          <w:rFonts w:hint="eastAsia" w:ascii="华文中宋" w:hAnsi="华文中宋" w:eastAsia="华文中宋"/>
          <w:b/>
          <w:szCs w:val="21"/>
        </w:rPr>
        <w:t>。</w:t>
      </w:r>
    </w:p>
    <w:p w14:paraId="0D6C38F7">
      <w:pPr>
        <w:spacing w:line="480" w:lineRule="exact"/>
        <w:ind w:firstLine="432" w:firstLineChars="206"/>
        <w:outlineLvl w:val="9"/>
        <w:rPr>
          <w:rFonts w:hint="eastAsia" w:ascii="华文中宋" w:hAnsi="华文中宋" w:eastAsia="华文中宋"/>
          <w:b/>
          <w:szCs w:val="21"/>
        </w:rPr>
      </w:pPr>
      <w:r>
        <w:rPr>
          <w:rFonts w:hint="eastAsia" w:ascii="华文中宋" w:hAnsi="华文中宋" w:eastAsia="华文中宋"/>
          <w:szCs w:val="21"/>
        </w:rPr>
        <w:t>10.2 投标人照搬照抄招标文件技术、商务要求，并未提供技术资料或提供资料不详的，评标委员会有权决定是否通知投标人限期进行书面解释或提供相关证明材料。该投标人在规定时间内未做出解释、做出的解释不合理或不能提供证明材料的，</w:t>
      </w:r>
      <w:r>
        <w:rPr>
          <w:rFonts w:hint="eastAsia" w:ascii="华文中宋" w:hAnsi="华文中宋" w:eastAsia="华文中宋"/>
          <w:b/>
          <w:szCs w:val="21"/>
        </w:rPr>
        <w:t>评标委员会有权作无效投标处理。</w:t>
      </w:r>
    </w:p>
    <w:p w14:paraId="2D1C0C0C">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10.3 投标文件应严格按照招标文件</w:t>
      </w:r>
      <w:r>
        <w:rPr>
          <w:rFonts w:hint="eastAsia" w:ascii="华文中宋" w:hAnsi="华文中宋" w:eastAsia="华文中宋"/>
          <w:b/>
          <w:szCs w:val="21"/>
        </w:rPr>
        <w:t>第七部分</w:t>
      </w:r>
      <w:r>
        <w:rPr>
          <w:rFonts w:hint="eastAsia" w:ascii="华文中宋" w:hAnsi="华文中宋" w:eastAsia="华文中宋"/>
          <w:szCs w:val="21"/>
        </w:rPr>
        <w:t>的要求提交，并按规定的统一格式逐项填写，不准有空项；无相应内容可填的项应填写“无”、“未测试”、“没有相应指标”等明确的回答文字。</w:t>
      </w:r>
    </w:p>
    <w:p w14:paraId="4D4531E3">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10.4 开标报价一览表为在开标仪式上唱标的内容，要求按格式统一填写。</w:t>
      </w:r>
    </w:p>
    <w:p w14:paraId="5B8B5ECC">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10.5 投标人必须保证投标文件所提供的全部资料真实可靠，并接受评标委员会对其中任何资料进一步审查的要求。</w:t>
      </w:r>
    </w:p>
    <w:p w14:paraId="2A63C5BC">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10.6 为提倡诚实信用的投标行为，特别要求投标人应本着诚信的原则，在本次投标文件的偏离表和其它偏离文件中(若本次招标文件中没有提供偏离表或其它偏离文件样本，投标人亦应当自制偏离表并装订于本次投标文件中，并应当在总目录及分目录上清楚表明所在页数)，以审慎的态度明确、清楚地披露各项偏离。若投标人对某一事项是否存在或是否属于偏离不能确定，亦必须在偏离表中清楚地表明该偏离事项，并可以注明‘不能确定’的字样。</w:t>
      </w:r>
    </w:p>
    <w:p w14:paraId="01F926B3">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10.7 因投标文件字迹潦草、提交资料不清晰或表达不清楚所引起的不利后果由投标人承担。</w:t>
      </w:r>
    </w:p>
    <w:p w14:paraId="69325229">
      <w:pPr>
        <w:spacing w:line="480" w:lineRule="exact"/>
        <w:ind w:firstLine="434" w:firstLineChars="206"/>
        <w:outlineLvl w:val="9"/>
        <w:rPr>
          <w:rFonts w:hint="eastAsia" w:ascii="华文中宋" w:hAnsi="华文中宋" w:eastAsia="华文中宋"/>
          <w:b/>
          <w:szCs w:val="21"/>
        </w:rPr>
      </w:pPr>
      <w:r>
        <w:rPr>
          <w:rFonts w:hint="eastAsia" w:ascii="华文中宋" w:hAnsi="华文中宋" w:eastAsia="华文中宋"/>
          <w:b/>
          <w:szCs w:val="21"/>
        </w:rPr>
        <w:t>11.投标文件的有效期限</w:t>
      </w:r>
    </w:p>
    <w:p w14:paraId="77919619">
      <w:pPr>
        <w:pStyle w:val="78"/>
        <w:snapToGrid w:val="0"/>
        <w:spacing w:line="480" w:lineRule="exact"/>
        <w:ind w:firstLine="432" w:firstLineChars="206"/>
        <w:textAlignment w:val="auto"/>
        <w:outlineLvl w:val="9"/>
        <w:rPr>
          <w:rFonts w:hint="eastAsia" w:ascii="华文中宋" w:hAnsi="华文中宋" w:eastAsia="华文中宋"/>
        </w:rPr>
      </w:pPr>
      <w:r>
        <w:rPr>
          <w:rFonts w:hint="eastAsia" w:ascii="华文中宋" w:hAnsi="华文中宋" w:eastAsia="华文中宋"/>
        </w:rPr>
        <w:t>本项目投标文件的有效期见</w:t>
      </w:r>
      <w:r>
        <w:rPr>
          <w:rFonts w:hint="eastAsia" w:ascii="华文中宋" w:hAnsi="华文中宋" w:eastAsia="华文中宋"/>
          <w:b/>
        </w:rPr>
        <w:t>投标人须知前附表第8条</w:t>
      </w:r>
      <w:r>
        <w:rPr>
          <w:rFonts w:hint="eastAsia" w:ascii="华文中宋" w:hAnsi="华文中宋" w:eastAsia="华文中宋"/>
        </w:rPr>
        <w:t>，有效期短于该规定期限的</w:t>
      </w:r>
      <w:r>
        <w:rPr>
          <w:rFonts w:hint="eastAsia" w:ascii="华文中宋" w:hAnsi="华文中宋" w:eastAsia="华文中宋"/>
          <w:b/>
        </w:rPr>
        <w:t>投标文件投标无效。</w:t>
      </w:r>
    </w:p>
    <w:p w14:paraId="2A8CE905">
      <w:pPr>
        <w:spacing w:line="480" w:lineRule="exact"/>
        <w:ind w:firstLine="434" w:firstLineChars="206"/>
        <w:outlineLvl w:val="9"/>
        <w:rPr>
          <w:rFonts w:hint="eastAsia" w:ascii="华文中宋" w:hAnsi="华文中宋" w:eastAsia="华文中宋"/>
          <w:b/>
          <w:szCs w:val="21"/>
        </w:rPr>
      </w:pPr>
      <w:r>
        <w:rPr>
          <w:rFonts w:hint="eastAsia" w:ascii="华文中宋" w:hAnsi="华文中宋" w:eastAsia="华文中宋"/>
          <w:b/>
          <w:szCs w:val="21"/>
        </w:rPr>
        <w:t>12.投标文件的签署</w:t>
      </w:r>
    </w:p>
    <w:p w14:paraId="551E259B">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12.1 组成投标文件的各种文件均应遵守本款规定。</w:t>
      </w:r>
    </w:p>
    <w:p w14:paraId="5D1D23A5">
      <w:pPr>
        <w:spacing w:line="480" w:lineRule="exact"/>
        <w:ind w:firstLine="432" w:firstLineChars="206"/>
        <w:outlineLvl w:val="9"/>
      </w:pPr>
      <w:r>
        <w:rPr>
          <w:rFonts w:hint="eastAsia" w:ascii="华文中宋" w:hAnsi="华文中宋" w:eastAsia="华文中宋"/>
          <w:szCs w:val="21"/>
        </w:rPr>
        <w:t>12.2 投标人在投标文件及相关文件的签订、履行、通知等事项的书面文件中的“单位盖章”、“印章”、“公章”等处均仅指与当事人名称全称相一致的标准公章，不得使用其它（如带有“专用章”等字样）的印章，</w:t>
      </w:r>
      <w:r>
        <w:rPr>
          <w:rFonts w:hint="eastAsia" w:ascii="华文中宋" w:hAnsi="华文中宋" w:eastAsia="华文中宋"/>
          <w:b/>
          <w:szCs w:val="21"/>
        </w:rPr>
        <w:t>否则将作为无效投标处理。</w:t>
      </w:r>
    </w:p>
    <w:p w14:paraId="69039EA3">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43" w:name="_Toc352761933"/>
      <w:bookmarkStart w:id="44" w:name="_Toc400718469"/>
      <w:r>
        <w:rPr>
          <w:rFonts w:hint="eastAsia" w:ascii="华文中宋" w:hAnsi="华文中宋" w:eastAsia="华文中宋"/>
          <w:spacing w:val="10"/>
          <w:sz w:val="24"/>
          <w:szCs w:val="24"/>
        </w:rPr>
        <w:t>四、投标文件的递交</w:t>
      </w:r>
      <w:bookmarkEnd w:id="43"/>
      <w:bookmarkEnd w:id="44"/>
      <w:r>
        <w:rPr>
          <w:rFonts w:hint="eastAsia" w:ascii="华文中宋" w:hAnsi="华文中宋" w:eastAsia="华文中宋"/>
          <w:spacing w:val="10"/>
          <w:sz w:val="24"/>
          <w:szCs w:val="24"/>
        </w:rPr>
        <w:t xml:space="preserve">     </w:t>
      </w:r>
    </w:p>
    <w:p w14:paraId="5484AC74">
      <w:pPr>
        <w:spacing w:line="480" w:lineRule="exact"/>
        <w:ind w:firstLine="420" w:firstLineChars="200"/>
        <w:outlineLvl w:val="9"/>
        <w:rPr>
          <w:rFonts w:hint="eastAsia" w:ascii="华文中宋" w:hAnsi="华文中宋" w:eastAsia="华文中宋"/>
          <w:szCs w:val="21"/>
          <w:lang w:eastAsia="zh-CN"/>
        </w:rPr>
      </w:pPr>
      <w:r>
        <w:rPr>
          <w:rFonts w:hint="eastAsia" w:ascii="华文中宋" w:hAnsi="华文中宋" w:eastAsia="华文中宋"/>
          <w:szCs w:val="21"/>
        </w:rPr>
        <w:t>13</w:t>
      </w:r>
      <w:r>
        <w:rPr>
          <w:rFonts w:hint="eastAsia" w:ascii="华文中宋" w:hAnsi="华文中宋" w:eastAsia="华文中宋"/>
          <w:szCs w:val="21"/>
          <w:lang w:val="en-US" w:eastAsia="zh-CN"/>
        </w:rPr>
        <w:t>.</w:t>
      </w:r>
      <w:r>
        <w:rPr>
          <w:rFonts w:hint="eastAsia" w:ascii="华文中宋" w:hAnsi="华文中宋" w:eastAsia="华文中宋"/>
          <w:szCs w:val="21"/>
        </w:rPr>
        <w:t>电子版投标文件需在开标</w:t>
      </w:r>
      <w:r>
        <w:rPr>
          <w:rFonts w:hint="eastAsia" w:ascii="华文中宋" w:hAnsi="华文中宋" w:eastAsia="华文中宋"/>
          <w:szCs w:val="21"/>
          <w:lang w:eastAsia="zh-CN"/>
        </w:rPr>
        <w:t>时准时</w:t>
      </w:r>
      <w:r>
        <w:rPr>
          <w:rFonts w:hint="eastAsia" w:ascii="华文中宋" w:hAnsi="华文中宋" w:eastAsia="华文中宋"/>
          <w:szCs w:val="21"/>
        </w:rPr>
        <w:t>递交,未</w:t>
      </w:r>
      <w:r>
        <w:rPr>
          <w:rFonts w:hint="eastAsia" w:ascii="华文中宋" w:hAnsi="华文中宋" w:eastAsia="华文中宋"/>
          <w:szCs w:val="21"/>
          <w:lang w:eastAsia="zh-CN"/>
        </w:rPr>
        <w:t>在规定时间内</w:t>
      </w:r>
      <w:r>
        <w:rPr>
          <w:rFonts w:hint="eastAsia" w:ascii="华文中宋" w:hAnsi="华文中宋" w:eastAsia="华文中宋"/>
          <w:szCs w:val="21"/>
        </w:rPr>
        <w:t>提交电子版投标文件的将被否决其投标.注:电子版投标文件请通过</w:t>
      </w:r>
      <w:r>
        <w:rPr>
          <w:rFonts w:hint="eastAsia" w:ascii="华文中宋" w:hAnsi="华文中宋" w:eastAsia="华文中宋"/>
          <w:szCs w:val="21"/>
          <w:lang w:eastAsia="zh-CN"/>
        </w:rPr>
        <w:t>政采云平台提交解密。</w:t>
      </w:r>
    </w:p>
    <w:p w14:paraId="211AB27D">
      <w:pPr>
        <w:spacing w:line="480" w:lineRule="exact"/>
        <w:ind w:firstLine="434" w:firstLineChars="206"/>
        <w:outlineLvl w:val="9"/>
        <w:rPr>
          <w:rFonts w:hint="eastAsia" w:ascii="华文中宋" w:hAnsi="华文中宋" w:eastAsia="华文中宋"/>
          <w:b/>
          <w:szCs w:val="21"/>
        </w:rPr>
      </w:pPr>
      <w:r>
        <w:rPr>
          <w:rFonts w:hint="eastAsia" w:ascii="华文中宋" w:hAnsi="华文中宋" w:eastAsia="华文中宋"/>
          <w:b/>
          <w:szCs w:val="21"/>
        </w:rPr>
        <w:t>14．投标截止时间</w:t>
      </w:r>
    </w:p>
    <w:p w14:paraId="2A32614A">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投标文件须按照招标文件规定的投标时间</w:t>
      </w:r>
      <w:r>
        <w:rPr>
          <w:rFonts w:hint="eastAsia" w:ascii="华文中宋" w:hAnsi="华文中宋" w:eastAsia="华文中宋"/>
          <w:szCs w:val="21"/>
          <w:lang w:eastAsia="zh-CN"/>
        </w:rPr>
        <w:t>上传解密</w:t>
      </w:r>
      <w:r>
        <w:rPr>
          <w:rFonts w:hint="eastAsia" w:ascii="华文中宋" w:hAnsi="华文中宋" w:eastAsia="华文中宋"/>
          <w:szCs w:val="21"/>
        </w:rPr>
        <w:t>。在投标截止时间后</w:t>
      </w:r>
      <w:r>
        <w:rPr>
          <w:rFonts w:hint="eastAsia" w:ascii="华文中宋" w:hAnsi="华文中宋" w:eastAsia="华文中宋"/>
          <w:szCs w:val="21"/>
          <w:lang w:eastAsia="zh-CN"/>
        </w:rPr>
        <w:t>上传</w:t>
      </w:r>
      <w:r>
        <w:rPr>
          <w:rFonts w:hint="eastAsia" w:ascii="华文中宋" w:hAnsi="华文中宋" w:eastAsia="华文中宋"/>
          <w:szCs w:val="21"/>
        </w:rPr>
        <w:t>的投标文件，</w:t>
      </w:r>
      <w:r>
        <w:rPr>
          <w:rFonts w:hint="eastAsia" w:ascii="华文中宋" w:hAnsi="华文中宋" w:eastAsia="华文中宋"/>
          <w:b/>
          <w:szCs w:val="21"/>
        </w:rPr>
        <w:t>集采机构将拒绝接收投标人的投标文件</w:t>
      </w:r>
      <w:r>
        <w:rPr>
          <w:rFonts w:hint="eastAsia" w:ascii="华文中宋" w:hAnsi="华文中宋" w:eastAsia="华文中宋"/>
          <w:szCs w:val="21"/>
        </w:rPr>
        <w:t>。</w:t>
      </w:r>
    </w:p>
    <w:p w14:paraId="022EA2D2">
      <w:pPr>
        <w:spacing w:line="480" w:lineRule="exact"/>
        <w:ind w:firstLine="434" w:firstLineChars="206"/>
        <w:outlineLvl w:val="9"/>
        <w:rPr>
          <w:rFonts w:hint="eastAsia" w:ascii="华文中宋" w:hAnsi="华文中宋" w:eastAsia="华文中宋"/>
          <w:b/>
          <w:szCs w:val="21"/>
        </w:rPr>
      </w:pPr>
      <w:r>
        <w:rPr>
          <w:rFonts w:hint="eastAsia" w:ascii="华文中宋" w:hAnsi="华文中宋" w:eastAsia="华文中宋"/>
          <w:b/>
          <w:szCs w:val="21"/>
        </w:rPr>
        <w:t>15．投标文件的补充、修改和撤回</w:t>
      </w:r>
    </w:p>
    <w:p w14:paraId="13D33464">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15.1 投标人可以在投标截止时间前，对所递交的投标文件进行补充、修改或者撤回，并以书面形式通知集采机构，否则无效。</w:t>
      </w:r>
    </w:p>
    <w:p w14:paraId="650A69B1">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15.2 投标人撤回投标的要求应由投标人法定代表人或投标人代表签署，补充、修改投标文件的书面材料，在投标截止时间前送达集采机构，作为投标文件的组成部分。</w:t>
      </w:r>
    </w:p>
    <w:p w14:paraId="6708874F">
      <w:pPr>
        <w:spacing w:line="480" w:lineRule="exact"/>
        <w:ind w:firstLine="432" w:firstLineChars="206"/>
        <w:outlineLvl w:val="9"/>
      </w:pPr>
      <w:r>
        <w:rPr>
          <w:rFonts w:hint="eastAsia" w:ascii="华文中宋" w:hAnsi="华文中宋" w:eastAsia="华文中宋"/>
          <w:szCs w:val="21"/>
        </w:rPr>
        <w:t>15.3 在招标文件要求的投标文件提交截止时间之后，投标人不得对其投标文件进行补充、修改或撤回</w:t>
      </w:r>
      <w:r>
        <w:rPr>
          <w:rFonts w:hint="eastAsia" w:ascii="华文中宋" w:hAnsi="华文中宋" w:eastAsia="华文中宋"/>
        </w:rPr>
        <w:t>。</w:t>
      </w:r>
    </w:p>
    <w:p w14:paraId="4D8C67F6">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45" w:name="_Toc352761934"/>
      <w:bookmarkStart w:id="46" w:name="_Toc400718470"/>
      <w:r>
        <w:rPr>
          <w:rFonts w:hint="eastAsia" w:ascii="华文中宋" w:hAnsi="华文中宋" w:eastAsia="华文中宋"/>
          <w:spacing w:val="10"/>
          <w:sz w:val="24"/>
          <w:szCs w:val="24"/>
        </w:rPr>
        <w:t>五、开标</w:t>
      </w:r>
      <w:bookmarkEnd w:id="45"/>
      <w:bookmarkEnd w:id="46"/>
      <w:r>
        <w:rPr>
          <w:rFonts w:hint="eastAsia" w:ascii="华文中宋" w:hAnsi="华文中宋" w:eastAsia="华文中宋"/>
          <w:spacing w:val="10"/>
          <w:sz w:val="24"/>
          <w:szCs w:val="24"/>
        </w:rPr>
        <w:t xml:space="preserve">     </w:t>
      </w:r>
    </w:p>
    <w:p w14:paraId="2F27BFF1">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16. 开标及其有关事项</w:t>
      </w:r>
    </w:p>
    <w:p w14:paraId="544F4895">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16.1集采机构按招标文件规定的时间、地点主持开标活动，采购人代表、投标人代表及有关工作人员参加。</w:t>
      </w:r>
    </w:p>
    <w:p w14:paraId="69BC819B">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47" w:name="_Toc400718471"/>
      <w:bookmarkStart w:id="48" w:name="_Toc352761935"/>
      <w:r>
        <w:rPr>
          <w:rFonts w:hint="eastAsia" w:ascii="华文中宋" w:hAnsi="华文中宋" w:eastAsia="华文中宋"/>
          <w:spacing w:val="10"/>
          <w:sz w:val="24"/>
          <w:szCs w:val="24"/>
        </w:rPr>
        <w:t>六、评标程序和要求</w:t>
      </w:r>
      <w:bookmarkEnd w:id="47"/>
      <w:bookmarkEnd w:id="48"/>
    </w:p>
    <w:p w14:paraId="4EDF4E16">
      <w:pPr>
        <w:pStyle w:val="78"/>
        <w:snapToGrid w:val="0"/>
        <w:spacing w:line="480" w:lineRule="exact"/>
        <w:ind w:firstLine="476" w:firstLineChars="226"/>
        <w:textAlignment w:val="auto"/>
        <w:outlineLvl w:val="9"/>
        <w:rPr>
          <w:rFonts w:hint="eastAsia" w:ascii="华文中宋" w:hAnsi="华文中宋" w:eastAsia="华文中宋"/>
          <w:b/>
        </w:rPr>
      </w:pPr>
      <w:r>
        <w:rPr>
          <w:rFonts w:hint="eastAsia" w:ascii="华文中宋" w:hAnsi="华文中宋" w:eastAsia="华文中宋"/>
          <w:b/>
        </w:rPr>
        <w:t>17. 组建评标委员会</w:t>
      </w:r>
    </w:p>
    <w:p w14:paraId="66862C2C">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17.1 集采机构根据政府采购有关法律法规和本招标文件的规定，结合本招标项目的特点组建评标委员会，评标委员会由五人以上单数组成，其中经济、技术等方面的专家不少于三分之二。</w:t>
      </w:r>
    </w:p>
    <w:p w14:paraId="0FDA61E5">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17.2 采购人或集采机构就招标文件征询过意见的专家,不得作为评标专家参加评标，采购人不得以专家身份参与评标，集采机构工作人员不得参加评标。</w:t>
      </w:r>
    </w:p>
    <w:p w14:paraId="293D7033">
      <w:pPr>
        <w:pStyle w:val="78"/>
        <w:snapToGrid w:val="0"/>
        <w:spacing w:line="480" w:lineRule="exact"/>
        <w:ind w:firstLine="476" w:firstLineChars="226"/>
        <w:textAlignment w:val="auto"/>
        <w:outlineLvl w:val="9"/>
        <w:rPr>
          <w:rFonts w:hint="eastAsia" w:ascii="华文中宋" w:hAnsi="华文中宋" w:eastAsia="华文中宋"/>
          <w:b/>
        </w:rPr>
      </w:pPr>
      <w:r>
        <w:rPr>
          <w:rFonts w:hint="eastAsia" w:ascii="华文中宋" w:hAnsi="华文中宋" w:eastAsia="华文中宋"/>
          <w:b/>
        </w:rPr>
        <w:t>18. 投标文件初审</w:t>
      </w:r>
    </w:p>
    <w:p w14:paraId="4A59131C">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18.1 投标文件初审包括资格性检查和符合性检查。评标委员会对投标文件的判定,只依据投标文件内容本身。</w:t>
      </w:r>
    </w:p>
    <w:p w14:paraId="62885443">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18.2 资格性检查：由评标委员会依据法律法规和招标文件的规定，对各投标供应商投标文件中的资格证明等进行审查，以确定投标供应商是否具备投标资格。经审查如果投标供应商投标文件中资格不符合招标文件要求的资格条件的，</w:t>
      </w:r>
      <w:r>
        <w:rPr>
          <w:rFonts w:hint="eastAsia" w:ascii="华文中宋" w:hAnsi="华文中宋" w:eastAsia="华文中宋"/>
          <w:b/>
        </w:rPr>
        <w:t>评标委员会将作无效投标处理。</w:t>
      </w:r>
    </w:p>
    <w:p w14:paraId="3273704F">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18.3 符合性检查：由评标委员会依据招标文件的规定，从投标文件的有效性、完整性和对招标文件的响应程度进行审查，以确定是否对招标文件的实质性要求作出响应。</w:t>
      </w:r>
    </w:p>
    <w:p w14:paraId="16919EC7">
      <w:pPr>
        <w:pStyle w:val="78"/>
        <w:snapToGrid w:val="0"/>
        <w:spacing w:line="480" w:lineRule="exact"/>
        <w:textAlignment w:val="auto"/>
        <w:outlineLvl w:val="9"/>
        <w:rPr>
          <w:rFonts w:hint="eastAsia" w:ascii="华文中宋" w:hAnsi="华文中宋" w:eastAsia="华文中宋"/>
        </w:rPr>
      </w:pPr>
      <w:r>
        <w:rPr>
          <w:rFonts w:hint="eastAsia" w:ascii="华文中宋" w:hAnsi="华文中宋" w:eastAsia="华文中宋"/>
        </w:rPr>
        <w:t xml:space="preserve">    18.4实质上响应的投标是指与招标文件的主要条款、条件和规格相符，没有重大偏离或保留。</w:t>
      </w:r>
    </w:p>
    <w:p w14:paraId="1415B0CE">
      <w:pPr>
        <w:snapToGrid w:val="0"/>
        <w:spacing w:line="480" w:lineRule="exact"/>
        <w:ind w:left="2"/>
        <w:outlineLvl w:val="9"/>
        <w:rPr>
          <w:rFonts w:hint="eastAsia" w:ascii="华文中宋" w:hAnsi="华文中宋" w:eastAsia="华文中宋"/>
          <w:szCs w:val="21"/>
        </w:rPr>
      </w:pPr>
      <w:r>
        <w:rPr>
          <w:rFonts w:hint="eastAsia" w:ascii="华文中宋" w:hAnsi="华文中宋" w:eastAsia="华文中宋"/>
          <w:szCs w:val="21"/>
        </w:rPr>
        <w:t xml:space="preserve">    18.4.1 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2169EFB3">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本文件“投标人须知前附表”第5、6条和第9条中，带★部分的资格证明文件不全或无效的。</w:t>
      </w:r>
    </w:p>
    <w:p w14:paraId="6580EB6A">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投标有效期不足的。</w:t>
      </w:r>
    </w:p>
    <w:p w14:paraId="1252032D">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投标货物性能、规格、数量、交货时间、货物包装方式、检验标准和方法、售后服务承诺等不满足招标文件中的相关要求和超出本招标文件可接受的偏差范围的。</w:t>
      </w:r>
    </w:p>
    <w:p w14:paraId="06B15303">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未按照招标文件规定报价的。</w:t>
      </w:r>
    </w:p>
    <w:p w14:paraId="1D03A68F">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不符合招标文件中有关分包规定的。</w:t>
      </w:r>
    </w:p>
    <w:p w14:paraId="6FE7EE6A">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联合体投标文件未附联合体投标协议书的。</w:t>
      </w:r>
    </w:p>
    <w:p w14:paraId="297F1300">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投标文件附有本招标文件不能接受的条件。</w:t>
      </w:r>
    </w:p>
    <w:p w14:paraId="43C2D052">
      <w:pPr>
        <w:numPr>
          <w:ilvl w:val="0"/>
          <w:numId w:val="5"/>
        </w:numPr>
        <w:tabs>
          <w:tab w:val="clear" w:pos="1500"/>
        </w:tabs>
        <w:adjustRightInd w:val="0"/>
        <w:snapToGrid w:val="0"/>
        <w:spacing w:line="480" w:lineRule="exact"/>
        <w:ind w:left="2" w:firstLine="459" w:firstLineChars="219"/>
        <w:outlineLvl w:val="9"/>
        <w:rPr>
          <w:rFonts w:hint="eastAsia" w:ascii="华文中宋" w:hAnsi="华文中宋" w:eastAsia="华文中宋"/>
          <w:szCs w:val="21"/>
        </w:rPr>
      </w:pPr>
      <w:r>
        <w:rPr>
          <w:rFonts w:hint="eastAsia" w:ascii="华文中宋" w:hAnsi="华文中宋" w:eastAsia="华文中宋"/>
          <w:szCs w:val="21"/>
        </w:rPr>
        <w:t>不符合招标文件中规定的其他实质性要求。</w:t>
      </w:r>
    </w:p>
    <w:p w14:paraId="4B4D8A48">
      <w:pPr>
        <w:snapToGrid w:val="0"/>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18.4.2 重大偏离不允许在开标后修正，但评标委员会将允许修正投标中不构成重大偏离的地方，这些修正不会对其他实质上响应招标文件要求的投标人的竞争地位产生不公正的影响。</w:t>
      </w:r>
    </w:p>
    <w:p w14:paraId="5DA32B35">
      <w:pPr>
        <w:snapToGrid w:val="0"/>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18.4.3 如果投标文件实质上没有响应招标文件的要求，评标委员会将作无效投标处理，投标人不得再对投标文件进行任何修正从而使其投标成为实质上响应的投标。</w:t>
      </w:r>
    </w:p>
    <w:p w14:paraId="0A341293">
      <w:pPr>
        <w:pStyle w:val="78"/>
        <w:snapToGrid w:val="0"/>
        <w:spacing w:line="480" w:lineRule="exact"/>
        <w:ind w:left="2"/>
        <w:textAlignment w:val="auto"/>
        <w:outlineLvl w:val="9"/>
        <w:rPr>
          <w:rFonts w:hint="eastAsia" w:ascii="华文中宋" w:hAnsi="华文中宋" w:eastAsia="华文中宋"/>
        </w:rPr>
      </w:pPr>
      <w:r>
        <w:rPr>
          <w:rFonts w:hint="eastAsia" w:ascii="华文中宋" w:hAnsi="华文中宋" w:eastAsia="华文中宋"/>
        </w:rPr>
        <w:t xml:space="preserve">    18.4.4 </w:t>
      </w:r>
      <w:r>
        <w:rPr>
          <w:rFonts w:ascii="华文中宋" w:hAnsi="华文中宋" w:eastAsia="华文中宋"/>
        </w:rPr>
        <w:t>投标文件</w:t>
      </w:r>
      <w:r>
        <w:rPr>
          <w:rFonts w:hint="eastAsia" w:ascii="华文中宋" w:hAnsi="华文中宋" w:eastAsia="华文中宋"/>
        </w:rPr>
        <w:t>的</w:t>
      </w:r>
      <w:r>
        <w:rPr>
          <w:rFonts w:ascii="华文中宋" w:hAnsi="华文中宋" w:eastAsia="华文中宋"/>
        </w:rPr>
        <w:t>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0C8C6ECF">
      <w:pPr>
        <w:pStyle w:val="78"/>
        <w:snapToGrid w:val="0"/>
        <w:spacing w:line="480" w:lineRule="exact"/>
        <w:textAlignment w:val="auto"/>
        <w:outlineLvl w:val="9"/>
        <w:rPr>
          <w:rFonts w:hint="eastAsia" w:ascii="华文中宋" w:hAnsi="华文中宋" w:eastAsia="华文中宋"/>
        </w:rPr>
      </w:pPr>
      <w:r>
        <w:rPr>
          <w:rFonts w:hint="eastAsia" w:ascii="华文中宋" w:hAnsi="华文中宋" w:eastAsia="华文中宋"/>
        </w:rPr>
        <w:t xml:space="preserve">    18.5 审查中，对明显的文字和计算错误按下述原则处理：</w:t>
      </w:r>
    </w:p>
    <w:p w14:paraId="643FD1C5">
      <w:pPr>
        <w:snapToGrid w:val="0"/>
        <w:spacing w:line="480" w:lineRule="exact"/>
        <w:ind w:firstLine="525" w:firstLineChars="250"/>
        <w:outlineLvl w:val="9"/>
        <w:rPr>
          <w:rFonts w:hint="eastAsia" w:ascii="华文中宋" w:hAnsi="华文中宋" w:eastAsia="华文中宋"/>
          <w:szCs w:val="21"/>
        </w:rPr>
      </w:pPr>
      <w:r>
        <w:rPr>
          <w:rFonts w:hint="eastAsia" w:ascii="华文中宋" w:hAnsi="华文中宋" w:eastAsia="华文中宋"/>
          <w:szCs w:val="21"/>
        </w:rPr>
        <w:t>A 开标报价一览表内容与投标文件中明细表内容不一致的,以开标报价一览表为准。</w:t>
      </w:r>
    </w:p>
    <w:p w14:paraId="7E627C5D">
      <w:pPr>
        <w:snapToGrid w:val="0"/>
        <w:spacing w:line="480" w:lineRule="exact"/>
        <w:ind w:firstLine="525" w:firstLineChars="250"/>
        <w:outlineLvl w:val="9"/>
        <w:rPr>
          <w:rFonts w:hint="eastAsia" w:ascii="华文中宋" w:hAnsi="华文中宋" w:eastAsia="华文中宋"/>
          <w:szCs w:val="21"/>
        </w:rPr>
      </w:pPr>
      <w:r>
        <w:rPr>
          <w:rFonts w:hint="eastAsia" w:ascii="华文中宋" w:hAnsi="华文中宋" w:eastAsia="华文中宋"/>
          <w:szCs w:val="21"/>
        </w:rPr>
        <w:t>B 如果大小写金额不一致的，以大写金额为准；总价金额与按单价汇总金额不一致的，以单价金额计算结果为准；单价金额小数点有明显错误的，应以总价为准，并修改单价。</w:t>
      </w:r>
    </w:p>
    <w:p w14:paraId="39689BC1">
      <w:pPr>
        <w:snapToGrid w:val="0"/>
        <w:spacing w:line="480" w:lineRule="exact"/>
        <w:ind w:firstLine="525" w:firstLineChars="250"/>
        <w:outlineLvl w:val="9"/>
        <w:rPr>
          <w:rFonts w:hint="eastAsia" w:ascii="华文中宋" w:hAnsi="华文中宋" w:eastAsia="华文中宋"/>
          <w:szCs w:val="21"/>
        </w:rPr>
      </w:pPr>
      <w:r>
        <w:rPr>
          <w:rFonts w:hint="eastAsia" w:ascii="华文中宋" w:hAnsi="华文中宋" w:eastAsia="华文中宋"/>
          <w:szCs w:val="21"/>
        </w:rPr>
        <w:t xml:space="preserve">C </w:t>
      </w:r>
      <w:r>
        <w:rPr>
          <w:rFonts w:hint="eastAsia" w:ascii="华文中宋" w:hAnsi="华文中宋" w:eastAsia="华文中宋"/>
        </w:rPr>
        <w:t>调整后的数据应对投标人具有约束力。</w:t>
      </w:r>
    </w:p>
    <w:p w14:paraId="283DE7F6">
      <w:pPr>
        <w:spacing w:line="480" w:lineRule="exact"/>
        <w:ind w:firstLine="422" w:firstLineChars="200"/>
        <w:outlineLvl w:val="9"/>
        <w:rPr>
          <w:rFonts w:hint="eastAsia" w:ascii="华文中宋" w:hAnsi="华文中宋" w:eastAsia="华文中宋"/>
          <w:b/>
          <w:szCs w:val="21"/>
        </w:rPr>
      </w:pPr>
      <w:r>
        <w:rPr>
          <w:rFonts w:hint="eastAsia" w:ascii="华文中宋" w:hAnsi="华文中宋" w:eastAsia="华文中宋"/>
          <w:b/>
          <w:szCs w:val="21"/>
        </w:rPr>
        <w:t>19. 投标的澄清</w:t>
      </w:r>
    </w:p>
    <w:p w14:paraId="01968342">
      <w:pPr>
        <w:pStyle w:val="78"/>
        <w:snapToGrid w:val="0"/>
        <w:spacing w:line="480" w:lineRule="exact"/>
        <w:ind w:left="1" w:firstLine="447" w:firstLineChars="213"/>
        <w:textAlignment w:val="auto"/>
        <w:outlineLvl w:val="9"/>
        <w:rPr>
          <w:rFonts w:hint="eastAsia" w:ascii="华文中宋" w:hAnsi="华文中宋" w:eastAsia="华文中宋"/>
        </w:rPr>
      </w:pPr>
      <w:r>
        <w:rPr>
          <w:rFonts w:hint="eastAsia" w:ascii="华文中宋" w:hAnsi="华文中宋" w:eastAsia="华文中宋"/>
        </w:rPr>
        <w:t>19.1 评标委员会有权要求投标人对投标文件中含义不明确、同类问题表述不一致或者有明显文字和计算错误等内容作必要的澄清、说明或者纠正。该要求应当采用书面形式,并由评标委员会专家共同签字确认。</w:t>
      </w:r>
    </w:p>
    <w:p w14:paraId="146A5A49">
      <w:pPr>
        <w:pStyle w:val="78"/>
        <w:snapToGrid w:val="0"/>
        <w:spacing w:line="480" w:lineRule="exact"/>
        <w:ind w:left="1" w:firstLine="447" w:firstLineChars="213"/>
        <w:textAlignment w:val="auto"/>
        <w:outlineLvl w:val="9"/>
        <w:rPr>
          <w:rFonts w:hint="eastAsia" w:ascii="华文中宋" w:hAnsi="华文中宋" w:eastAsia="华文中宋"/>
        </w:rPr>
      </w:pPr>
      <w:r>
        <w:rPr>
          <w:rFonts w:hint="eastAsia" w:ascii="华文中宋" w:hAnsi="华文中宋" w:eastAsia="华文中宋"/>
        </w:rPr>
        <w:t>19.2 投标人必须按照评标委员会要求的内容和时间做出答复，该答复须经法定代表人或投标人代表签字认可，将作为投标文件内容的一部分。澄清、说明或者纠正不得超出投标文件的范围或者改变投标文件的实质性内容。</w:t>
      </w:r>
    </w:p>
    <w:p w14:paraId="09B2BD27">
      <w:pPr>
        <w:pStyle w:val="78"/>
        <w:snapToGrid w:val="0"/>
        <w:spacing w:line="480" w:lineRule="exact"/>
        <w:ind w:left="1" w:firstLine="447" w:firstLineChars="213"/>
        <w:textAlignment w:val="auto"/>
        <w:outlineLvl w:val="9"/>
        <w:rPr>
          <w:rFonts w:hint="eastAsia" w:ascii="华文中宋" w:hAnsi="华文中宋" w:eastAsia="华文中宋"/>
          <w:b/>
        </w:rPr>
      </w:pPr>
      <w:r>
        <w:rPr>
          <w:rFonts w:hint="eastAsia" w:ascii="华文中宋" w:hAnsi="华文中宋" w:eastAsia="华文中宋"/>
        </w:rPr>
        <w:t>19.3 如评标委员会一致认为某个投标人的报价明显不合理，有降低质量、不能诚信履行或者是价格虚高、物无所值等情形时，评标委员会有权决定是否通知投标人限期进行书面解释或提供相关证明材料。该投标人在规定期限内未做出解释、做出的解释不合理或不能提供证明材料的，</w:t>
      </w:r>
      <w:r>
        <w:rPr>
          <w:rFonts w:hint="eastAsia" w:ascii="华文中宋" w:hAnsi="华文中宋" w:eastAsia="华文中宋"/>
          <w:b/>
        </w:rPr>
        <w:t>评标委员会可作无效投标处理</w:t>
      </w:r>
      <w:r>
        <w:rPr>
          <w:rFonts w:hint="eastAsia" w:ascii="华文中宋" w:hAnsi="华文中宋" w:eastAsia="华文中宋"/>
        </w:rPr>
        <w:t>。</w:t>
      </w:r>
    </w:p>
    <w:p w14:paraId="7895845A">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20 . 比较与评价</w:t>
      </w:r>
    </w:p>
    <w:p w14:paraId="0E57027A">
      <w:pPr>
        <w:pStyle w:val="78"/>
        <w:snapToGrid w:val="0"/>
        <w:spacing w:line="480" w:lineRule="exact"/>
        <w:ind w:firstLine="474" w:firstLineChars="226"/>
        <w:textAlignment w:val="auto"/>
        <w:outlineLvl w:val="9"/>
        <w:rPr>
          <w:rFonts w:hint="eastAsia" w:ascii="华文中宋" w:hAnsi="华文中宋" w:eastAsia="华文中宋"/>
          <w:b/>
        </w:rPr>
      </w:pPr>
      <w:r>
        <w:rPr>
          <w:rFonts w:hint="eastAsia" w:ascii="华文中宋" w:hAnsi="华文中宋" w:eastAsia="华文中宋"/>
        </w:rPr>
        <w:t>评标委员会只对资格性检查和符合性检查合格的投标文件进行评价和比较；评审应严格按照</w:t>
      </w:r>
      <w:r>
        <w:rPr>
          <w:rFonts w:hint="eastAsia" w:ascii="华文中宋" w:hAnsi="华文中宋" w:eastAsia="华文中宋"/>
          <w:b/>
        </w:rPr>
        <w:t>招标文件中规定的评标标准、方法和中标条件</w:t>
      </w:r>
      <w:r>
        <w:rPr>
          <w:rFonts w:hint="eastAsia" w:ascii="华文中宋" w:hAnsi="华文中宋" w:eastAsia="华文中宋"/>
        </w:rPr>
        <w:t>进行</w:t>
      </w:r>
      <w:r>
        <w:rPr>
          <w:rFonts w:hint="eastAsia" w:ascii="华文中宋" w:hAnsi="华文中宋" w:eastAsia="华文中宋"/>
          <w:b/>
        </w:rPr>
        <w:t>。</w:t>
      </w:r>
    </w:p>
    <w:p w14:paraId="6D52E4CA">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21. 评审复核</w:t>
      </w:r>
    </w:p>
    <w:p w14:paraId="1F66947C">
      <w:pPr>
        <w:spacing w:line="480" w:lineRule="exact"/>
        <w:ind w:firstLine="474" w:firstLineChars="226"/>
        <w:outlineLvl w:val="9"/>
        <w:rPr>
          <w:rFonts w:hint="eastAsia" w:ascii="华文中宋" w:hAnsi="华文中宋" w:eastAsia="华文中宋"/>
          <w:szCs w:val="21"/>
        </w:rPr>
      </w:pPr>
      <w:r>
        <w:rPr>
          <w:rFonts w:hint="eastAsia" w:ascii="华文中宋" w:hAnsi="华文中宋" w:eastAsia="华文中宋"/>
          <w:szCs w:val="21"/>
        </w:rPr>
        <w:t>评标委员会要对评审数据进行校对、核对，对畸高、畸低的重大差异评分进行复核；要对评分汇总情况进行复核，特别是对排名第一的、报价最低的、投标或相应文件被认定为无效的情形进行重点复核。</w:t>
      </w:r>
    </w:p>
    <w:p w14:paraId="23194B37">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22. 推荐中标候选供应商名单</w:t>
      </w:r>
    </w:p>
    <w:p w14:paraId="03153D9C">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评标委员会根据详细评审结果按得分由高到低顺序排列中标候选供应商，推荐或者确定</w:t>
      </w:r>
      <w:r>
        <w:rPr>
          <w:rFonts w:hint="eastAsia" w:ascii="华文中宋" w:hAnsi="华文中宋" w:eastAsia="华文中宋"/>
          <w:lang w:eastAsia="zh-CN"/>
        </w:rPr>
        <w:t>一家</w:t>
      </w:r>
      <w:r>
        <w:rPr>
          <w:rFonts w:hint="eastAsia" w:ascii="华文中宋" w:hAnsi="华文中宋" w:eastAsia="华文中宋"/>
        </w:rPr>
        <w:t>中标候选人。得分相同的，按投标报价由低到高顺序排列。得分且投标报价相同的，按技术指标优劣顺序排列。</w:t>
      </w:r>
    </w:p>
    <w:p w14:paraId="68FACCDE">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23 . 编写评标报告</w:t>
      </w:r>
    </w:p>
    <w:p w14:paraId="62EC9550">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评标委员会主任委员根据全体评标成员签字的原始记录和评标结果编写评标报告，并由全体评标成员共同签字确认。</w:t>
      </w:r>
    </w:p>
    <w:p w14:paraId="4C88D329">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24 . 评标过程保密</w:t>
      </w:r>
    </w:p>
    <w:p w14:paraId="305EB4DF">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开标之后，直到授予中标人合同止，凡是属于审查、澄清、评价和比较投标的有关资料以及授标意向等，均不得向投标人或其他与评标无关的人员透露。</w:t>
      </w:r>
    </w:p>
    <w:p w14:paraId="38591DF4">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25. 关于投标人瑕疵滞后发现的处理规则</w:t>
      </w:r>
    </w:p>
    <w:p w14:paraId="4602585A">
      <w:pPr>
        <w:spacing w:line="480" w:lineRule="exact"/>
        <w:ind w:firstLine="474" w:firstLineChars="226"/>
        <w:outlineLvl w:val="9"/>
        <w:rPr>
          <w:rFonts w:hint="eastAsia" w:ascii="华文中宋" w:hAnsi="华文中宋" w:eastAsia="华文中宋"/>
          <w:b/>
          <w:szCs w:val="21"/>
        </w:rPr>
      </w:pPr>
      <w:r>
        <w:rPr>
          <w:rFonts w:hint="eastAsia" w:ascii="华文中宋" w:hAnsi="华文中宋" w:eastAsia="华文中宋"/>
          <w:szCs w:val="21"/>
        </w:rPr>
        <w:t>无论基于何种原因，各项本应作拒绝投标和无效投标处理的情形，即便未被及时发现而使该投标人进入初审、详细评审或其它后续程序，包括已经签约的情形，一旦被发现存在上述情形，</w:t>
      </w:r>
      <w:r>
        <w:rPr>
          <w:rFonts w:hint="eastAsia" w:ascii="华文中宋" w:hAnsi="华文中宋" w:eastAsia="华文中宋"/>
          <w:b/>
          <w:szCs w:val="21"/>
        </w:rPr>
        <w:t>集采机构有权依法采取相应的纠正或补救措施。</w:t>
      </w:r>
      <w:r>
        <w:rPr>
          <w:rFonts w:hint="eastAsia" w:ascii="华文中宋" w:hAnsi="华文中宋" w:eastAsia="华文中宋"/>
          <w:szCs w:val="21"/>
        </w:rPr>
        <w:t>一旦此前评议结果被取消，其相关的一切损失均由该投标人承担。</w:t>
      </w:r>
    </w:p>
    <w:p w14:paraId="3A1F6982">
      <w:pPr>
        <w:spacing w:line="480" w:lineRule="exact"/>
        <w:ind w:firstLine="476" w:firstLineChars="226"/>
        <w:outlineLvl w:val="9"/>
        <w:rPr>
          <w:rFonts w:hint="eastAsia" w:ascii="华文中宋" w:hAnsi="华文中宋" w:eastAsia="华文中宋"/>
          <w:b/>
          <w:szCs w:val="21"/>
        </w:rPr>
      </w:pPr>
      <w:r>
        <w:rPr>
          <w:rFonts w:hint="eastAsia" w:ascii="华文中宋" w:hAnsi="华文中宋" w:eastAsia="华文中宋"/>
          <w:b/>
          <w:szCs w:val="21"/>
        </w:rPr>
        <w:t>26. 采购项目废标</w:t>
      </w:r>
    </w:p>
    <w:p w14:paraId="59CB4D4E">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26.1 在评标过程中，评标委员会发现有下列情形之一的，应对采购项目予以废标：</w:t>
      </w:r>
    </w:p>
    <w:p w14:paraId="1BF9DE55">
      <w:pPr>
        <w:pStyle w:val="78"/>
        <w:snapToGrid w:val="0"/>
        <w:spacing w:line="480" w:lineRule="exact"/>
        <w:ind w:firstLine="684" w:firstLineChars="326"/>
        <w:textAlignment w:val="auto"/>
        <w:outlineLvl w:val="9"/>
        <w:rPr>
          <w:rFonts w:hint="eastAsia" w:ascii="华文中宋" w:hAnsi="华文中宋" w:eastAsia="华文中宋"/>
        </w:rPr>
      </w:pPr>
      <w:r>
        <w:rPr>
          <w:rFonts w:hint="eastAsia" w:ascii="华文中宋" w:hAnsi="华文中宋" w:eastAsia="华文中宋"/>
        </w:rPr>
        <w:t>A 符合专业条件的投标供应商或者对招标文件作实质响应的供应商数量不足3家的。</w:t>
      </w:r>
    </w:p>
    <w:p w14:paraId="43CBBD4E">
      <w:pPr>
        <w:pStyle w:val="78"/>
        <w:snapToGrid w:val="0"/>
        <w:spacing w:line="480" w:lineRule="exact"/>
        <w:ind w:firstLine="684" w:firstLineChars="326"/>
        <w:textAlignment w:val="auto"/>
        <w:outlineLvl w:val="9"/>
        <w:rPr>
          <w:rFonts w:hint="eastAsia" w:ascii="华文中宋" w:hAnsi="华文中宋" w:eastAsia="华文中宋"/>
        </w:rPr>
      </w:pPr>
      <w:r>
        <w:rPr>
          <w:rFonts w:hint="eastAsia" w:ascii="华文中宋" w:hAnsi="华文中宋" w:eastAsia="华文中宋"/>
        </w:rPr>
        <w:t>B 投标人的报价均超过采购预算的。</w:t>
      </w:r>
    </w:p>
    <w:p w14:paraId="1441FDCC">
      <w:pPr>
        <w:pStyle w:val="78"/>
        <w:snapToGrid w:val="0"/>
        <w:spacing w:line="480" w:lineRule="exact"/>
        <w:ind w:firstLine="684" w:firstLineChars="326"/>
        <w:textAlignment w:val="auto"/>
        <w:outlineLvl w:val="9"/>
        <w:rPr>
          <w:rFonts w:hint="eastAsia" w:ascii="华文中宋" w:hAnsi="华文中宋" w:eastAsia="华文中宋"/>
        </w:rPr>
      </w:pPr>
      <w:r>
        <w:rPr>
          <w:rFonts w:hint="eastAsia" w:ascii="华文中宋" w:hAnsi="华文中宋" w:eastAsia="华文中宋"/>
        </w:rPr>
        <w:t>C 出现影响采购公正的违法、违规行为的。</w:t>
      </w:r>
    </w:p>
    <w:p w14:paraId="75FC8D59">
      <w:pPr>
        <w:pStyle w:val="78"/>
        <w:snapToGrid w:val="0"/>
        <w:spacing w:line="480" w:lineRule="exact"/>
        <w:ind w:firstLine="684" w:firstLineChars="326"/>
        <w:textAlignment w:val="auto"/>
        <w:outlineLvl w:val="9"/>
        <w:rPr>
          <w:rFonts w:hint="eastAsia" w:ascii="华文中宋" w:hAnsi="华文中宋" w:eastAsia="华文中宋"/>
        </w:rPr>
      </w:pPr>
      <w:r>
        <w:rPr>
          <w:rFonts w:hint="eastAsia" w:ascii="华文中宋" w:hAnsi="华文中宋" w:eastAsia="华文中宋"/>
        </w:rPr>
        <w:t>D 因重大变故，采购任务取消的。</w:t>
      </w:r>
    </w:p>
    <w:p w14:paraId="2C63A6D4">
      <w:pPr>
        <w:pStyle w:val="78"/>
        <w:snapToGrid w:val="0"/>
        <w:spacing w:line="480" w:lineRule="exact"/>
        <w:ind w:firstLine="474" w:firstLineChars="226"/>
        <w:textAlignment w:val="auto"/>
        <w:outlineLvl w:val="9"/>
        <w:rPr>
          <w:rFonts w:hint="eastAsia" w:ascii="华文中宋" w:hAnsi="华文中宋" w:eastAsia="华文中宋"/>
        </w:rPr>
      </w:pPr>
      <w:r>
        <w:rPr>
          <w:rFonts w:hint="eastAsia" w:ascii="华文中宋" w:hAnsi="华文中宋" w:eastAsia="华文中宋"/>
        </w:rPr>
        <w:t>采购项目废标后，评标委员会应做出书面报告。</w:t>
      </w:r>
    </w:p>
    <w:p w14:paraId="1A22F790">
      <w:pPr>
        <w:pStyle w:val="78"/>
        <w:snapToGrid w:val="0"/>
        <w:spacing w:line="480" w:lineRule="exact"/>
        <w:ind w:firstLine="474" w:firstLineChars="226"/>
        <w:textAlignment w:val="auto"/>
        <w:outlineLvl w:val="9"/>
      </w:pPr>
      <w:r>
        <w:rPr>
          <w:rFonts w:hint="eastAsia" w:ascii="华文中宋" w:hAnsi="华文中宋" w:eastAsia="华文中宋"/>
        </w:rPr>
        <w:t>26.2 废标后，集采机构将在财政部门指定的媒体上发布废标结果公告，并依法重新组织采购活动。</w:t>
      </w:r>
    </w:p>
    <w:p w14:paraId="7BF524E7">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49" w:name="_Toc400718472"/>
      <w:bookmarkStart w:id="50" w:name="_Toc352761936"/>
      <w:r>
        <w:rPr>
          <w:rFonts w:hint="eastAsia" w:ascii="华文中宋" w:hAnsi="华文中宋" w:eastAsia="华文中宋"/>
          <w:spacing w:val="10"/>
          <w:sz w:val="24"/>
          <w:szCs w:val="24"/>
        </w:rPr>
        <w:t>七、签订合同</w:t>
      </w:r>
      <w:bookmarkEnd w:id="49"/>
      <w:bookmarkEnd w:id="50"/>
    </w:p>
    <w:p w14:paraId="0E7F5FE0">
      <w:pPr>
        <w:spacing w:line="480" w:lineRule="exact"/>
        <w:ind w:firstLine="55" w:firstLineChars="26"/>
        <w:outlineLvl w:val="9"/>
        <w:rPr>
          <w:rFonts w:hint="eastAsia" w:ascii="华文中宋" w:hAnsi="华文中宋" w:eastAsia="华文中宋"/>
          <w:b/>
          <w:szCs w:val="21"/>
        </w:rPr>
      </w:pPr>
      <w:r>
        <w:rPr>
          <w:rFonts w:hint="eastAsia" w:ascii="华文中宋" w:hAnsi="华文中宋" w:eastAsia="华文中宋"/>
          <w:b/>
          <w:szCs w:val="21"/>
        </w:rPr>
        <w:t xml:space="preserve">    27．中标通知</w:t>
      </w:r>
    </w:p>
    <w:p w14:paraId="044A3CFF">
      <w:pPr>
        <w:pStyle w:val="78"/>
        <w:snapToGrid w:val="0"/>
        <w:spacing w:line="480" w:lineRule="exact"/>
        <w:ind w:firstLine="54" w:firstLineChars="26"/>
        <w:textAlignment w:val="auto"/>
        <w:outlineLvl w:val="9"/>
        <w:rPr>
          <w:rFonts w:hint="eastAsia" w:ascii="华文中宋" w:hAnsi="华文中宋" w:eastAsia="华文中宋"/>
        </w:rPr>
      </w:pPr>
      <w:r>
        <w:rPr>
          <w:rFonts w:hint="eastAsia" w:ascii="华文中宋" w:hAnsi="华文中宋" w:eastAsia="华文中宋"/>
        </w:rPr>
        <w:t xml:space="preserve">    27.1 中标供应商确定后,集采机构将在刊登本次招标公告的媒体上发布中标公告，并以书面形式向中标人发出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14:paraId="63512D32">
      <w:pPr>
        <w:pStyle w:val="78"/>
        <w:snapToGrid w:val="0"/>
        <w:spacing w:line="480" w:lineRule="exact"/>
        <w:ind w:firstLine="54" w:firstLineChars="26"/>
        <w:textAlignment w:val="auto"/>
        <w:outlineLvl w:val="9"/>
        <w:rPr>
          <w:rFonts w:hint="eastAsia" w:ascii="华文中宋" w:hAnsi="华文中宋" w:eastAsia="华文中宋"/>
        </w:rPr>
      </w:pPr>
      <w:r>
        <w:rPr>
          <w:rFonts w:hint="eastAsia" w:ascii="华文中宋" w:hAnsi="华文中宋" w:eastAsia="华文中宋"/>
        </w:rPr>
        <w:t xml:space="preserve">    27.2 集采机构对未中标的投标人不作未中标原因的解释。</w:t>
      </w:r>
    </w:p>
    <w:p w14:paraId="3CE6D5D6">
      <w:pPr>
        <w:pStyle w:val="78"/>
        <w:snapToGrid w:val="0"/>
        <w:spacing w:line="480" w:lineRule="exact"/>
        <w:ind w:firstLine="54" w:firstLineChars="26"/>
        <w:textAlignment w:val="auto"/>
        <w:outlineLvl w:val="9"/>
        <w:rPr>
          <w:rFonts w:hint="eastAsia" w:ascii="华文中宋" w:hAnsi="华文中宋" w:eastAsia="华文中宋"/>
        </w:rPr>
      </w:pPr>
      <w:r>
        <w:rPr>
          <w:rFonts w:hint="eastAsia" w:ascii="华文中宋" w:hAnsi="华文中宋" w:eastAsia="华文中宋"/>
        </w:rPr>
        <w:t xml:space="preserve">    27.3 中标通知书是合同的组成部分。</w:t>
      </w:r>
    </w:p>
    <w:p w14:paraId="3AA1BC3E">
      <w:pPr>
        <w:pStyle w:val="78"/>
        <w:snapToGrid w:val="0"/>
        <w:spacing w:line="480" w:lineRule="exact"/>
        <w:ind w:firstLine="464" w:firstLineChars="220"/>
        <w:textAlignment w:val="auto"/>
        <w:outlineLvl w:val="9"/>
        <w:rPr>
          <w:rFonts w:hint="eastAsia" w:ascii="华文中宋" w:hAnsi="华文中宋" w:eastAsia="华文中宋"/>
        </w:rPr>
      </w:pPr>
      <w:r>
        <w:rPr>
          <w:rFonts w:hint="eastAsia" w:ascii="华文中宋" w:hAnsi="华文中宋" w:eastAsia="华文中宋"/>
          <w:b/>
        </w:rPr>
        <w:t>28．签订合同</w:t>
      </w:r>
    </w:p>
    <w:p w14:paraId="7976A15A">
      <w:pPr>
        <w:pStyle w:val="78"/>
        <w:snapToGrid w:val="0"/>
        <w:spacing w:line="480" w:lineRule="exact"/>
        <w:ind w:left="1" w:firstLine="445" w:firstLineChars="212"/>
        <w:textAlignment w:val="auto"/>
        <w:outlineLvl w:val="9"/>
        <w:rPr>
          <w:rFonts w:hint="eastAsia" w:ascii="华文中宋" w:hAnsi="华文中宋" w:eastAsia="华文中宋"/>
        </w:rPr>
      </w:pPr>
      <w:r>
        <w:rPr>
          <w:rFonts w:hint="eastAsia" w:ascii="华文中宋" w:hAnsi="华文中宋" w:eastAsia="华文中宋"/>
        </w:rPr>
        <w:t>28.1 中标人应在接到中标通知书7个工作日内与采购人签订政府采购合同。</w:t>
      </w:r>
    </w:p>
    <w:p w14:paraId="51B5559C">
      <w:pPr>
        <w:pStyle w:val="78"/>
        <w:snapToGrid w:val="0"/>
        <w:spacing w:line="480" w:lineRule="exact"/>
        <w:ind w:left="1" w:firstLine="445" w:firstLineChars="212"/>
        <w:textAlignment w:val="auto"/>
        <w:outlineLvl w:val="9"/>
        <w:rPr>
          <w:rFonts w:hint="eastAsia" w:ascii="华文中宋" w:hAnsi="华文中宋" w:eastAsia="华文中宋"/>
        </w:rPr>
      </w:pPr>
      <w:r>
        <w:rPr>
          <w:rFonts w:hint="eastAsia" w:ascii="华文中宋" w:hAnsi="华文中宋" w:eastAsia="华文中宋"/>
        </w:rPr>
        <w:t>28.2 中标人应按照招标文件、投标文件及评标过程中的有关澄清、说明或者补正文件的内容与采购人签订合同。中标人不得再与采购人签订背离合同实质性内容的其它协议或声明。</w:t>
      </w:r>
    </w:p>
    <w:p w14:paraId="70C6A795">
      <w:pPr>
        <w:pStyle w:val="78"/>
        <w:snapToGrid w:val="0"/>
        <w:spacing w:line="480" w:lineRule="exact"/>
        <w:ind w:firstLine="420" w:firstLineChars="200"/>
        <w:textAlignment w:val="auto"/>
        <w:outlineLvl w:val="9"/>
        <w:rPr>
          <w:rFonts w:hint="eastAsia" w:ascii="华文中宋" w:hAnsi="华文中宋" w:eastAsia="华文中宋"/>
        </w:rPr>
      </w:pPr>
      <w:r>
        <w:rPr>
          <w:rFonts w:hint="eastAsia" w:ascii="华文中宋" w:hAnsi="华文中宋" w:eastAsia="华文中宋"/>
        </w:rPr>
        <w:t>28.3 中标人应当自合同或补充合同签订之日起五个工作日内，将合同副本报集采机构备案。</w:t>
      </w:r>
    </w:p>
    <w:p w14:paraId="1F02E117">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51" w:name="_Toc400718473"/>
      <w:bookmarkStart w:id="52" w:name="_Toc352761937"/>
      <w:r>
        <w:rPr>
          <w:rFonts w:hint="eastAsia" w:ascii="华文中宋" w:hAnsi="华文中宋" w:eastAsia="华文中宋"/>
          <w:spacing w:val="10"/>
          <w:sz w:val="24"/>
          <w:szCs w:val="24"/>
        </w:rPr>
        <w:t>八、中标服务费</w:t>
      </w:r>
      <w:bookmarkEnd w:id="51"/>
      <w:bookmarkEnd w:id="52"/>
      <w:r>
        <w:rPr>
          <w:rFonts w:hint="eastAsia" w:ascii="华文中宋" w:hAnsi="华文中宋" w:eastAsia="华文中宋"/>
          <w:spacing w:val="10"/>
          <w:sz w:val="24"/>
          <w:szCs w:val="24"/>
        </w:rPr>
        <w:t>　　</w:t>
      </w:r>
    </w:p>
    <w:p w14:paraId="445A09BD">
      <w:pPr>
        <w:pStyle w:val="78"/>
        <w:adjustRightInd/>
        <w:spacing w:line="480" w:lineRule="exact"/>
        <w:ind w:firstLine="447" w:firstLineChars="213"/>
        <w:textAlignment w:val="auto"/>
        <w:outlineLvl w:val="9"/>
        <w:rPr>
          <w:rFonts w:hint="eastAsia" w:ascii="华文中宋" w:hAnsi="华文中宋" w:eastAsia="华文中宋"/>
        </w:rPr>
      </w:pPr>
      <w:r>
        <w:rPr>
          <w:rFonts w:hint="eastAsia" w:ascii="华文中宋" w:hAnsi="华文中宋" w:eastAsia="华文中宋"/>
        </w:rPr>
        <w:t>29. 本次招标不收取中标服务费，请投标人在测算投标报价时充分考虑这一因素。</w:t>
      </w:r>
    </w:p>
    <w:p w14:paraId="31901AAE">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53" w:name="_Toc400718474"/>
      <w:bookmarkStart w:id="54" w:name="_Toc352761938"/>
      <w:r>
        <w:rPr>
          <w:rFonts w:hint="eastAsia" w:ascii="华文中宋" w:hAnsi="华文中宋" w:eastAsia="华文中宋"/>
          <w:spacing w:val="10"/>
          <w:sz w:val="24"/>
          <w:szCs w:val="24"/>
        </w:rPr>
        <w:t>九、保密和披露</w:t>
      </w:r>
      <w:bookmarkEnd w:id="53"/>
      <w:bookmarkEnd w:id="54"/>
    </w:p>
    <w:p w14:paraId="2A79A183">
      <w:pPr>
        <w:pStyle w:val="78"/>
        <w:adjustRightInd/>
        <w:spacing w:line="480" w:lineRule="exact"/>
        <w:ind w:left="1" w:firstLine="25" w:firstLineChars="12"/>
        <w:textAlignment w:val="auto"/>
        <w:outlineLvl w:val="9"/>
        <w:rPr>
          <w:rFonts w:hint="eastAsia" w:ascii="华文中宋" w:hAnsi="华文中宋" w:eastAsia="华文中宋"/>
          <w:b/>
        </w:rPr>
      </w:pPr>
      <w:r>
        <w:rPr>
          <w:rFonts w:hint="eastAsia" w:ascii="华文中宋" w:hAnsi="华文中宋" w:eastAsia="华文中宋"/>
          <w:b/>
        </w:rPr>
        <w:t xml:space="preserve">    30. 保密</w:t>
      </w:r>
    </w:p>
    <w:p w14:paraId="4480B49D">
      <w:pPr>
        <w:pStyle w:val="78"/>
        <w:adjustRightInd/>
        <w:spacing w:line="480" w:lineRule="exact"/>
        <w:ind w:left="1" w:firstLine="25" w:firstLineChars="12"/>
        <w:textAlignment w:val="auto"/>
        <w:outlineLvl w:val="9"/>
        <w:rPr>
          <w:rFonts w:hint="eastAsia" w:ascii="华文中宋" w:hAnsi="华文中宋" w:eastAsia="华文中宋"/>
        </w:rPr>
      </w:pPr>
      <w:r>
        <w:rPr>
          <w:rFonts w:hint="eastAsia" w:ascii="华文中宋" w:hAnsi="华文中宋" w:eastAsia="华文中宋"/>
        </w:rPr>
        <w:t xml:space="preserve">    投标人自领取招标文件之日起，须承诺承担本招标项目下保密义务，不得将因本次招标获得的信息向第三人外传。</w:t>
      </w:r>
    </w:p>
    <w:p w14:paraId="16A01470">
      <w:pPr>
        <w:pStyle w:val="78"/>
        <w:adjustRightInd/>
        <w:spacing w:line="480" w:lineRule="exact"/>
        <w:ind w:firstLine="25" w:firstLineChars="12"/>
        <w:textAlignment w:val="auto"/>
        <w:outlineLvl w:val="9"/>
        <w:rPr>
          <w:rFonts w:hint="eastAsia" w:ascii="华文中宋" w:hAnsi="华文中宋" w:eastAsia="华文中宋"/>
          <w:b/>
        </w:rPr>
      </w:pPr>
      <w:r>
        <w:rPr>
          <w:rFonts w:hint="eastAsia" w:ascii="华文中宋" w:hAnsi="华文中宋" w:eastAsia="华文中宋"/>
          <w:b/>
        </w:rPr>
        <w:t xml:space="preserve">    31 . 披露</w:t>
      </w:r>
    </w:p>
    <w:p w14:paraId="31CD9291">
      <w:pPr>
        <w:pStyle w:val="78"/>
        <w:adjustRightInd/>
        <w:spacing w:line="480" w:lineRule="exact"/>
        <w:ind w:left="1" w:firstLine="25" w:firstLineChars="12"/>
        <w:textAlignment w:val="auto"/>
        <w:outlineLvl w:val="9"/>
        <w:rPr>
          <w:rFonts w:hint="eastAsia" w:ascii="华文中宋" w:hAnsi="华文中宋" w:eastAsia="华文中宋"/>
        </w:rPr>
      </w:pPr>
      <w:r>
        <w:rPr>
          <w:rFonts w:hint="eastAsia" w:ascii="华文中宋" w:hAnsi="华文中宋" w:eastAsia="华文中宋"/>
        </w:rPr>
        <w:t xml:space="preserve">    31.1 集采机构有权将投标人提供的所有资料向有关政府部门或评审标书的有关人员披露。</w:t>
      </w:r>
    </w:p>
    <w:p w14:paraId="0487FD67">
      <w:pPr>
        <w:pStyle w:val="78"/>
        <w:adjustRightInd/>
        <w:spacing w:line="480" w:lineRule="exact"/>
        <w:ind w:left="1" w:firstLine="25" w:firstLineChars="12"/>
        <w:textAlignment w:val="auto"/>
        <w:outlineLvl w:val="9"/>
        <w:rPr>
          <w:rFonts w:hint="eastAsia" w:ascii="华文中宋" w:hAnsi="华文中宋" w:eastAsia="华文中宋"/>
        </w:rPr>
      </w:pPr>
      <w:r>
        <w:rPr>
          <w:rFonts w:hint="eastAsia" w:ascii="华文中宋" w:hAnsi="华文中宋" w:eastAsia="华文中宋"/>
        </w:rPr>
        <w:t xml:space="preserve">    31.2 在集采机构认为适当时、国家机关调查、审查、审计时以及其他符合法律规定的情形下，集采机构无须事先征求投标人/中标人同意而可以披露关于采购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3E9C5858">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55" w:name="_Toc400718475"/>
      <w:bookmarkStart w:id="56" w:name="_Toc352761939"/>
      <w:r>
        <w:rPr>
          <w:rFonts w:hint="eastAsia" w:ascii="华文中宋" w:hAnsi="华文中宋" w:eastAsia="华文中宋"/>
          <w:spacing w:val="10"/>
          <w:sz w:val="24"/>
          <w:szCs w:val="24"/>
        </w:rPr>
        <w:t>十、询问和质疑</w:t>
      </w:r>
      <w:bookmarkEnd w:id="55"/>
      <w:bookmarkEnd w:id="56"/>
    </w:p>
    <w:p w14:paraId="5C1DD97D">
      <w:pPr>
        <w:spacing w:line="480" w:lineRule="exact"/>
        <w:ind w:firstLine="475" w:firstLineChars="206"/>
        <w:outlineLvl w:val="9"/>
        <w:rPr>
          <w:rFonts w:hint="eastAsia" w:ascii="华文中宋" w:hAnsi="华文中宋" w:eastAsia="华文中宋"/>
          <w:b/>
          <w:spacing w:val="10"/>
          <w:szCs w:val="21"/>
        </w:rPr>
      </w:pPr>
      <w:r>
        <w:rPr>
          <w:rFonts w:hint="eastAsia" w:ascii="华文中宋" w:hAnsi="华文中宋" w:eastAsia="华文中宋"/>
          <w:b/>
          <w:spacing w:val="10"/>
          <w:szCs w:val="21"/>
        </w:rPr>
        <w:t>32. 询问</w:t>
      </w:r>
    </w:p>
    <w:p w14:paraId="1DED10D0">
      <w:pPr>
        <w:spacing w:line="480" w:lineRule="exact"/>
        <w:ind w:firstLine="473" w:firstLineChars="206"/>
        <w:outlineLvl w:val="9"/>
        <w:rPr>
          <w:rFonts w:hint="eastAsia" w:ascii="华文中宋" w:hAnsi="华文中宋" w:eastAsia="华文中宋"/>
          <w:spacing w:val="10"/>
          <w:szCs w:val="21"/>
        </w:rPr>
      </w:pPr>
      <w:r>
        <w:rPr>
          <w:rFonts w:hint="eastAsia" w:ascii="华文中宋" w:hAnsi="华文中宋" w:eastAsia="华文中宋"/>
          <w:spacing w:val="10"/>
          <w:szCs w:val="21"/>
        </w:rPr>
        <w:t>投标人对政府采购活动事项、采购文件有疑问的，可以口头或书面形式向集采机构提出询问，集采机构应当及时做出答复，但答复的内容不得涉及商业秘密。</w:t>
      </w:r>
    </w:p>
    <w:p w14:paraId="3B9625B5">
      <w:pPr>
        <w:spacing w:line="480" w:lineRule="exact"/>
        <w:ind w:firstLine="475" w:firstLineChars="206"/>
        <w:outlineLvl w:val="9"/>
        <w:rPr>
          <w:rFonts w:hint="eastAsia" w:ascii="华文中宋" w:hAnsi="华文中宋" w:eastAsia="华文中宋"/>
          <w:b/>
          <w:spacing w:val="10"/>
          <w:szCs w:val="21"/>
        </w:rPr>
      </w:pPr>
      <w:r>
        <w:rPr>
          <w:rFonts w:hint="eastAsia" w:ascii="华文中宋" w:hAnsi="华文中宋" w:eastAsia="华文中宋"/>
          <w:b/>
          <w:spacing w:val="10"/>
          <w:szCs w:val="21"/>
        </w:rPr>
        <w:t>33. 质疑</w:t>
      </w:r>
    </w:p>
    <w:p w14:paraId="382D69DF">
      <w:pPr>
        <w:spacing w:line="480" w:lineRule="exact"/>
        <w:ind w:firstLine="473" w:firstLineChars="206"/>
        <w:outlineLvl w:val="9"/>
        <w:rPr>
          <w:rFonts w:hint="eastAsia" w:ascii="华文中宋" w:hAnsi="华文中宋" w:eastAsia="华文中宋"/>
          <w:spacing w:val="10"/>
          <w:szCs w:val="21"/>
        </w:rPr>
      </w:pPr>
      <w:r>
        <w:rPr>
          <w:rFonts w:hint="eastAsia" w:ascii="华文中宋" w:hAnsi="华文中宋" w:eastAsia="华文中宋"/>
          <w:spacing w:val="10"/>
          <w:szCs w:val="21"/>
        </w:rPr>
        <w:t>33.1 招标程序受《中华人民共和国政府采购法》和相关法律法规的约束，并受到严格的内部监督，以确保授予合同过程的公平公正。</w:t>
      </w:r>
    </w:p>
    <w:p w14:paraId="48A2E24D">
      <w:pPr>
        <w:spacing w:line="480" w:lineRule="exact"/>
        <w:ind w:firstLine="473" w:firstLineChars="206"/>
        <w:outlineLvl w:val="9"/>
        <w:rPr>
          <w:rFonts w:hint="eastAsia" w:ascii="华文中宋" w:hAnsi="华文中宋" w:eastAsia="华文中宋"/>
          <w:spacing w:val="10"/>
          <w:szCs w:val="21"/>
        </w:rPr>
      </w:pPr>
      <w:r>
        <w:rPr>
          <w:rFonts w:hint="eastAsia" w:ascii="华文中宋" w:hAnsi="华文中宋" w:eastAsia="华文中宋"/>
          <w:spacing w:val="10"/>
          <w:szCs w:val="21"/>
        </w:rPr>
        <w:t>33.2 投标人认为采购文件、采购过程和中标结果使自己的权益受到损害的，可以在中标结果公示期内即七个工作日内，以书面形式向集采机构提出质疑。</w:t>
      </w:r>
    </w:p>
    <w:p w14:paraId="3CB4812E">
      <w:pPr>
        <w:spacing w:line="480" w:lineRule="exact"/>
        <w:ind w:firstLine="473" w:firstLineChars="206"/>
        <w:outlineLvl w:val="9"/>
        <w:rPr>
          <w:rFonts w:hint="eastAsia" w:ascii="华文中宋" w:hAnsi="华文中宋" w:eastAsia="华文中宋"/>
          <w:spacing w:val="10"/>
          <w:szCs w:val="21"/>
        </w:rPr>
      </w:pPr>
      <w:r>
        <w:rPr>
          <w:rFonts w:hint="eastAsia" w:ascii="华文中宋" w:hAnsi="华文中宋" w:eastAsia="华文中宋"/>
          <w:spacing w:val="10"/>
          <w:szCs w:val="21"/>
        </w:rPr>
        <w:t>33.3投标人已经参与了投标，并于开标后对招标文件提出质疑的，其质疑应当被视为无效质疑。</w:t>
      </w:r>
    </w:p>
    <w:p w14:paraId="347C3F87">
      <w:pPr>
        <w:spacing w:line="480" w:lineRule="exact"/>
        <w:ind w:firstLine="432" w:firstLineChars="206"/>
        <w:outlineLvl w:val="9"/>
        <w:rPr>
          <w:rFonts w:hint="eastAsia" w:ascii="华文中宋" w:hAnsi="华文中宋" w:eastAsia="华文中宋"/>
          <w:b/>
          <w:szCs w:val="21"/>
        </w:rPr>
      </w:pPr>
      <w:r>
        <w:rPr>
          <w:rFonts w:hint="eastAsia" w:ascii="华文中宋" w:hAnsi="华文中宋" w:eastAsia="华文中宋"/>
          <w:szCs w:val="21"/>
        </w:rPr>
        <w:t>33.4 质疑应严格按照招标文件第八部分附件三提供的“质疑函”格式书面向集采机构提出，质疑函须经法定代表人签字并加盖公章</w:t>
      </w:r>
      <w:r>
        <w:rPr>
          <w:rFonts w:hint="eastAsia" w:ascii="华文中宋" w:hAnsi="华文中宋" w:eastAsia="华文中宋"/>
          <w:b/>
          <w:szCs w:val="21"/>
        </w:rPr>
        <w:t>。质疑函受理电话：</w:t>
      </w:r>
      <w:r>
        <w:rPr>
          <w:rFonts w:hint="eastAsia" w:ascii="华文中宋" w:hAnsi="华文中宋" w:eastAsia="华文中宋"/>
          <w:b/>
          <w:szCs w:val="21"/>
          <w:lang w:val="en-US" w:eastAsia="zh-CN"/>
        </w:rPr>
        <w:t>0359-8026080</w:t>
      </w:r>
      <w:r>
        <w:rPr>
          <w:rFonts w:hint="eastAsia" w:ascii="华文中宋" w:hAnsi="华文中宋" w:eastAsia="华文中宋"/>
          <w:b/>
          <w:szCs w:val="21"/>
        </w:rPr>
        <w:t xml:space="preserve">  </w:t>
      </w:r>
    </w:p>
    <w:p w14:paraId="69472E7C">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33.5 按照“谁主张、谁举证”的原则，质疑时应当提供相关证明材料。质疑材料按照一式二份提供。</w:t>
      </w:r>
    </w:p>
    <w:p w14:paraId="45E8D1C7">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33.6 有下列情形之一的，属于无效质疑，集采机构可不予受理：</w:t>
      </w:r>
    </w:p>
    <w:p w14:paraId="4C64F496">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A 未在有效期限内提出质疑的。</w:t>
      </w:r>
    </w:p>
    <w:p w14:paraId="76266712">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B 质疑未按格式要求以书面形式提出的。</w:t>
      </w:r>
    </w:p>
    <w:p w14:paraId="52F076A9">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C 质疑函没有法定代表人签署并加盖单位公章的。</w:t>
      </w:r>
    </w:p>
    <w:p w14:paraId="75EF8D37">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D 质疑事项已经进入投诉或者诉讼程序的。</w:t>
      </w:r>
    </w:p>
    <w:p w14:paraId="3BA6EA72">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E 其它不符合受理条件的情形。</w:t>
      </w:r>
    </w:p>
    <w:p w14:paraId="56F06526">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33.7 集采机构将在收到书面质疑后3个工作日内作出答复或相关处理决定，并以书面形式通知质疑供应商和其他有关供应商。</w:t>
      </w:r>
    </w:p>
    <w:p w14:paraId="6965D131">
      <w:pPr>
        <w:spacing w:line="480" w:lineRule="exact"/>
        <w:ind w:firstLine="432" w:firstLineChars="206"/>
        <w:outlineLvl w:val="9"/>
        <w:rPr>
          <w:rFonts w:hint="eastAsia" w:ascii="华文中宋" w:hAnsi="华文中宋" w:eastAsia="华文中宋"/>
          <w:szCs w:val="21"/>
        </w:rPr>
      </w:pPr>
      <w:r>
        <w:rPr>
          <w:rFonts w:hint="eastAsia" w:ascii="华文中宋" w:hAnsi="华文中宋" w:eastAsia="华文中宋"/>
          <w:szCs w:val="21"/>
        </w:rPr>
        <w:t>33.8 投标人进行虚假和恶意质疑的，集采机构可以提请政府采购监管部门将其列入不良记录名单，在一至三年内禁止参加政府采购活动，并将处理决定在相关政府采购媒体上公布。</w:t>
      </w:r>
    </w:p>
    <w:p w14:paraId="372CBED7">
      <w:pPr>
        <w:spacing w:line="480" w:lineRule="exact"/>
        <w:ind w:firstLine="432" w:firstLineChars="206"/>
        <w:outlineLvl w:val="9"/>
      </w:pPr>
      <w:r>
        <w:rPr>
          <w:rFonts w:hint="eastAsia" w:ascii="华文中宋" w:hAnsi="华文中宋" w:eastAsia="华文中宋"/>
          <w:szCs w:val="21"/>
        </w:rPr>
        <w:t>33.9投标人对集采机构的答复不满意以及集采机构未在规定的时间内做出答复的，可以在答复期满后15个工作日内向政府采购监管部门进行投诉。</w:t>
      </w:r>
    </w:p>
    <w:p w14:paraId="072F34BE">
      <w:pPr>
        <w:numPr>
          <w:ilvl w:val="0"/>
          <w:numId w:val="0"/>
        </w:numPr>
        <w:spacing w:before="31" w:beforeLines="10" w:after="31" w:afterLines="10" w:line="480" w:lineRule="exact"/>
        <w:ind w:left="539"/>
        <w:jc w:val="both"/>
        <w:outlineLvl w:val="9"/>
        <w:rPr>
          <w:rFonts w:hint="eastAsia" w:ascii="华文中宋" w:hAnsi="华文中宋" w:eastAsia="华文中宋"/>
          <w:spacing w:val="10"/>
          <w:sz w:val="24"/>
          <w:szCs w:val="24"/>
        </w:rPr>
      </w:pPr>
      <w:bookmarkStart w:id="57" w:name="_Toc352761940"/>
      <w:bookmarkStart w:id="58" w:name="_Toc400718476"/>
      <w:r>
        <w:rPr>
          <w:rFonts w:hint="eastAsia" w:ascii="华文中宋" w:hAnsi="华文中宋" w:eastAsia="华文中宋"/>
          <w:spacing w:val="10"/>
          <w:sz w:val="24"/>
          <w:szCs w:val="24"/>
        </w:rPr>
        <w:t>十一、投标人违规处罚</w:t>
      </w:r>
      <w:bookmarkEnd w:id="57"/>
      <w:bookmarkEnd w:id="58"/>
    </w:p>
    <w:p w14:paraId="018D0308">
      <w:pPr>
        <w:spacing w:line="480" w:lineRule="exact"/>
        <w:outlineLvl w:val="9"/>
        <w:rPr>
          <w:rFonts w:hint="eastAsia" w:ascii="华文中宋" w:hAnsi="华文中宋" w:eastAsia="华文中宋"/>
          <w:b/>
          <w:szCs w:val="21"/>
        </w:rPr>
      </w:pPr>
      <w:r>
        <w:rPr>
          <w:rFonts w:hint="eastAsia" w:ascii="华文中宋" w:hAnsi="华文中宋" w:eastAsia="华文中宋"/>
          <w:b/>
          <w:szCs w:val="21"/>
        </w:rPr>
        <w:t xml:space="preserve">    34. 供应商有下列情形之一的，中标、成交无效，集采机构将提请政府采购监管部门，依据政府采购法律法规的规定做出处理。 </w:t>
      </w:r>
    </w:p>
    <w:p w14:paraId="28039160">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A提供虚假材料谋取中标的。</w:t>
      </w:r>
    </w:p>
    <w:p w14:paraId="171BEFF7">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 xml:space="preserve">B 采取不正当手段诋毁、排挤其他供应商的。 </w:t>
      </w:r>
    </w:p>
    <w:p w14:paraId="50E3E440">
      <w:pPr>
        <w:spacing w:line="480" w:lineRule="exact"/>
        <w:ind w:firstLine="747" w:firstLineChars="356"/>
        <w:outlineLvl w:val="9"/>
        <w:rPr>
          <w:rFonts w:hint="eastAsia" w:ascii="华文中宋" w:hAnsi="华文中宋" w:eastAsia="华文中宋"/>
          <w:szCs w:val="21"/>
        </w:rPr>
      </w:pPr>
      <w:r>
        <w:rPr>
          <w:rFonts w:hint="eastAsia" w:ascii="华文中宋" w:hAnsi="华文中宋" w:eastAsia="华文中宋"/>
          <w:szCs w:val="21"/>
        </w:rPr>
        <w:t>C 与采购人、其他供应商恶意串通的。</w:t>
      </w:r>
    </w:p>
    <w:p w14:paraId="48BABB18">
      <w:pPr>
        <w:pStyle w:val="78"/>
        <w:snapToGrid w:val="0"/>
        <w:spacing w:line="480" w:lineRule="exact"/>
        <w:ind w:firstLine="747" w:firstLineChars="356"/>
        <w:textAlignment w:val="auto"/>
        <w:outlineLvl w:val="9"/>
        <w:rPr>
          <w:rFonts w:hint="eastAsia" w:ascii="华文中宋" w:hAnsi="华文中宋" w:eastAsia="华文中宋"/>
        </w:rPr>
      </w:pPr>
      <w:r>
        <w:rPr>
          <w:rFonts w:hint="eastAsia" w:ascii="华文中宋" w:hAnsi="华文中宋" w:eastAsia="华文中宋"/>
        </w:rPr>
        <w:t>D 开标后投标人撤回其投标的。</w:t>
      </w:r>
    </w:p>
    <w:p w14:paraId="5DE4941C">
      <w:pPr>
        <w:pStyle w:val="78"/>
        <w:snapToGrid w:val="0"/>
        <w:spacing w:line="480" w:lineRule="exact"/>
        <w:ind w:firstLine="747" w:firstLineChars="356"/>
        <w:textAlignment w:val="auto"/>
        <w:outlineLvl w:val="9"/>
        <w:rPr>
          <w:rFonts w:hint="eastAsia" w:ascii="华文中宋" w:hAnsi="华文中宋" w:eastAsia="华文中宋"/>
        </w:rPr>
      </w:pPr>
      <w:r>
        <w:rPr>
          <w:rFonts w:hint="eastAsia" w:ascii="华文中宋" w:hAnsi="华文中宋" w:eastAsia="华文中宋"/>
        </w:rPr>
        <w:t>E 在评标期间，影响集采机构或评标委员会正常履行职责的。</w:t>
      </w:r>
    </w:p>
    <w:p w14:paraId="2358F97F">
      <w:pPr>
        <w:pStyle w:val="78"/>
        <w:snapToGrid w:val="0"/>
        <w:spacing w:line="480" w:lineRule="exact"/>
        <w:ind w:firstLine="747" w:firstLineChars="356"/>
        <w:textAlignment w:val="auto"/>
        <w:outlineLvl w:val="9"/>
        <w:rPr>
          <w:rFonts w:hint="eastAsia" w:ascii="华文中宋" w:hAnsi="华文中宋" w:eastAsia="华文中宋"/>
        </w:rPr>
      </w:pPr>
      <w:r>
        <w:rPr>
          <w:rFonts w:hint="eastAsia" w:ascii="华文中宋" w:hAnsi="华文中宋" w:eastAsia="华文中宋"/>
        </w:rPr>
        <w:t xml:space="preserve">F 中标后未按本招标文件规定签约或与采购人订立背离合同实质性内容的其它协议的。 </w:t>
      </w:r>
    </w:p>
    <w:p w14:paraId="3D846E29">
      <w:pPr>
        <w:pStyle w:val="78"/>
        <w:snapToGrid w:val="0"/>
        <w:spacing w:line="480" w:lineRule="exact"/>
        <w:ind w:firstLine="747" w:firstLineChars="356"/>
        <w:textAlignment w:val="auto"/>
        <w:outlineLvl w:val="9"/>
        <w:rPr>
          <w:rFonts w:hint="eastAsia" w:ascii="华文中宋" w:hAnsi="华文中宋" w:eastAsia="华文中宋"/>
        </w:rPr>
      </w:pPr>
      <w:r>
        <w:rPr>
          <w:rFonts w:hint="eastAsia" w:ascii="华文中宋" w:hAnsi="华文中宋" w:eastAsia="华文中宋"/>
        </w:rPr>
        <w:t xml:space="preserve">G </w:t>
      </w:r>
      <w:r>
        <w:rPr>
          <w:rFonts w:hint="eastAsia" w:ascii="华文中宋" w:hAnsi="华文中宋" w:eastAsia="华文中宋"/>
          <w:spacing w:val="10"/>
        </w:rPr>
        <w:t>投标人未按招标文件规定和合同约定履行义务的。</w:t>
      </w:r>
    </w:p>
    <w:p w14:paraId="7C5DEBE9">
      <w:pPr>
        <w:spacing w:line="480" w:lineRule="exact"/>
        <w:ind w:firstLine="747" w:firstLineChars="356"/>
        <w:outlineLvl w:val="9"/>
      </w:pPr>
      <w:r>
        <w:rPr>
          <w:rFonts w:hint="eastAsia" w:ascii="华文中宋" w:hAnsi="华文中宋" w:eastAsia="华文中宋"/>
          <w:szCs w:val="21"/>
        </w:rPr>
        <w:t>H 法律法规规定的其他事项。</w:t>
      </w:r>
    </w:p>
    <w:p w14:paraId="6DD76D6C">
      <w:pPr>
        <w:pStyle w:val="76"/>
        <w:numPr>
          <w:ilvl w:val="0"/>
          <w:numId w:val="0"/>
        </w:numPr>
        <w:snapToGrid w:val="0"/>
        <w:spacing w:before="0" w:after="0"/>
        <w:jc w:val="both"/>
        <w:outlineLvl w:val="9"/>
        <w:rPr>
          <w:rFonts w:hint="eastAsia" w:ascii="华文中宋" w:hAnsi="华文中宋" w:eastAsia="华文中宋"/>
          <w:spacing w:val="20"/>
          <w:szCs w:val="28"/>
        </w:rPr>
        <w:sectPr>
          <w:headerReference r:id="rId5" w:type="default"/>
          <w:footerReference r:id="rId6" w:type="default"/>
          <w:pgSz w:w="11906" w:h="16838"/>
          <w:pgMar w:top="1440" w:right="1080" w:bottom="1440" w:left="1080" w:header="851" w:footer="992" w:gutter="0"/>
          <w:pgNumType w:start="1"/>
          <w:cols w:space="720" w:num="1"/>
          <w:docGrid w:type="lines" w:linePitch="312" w:charSpace="0"/>
        </w:sectPr>
      </w:pPr>
      <w:bookmarkStart w:id="59" w:name="_Toc400718477"/>
    </w:p>
    <w:p w14:paraId="1CCA0641">
      <w:pPr>
        <w:pStyle w:val="76"/>
        <w:numPr>
          <w:ilvl w:val="0"/>
          <w:numId w:val="0"/>
        </w:numPr>
        <w:snapToGrid w:val="0"/>
        <w:spacing w:before="0" w:after="0"/>
        <w:outlineLvl w:val="0"/>
        <w:rPr>
          <w:rFonts w:hint="eastAsia" w:ascii="华文中宋" w:hAnsi="华文中宋" w:eastAsia="华文中宋"/>
          <w:spacing w:val="20"/>
          <w:szCs w:val="28"/>
        </w:rPr>
      </w:pPr>
      <w:r>
        <w:rPr>
          <w:rFonts w:hint="eastAsia" w:ascii="华文中宋" w:hAnsi="华文中宋" w:eastAsia="华文中宋"/>
          <w:spacing w:val="20"/>
          <w:szCs w:val="28"/>
        </w:rPr>
        <w:t>第四部分  商务、技术要求</w:t>
      </w:r>
      <w:bookmarkEnd w:id="59"/>
    </w:p>
    <w:p w14:paraId="2BB496FA">
      <w:pPr>
        <w:pStyle w:val="78"/>
        <w:pageBreakBefore w:val="0"/>
        <w:widowControl w:val="0"/>
        <w:numPr>
          <w:ilvl w:val="0"/>
          <w:numId w:val="0"/>
        </w:numPr>
        <w:kinsoku/>
        <w:wordWrap/>
        <w:overflowPunct/>
        <w:topLinePunct w:val="0"/>
        <w:autoSpaceDE/>
        <w:autoSpaceDN/>
        <w:bidi w:val="0"/>
        <w:snapToGrid w:val="0"/>
        <w:spacing w:line="560" w:lineRule="exact"/>
        <w:ind w:right="0" w:rightChars="0"/>
        <w:jc w:val="both"/>
        <w:textAlignment w:val="auto"/>
        <w:outlineLvl w:val="9"/>
        <w:rPr>
          <w:rFonts w:hint="eastAsia" w:ascii="宋体" w:hAnsi="宋体" w:eastAsia="宋体" w:cs="宋体"/>
          <w:lang w:eastAsia="zh-CN"/>
        </w:rPr>
      </w:pPr>
      <w:r>
        <w:rPr>
          <w:rFonts w:hint="eastAsia" w:cs="宋体"/>
        </w:rPr>
        <w:t>一、</w:t>
      </w:r>
      <w:r>
        <w:rPr>
          <w:rFonts w:hint="eastAsia" w:ascii="宋体" w:hAnsi="宋体" w:eastAsia="宋体" w:cs="宋体"/>
        </w:rPr>
        <w:t>交货日期：签订合同后</w:t>
      </w:r>
      <w:r>
        <w:rPr>
          <w:rFonts w:hint="eastAsia" w:cs="宋体"/>
          <w:lang w:val="en-US" w:eastAsia="zh-CN"/>
        </w:rPr>
        <w:t>10日历天内</w:t>
      </w:r>
      <w:r>
        <w:rPr>
          <w:rFonts w:hint="eastAsia" w:cs="宋体"/>
          <w:lang w:eastAsia="zh-CN"/>
        </w:rPr>
        <w:t>供货调试验收</w:t>
      </w:r>
      <w:r>
        <w:rPr>
          <w:rFonts w:hint="eastAsia" w:ascii="宋体" w:hAnsi="宋体" w:eastAsia="宋体" w:cs="宋体"/>
        </w:rPr>
        <w:t>完成。</w:t>
      </w:r>
    </w:p>
    <w:p w14:paraId="56E5AC98">
      <w:pPr>
        <w:pStyle w:val="78"/>
        <w:snapToGrid w:val="0"/>
        <w:spacing w:line="480" w:lineRule="exact"/>
        <w:textAlignment w:val="auto"/>
        <w:outlineLvl w:val="9"/>
        <w:rPr>
          <w:rFonts w:hint="eastAsia" w:cs="宋体"/>
        </w:rPr>
      </w:pPr>
      <w:r>
        <w:rPr>
          <w:rFonts w:hint="eastAsia" w:cs="宋体"/>
        </w:rPr>
        <w:t>二、交货地点：采购单位指定地点</w:t>
      </w:r>
    </w:p>
    <w:p w14:paraId="4F8C9261">
      <w:pPr>
        <w:pStyle w:val="78"/>
        <w:keepNext w:val="0"/>
        <w:keepLines w:val="0"/>
        <w:pageBreakBefore w:val="0"/>
        <w:widowControl w:val="0"/>
        <w:numPr>
          <w:ilvl w:val="0"/>
          <w:numId w:val="0"/>
        </w:numPr>
        <w:kinsoku/>
        <w:wordWrap/>
        <w:overflowPunct/>
        <w:topLinePunct w:val="0"/>
        <w:autoSpaceDE/>
        <w:autoSpaceDN/>
        <w:bidi w:val="0"/>
        <w:snapToGrid w:val="0"/>
        <w:spacing w:line="500" w:lineRule="exact"/>
        <w:ind w:right="0" w:rightChars="0"/>
        <w:jc w:val="both"/>
        <w:textAlignment w:val="auto"/>
        <w:outlineLvl w:val="9"/>
        <w:rPr>
          <w:rFonts w:hint="default" w:ascii="宋体" w:hAnsi="宋体" w:eastAsia="宋体" w:cs="宋体"/>
          <w:b w:val="0"/>
          <w:bCs w:val="0"/>
          <w:sz w:val="32"/>
          <w:szCs w:val="32"/>
          <w:lang w:val="en-US" w:eastAsia="zh-CN"/>
        </w:rPr>
      </w:pPr>
      <w:r>
        <w:rPr>
          <w:rFonts w:hint="eastAsia" w:ascii="宋体" w:hAnsi="宋体" w:cs="宋体"/>
          <w:szCs w:val="21"/>
        </w:rPr>
        <w:t>三、付款方式：</w:t>
      </w:r>
      <w:r>
        <w:rPr>
          <w:rFonts w:hint="eastAsia" w:cs="宋体"/>
          <w:szCs w:val="21"/>
          <w:lang w:eastAsia="zh-CN"/>
        </w:rPr>
        <w:t>合同签订后先付中标价的</w:t>
      </w:r>
      <w:r>
        <w:rPr>
          <w:rFonts w:hint="eastAsia" w:cs="宋体"/>
          <w:szCs w:val="21"/>
          <w:lang w:val="en-US" w:eastAsia="zh-CN"/>
        </w:rPr>
        <w:t>50％，车辆交付并验收合格后付中标价的50％</w:t>
      </w:r>
      <w:r>
        <w:rPr>
          <w:rFonts w:hint="eastAsia" w:cs="宋体"/>
          <w:lang w:val="en-US" w:eastAsia="zh-CN"/>
        </w:rPr>
        <w:t>。</w:t>
      </w:r>
    </w:p>
    <w:p w14:paraId="6CB7EC3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宋体" w:hAnsi="宋体" w:cs="宋体"/>
          <w:kern w:val="0"/>
          <w:szCs w:val="21"/>
        </w:rPr>
      </w:pPr>
      <w:r>
        <w:rPr>
          <w:rFonts w:hint="eastAsia" w:ascii="宋体" w:hAnsi="宋体" w:cs="宋体"/>
          <w:szCs w:val="21"/>
        </w:rPr>
        <w:t>四、</w:t>
      </w:r>
      <w:r>
        <w:rPr>
          <w:rFonts w:hint="eastAsia" w:ascii="宋体" w:hAnsi="宋体" w:cs="宋体"/>
          <w:kern w:val="0"/>
          <w:szCs w:val="21"/>
        </w:rPr>
        <w:t>服务要求：</w:t>
      </w:r>
    </w:p>
    <w:p w14:paraId="1E33085B">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textAlignment w:val="auto"/>
        <w:rPr>
          <w:rFonts w:hint="default"/>
          <w:lang w:val="en-US" w:eastAsia="zh-CN"/>
        </w:rPr>
      </w:pPr>
      <w:r>
        <w:rPr>
          <w:rFonts w:hint="eastAsia"/>
          <w:lang w:val="en-US" w:eastAsia="zh-CN"/>
        </w:rPr>
        <w:t>1、整车辆</w:t>
      </w:r>
      <w:r>
        <w:rPr>
          <w:rFonts w:hint="eastAsia" w:ascii="Times New Roman" w:hAnsi="Times New Roman" w:eastAsia="宋体" w:cs="Times New Roman"/>
          <w:lang w:val="en-US" w:eastAsia="zh-CN"/>
        </w:rPr>
        <w:t>质保期：三年或10万公里。</w:t>
      </w:r>
    </w:p>
    <w:p w14:paraId="78DCA3FE">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textAlignment w:val="auto"/>
        <w:rPr>
          <w:rFonts w:hint="eastAsia"/>
        </w:rPr>
      </w:pPr>
      <w:r>
        <w:rPr>
          <w:rFonts w:hint="eastAsia"/>
          <w:lang w:val="en-US" w:eastAsia="zh-CN"/>
        </w:rPr>
        <w:t>2、</w:t>
      </w:r>
      <w:r>
        <w:rPr>
          <w:rFonts w:hint="eastAsia"/>
        </w:rPr>
        <w:t>由于本次采购车辆须满足出警使用需求，故投标人在供货后须按照警式车辆进行车身重新喷涂。</w:t>
      </w:r>
    </w:p>
    <w:p w14:paraId="031529C3">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3、三电系统终身保修（首任车主）。“三电”系统零部件因产品质量问题产生故障时，将由厂家提供维修服务。</w:t>
      </w:r>
    </w:p>
    <w:p w14:paraId="0ADE4B1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4、三个月之内车辆有任何质量问题免费更换零部件。</w:t>
      </w:r>
    </w:p>
    <w:p w14:paraId="6DD63668">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5、蓄电池质保期：1年或2万公里。</w:t>
      </w:r>
    </w:p>
    <w:p w14:paraId="19AC4B22">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210" w:firstLineChars="100"/>
        <w:textAlignment w:val="auto"/>
        <w:rPr>
          <w:rFonts w:hint="default"/>
          <w:lang w:val="en-US" w:eastAsia="zh-CN"/>
        </w:rPr>
      </w:pPr>
      <w:r>
        <w:rPr>
          <w:rFonts w:hint="eastAsia" w:ascii="Times New Roman" w:hAnsi="Times New Roman" w:eastAsia="宋体" w:cs="Times New Roman"/>
          <w:kern w:val="2"/>
          <w:sz w:val="21"/>
          <w:szCs w:val="24"/>
          <w:lang w:val="en-US" w:eastAsia="zh-CN" w:bidi="ar-SA"/>
        </w:rPr>
        <w:t>6、三个月之内车辆发生重大质量问题，甲乙双方协商赔付。</w:t>
      </w:r>
    </w:p>
    <w:p w14:paraId="13BF885C">
      <w:pPr>
        <w:numPr>
          <w:numId w:val="0"/>
        </w:numPr>
        <w:spacing w:line="360" w:lineRule="auto"/>
        <w:jc w:val="left"/>
        <w:outlineLvl w:val="9"/>
        <w:rPr>
          <w:rFonts w:hint="eastAsia" w:ascii="宋体" w:hAnsi="宋体" w:cs="宋体"/>
          <w:kern w:val="0"/>
          <w:sz w:val="21"/>
          <w:szCs w:val="21"/>
          <w:lang w:val="en-US" w:eastAsia="zh-CN" w:bidi="ar-SA"/>
        </w:rPr>
      </w:pPr>
      <w:bookmarkStart w:id="60" w:name="_Toc2650"/>
      <w:bookmarkStart w:id="61" w:name="_Toc9334"/>
      <w:bookmarkStart w:id="62" w:name="_Toc25300"/>
      <w:bookmarkStart w:id="63" w:name="_Toc352761948"/>
      <w:bookmarkStart w:id="64" w:name="_Toc400718478"/>
      <w:r>
        <w:rPr>
          <w:rFonts w:hint="eastAsia" w:ascii="宋体" w:hAnsi="宋体" w:cs="宋体"/>
          <w:kern w:val="0"/>
          <w:sz w:val="21"/>
          <w:szCs w:val="21"/>
          <w:lang w:val="en-US" w:eastAsia="zh-CN" w:bidi="ar-SA"/>
        </w:rPr>
        <w:t>五、采购内容</w:t>
      </w:r>
    </w:p>
    <w:tbl>
      <w:tblPr>
        <w:tblStyle w:val="29"/>
        <w:tblW w:w="7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237"/>
        <w:gridCol w:w="1668"/>
        <w:gridCol w:w="2316"/>
      </w:tblGrid>
      <w:tr w14:paraId="2EFC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top"/>
          </w:tcPr>
          <w:p w14:paraId="508799E6">
            <w:pPr>
              <w:pStyle w:val="15"/>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2237" w:type="dxa"/>
            <w:noWrap w:val="0"/>
            <w:vAlign w:val="top"/>
          </w:tcPr>
          <w:p w14:paraId="7F7D2176">
            <w:pPr>
              <w:pStyle w:val="15"/>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名称</w:t>
            </w:r>
          </w:p>
        </w:tc>
        <w:tc>
          <w:tcPr>
            <w:tcW w:w="1668" w:type="dxa"/>
            <w:noWrap w:val="0"/>
            <w:vAlign w:val="top"/>
          </w:tcPr>
          <w:p w14:paraId="47C972BC">
            <w:pPr>
              <w:pStyle w:val="15"/>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bookmarkStart w:id="86" w:name="_GoBack"/>
            <w:bookmarkEnd w:id="86"/>
            <w:r>
              <w:rPr>
                <w:rFonts w:hint="eastAsia" w:ascii="宋体" w:hAnsi="宋体" w:eastAsia="宋体" w:cs="宋体"/>
                <w:sz w:val="21"/>
                <w:szCs w:val="21"/>
                <w:vertAlign w:val="baseline"/>
                <w:lang w:eastAsia="zh-CN"/>
              </w:rPr>
              <w:t>辆）</w:t>
            </w:r>
          </w:p>
        </w:tc>
        <w:tc>
          <w:tcPr>
            <w:tcW w:w="2316" w:type="dxa"/>
            <w:noWrap w:val="0"/>
            <w:vAlign w:val="top"/>
          </w:tcPr>
          <w:p w14:paraId="3A74AF3D">
            <w:pPr>
              <w:pStyle w:val="15"/>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预算金额（万元）</w:t>
            </w:r>
          </w:p>
        </w:tc>
      </w:tr>
      <w:tr w14:paraId="4D0F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noWrap w:val="0"/>
            <w:vAlign w:val="top"/>
          </w:tcPr>
          <w:p w14:paraId="731EA610">
            <w:pPr>
              <w:pStyle w:val="15"/>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37" w:type="dxa"/>
            <w:noWrap w:val="0"/>
            <w:vAlign w:val="center"/>
          </w:tcPr>
          <w:p w14:paraId="3E8520E5">
            <w:pPr>
              <w:ind w:left="-210" w:leftChars="-100" w:right="-210" w:rightChars="-100"/>
              <w:jc w:val="center"/>
              <w:rPr>
                <w:rFonts w:hint="eastAsia" w:ascii="宋体" w:hAnsi="宋体" w:eastAsia="宋体" w:cs="宋体"/>
                <w:sz w:val="21"/>
                <w:szCs w:val="21"/>
                <w:vertAlign w:val="baseline"/>
              </w:rPr>
            </w:pPr>
            <w:r>
              <w:rPr>
                <w:rFonts w:hint="eastAsia" w:ascii="宋体" w:hAnsi="宋体" w:eastAsia="宋体" w:cs="宋体"/>
                <w:color w:val="000000"/>
                <w:kern w:val="2"/>
                <w:sz w:val="21"/>
                <w:szCs w:val="21"/>
                <w:lang w:val="en-US" w:eastAsia="zh-CN" w:bidi="ar-SA"/>
              </w:rPr>
              <w:t>★执法执勤车</w:t>
            </w:r>
          </w:p>
        </w:tc>
        <w:tc>
          <w:tcPr>
            <w:tcW w:w="1668" w:type="dxa"/>
            <w:noWrap w:val="0"/>
            <w:vAlign w:val="center"/>
          </w:tcPr>
          <w:p w14:paraId="07A91804">
            <w:pPr>
              <w:ind w:left="-210" w:leftChars="-100" w:right="-210" w:rightChars="-100"/>
              <w:jc w:val="center"/>
              <w:rPr>
                <w:rFonts w:hint="eastAsia" w:ascii="宋体" w:hAnsi="宋体" w:eastAsia="宋体" w:cs="宋体"/>
                <w:sz w:val="21"/>
                <w:szCs w:val="21"/>
                <w:vertAlign w:val="baseline"/>
                <w:lang w:val="en-US"/>
              </w:rPr>
            </w:pPr>
            <w:r>
              <w:rPr>
                <w:rFonts w:hint="eastAsia" w:ascii="宋体" w:hAnsi="宋体" w:eastAsia="宋体" w:cs="宋体"/>
                <w:sz w:val="21"/>
                <w:szCs w:val="21"/>
                <w:lang w:val="en-US" w:eastAsia="zh-CN"/>
              </w:rPr>
              <w:t>8</w:t>
            </w:r>
          </w:p>
        </w:tc>
        <w:tc>
          <w:tcPr>
            <w:tcW w:w="2316" w:type="dxa"/>
            <w:noWrap w:val="0"/>
            <w:vAlign w:val="center"/>
          </w:tcPr>
          <w:p w14:paraId="51C94C6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w:t>
            </w:r>
          </w:p>
        </w:tc>
      </w:tr>
    </w:tbl>
    <w:p w14:paraId="66745D30">
      <w:pPr>
        <w:numPr>
          <w:ilvl w:val="0"/>
          <w:numId w:val="0"/>
        </w:numPr>
        <w:spacing w:line="360" w:lineRule="auto"/>
        <w:jc w:val="left"/>
        <w:outlineLvl w:val="9"/>
        <w:rPr>
          <w:rFonts w:hint="eastAsia" w:ascii="宋体" w:hAnsi="宋体" w:cs="宋体"/>
          <w:szCs w:val="21"/>
          <w:lang w:val="en-US" w:eastAsia="zh-CN"/>
        </w:rPr>
      </w:pPr>
    </w:p>
    <w:p w14:paraId="1F307C5C">
      <w:pPr>
        <w:numPr>
          <w:ilvl w:val="0"/>
          <w:numId w:val="0"/>
        </w:numPr>
        <w:spacing w:line="360" w:lineRule="auto"/>
        <w:jc w:val="left"/>
        <w:outlineLvl w:val="9"/>
        <w:rPr>
          <w:rFonts w:hint="eastAsia" w:ascii="宋体" w:hAnsi="宋体" w:eastAsia="宋体" w:cs="宋体"/>
          <w:szCs w:val="21"/>
        </w:rPr>
      </w:pPr>
      <w:r>
        <w:rPr>
          <w:rFonts w:hint="eastAsia" w:ascii="宋体" w:hAnsi="宋体" w:cs="宋体"/>
          <w:szCs w:val="21"/>
          <w:lang w:val="en-US" w:eastAsia="zh-CN"/>
        </w:rPr>
        <w:t>六、技术</w:t>
      </w:r>
      <w:r>
        <w:rPr>
          <w:rFonts w:hint="eastAsia" w:ascii="宋体" w:hAnsi="宋体" w:eastAsia="宋体" w:cs="宋体"/>
          <w:szCs w:val="21"/>
        </w:rPr>
        <w:t>参数</w:t>
      </w:r>
      <w:bookmarkEnd w:id="60"/>
      <w:bookmarkEnd w:id="61"/>
      <w:bookmarkEnd w:id="62"/>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5346"/>
        <w:gridCol w:w="2762"/>
      </w:tblGrid>
      <w:tr w14:paraId="5D73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64" w:type="dxa"/>
            <w:noWrap w:val="0"/>
            <w:vAlign w:val="center"/>
          </w:tcPr>
          <w:p w14:paraId="42A30CDC">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5346" w:type="dxa"/>
            <w:noWrap w:val="0"/>
            <w:vAlign w:val="center"/>
          </w:tcPr>
          <w:p w14:paraId="28F02FE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762" w:type="dxa"/>
            <w:noWrap w:val="0"/>
            <w:vAlign w:val="center"/>
          </w:tcPr>
          <w:p w14:paraId="3071B95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参数要求</w:t>
            </w:r>
          </w:p>
        </w:tc>
      </w:tr>
      <w:tr w14:paraId="18C7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64" w:type="dxa"/>
            <w:noWrap/>
            <w:vAlign w:val="center"/>
          </w:tcPr>
          <w:p w14:paraId="6FC184E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346" w:type="dxa"/>
            <w:noWrap/>
            <w:vAlign w:val="center"/>
          </w:tcPr>
          <w:p w14:paraId="2B46ABC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车身大小(mm）</w:t>
            </w:r>
          </w:p>
        </w:tc>
        <w:tc>
          <w:tcPr>
            <w:tcW w:w="2762" w:type="dxa"/>
            <w:noWrap w:val="0"/>
            <w:vAlign w:val="center"/>
          </w:tcPr>
          <w:p w14:paraId="3BFEAE6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长≥4700</w:t>
            </w:r>
          </w:p>
          <w:p w14:paraId="36575E1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宽≥1800</w:t>
            </w:r>
          </w:p>
          <w:p w14:paraId="4622F46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高≥1700</w:t>
            </w:r>
          </w:p>
        </w:tc>
      </w:tr>
      <w:tr w14:paraId="316E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212061A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346" w:type="dxa"/>
            <w:noWrap/>
            <w:vAlign w:val="center"/>
          </w:tcPr>
          <w:p w14:paraId="4DE3E1C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轴距(mm)</w:t>
            </w:r>
          </w:p>
        </w:tc>
        <w:tc>
          <w:tcPr>
            <w:tcW w:w="2762" w:type="dxa"/>
            <w:noWrap w:val="0"/>
            <w:vAlign w:val="center"/>
          </w:tcPr>
          <w:p w14:paraId="6628B0D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≥2700</w:t>
            </w:r>
          </w:p>
        </w:tc>
      </w:tr>
      <w:tr w14:paraId="1C82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1C1EB9B4">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c>
          <w:tcPr>
            <w:tcW w:w="5346" w:type="dxa"/>
            <w:noWrap/>
            <w:vAlign w:val="center"/>
          </w:tcPr>
          <w:p w14:paraId="7BE6057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动力类型</w:t>
            </w:r>
          </w:p>
        </w:tc>
        <w:tc>
          <w:tcPr>
            <w:tcW w:w="2762" w:type="dxa"/>
            <w:noWrap w:val="0"/>
            <w:vAlign w:val="center"/>
          </w:tcPr>
          <w:p w14:paraId="5E3B452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插电式混合动力</w:t>
            </w:r>
          </w:p>
        </w:tc>
      </w:tr>
      <w:tr w14:paraId="7E97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7CE76CD8">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5346" w:type="dxa"/>
            <w:noWrap/>
            <w:vAlign w:val="center"/>
          </w:tcPr>
          <w:p w14:paraId="25436CF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车身结构</w:t>
            </w:r>
          </w:p>
        </w:tc>
        <w:tc>
          <w:tcPr>
            <w:tcW w:w="2762" w:type="dxa"/>
            <w:noWrap w:val="0"/>
            <w:vAlign w:val="center"/>
          </w:tcPr>
          <w:p w14:paraId="2BF3934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5门5座SUV，承载式车身</w:t>
            </w:r>
          </w:p>
        </w:tc>
      </w:tr>
      <w:tr w14:paraId="55D4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2770DA5B">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c>
          <w:tcPr>
            <w:tcW w:w="5346" w:type="dxa"/>
            <w:noWrap/>
            <w:vAlign w:val="center"/>
          </w:tcPr>
          <w:p w14:paraId="4C6DAC5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变速箱类型</w:t>
            </w:r>
          </w:p>
        </w:tc>
        <w:tc>
          <w:tcPr>
            <w:tcW w:w="2762" w:type="dxa"/>
            <w:noWrap w:val="0"/>
            <w:vAlign w:val="center"/>
          </w:tcPr>
          <w:p w14:paraId="347836B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电混系统</w:t>
            </w:r>
          </w:p>
        </w:tc>
      </w:tr>
      <w:tr w14:paraId="2F17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64" w:type="dxa"/>
            <w:noWrap w:val="0"/>
            <w:vAlign w:val="center"/>
          </w:tcPr>
          <w:p w14:paraId="275A061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5346" w:type="dxa"/>
            <w:noWrap w:val="0"/>
            <w:vAlign w:val="center"/>
          </w:tcPr>
          <w:p w14:paraId="6BA346F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电池类型</w:t>
            </w:r>
          </w:p>
        </w:tc>
        <w:tc>
          <w:tcPr>
            <w:tcW w:w="2762" w:type="dxa"/>
            <w:noWrap w:val="0"/>
            <w:vAlign w:val="center"/>
          </w:tcPr>
          <w:p w14:paraId="6A84DCD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插混专用电池</w:t>
            </w:r>
          </w:p>
        </w:tc>
      </w:tr>
      <w:tr w14:paraId="4737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64" w:type="dxa"/>
            <w:noWrap w:val="0"/>
            <w:vAlign w:val="center"/>
          </w:tcPr>
          <w:p w14:paraId="7FD8D76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346" w:type="dxa"/>
            <w:noWrap w:val="0"/>
            <w:vAlign w:val="center"/>
          </w:tcPr>
          <w:p w14:paraId="4058C80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安全气囊</w:t>
            </w:r>
          </w:p>
        </w:tc>
        <w:tc>
          <w:tcPr>
            <w:tcW w:w="2762" w:type="dxa"/>
            <w:noWrap w:val="0"/>
            <w:vAlign w:val="center"/>
          </w:tcPr>
          <w:p w14:paraId="071E706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≥4个</w:t>
            </w:r>
          </w:p>
        </w:tc>
      </w:tr>
      <w:tr w14:paraId="4C4C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5DF2B3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5346" w:type="dxa"/>
            <w:noWrap/>
            <w:vAlign w:val="center"/>
          </w:tcPr>
          <w:p w14:paraId="7BAC2DC0">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轮圈材质</w:t>
            </w:r>
            <w:r>
              <w:rPr>
                <w:rFonts w:hint="eastAsia" w:ascii="宋体" w:hAnsi="宋体" w:eastAsia="宋体" w:cs="宋体"/>
                <w:sz w:val="21"/>
                <w:szCs w:val="21"/>
                <w:lang w:eastAsia="zh-CN"/>
              </w:rPr>
              <w:t>及轮胎</w:t>
            </w:r>
          </w:p>
        </w:tc>
        <w:tc>
          <w:tcPr>
            <w:tcW w:w="2762" w:type="dxa"/>
            <w:noWrap w:val="0"/>
            <w:vAlign w:val="center"/>
          </w:tcPr>
          <w:p w14:paraId="2AF2D69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铝合金</w:t>
            </w:r>
          </w:p>
          <w:p w14:paraId="5DB5E71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轮胎规格：≥ 215/55  R17</w:t>
            </w:r>
          </w:p>
        </w:tc>
      </w:tr>
      <w:tr w14:paraId="18B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18B478B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5346" w:type="dxa"/>
            <w:noWrap/>
            <w:vAlign w:val="center"/>
          </w:tcPr>
          <w:p w14:paraId="0398CF77">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油箱容积(L)</w:t>
            </w:r>
          </w:p>
        </w:tc>
        <w:tc>
          <w:tcPr>
            <w:tcW w:w="2762" w:type="dxa"/>
            <w:noWrap w:val="0"/>
            <w:vAlign w:val="center"/>
          </w:tcPr>
          <w:p w14:paraId="343469D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≥50</w:t>
            </w:r>
          </w:p>
        </w:tc>
      </w:tr>
      <w:tr w14:paraId="05CA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1A96394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346" w:type="dxa"/>
            <w:noWrap/>
            <w:vAlign w:val="center"/>
          </w:tcPr>
          <w:p w14:paraId="5DBC199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eastAsia="zh-CN"/>
              </w:rPr>
              <w:t>续航及容量</w:t>
            </w:r>
          </w:p>
        </w:tc>
        <w:tc>
          <w:tcPr>
            <w:tcW w:w="2762" w:type="dxa"/>
            <w:noWrap w:val="0"/>
            <w:vAlign w:val="center"/>
          </w:tcPr>
          <w:p w14:paraId="14544E7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车辆纯电续航≥70km，电池容量≥12kwh</w:t>
            </w:r>
          </w:p>
        </w:tc>
      </w:tr>
      <w:tr w14:paraId="60F5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1DB8625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346" w:type="dxa"/>
            <w:noWrap/>
            <w:vAlign w:val="center"/>
          </w:tcPr>
          <w:p w14:paraId="5A90105A">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座椅</w:t>
            </w:r>
          </w:p>
        </w:tc>
        <w:tc>
          <w:tcPr>
            <w:tcW w:w="2762" w:type="dxa"/>
            <w:noWrap w:val="0"/>
            <w:vAlign w:val="center"/>
          </w:tcPr>
          <w:p w14:paraId="45E5CBE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车辆主驾驶座椅电动调节，后排4、6可放倒座椅</w:t>
            </w:r>
          </w:p>
        </w:tc>
      </w:tr>
      <w:tr w14:paraId="7400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4" w:type="dxa"/>
            <w:noWrap/>
            <w:vAlign w:val="center"/>
          </w:tcPr>
          <w:p w14:paraId="354C073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346" w:type="dxa"/>
            <w:noWrap/>
            <w:vAlign w:val="center"/>
          </w:tcPr>
          <w:p w14:paraId="4DEC4217">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防撞梁</w:t>
            </w:r>
          </w:p>
        </w:tc>
        <w:tc>
          <w:tcPr>
            <w:tcW w:w="2762" w:type="dxa"/>
            <w:noWrap w:val="0"/>
            <w:vAlign w:val="center"/>
          </w:tcPr>
          <w:p w14:paraId="04257A9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前后防撞梁</w:t>
            </w:r>
          </w:p>
        </w:tc>
      </w:tr>
      <w:tr w14:paraId="52DC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64" w:type="dxa"/>
            <w:noWrap/>
            <w:vAlign w:val="center"/>
          </w:tcPr>
          <w:p w14:paraId="36ACC6B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346" w:type="dxa"/>
            <w:noWrap/>
            <w:vAlign w:val="center"/>
          </w:tcPr>
          <w:p w14:paraId="18E3077B">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中控</w:t>
            </w:r>
          </w:p>
        </w:tc>
        <w:tc>
          <w:tcPr>
            <w:tcW w:w="2762" w:type="dxa"/>
            <w:noWrap w:val="0"/>
            <w:vAlign w:val="center"/>
          </w:tcPr>
          <w:p w14:paraId="2DF41D4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中控触控大屏</w:t>
            </w:r>
          </w:p>
        </w:tc>
      </w:tr>
      <w:tr w14:paraId="04A4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4" w:type="dxa"/>
            <w:noWrap/>
            <w:vAlign w:val="center"/>
          </w:tcPr>
          <w:p w14:paraId="0319DC5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5346" w:type="dxa"/>
            <w:noWrap/>
            <w:vAlign w:val="center"/>
          </w:tcPr>
          <w:p w14:paraId="7B5025A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发动机排量(L)</w:t>
            </w:r>
          </w:p>
        </w:tc>
        <w:tc>
          <w:tcPr>
            <w:tcW w:w="2762" w:type="dxa"/>
            <w:noWrap w:val="0"/>
            <w:vAlign w:val="center"/>
          </w:tcPr>
          <w:p w14:paraId="71D3722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≥1.3</w:t>
            </w:r>
          </w:p>
        </w:tc>
      </w:tr>
      <w:tr w14:paraId="3F4A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64" w:type="dxa"/>
            <w:noWrap w:val="0"/>
            <w:vAlign w:val="center"/>
          </w:tcPr>
          <w:p w14:paraId="7079878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346" w:type="dxa"/>
            <w:noWrap w:val="0"/>
            <w:vAlign w:val="center"/>
          </w:tcPr>
          <w:p w14:paraId="3338449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发动机功率(kW)</w:t>
            </w:r>
          </w:p>
        </w:tc>
        <w:tc>
          <w:tcPr>
            <w:tcW w:w="2762" w:type="dxa"/>
            <w:noWrap w:val="0"/>
            <w:vAlign w:val="center"/>
          </w:tcPr>
          <w:p w14:paraId="0C917859">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0</w:t>
            </w:r>
          </w:p>
        </w:tc>
      </w:tr>
      <w:tr w14:paraId="79ED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4" w:type="dxa"/>
            <w:noWrap/>
            <w:vAlign w:val="center"/>
          </w:tcPr>
          <w:p w14:paraId="79E4614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5346" w:type="dxa"/>
            <w:noWrap/>
            <w:vAlign w:val="center"/>
          </w:tcPr>
          <w:p w14:paraId="4CDBA33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环保标准</w:t>
            </w:r>
          </w:p>
        </w:tc>
        <w:tc>
          <w:tcPr>
            <w:tcW w:w="2762" w:type="dxa"/>
            <w:noWrap w:val="0"/>
            <w:vAlign w:val="center"/>
          </w:tcPr>
          <w:p w14:paraId="4467903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≥国VI</w:t>
            </w:r>
          </w:p>
        </w:tc>
      </w:tr>
      <w:tr w14:paraId="2FD3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4" w:type="dxa"/>
            <w:noWrap/>
            <w:vAlign w:val="center"/>
          </w:tcPr>
          <w:p w14:paraId="5AB2EFAE">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5346" w:type="dxa"/>
            <w:noWrap/>
            <w:vAlign w:val="center"/>
          </w:tcPr>
          <w:p w14:paraId="31A4CCB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防盗系统</w:t>
            </w:r>
          </w:p>
        </w:tc>
        <w:tc>
          <w:tcPr>
            <w:tcW w:w="2762" w:type="dxa"/>
            <w:noWrap w:val="0"/>
            <w:vAlign w:val="center"/>
          </w:tcPr>
          <w:p w14:paraId="43323CD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具备发动机电子防盗，具备车内中控锁、360全景影像及车身前后雷达</w:t>
            </w:r>
          </w:p>
          <w:p w14:paraId="06622D5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14:paraId="1448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4" w:type="dxa"/>
            <w:noWrap/>
            <w:vAlign w:val="center"/>
          </w:tcPr>
          <w:p w14:paraId="0346B13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5346" w:type="dxa"/>
            <w:noWrap/>
            <w:vAlign w:val="center"/>
          </w:tcPr>
          <w:p w14:paraId="4A4012C4">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车身安全</w:t>
            </w:r>
          </w:p>
        </w:tc>
        <w:tc>
          <w:tcPr>
            <w:tcW w:w="2762" w:type="dxa"/>
            <w:noWrap w:val="0"/>
            <w:vAlign w:val="center"/>
          </w:tcPr>
          <w:p w14:paraId="3C57AD9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具有ABS防抱死、制动力分配、刹车辅助、牵引力控制、车身稳定控制系统</w:t>
            </w:r>
          </w:p>
        </w:tc>
      </w:tr>
      <w:tr w14:paraId="4144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4" w:type="dxa"/>
            <w:noWrap/>
            <w:vAlign w:val="center"/>
          </w:tcPr>
          <w:p w14:paraId="593C243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5346" w:type="dxa"/>
            <w:noWrap/>
            <w:vAlign w:val="center"/>
          </w:tcPr>
          <w:p w14:paraId="61A84E6B">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制动器类型</w:t>
            </w:r>
          </w:p>
        </w:tc>
        <w:tc>
          <w:tcPr>
            <w:tcW w:w="2762" w:type="dxa"/>
            <w:noWrap w:val="0"/>
            <w:vAlign w:val="center"/>
          </w:tcPr>
          <w:p w14:paraId="4D8EBEF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盘式</w:t>
            </w:r>
          </w:p>
        </w:tc>
      </w:tr>
      <w:tr w14:paraId="43E2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4" w:type="dxa"/>
            <w:noWrap/>
            <w:vAlign w:val="center"/>
          </w:tcPr>
          <w:p w14:paraId="7DB44B2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5346" w:type="dxa"/>
            <w:noWrap/>
            <w:vAlign w:val="center"/>
          </w:tcPr>
          <w:p w14:paraId="325C8740">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整车悬架类型</w:t>
            </w:r>
          </w:p>
        </w:tc>
        <w:tc>
          <w:tcPr>
            <w:tcW w:w="2762" w:type="dxa"/>
            <w:noWrap w:val="0"/>
            <w:vAlign w:val="center"/>
          </w:tcPr>
          <w:p w14:paraId="1623A36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独立悬架</w:t>
            </w:r>
          </w:p>
        </w:tc>
      </w:tr>
    </w:tbl>
    <w:p w14:paraId="2CADB88E">
      <w:pPr>
        <w:pStyle w:val="40"/>
        <w:rPr>
          <w:rFonts w:hint="eastAsia" w:ascii="宋体" w:hAnsi="宋体" w:eastAsia="宋体" w:cs="宋体"/>
          <w:kern w:val="0"/>
          <w:sz w:val="21"/>
          <w:szCs w:val="21"/>
          <w:lang w:val="en-US" w:eastAsia="zh-CN" w:bidi="ar-SA"/>
        </w:rPr>
      </w:pPr>
    </w:p>
    <w:p w14:paraId="061250FD">
      <w:pPr>
        <w:numPr>
          <w:ilvl w:val="0"/>
          <w:numId w:val="0"/>
        </w:numPr>
        <w:spacing w:line="360" w:lineRule="auto"/>
        <w:rPr>
          <w:rFonts w:hint="eastAsia"/>
          <w:lang w:val="en-US" w:eastAsia="zh-CN"/>
        </w:rPr>
      </w:pPr>
    </w:p>
    <w:p w14:paraId="0B065B19">
      <w:pPr>
        <w:numPr>
          <w:ilvl w:val="0"/>
          <w:numId w:val="0"/>
        </w:numPr>
        <w:ind w:left="315" w:leftChars="0"/>
        <w:rPr>
          <w:rFonts w:hint="eastAsia" w:ascii="Calibri" w:hAnsi="Calibri" w:eastAsia="宋体" w:cs="Times New Roman"/>
          <w:lang w:val="en-US" w:eastAsia="zh-CN"/>
        </w:rPr>
      </w:pPr>
    </w:p>
    <w:p w14:paraId="154CA612">
      <w:pPr>
        <w:rPr>
          <w:rFonts w:hint="default" w:ascii="Calibri" w:hAnsi="Calibri" w:eastAsia="宋体" w:cs="Times New Roman"/>
          <w:lang w:val="en-US" w:eastAsia="zh-CN"/>
        </w:rPr>
      </w:pPr>
    </w:p>
    <w:p w14:paraId="40366D6B">
      <w:pPr>
        <w:rPr>
          <w:rFonts w:hint="eastAsia"/>
          <w:lang w:val="en-US" w:eastAsia="zh-CN"/>
        </w:rPr>
      </w:pPr>
      <w:r>
        <w:rPr>
          <w:rFonts w:hint="eastAsia"/>
          <w:lang w:val="en-US" w:eastAsia="zh-CN"/>
        </w:rPr>
        <w:br w:type="page"/>
      </w:r>
    </w:p>
    <w:p w14:paraId="015103D1">
      <w:pPr>
        <w:pStyle w:val="78"/>
        <w:snapToGrid w:val="0"/>
        <w:spacing w:line="480" w:lineRule="exact"/>
        <w:jc w:val="center"/>
        <w:textAlignment w:val="auto"/>
        <w:outlineLvl w:val="0"/>
        <w:rPr>
          <w:rFonts w:hint="eastAsia" w:ascii="华文中宋" w:hAnsi="华文中宋" w:eastAsia="华文中宋"/>
        </w:rPr>
      </w:pPr>
      <w:r>
        <w:rPr>
          <w:rFonts w:hint="eastAsia" w:ascii="华文中宋" w:hAnsi="华文中宋" w:eastAsia="华文中宋" w:cs="宋体"/>
          <w:b/>
          <w:bCs/>
          <w:spacing w:val="20"/>
          <w:kern w:val="44"/>
          <w:sz w:val="28"/>
          <w:szCs w:val="28"/>
        </w:rPr>
        <w:t>第五部分  评标标准和评标方法</w:t>
      </w:r>
      <w:bookmarkEnd w:id="63"/>
      <w:bookmarkEnd w:id="64"/>
    </w:p>
    <w:p w14:paraId="5DFB4EB9">
      <w:pPr>
        <w:outlineLvl w:val="9"/>
        <w:rPr>
          <w:rFonts w:hint="eastAsia" w:ascii="华文中宋" w:hAnsi="华文中宋" w:eastAsia="华文中宋"/>
          <w:b/>
          <w:sz w:val="24"/>
        </w:rPr>
      </w:pPr>
      <w:bookmarkStart w:id="65" w:name="_Toc326247996"/>
      <w:bookmarkStart w:id="66" w:name="_Toc352761949"/>
      <w:r>
        <w:rPr>
          <w:rFonts w:hint="eastAsia" w:ascii="华文中宋" w:hAnsi="华文中宋" w:eastAsia="华文中宋"/>
          <w:b/>
          <w:sz w:val="24"/>
        </w:rPr>
        <w:t>一、评标原则</w:t>
      </w:r>
      <w:bookmarkEnd w:id="65"/>
      <w:bookmarkEnd w:id="66"/>
    </w:p>
    <w:p w14:paraId="2A6C688E">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1、评标委员会在评标时，依据投标报价和各项技术、服务因素对投标人及投标货物进行综合评价，包括但不限于以下各项因素：</w:t>
      </w:r>
    </w:p>
    <w:p w14:paraId="52E8B019">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633DFDEC">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货物的性能和投标方案的合理性；</w:t>
      </w:r>
    </w:p>
    <w:p w14:paraId="4FCD5B22">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货物的配置与招标文件技术规格要求的偏离；</w:t>
      </w:r>
    </w:p>
    <w:p w14:paraId="008FDEB1">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交货和配送能力的承诺；</w:t>
      </w:r>
    </w:p>
    <w:p w14:paraId="518F5164">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售后服务和备件供应（在保修期内所需的费用如果是单独报价的话，评标时应计入评标价；在保修期满后的服务费用应在投标文件中列明，但不包含在评标价中）以及其他有附加值的服务承诺；</w:t>
      </w:r>
    </w:p>
    <w:p w14:paraId="037BB146">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财务状况和经营信誉；</w:t>
      </w:r>
    </w:p>
    <w:p w14:paraId="3A2DE6C6">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投标人提供的其它内容和条件。</w:t>
      </w:r>
    </w:p>
    <w:p w14:paraId="4A4EBA7D">
      <w:pPr>
        <w:numPr>
          <w:ilvl w:val="0"/>
          <w:numId w:val="8"/>
        </w:numPr>
        <w:snapToGrid w:val="0"/>
        <w:spacing w:line="480" w:lineRule="exact"/>
        <w:ind w:firstLine="420" w:firstLineChars="200"/>
        <w:outlineLvl w:val="9"/>
        <w:rPr>
          <w:rFonts w:ascii="华文中宋" w:hAnsi="华文中宋" w:eastAsia="华文中宋"/>
          <w:szCs w:val="21"/>
        </w:rPr>
      </w:pPr>
      <w:r>
        <w:rPr>
          <w:rFonts w:hint="eastAsia" w:ascii="华文中宋" w:hAnsi="华文中宋" w:eastAsia="华文中宋"/>
          <w:szCs w:val="21"/>
        </w:rPr>
        <w:t>根据财政部87号第三章第三十一条规定，</w:t>
      </w:r>
      <w:r>
        <w:rPr>
          <w:rFonts w:ascii="华文中宋" w:hAnsi="华文中宋" w:eastAsia="华文中宋"/>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B38524">
      <w:pPr>
        <w:numPr>
          <w:ilvl w:val="0"/>
          <w:numId w:val="8"/>
        </w:num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如若同一品牌</w:t>
      </w:r>
      <w:r>
        <w:rPr>
          <w:rFonts w:ascii="华文中宋" w:hAnsi="华文中宋" w:eastAsia="华文中宋"/>
          <w:szCs w:val="21"/>
        </w:rPr>
        <w:t>得分相同的，按投标报价由低到高顺序排列。得分且投标报价相同的并列。投标文件满足招标文件全部实质性要求，且按照评审因素的量化指标评审得分最高的投标人为排名第一的中标候选人。</w:t>
      </w:r>
    </w:p>
    <w:p w14:paraId="7989A747">
      <w:pPr>
        <w:keepNext w:val="0"/>
        <w:keepLines w:val="0"/>
        <w:pageBreakBefore w:val="0"/>
        <w:numPr>
          <w:ilvl w:val="0"/>
          <w:numId w:val="8"/>
        </w:numPr>
        <w:kinsoku/>
        <w:wordWrap/>
        <w:overflowPunct/>
        <w:topLinePunct w:val="0"/>
        <w:autoSpaceDE/>
        <w:autoSpaceDN/>
        <w:bidi w:val="0"/>
        <w:adjustRightInd/>
        <w:snapToGrid w:val="0"/>
        <w:spacing w:line="480" w:lineRule="exact"/>
        <w:ind w:firstLine="420" w:firstLineChars="200"/>
        <w:textAlignment w:val="auto"/>
        <w:outlineLvl w:val="9"/>
        <w:rPr>
          <w:rFonts w:hint="eastAsia" w:ascii="华文中宋" w:hAnsi="华文中宋" w:eastAsia="华文中宋"/>
          <w:szCs w:val="21"/>
        </w:rPr>
      </w:pPr>
      <w:r>
        <w:rPr>
          <w:rFonts w:hint="eastAsia" w:ascii="华文中宋" w:hAnsi="华文中宋" w:eastAsia="华文中宋"/>
          <w:szCs w:val="21"/>
        </w:rPr>
        <w:t>如若出现同一品牌视为一家的情况，造成投标有效供应商不足三家的，予以废标。</w:t>
      </w:r>
    </w:p>
    <w:p w14:paraId="6742107D">
      <w:pPr>
        <w:pStyle w:val="40"/>
        <w:keepNext w:val="0"/>
        <w:keepLines w:val="0"/>
        <w:pageBreakBefore w:val="0"/>
        <w:numPr>
          <w:ilvl w:val="0"/>
          <w:numId w:val="8"/>
        </w:numPr>
        <w:kinsoku/>
        <w:wordWrap/>
        <w:overflowPunct/>
        <w:topLinePunct w:val="0"/>
        <w:autoSpaceDE/>
        <w:autoSpaceDN/>
        <w:bidi w:val="0"/>
        <w:adjustRightInd/>
        <w:spacing w:line="480" w:lineRule="exact"/>
        <w:ind w:left="0" w:leftChars="0" w:firstLine="420" w:firstLineChars="200"/>
        <w:textAlignment w:val="auto"/>
        <w:rPr>
          <w:rFonts w:hint="eastAsia" w:ascii="华文中宋" w:hAnsi="华文中宋" w:eastAsia="华文中宋" w:cs="Times New Roman"/>
          <w:kern w:val="2"/>
          <w:sz w:val="21"/>
          <w:szCs w:val="21"/>
          <w:lang w:val="en-US" w:eastAsia="zh-CN" w:bidi="ar-SA"/>
        </w:rPr>
      </w:pPr>
      <w:r>
        <w:rPr>
          <w:rFonts w:hint="eastAsia" w:ascii="华文中宋" w:hAnsi="华文中宋" w:eastAsia="华文中宋" w:cs="Times New Roman"/>
          <w:kern w:val="2"/>
          <w:sz w:val="21"/>
          <w:szCs w:val="21"/>
          <w:lang w:val="en-US" w:eastAsia="zh-CN" w:bidi="ar-SA"/>
        </w:rPr>
        <w:t>节能环保原则：在本次采购活动中，应当优先购买节能、环保产品。节能、环保产品，是指列入财政部、国家发展改革委制定的《节能产品政府采购品目清单》和财政部、国家环境保护总局制定的《环境标志产品政府采购品目清单》的产品。</w:t>
      </w:r>
    </w:p>
    <w:p w14:paraId="59C9491C">
      <w:pPr>
        <w:pStyle w:val="40"/>
        <w:keepNext w:val="0"/>
        <w:keepLines w:val="0"/>
        <w:pageBreakBefore w:val="0"/>
        <w:numPr>
          <w:ilvl w:val="0"/>
          <w:numId w:val="8"/>
        </w:numPr>
        <w:kinsoku/>
        <w:wordWrap/>
        <w:overflowPunct/>
        <w:topLinePunct w:val="0"/>
        <w:autoSpaceDE/>
        <w:autoSpaceDN/>
        <w:bidi w:val="0"/>
        <w:adjustRightInd/>
        <w:spacing w:line="480" w:lineRule="exact"/>
        <w:ind w:left="0" w:leftChars="0" w:firstLine="420" w:firstLineChars="200"/>
        <w:textAlignment w:val="auto"/>
        <w:rPr>
          <w:rFonts w:hint="eastAsia" w:ascii="华文中宋" w:hAnsi="华文中宋" w:eastAsia="华文中宋" w:cs="Times New Roman"/>
          <w:kern w:val="2"/>
          <w:sz w:val="21"/>
          <w:szCs w:val="21"/>
          <w:lang w:val="en-US" w:eastAsia="zh-CN" w:bidi="ar-SA"/>
        </w:rPr>
      </w:pPr>
      <w:r>
        <w:rPr>
          <w:rFonts w:hint="eastAsia" w:ascii="华文中宋" w:hAnsi="华文中宋" w:eastAsia="华文中宋" w:cs="Times New Roman"/>
          <w:kern w:val="2"/>
          <w:sz w:val="21"/>
          <w:szCs w:val="21"/>
          <w:lang w:val="en-US" w:eastAsia="zh-CN" w:bidi="ar-SA"/>
        </w:rPr>
        <w:t>促进中小企业、支持残疾人福利性单位、支持监狱企业发展原则：采购活动中，应当给予小微企业、残疾人福利性单位、监狱企业价格扣除的政府采购政策优惠。（专门面向中小企业采购的采购包，小、微企业不享受“评审中价格折扣”。）</w:t>
      </w:r>
    </w:p>
    <w:p w14:paraId="7C6CBAEF">
      <w:pPr>
        <w:pStyle w:val="40"/>
        <w:keepNext w:val="0"/>
        <w:keepLines w:val="0"/>
        <w:pageBreakBefore w:val="0"/>
        <w:numPr>
          <w:ilvl w:val="0"/>
          <w:numId w:val="8"/>
        </w:numPr>
        <w:kinsoku/>
        <w:wordWrap/>
        <w:overflowPunct/>
        <w:topLinePunct w:val="0"/>
        <w:autoSpaceDE/>
        <w:autoSpaceDN/>
        <w:bidi w:val="0"/>
        <w:adjustRightInd/>
        <w:spacing w:line="480" w:lineRule="exact"/>
        <w:ind w:left="0" w:leftChars="0" w:firstLine="420" w:firstLineChars="200"/>
        <w:textAlignment w:val="auto"/>
        <w:rPr>
          <w:rFonts w:hint="eastAsia" w:ascii="华文中宋" w:hAnsi="华文中宋" w:eastAsia="华文中宋" w:cs="Times New Roman"/>
          <w:kern w:val="2"/>
          <w:sz w:val="21"/>
          <w:szCs w:val="21"/>
          <w:lang w:val="en-US" w:eastAsia="zh-CN" w:bidi="ar-SA"/>
        </w:rPr>
      </w:pPr>
      <w:r>
        <w:rPr>
          <w:rFonts w:hint="eastAsia" w:ascii="华文中宋" w:hAnsi="华文中宋" w:eastAsia="华文中宋" w:cs="Times New Roman"/>
          <w:kern w:val="2"/>
          <w:sz w:val="21"/>
          <w:szCs w:val="21"/>
          <w:lang w:val="en-US" w:eastAsia="zh-CN" w:bidi="ar-SA"/>
        </w:rPr>
        <w:t>综合性原则：评标委员会将综合分析评审投标人的各项指标，而不以单项指标的优劣评定中标候选人。</w:t>
      </w:r>
    </w:p>
    <w:p w14:paraId="48E216F5">
      <w:pPr>
        <w:pStyle w:val="40"/>
        <w:keepNext w:val="0"/>
        <w:keepLines w:val="0"/>
        <w:pageBreakBefore w:val="0"/>
        <w:numPr>
          <w:ilvl w:val="0"/>
          <w:numId w:val="8"/>
        </w:numPr>
        <w:kinsoku/>
        <w:wordWrap/>
        <w:overflowPunct/>
        <w:topLinePunct w:val="0"/>
        <w:autoSpaceDE/>
        <w:autoSpaceDN/>
        <w:bidi w:val="0"/>
        <w:adjustRightInd/>
        <w:spacing w:line="480" w:lineRule="exact"/>
        <w:ind w:left="0" w:leftChars="0" w:firstLine="420" w:firstLineChars="200"/>
        <w:textAlignment w:val="auto"/>
        <w:rPr>
          <w:rFonts w:hint="eastAsia" w:ascii="华文中宋" w:hAnsi="华文中宋" w:eastAsia="华文中宋" w:cs="Times New Roman"/>
          <w:kern w:val="2"/>
          <w:sz w:val="21"/>
          <w:szCs w:val="21"/>
          <w:lang w:val="en-US" w:eastAsia="zh-CN" w:bidi="ar-SA"/>
        </w:rPr>
      </w:pPr>
      <w:r>
        <w:rPr>
          <w:rFonts w:hint="eastAsia" w:ascii="华文中宋" w:hAnsi="华文中宋" w:eastAsia="华文中宋" w:cs="Times New Roman"/>
          <w:kern w:val="2"/>
          <w:sz w:val="21"/>
          <w:szCs w:val="21"/>
          <w:lang w:val="en-US" w:eastAsia="zh-CN" w:bidi="ar-SA"/>
        </w:rPr>
        <w:t>少数服从多数原则：评标委员会成员应当依法独立评标，遵守评标工作纪律。对需要共同认定的事项存在争议的，应当按照少数服从多数的原则作出评审结论；持不同意见的评标委员会成员应当在评标报告上签署不同意见并说明理由；不签署不同意见的，视为同意。</w:t>
      </w:r>
    </w:p>
    <w:p w14:paraId="064DC682">
      <w:pPr>
        <w:outlineLvl w:val="9"/>
        <w:rPr>
          <w:rFonts w:hint="eastAsia" w:ascii="华文中宋" w:hAnsi="华文中宋" w:eastAsia="华文中宋"/>
          <w:b/>
          <w:sz w:val="24"/>
        </w:rPr>
      </w:pPr>
      <w:bookmarkStart w:id="67" w:name="_Toc326247997"/>
      <w:bookmarkStart w:id="68" w:name="_Toc352761950"/>
      <w:r>
        <w:rPr>
          <w:rFonts w:hint="eastAsia" w:ascii="华文中宋" w:hAnsi="华文中宋" w:eastAsia="华文中宋"/>
          <w:b/>
          <w:sz w:val="24"/>
        </w:rPr>
        <w:t>二、评标方法</w:t>
      </w:r>
      <w:bookmarkEnd w:id="67"/>
      <w:bookmarkEnd w:id="68"/>
    </w:p>
    <w:p w14:paraId="18EC2F5B">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本次评标采用综合评分法，综合评分的主要因素为价格、技术、信誉、业绩以及对招标文件的响应程度。</w:t>
      </w:r>
    </w:p>
    <w:p w14:paraId="31B62D44">
      <w:pPr>
        <w:numPr>
          <w:ilvl w:val="0"/>
          <w:numId w:val="9"/>
        </w:numPr>
        <w:snapToGrid w:val="0"/>
        <w:spacing w:line="480" w:lineRule="exact"/>
        <w:outlineLvl w:val="9"/>
        <w:rPr>
          <w:rFonts w:hint="eastAsia" w:ascii="宋体" w:hAnsi="宋体" w:cs="宋体"/>
          <w:b/>
          <w:szCs w:val="21"/>
        </w:rPr>
      </w:pPr>
      <w:r>
        <w:rPr>
          <w:rFonts w:hint="eastAsia" w:ascii="宋体" w:hAnsi="宋体" w:cs="宋体"/>
          <w:b/>
          <w:szCs w:val="21"/>
        </w:rPr>
        <w:t>评定内容及标准</w:t>
      </w:r>
    </w:p>
    <w:tbl>
      <w:tblPr>
        <w:tblStyle w:val="28"/>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115"/>
        <w:gridCol w:w="1379"/>
        <w:gridCol w:w="6166"/>
        <w:gridCol w:w="720"/>
      </w:tblGrid>
      <w:tr w14:paraId="67F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91" w:type="dxa"/>
            <w:shd w:val="clear" w:color="000000" w:fill="FFFFFF"/>
            <w:noWrap w:val="0"/>
            <w:vAlign w:val="top"/>
          </w:tcPr>
          <w:p w14:paraId="5CC207C2">
            <w:pPr>
              <w:spacing w:line="320" w:lineRule="exact"/>
              <w:ind w:right="-475" w:rightChars="-22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序</w:t>
            </w:r>
          </w:p>
          <w:p w14:paraId="23CEB8CD">
            <w:pPr>
              <w:spacing w:line="320" w:lineRule="exact"/>
              <w:ind w:right="-475" w:rightChars="-22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号</w:t>
            </w:r>
          </w:p>
        </w:tc>
        <w:tc>
          <w:tcPr>
            <w:tcW w:w="1115" w:type="dxa"/>
            <w:shd w:val="clear" w:color="000000" w:fill="FFFFFF"/>
            <w:noWrap w:val="0"/>
            <w:vAlign w:val="center"/>
          </w:tcPr>
          <w:p w14:paraId="74F5B799">
            <w:pPr>
              <w:spacing w:line="32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项目</w:t>
            </w:r>
          </w:p>
        </w:tc>
        <w:tc>
          <w:tcPr>
            <w:tcW w:w="7545" w:type="dxa"/>
            <w:gridSpan w:val="2"/>
            <w:shd w:val="clear" w:color="000000" w:fill="FFFFFF"/>
            <w:noWrap w:val="0"/>
            <w:vAlign w:val="center"/>
          </w:tcPr>
          <w:p w14:paraId="38090115">
            <w:pPr>
              <w:spacing w:line="32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内容</w:t>
            </w:r>
          </w:p>
        </w:tc>
        <w:tc>
          <w:tcPr>
            <w:tcW w:w="720" w:type="dxa"/>
            <w:shd w:val="clear" w:color="000000" w:fill="FFFFFF"/>
            <w:noWrap w:val="0"/>
            <w:vAlign w:val="center"/>
          </w:tcPr>
          <w:p w14:paraId="2A1AEBDE">
            <w:pPr>
              <w:spacing w:line="32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满分</w:t>
            </w:r>
          </w:p>
          <w:p w14:paraId="082EA0B3">
            <w:pPr>
              <w:spacing w:line="32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分值</w:t>
            </w:r>
          </w:p>
        </w:tc>
      </w:tr>
      <w:tr w14:paraId="1D33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1" w:type="dxa"/>
            <w:shd w:val="clear" w:color="000000" w:fill="FFFFFF"/>
            <w:noWrap w:val="0"/>
            <w:vAlign w:val="center"/>
          </w:tcPr>
          <w:p w14:paraId="557BF2A1">
            <w:pPr>
              <w:spacing w:line="320" w:lineRule="exact"/>
              <w:ind w:left="-120" w:leftChars="-57" w:firstLine="23" w:firstLineChars="11"/>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p>
        </w:tc>
        <w:tc>
          <w:tcPr>
            <w:tcW w:w="1115" w:type="dxa"/>
            <w:shd w:val="clear" w:color="000000" w:fill="FFFFFF"/>
            <w:noWrap w:val="0"/>
            <w:vAlign w:val="center"/>
          </w:tcPr>
          <w:p w14:paraId="2AB0C83D">
            <w:pPr>
              <w:spacing w:line="32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价格部分</w:t>
            </w:r>
          </w:p>
          <w:p w14:paraId="094B2D26">
            <w:pPr>
              <w:spacing w:line="32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30</w:t>
            </w:r>
            <w:r>
              <w:rPr>
                <w:rFonts w:hint="eastAsia" w:ascii="宋体" w:hAnsi="宋体" w:eastAsia="宋体" w:cs="宋体"/>
                <w:kern w:val="0"/>
                <w:sz w:val="21"/>
                <w:szCs w:val="21"/>
                <w:lang w:val="zh-CN"/>
              </w:rPr>
              <w:t>分）</w:t>
            </w:r>
          </w:p>
        </w:tc>
        <w:tc>
          <w:tcPr>
            <w:tcW w:w="1379" w:type="dxa"/>
            <w:shd w:val="clear" w:color="000000" w:fill="FFFFFF"/>
            <w:noWrap w:val="0"/>
            <w:vAlign w:val="center"/>
          </w:tcPr>
          <w:p w14:paraId="141CA9DA">
            <w:pPr>
              <w:spacing w:line="32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投标报价</w:t>
            </w:r>
          </w:p>
        </w:tc>
        <w:tc>
          <w:tcPr>
            <w:tcW w:w="6166" w:type="dxa"/>
            <w:shd w:val="clear" w:color="000000" w:fill="FFFFFF"/>
            <w:noWrap w:val="0"/>
            <w:vAlign w:val="center"/>
          </w:tcPr>
          <w:p w14:paraId="1AF5FEF3">
            <w:pPr>
              <w:pStyle w:val="22"/>
              <w:rPr>
                <w:rFonts w:hint="eastAsia" w:ascii="宋体" w:hAnsi="宋体" w:eastAsia="宋体" w:cs="宋体"/>
                <w:b w:val="0"/>
                <w:spacing w:val="6"/>
                <w:sz w:val="21"/>
                <w:szCs w:val="21"/>
              </w:rPr>
            </w:pPr>
            <w:r>
              <w:rPr>
                <w:rFonts w:hint="eastAsia" w:ascii="宋体" w:hAnsi="宋体" w:eastAsia="宋体" w:cs="宋体"/>
                <w:b w:val="0"/>
                <w:spacing w:val="6"/>
                <w:sz w:val="21"/>
                <w:szCs w:val="21"/>
              </w:rPr>
              <w:t>评标基准价是指满足招标文件要求且投标价格最低的投标报价，其价格分为满分，其他投标人的投标价格分按照下列公式计算：</w:t>
            </w:r>
          </w:p>
          <w:p w14:paraId="67594B28">
            <w:pPr>
              <w:pStyle w:val="22"/>
              <w:rPr>
                <w:rFonts w:hint="eastAsia" w:ascii="宋体" w:hAnsi="宋体" w:eastAsia="宋体" w:cs="宋体"/>
                <w:b w:val="0"/>
                <w:spacing w:val="6"/>
                <w:sz w:val="21"/>
                <w:szCs w:val="21"/>
              </w:rPr>
            </w:pPr>
            <w:r>
              <w:rPr>
                <w:rFonts w:hint="eastAsia" w:ascii="宋体" w:hAnsi="宋体" w:eastAsia="宋体" w:cs="宋体"/>
                <w:b w:val="0"/>
                <w:spacing w:val="6"/>
                <w:sz w:val="21"/>
                <w:szCs w:val="21"/>
              </w:rPr>
              <w:t>报价得分=（评标基准价/投标报价）×30%×100，计算至小数点后2位，四舍五入；</w:t>
            </w:r>
          </w:p>
          <w:p w14:paraId="24BD0128">
            <w:pPr>
              <w:pStyle w:val="22"/>
              <w:rPr>
                <w:rFonts w:hint="eastAsia" w:ascii="宋体" w:hAnsi="宋体" w:eastAsia="宋体" w:cs="宋体"/>
                <w:b w:val="0"/>
                <w:spacing w:val="6"/>
                <w:sz w:val="21"/>
                <w:szCs w:val="21"/>
              </w:rPr>
            </w:pPr>
            <w:r>
              <w:rPr>
                <w:rFonts w:hint="eastAsia" w:ascii="宋体" w:hAnsi="宋体" w:eastAsia="宋体" w:cs="宋体"/>
                <w:b w:val="0"/>
                <w:spacing w:val="6"/>
                <w:sz w:val="21"/>
                <w:szCs w:val="21"/>
              </w:rPr>
              <w:t>注：</w:t>
            </w:r>
          </w:p>
          <w:p w14:paraId="3C1FC73E">
            <w:pPr>
              <w:pStyle w:val="22"/>
              <w:rPr>
                <w:rFonts w:hint="eastAsia" w:ascii="宋体" w:hAnsi="宋体" w:eastAsia="宋体" w:cs="宋体"/>
                <w:b w:val="0"/>
                <w:spacing w:val="6"/>
                <w:sz w:val="21"/>
                <w:szCs w:val="21"/>
              </w:rPr>
            </w:pPr>
            <w:r>
              <w:rPr>
                <w:rFonts w:hint="eastAsia" w:ascii="宋体" w:hAnsi="宋体" w:eastAsia="宋体" w:cs="宋体"/>
                <w:b w:val="0"/>
                <w:spacing w:val="6"/>
                <w:sz w:val="21"/>
                <w:szCs w:val="21"/>
              </w:rPr>
              <w:t>1.根据财库【2020】46号文件</w:t>
            </w:r>
            <w:r>
              <w:rPr>
                <w:rFonts w:hint="eastAsia" w:ascii="宋体" w:hAnsi="宋体" w:eastAsia="宋体" w:cs="宋体"/>
                <w:b w:val="0"/>
                <w:spacing w:val="6"/>
                <w:sz w:val="21"/>
                <w:szCs w:val="21"/>
                <w:lang w:eastAsia="zh-CN"/>
              </w:rPr>
              <w:t>、</w:t>
            </w:r>
            <w:r>
              <w:rPr>
                <w:rFonts w:hint="eastAsia" w:ascii="宋体" w:hAnsi="宋体" w:eastAsia="宋体" w:cs="宋体"/>
                <w:b w:val="0"/>
                <w:spacing w:val="6"/>
                <w:sz w:val="21"/>
                <w:szCs w:val="21"/>
              </w:rPr>
              <w:t>财库〔2022〕19号文</w:t>
            </w:r>
            <w:r>
              <w:rPr>
                <w:rFonts w:hint="eastAsia" w:ascii="宋体" w:hAnsi="宋体" w:eastAsia="宋体" w:cs="宋体"/>
                <w:b w:val="0"/>
                <w:spacing w:val="6"/>
                <w:sz w:val="21"/>
                <w:szCs w:val="21"/>
                <w:lang w:eastAsia="zh-CN"/>
              </w:rPr>
              <w:t>及晋财购〔2022〕6号</w:t>
            </w:r>
            <w:r>
              <w:rPr>
                <w:rFonts w:hint="eastAsia" w:ascii="宋体" w:hAnsi="宋体" w:eastAsia="宋体" w:cs="宋体"/>
                <w:b w:val="0"/>
                <w:spacing w:val="6"/>
                <w:sz w:val="21"/>
                <w:szCs w:val="21"/>
              </w:rPr>
              <w:t>规定，对符合小型和微型企业折扣条件的投标报价给予</w:t>
            </w:r>
            <w:r>
              <w:rPr>
                <w:rFonts w:hint="eastAsia" w:ascii="宋体" w:hAnsi="宋体" w:eastAsia="宋体" w:cs="宋体"/>
                <w:b w:val="0"/>
                <w:spacing w:val="6"/>
                <w:sz w:val="21"/>
                <w:szCs w:val="21"/>
                <w:lang w:val="en-US" w:eastAsia="zh-CN"/>
              </w:rPr>
              <w:t>15</w:t>
            </w:r>
            <w:r>
              <w:rPr>
                <w:rFonts w:hint="eastAsia" w:ascii="宋体" w:hAnsi="宋体" w:eastAsia="宋体" w:cs="宋体"/>
                <w:b w:val="0"/>
                <w:spacing w:val="6"/>
                <w:sz w:val="21"/>
                <w:szCs w:val="21"/>
              </w:rPr>
              <w:t>%的扣除，用扣除后的价格参与评审。</w:t>
            </w:r>
          </w:p>
          <w:p w14:paraId="6197309D">
            <w:pPr>
              <w:pStyle w:val="22"/>
              <w:rPr>
                <w:rFonts w:hint="eastAsia" w:ascii="宋体" w:hAnsi="宋体" w:eastAsia="宋体" w:cs="宋体"/>
                <w:b w:val="0"/>
                <w:spacing w:val="6"/>
                <w:sz w:val="21"/>
                <w:szCs w:val="21"/>
              </w:rPr>
            </w:pPr>
            <w:r>
              <w:rPr>
                <w:rFonts w:hint="eastAsia" w:ascii="宋体" w:hAnsi="宋体" w:eastAsia="宋体" w:cs="宋体"/>
                <w:b w:val="0"/>
                <w:spacing w:val="6"/>
                <w:sz w:val="21"/>
                <w:szCs w:val="21"/>
              </w:rPr>
              <w:t>2.根据财库【2014】68号文件规定，监狱企业视同小型、微型企业，享受预留份额、评审中价格扣除等政府采购促进中小企业发展的政府采购政策。</w:t>
            </w:r>
          </w:p>
          <w:p w14:paraId="3F5EC28B">
            <w:pPr>
              <w:pStyle w:val="22"/>
              <w:rPr>
                <w:rFonts w:hint="eastAsia" w:ascii="宋体" w:hAnsi="宋体" w:eastAsia="宋体" w:cs="宋体"/>
                <w:sz w:val="21"/>
                <w:szCs w:val="21"/>
              </w:rPr>
            </w:pPr>
            <w:r>
              <w:rPr>
                <w:rFonts w:hint="eastAsia" w:ascii="宋体" w:hAnsi="宋体" w:eastAsia="宋体" w:cs="宋体"/>
                <w:b w:val="0"/>
                <w:spacing w:val="6"/>
                <w:sz w:val="21"/>
                <w:szCs w:val="21"/>
              </w:rPr>
              <w:t>3.根据财库【2017】141号文件规定，残疾人福利性单位视同小型、微型企业，享受预留份额、评审中价格扣除等政府采购促进中小企业发展的政府采购政策。</w:t>
            </w:r>
          </w:p>
        </w:tc>
        <w:tc>
          <w:tcPr>
            <w:tcW w:w="720" w:type="dxa"/>
            <w:shd w:val="clear" w:color="000000" w:fill="FFFFFF"/>
            <w:noWrap w:val="0"/>
            <w:vAlign w:val="center"/>
          </w:tcPr>
          <w:p w14:paraId="4F75CD60">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r>
      <w:tr w14:paraId="50EA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391" w:type="dxa"/>
            <w:shd w:val="clear" w:color="000000" w:fill="FFFFFF"/>
            <w:noWrap w:val="0"/>
            <w:vAlign w:val="center"/>
          </w:tcPr>
          <w:p w14:paraId="2FD086EF">
            <w:pPr>
              <w:spacing w:line="320" w:lineRule="exact"/>
              <w:ind w:left="-120" w:leftChars="-57" w:firstLine="23" w:firstLineChars="11"/>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w:t>
            </w:r>
          </w:p>
        </w:tc>
        <w:tc>
          <w:tcPr>
            <w:tcW w:w="1115" w:type="dxa"/>
            <w:shd w:val="clear" w:color="000000" w:fill="FFFFFF"/>
            <w:noWrap w:val="0"/>
            <w:vAlign w:val="center"/>
          </w:tcPr>
          <w:p w14:paraId="5C9788CB">
            <w:pPr>
              <w:spacing w:line="32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商务部分</w:t>
            </w:r>
          </w:p>
          <w:p w14:paraId="46B26E05">
            <w:pPr>
              <w:spacing w:line="32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lang w:val="zh-CN"/>
              </w:rPr>
              <w:t>分）</w:t>
            </w:r>
          </w:p>
        </w:tc>
        <w:tc>
          <w:tcPr>
            <w:tcW w:w="1379" w:type="dxa"/>
            <w:shd w:val="clear" w:color="000000" w:fill="FFFFFF"/>
            <w:noWrap w:val="0"/>
            <w:vAlign w:val="center"/>
          </w:tcPr>
          <w:p w14:paraId="6A8C4B3E">
            <w:pPr>
              <w:pStyle w:val="106"/>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合同执行能力</w:t>
            </w:r>
          </w:p>
        </w:tc>
        <w:tc>
          <w:tcPr>
            <w:tcW w:w="6166" w:type="dxa"/>
            <w:shd w:val="clear" w:color="000000" w:fill="FFFFFF"/>
            <w:noWrap w:val="0"/>
            <w:vAlign w:val="center"/>
          </w:tcPr>
          <w:p w14:paraId="73E46E78">
            <w:pPr>
              <w:widowControl/>
              <w:spacing w:line="320" w:lineRule="exact"/>
              <w:jc w:val="left"/>
              <w:rPr>
                <w:rFonts w:hint="eastAsia" w:ascii="宋体" w:hAnsi="宋体" w:eastAsia="宋体" w:cs="宋体"/>
                <w:sz w:val="21"/>
                <w:szCs w:val="21"/>
              </w:rPr>
            </w:pPr>
            <w:r>
              <w:rPr>
                <w:rFonts w:hint="eastAsia" w:ascii="宋体" w:hAnsi="宋体" w:eastAsia="宋体" w:cs="宋体"/>
                <w:spacing w:val="6"/>
                <w:sz w:val="21"/>
                <w:szCs w:val="21"/>
              </w:rPr>
              <w:t>投标人近三年（20</w:t>
            </w:r>
            <w:r>
              <w:rPr>
                <w:rFonts w:hint="eastAsia" w:ascii="宋体" w:hAnsi="宋体" w:eastAsia="宋体" w:cs="宋体"/>
                <w:spacing w:val="6"/>
                <w:sz w:val="21"/>
                <w:szCs w:val="21"/>
                <w:lang w:val="en-US" w:eastAsia="zh-CN"/>
              </w:rPr>
              <w:t>21</w:t>
            </w:r>
            <w:r>
              <w:rPr>
                <w:rFonts w:hint="eastAsia" w:ascii="宋体" w:hAnsi="宋体" w:eastAsia="宋体" w:cs="宋体"/>
                <w:spacing w:val="6"/>
                <w:sz w:val="21"/>
                <w:szCs w:val="21"/>
              </w:rPr>
              <w:t>年</w:t>
            </w:r>
            <w:r>
              <w:rPr>
                <w:rFonts w:hint="eastAsia" w:ascii="宋体" w:hAnsi="宋体" w:eastAsia="宋体" w:cs="宋体"/>
                <w:spacing w:val="6"/>
                <w:sz w:val="21"/>
                <w:szCs w:val="21"/>
                <w:lang w:val="en-US" w:eastAsia="zh-CN"/>
              </w:rPr>
              <w:t>10</w:t>
            </w:r>
            <w:r>
              <w:rPr>
                <w:rFonts w:hint="eastAsia" w:ascii="宋体" w:hAnsi="宋体" w:eastAsia="宋体" w:cs="宋体"/>
                <w:spacing w:val="6"/>
                <w:sz w:val="21"/>
                <w:szCs w:val="21"/>
              </w:rPr>
              <w:t>月至今）承担过的类似项目业绩</w:t>
            </w:r>
            <w:r>
              <w:rPr>
                <w:rFonts w:hint="eastAsia" w:ascii="宋体" w:hAnsi="宋体" w:eastAsia="宋体" w:cs="宋体"/>
                <w:spacing w:val="6"/>
                <w:sz w:val="21"/>
                <w:szCs w:val="21"/>
                <w:lang w:eastAsia="zh-CN"/>
              </w:rPr>
              <w:t>：指投标产品业绩</w:t>
            </w:r>
            <w:r>
              <w:rPr>
                <w:rFonts w:hint="eastAsia" w:ascii="宋体" w:hAnsi="宋体" w:eastAsia="宋体" w:cs="宋体"/>
                <w:spacing w:val="6"/>
                <w:sz w:val="21"/>
                <w:szCs w:val="21"/>
              </w:rPr>
              <w:t>每提供一份得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分，满分10分。业绩以</w:t>
            </w:r>
            <w:r>
              <w:rPr>
                <w:rFonts w:hint="eastAsia" w:ascii="宋体" w:hAnsi="宋体" w:eastAsia="宋体" w:cs="宋体"/>
                <w:spacing w:val="6"/>
                <w:sz w:val="21"/>
                <w:szCs w:val="21"/>
                <w:lang w:eastAsia="zh-CN"/>
              </w:rPr>
              <w:t>中标通知书或</w:t>
            </w:r>
            <w:r>
              <w:rPr>
                <w:rFonts w:hint="eastAsia" w:ascii="宋体" w:hAnsi="宋体" w:eastAsia="宋体" w:cs="宋体"/>
                <w:spacing w:val="6"/>
                <w:sz w:val="21"/>
                <w:szCs w:val="21"/>
              </w:rPr>
              <w:t>合同协议书为准。（要求必须提供最终与用户签订的合同首页、合同金额所在页、签字盖章页。）不提供不得分。</w:t>
            </w:r>
          </w:p>
        </w:tc>
        <w:tc>
          <w:tcPr>
            <w:tcW w:w="720" w:type="dxa"/>
            <w:shd w:val="clear" w:color="000000" w:fill="FFFFFF"/>
            <w:noWrap w:val="0"/>
            <w:vAlign w:val="center"/>
          </w:tcPr>
          <w:p w14:paraId="18A223A2">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14:paraId="7252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vMerge w:val="restart"/>
            <w:shd w:val="clear" w:color="000000" w:fill="FFFFFF"/>
            <w:noWrap w:val="0"/>
            <w:vAlign w:val="center"/>
          </w:tcPr>
          <w:p w14:paraId="07C34C88">
            <w:pPr>
              <w:spacing w:line="320" w:lineRule="exact"/>
              <w:ind w:left="-120" w:leftChars="-57" w:firstLine="23" w:firstLineChars="11"/>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w:t>
            </w:r>
          </w:p>
          <w:p w14:paraId="76D2211E">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restart"/>
            <w:shd w:val="clear" w:color="000000" w:fill="FFFFFF"/>
            <w:noWrap w:val="0"/>
            <w:vAlign w:val="center"/>
          </w:tcPr>
          <w:p w14:paraId="0603B49B">
            <w:pPr>
              <w:spacing w:line="320" w:lineRule="exact"/>
              <w:rPr>
                <w:rFonts w:hint="eastAsia" w:ascii="宋体" w:hAnsi="宋体" w:eastAsia="宋体" w:cs="宋体"/>
                <w:kern w:val="0"/>
                <w:sz w:val="21"/>
                <w:szCs w:val="21"/>
                <w:lang w:val="zh-CN"/>
              </w:rPr>
            </w:pPr>
          </w:p>
          <w:p w14:paraId="6BF8FA5C">
            <w:pPr>
              <w:spacing w:line="320" w:lineRule="exact"/>
              <w:rPr>
                <w:rFonts w:hint="eastAsia" w:ascii="宋体" w:hAnsi="宋体" w:eastAsia="宋体" w:cs="宋体"/>
                <w:kern w:val="0"/>
                <w:sz w:val="21"/>
                <w:szCs w:val="21"/>
                <w:lang w:val="zh-CN"/>
              </w:rPr>
            </w:pPr>
          </w:p>
          <w:p w14:paraId="7B6FB8C7">
            <w:pPr>
              <w:spacing w:line="320" w:lineRule="exact"/>
              <w:rPr>
                <w:rFonts w:hint="eastAsia" w:ascii="宋体" w:hAnsi="宋体" w:eastAsia="宋体" w:cs="宋体"/>
                <w:kern w:val="0"/>
                <w:sz w:val="21"/>
                <w:szCs w:val="21"/>
                <w:lang w:val="zh-CN"/>
              </w:rPr>
            </w:pPr>
          </w:p>
          <w:p w14:paraId="4D386631">
            <w:pPr>
              <w:spacing w:line="320" w:lineRule="exact"/>
              <w:rPr>
                <w:rFonts w:hint="eastAsia" w:ascii="宋体" w:hAnsi="宋体" w:eastAsia="宋体" w:cs="宋体"/>
                <w:kern w:val="0"/>
                <w:sz w:val="21"/>
                <w:szCs w:val="21"/>
                <w:lang w:val="zh-CN"/>
              </w:rPr>
            </w:pPr>
          </w:p>
          <w:p w14:paraId="68DAA8E4">
            <w:pPr>
              <w:spacing w:line="320" w:lineRule="exact"/>
              <w:rPr>
                <w:rFonts w:hint="eastAsia" w:ascii="宋体" w:hAnsi="宋体" w:eastAsia="宋体" w:cs="宋体"/>
                <w:kern w:val="0"/>
                <w:sz w:val="21"/>
                <w:szCs w:val="21"/>
                <w:lang w:val="zh-CN"/>
              </w:rPr>
            </w:pPr>
          </w:p>
          <w:p w14:paraId="588C0252">
            <w:pPr>
              <w:spacing w:line="320" w:lineRule="exact"/>
              <w:rPr>
                <w:rFonts w:hint="eastAsia" w:ascii="宋体" w:hAnsi="宋体" w:eastAsia="宋体" w:cs="宋体"/>
                <w:kern w:val="0"/>
                <w:sz w:val="21"/>
                <w:szCs w:val="21"/>
                <w:lang w:val="zh-CN"/>
              </w:rPr>
            </w:pPr>
          </w:p>
          <w:p w14:paraId="6A026535">
            <w:pPr>
              <w:spacing w:line="320" w:lineRule="exact"/>
              <w:rPr>
                <w:rFonts w:hint="eastAsia" w:ascii="宋体" w:hAnsi="宋体" w:eastAsia="宋体" w:cs="宋体"/>
                <w:kern w:val="0"/>
                <w:sz w:val="21"/>
                <w:szCs w:val="21"/>
                <w:lang w:val="zh-CN"/>
              </w:rPr>
            </w:pPr>
          </w:p>
          <w:p w14:paraId="465F6624">
            <w:pPr>
              <w:spacing w:line="32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技术部分</w:t>
            </w:r>
          </w:p>
          <w:p w14:paraId="6BF484F6">
            <w:pPr>
              <w:spacing w:line="32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lang w:val="zh-CN"/>
              </w:rPr>
              <w:t>分）</w:t>
            </w:r>
          </w:p>
        </w:tc>
        <w:tc>
          <w:tcPr>
            <w:tcW w:w="1379" w:type="dxa"/>
            <w:shd w:val="clear" w:color="000000" w:fill="FFFFFF"/>
            <w:noWrap w:val="0"/>
            <w:vAlign w:val="center"/>
          </w:tcPr>
          <w:p w14:paraId="4E996C4D">
            <w:pPr>
              <w:pStyle w:val="106"/>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参数响应程度</w:t>
            </w:r>
          </w:p>
        </w:tc>
        <w:tc>
          <w:tcPr>
            <w:tcW w:w="6166" w:type="dxa"/>
            <w:shd w:val="clear" w:color="000000" w:fill="FFFFFF"/>
            <w:noWrap w:val="0"/>
            <w:vAlign w:val="center"/>
          </w:tcPr>
          <w:p w14:paraId="53BE6E44">
            <w:pPr>
              <w:spacing w:line="320" w:lineRule="exact"/>
              <w:jc w:val="left"/>
              <w:rPr>
                <w:rFonts w:hint="eastAsia" w:ascii="宋体" w:hAnsi="宋体" w:eastAsia="宋体" w:cs="宋体"/>
                <w:sz w:val="21"/>
                <w:szCs w:val="21"/>
                <w:highlight w:val="red"/>
              </w:rPr>
            </w:pPr>
            <w:r>
              <w:rPr>
                <w:rFonts w:hint="eastAsia" w:ascii="宋体" w:hAnsi="宋体" w:eastAsia="宋体" w:cs="宋体"/>
                <w:sz w:val="21"/>
                <w:szCs w:val="21"/>
              </w:rPr>
              <w:t>根据投标人提供的投标产品技术参数及</w:t>
            </w:r>
            <w:r>
              <w:rPr>
                <w:rFonts w:hint="eastAsia" w:ascii="宋体" w:hAnsi="宋体" w:eastAsia="宋体" w:cs="宋体"/>
                <w:sz w:val="21"/>
                <w:szCs w:val="21"/>
                <w:highlight w:val="none"/>
              </w:rPr>
              <w:t>功能描述中</w:t>
            </w:r>
            <w:r>
              <w:rPr>
                <w:rFonts w:hint="eastAsia" w:ascii="宋体" w:hAnsi="宋体" w:eastAsia="宋体" w:cs="宋体"/>
                <w:b/>
                <w:bCs/>
                <w:sz w:val="21"/>
                <w:szCs w:val="21"/>
                <w:highlight w:val="none"/>
              </w:rPr>
              <w:t>标注★参数若有负偏离，将导致直接废标</w:t>
            </w:r>
            <w:r>
              <w:rPr>
                <w:rFonts w:hint="eastAsia" w:ascii="宋体" w:hAnsi="宋体" w:eastAsia="宋体" w:cs="宋体"/>
                <w:sz w:val="21"/>
                <w:szCs w:val="21"/>
                <w:highlight w:val="none"/>
              </w:rPr>
              <w:t>；非标注★参数全部响应或正</w:t>
            </w:r>
            <w:r>
              <w:rPr>
                <w:rFonts w:hint="eastAsia" w:ascii="宋体" w:hAnsi="宋体" w:eastAsia="宋体" w:cs="宋体"/>
                <w:sz w:val="21"/>
                <w:szCs w:val="21"/>
              </w:rPr>
              <w:t>偏离的得</w:t>
            </w:r>
            <w:r>
              <w:rPr>
                <w:rFonts w:hint="eastAsia" w:ascii="宋体" w:hAnsi="宋体" w:eastAsia="宋体" w:cs="宋体"/>
                <w:sz w:val="21"/>
                <w:szCs w:val="21"/>
                <w:lang w:val="en-US" w:eastAsia="zh-CN"/>
              </w:rPr>
              <w:t>30</w:t>
            </w:r>
            <w:r>
              <w:rPr>
                <w:rFonts w:hint="eastAsia" w:ascii="宋体" w:hAnsi="宋体" w:eastAsia="宋体" w:cs="宋体"/>
                <w:sz w:val="21"/>
                <w:szCs w:val="21"/>
              </w:rPr>
              <w:t>分，每有一项负偏离的扣</w:t>
            </w:r>
            <w:r>
              <w:rPr>
                <w:rFonts w:hint="eastAsia" w:ascii="宋体" w:hAnsi="宋体" w:eastAsia="宋体" w:cs="宋体"/>
                <w:sz w:val="21"/>
                <w:szCs w:val="21"/>
                <w:lang w:val="en-US" w:eastAsia="zh-CN"/>
              </w:rPr>
              <w:t>1.5</w:t>
            </w:r>
            <w:r>
              <w:rPr>
                <w:rFonts w:hint="eastAsia" w:ascii="宋体" w:hAnsi="宋体" w:eastAsia="宋体" w:cs="宋体"/>
                <w:sz w:val="21"/>
                <w:szCs w:val="21"/>
              </w:rPr>
              <w:t>分，</w:t>
            </w:r>
            <w:r>
              <w:rPr>
                <w:rFonts w:hint="eastAsia" w:ascii="宋体" w:hAnsi="宋体" w:eastAsia="宋体" w:cs="宋体"/>
                <w:sz w:val="21"/>
                <w:szCs w:val="21"/>
                <w:lang w:eastAsia="zh-CN"/>
              </w:rPr>
              <w:t>直至扣完为止</w:t>
            </w:r>
            <w:r>
              <w:rPr>
                <w:rFonts w:hint="eastAsia" w:ascii="宋体" w:hAnsi="宋体" w:eastAsia="宋体" w:cs="宋体"/>
                <w:sz w:val="21"/>
                <w:szCs w:val="21"/>
              </w:rPr>
              <w:t>。</w:t>
            </w:r>
          </w:p>
        </w:tc>
        <w:tc>
          <w:tcPr>
            <w:tcW w:w="720" w:type="dxa"/>
            <w:shd w:val="clear" w:color="000000" w:fill="FFFFFF"/>
            <w:noWrap w:val="0"/>
            <w:vAlign w:val="center"/>
          </w:tcPr>
          <w:p w14:paraId="73B13462">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14:paraId="6887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91" w:type="dxa"/>
            <w:vMerge w:val="continue"/>
            <w:shd w:val="clear" w:color="000000" w:fill="FFFFFF"/>
            <w:noWrap w:val="0"/>
            <w:vAlign w:val="center"/>
          </w:tcPr>
          <w:p w14:paraId="086381F3">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continue"/>
            <w:shd w:val="clear" w:color="000000" w:fill="FFFFFF"/>
            <w:noWrap w:val="0"/>
            <w:vAlign w:val="center"/>
          </w:tcPr>
          <w:p w14:paraId="48AFE324">
            <w:pPr>
              <w:spacing w:line="320" w:lineRule="exact"/>
              <w:rPr>
                <w:rFonts w:hint="eastAsia" w:ascii="宋体" w:hAnsi="宋体" w:eastAsia="宋体" w:cs="宋体"/>
                <w:kern w:val="0"/>
                <w:sz w:val="21"/>
                <w:szCs w:val="21"/>
                <w:lang w:val="zh-CN"/>
              </w:rPr>
            </w:pPr>
          </w:p>
        </w:tc>
        <w:tc>
          <w:tcPr>
            <w:tcW w:w="1379" w:type="dxa"/>
            <w:shd w:val="clear" w:color="000000" w:fill="FFFFFF"/>
            <w:noWrap w:val="0"/>
            <w:vAlign w:val="center"/>
          </w:tcPr>
          <w:p w14:paraId="6CD013C1">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供货方案</w:t>
            </w:r>
          </w:p>
        </w:tc>
        <w:tc>
          <w:tcPr>
            <w:tcW w:w="6166" w:type="dxa"/>
            <w:shd w:val="clear" w:color="000000" w:fill="FFFFFF"/>
            <w:noWrap w:val="0"/>
            <w:vAlign w:val="center"/>
          </w:tcPr>
          <w:p w14:paraId="4362C9BC">
            <w:pPr>
              <w:spacing w:line="320" w:lineRule="exact"/>
              <w:jc w:val="left"/>
              <w:rPr>
                <w:rFonts w:hint="eastAsia" w:ascii="宋体" w:hAnsi="宋体" w:eastAsia="宋体" w:cs="宋体"/>
                <w:spacing w:val="6"/>
                <w:sz w:val="21"/>
                <w:szCs w:val="21"/>
              </w:rPr>
            </w:pPr>
            <w:r>
              <w:rPr>
                <w:rFonts w:hint="eastAsia" w:ascii="宋体" w:hAnsi="宋体" w:eastAsia="宋体" w:cs="宋体"/>
                <w:sz w:val="21"/>
                <w:szCs w:val="21"/>
              </w:rPr>
              <w:t>供货方案中供货时间（至少包含时间节点明确，时间应符合采购人要求）、货物的供应及运输（至少包含运输环节计划，与供货时间相匹配）、易损部件包装（保证易损部位运输过程中不受损坏的措施）等方面，每提供1点且内容全面得</w:t>
            </w:r>
            <w:r>
              <w:rPr>
                <w:rFonts w:hint="eastAsia" w:ascii="宋体" w:hAnsi="宋体" w:eastAsia="宋体" w:cs="宋体"/>
                <w:sz w:val="21"/>
                <w:szCs w:val="21"/>
                <w:lang w:val="en-US" w:eastAsia="zh-CN"/>
              </w:rPr>
              <w:t>1</w:t>
            </w:r>
            <w:r>
              <w:rPr>
                <w:rFonts w:hint="eastAsia" w:ascii="宋体" w:hAnsi="宋体" w:eastAsia="宋体" w:cs="宋体"/>
                <w:sz w:val="21"/>
                <w:szCs w:val="21"/>
              </w:rPr>
              <w:t>分，内容缺失或提供材料有缺陷的得</w:t>
            </w:r>
            <w:r>
              <w:rPr>
                <w:rFonts w:hint="eastAsia" w:ascii="宋体" w:hAnsi="宋体" w:eastAsia="宋体" w:cs="宋体"/>
                <w:sz w:val="21"/>
                <w:szCs w:val="21"/>
                <w:lang w:val="en-US" w:eastAsia="zh-CN"/>
              </w:rPr>
              <w:t>0.5</w:t>
            </w:r>
            <w:r>
              <w:rPr>
                <w:rFonts w:hint="eastAsia" w:ascii="宋体" w:hAnsi="宋体" w:eastAsia="宋体" w:cs="宋体"/>
                <w:sz w:val="21"/>
                <w:szCs w:val="21"/>
              </w:rPr>
              <w:t>分。</w:t>
            </w:r>
            <w:r>
              <w:rPr>
                <w:rFonts w:hint="eastAsia" w:ascii="宋体" w:hAnsi="宋体" w:eastAsia="宋体" w:cs="宋体"/>
                <w:sz w:val="21"/>
                <w:szCs w:val="21"/>
                <w:lang w:eastAsia="zh-CN"/>
              </w:rPr>
              <w:t>评标委员会根据投标人提供的证明材料判断其可行性。</w:t>
            </w:r>
            <w:r>
              <w:rPr>
                <w:rFonts w:hint="eastAsia" w:ascii="宋体" w:hAnsi="宋体" w:eastAsia="宋体" w:cs="宋体"/>
                <w:sz w:val="21"/>
                <w:szCs w:val="21"/>
              </w:rPr>
              <w:t>共</w:t>
            </w:r>
            <w:r>
              <w:rPr>
                <w:rFonts w:hint="eastAsia" w:ascii="宋体" w:hAnsi="宋体" w:eastAsia="宋体" w:cs="宋体"/>
                <w:sz w:val="21"/>
                <w:szCs w:val="21"/>
                <w:lang w:val="en-US" w:eastAsia="zh-CN"/>
              </w:rPr>
              <w:t>3</w:t>
            </w:r>
            <w:r>
              <w:rPr>
                <w:rFonts w:hint="eastAsia" w:ascii="宋体" w:hAnsi="宋体" w:eastAsia="宋体" w:cs="宋体"/>
                <w:sz w:val="21"/>
                <w:szCs w:val="21"/>
              </w:rPr>
              <w:t>分，不提供不得分。</w:t>
            </w:r>
          </w:p>
        </w:tc>
        <w:tc>
          <w:tcPr>
            <w:tcW w:w="720" w:type="dxa"/>
            <w:shd w:val="clear" w:color="000000" w:fill="FFFFFF"/>
            <w:noWrap w:val="0"/>
            <w:vAlign w:val="center"/>
          </w:tcPr>
          <w:p w14:paraId="7ADB6F2B">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r>
      <w:tr w14:paraId="2788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91" w:type="dxa"/>
            <w:vMerge w:val="continue"/>
            <w:shd w:val="clear" w:color="000000" w:fill="FFFFFF"/>
            <w:noWrap w:val="0"/>
            <w:vAlign w:val="center"/>
          </w:tcPr>
          <w:p w14:paraId="7E919B8D">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continue"/>
            <w:shd w:val="clear" w:color="000000" w:fill="FFFFFF"/>
            <w:noWrap w:val="0"/>
            <w:vAlign w:val="center"/>
          </w:tcPr>
          <w:p w14:paraId="1A8F6475">
            <w:pPr>
              <w:spacing w:line="320" w:lineRule="exact"/>
              <w:rPr>
                <w:rFonts w:hint="eastAsia" w:ascii="宋体" w:hAnsi="宋体" w:eastAsia="宋体" w:cs="宋体"/>
                <w:kern w:val="0"/>
                <w:sz w:val="21"/>
                <w:szCs w:val="21"/>
                <w:lang w:val="zh-CN"/>
              </w:rPr>
            </w:pPr>
          </w:p>
        </w:tc>
        <w:tc>
          <w:tcPr>
            <w:tcW w:w="1379" w:type="dxa"/>
            <w:shd w:val="clear" w:color="000000" w:fill="FFFFFF"/>
            <w:noWrap w:val="0"/>
            <w:vAlign w:val="center"/>
          </w:tcPr>
          <w:p w14:paraId="17AD6CE0">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质量保证措施</w:t>
            </w:r>
          </w:p>
        </w:tc>
        <w:tc>
          <w:tcPr>
            <w:tcW w:w="6166" w:type="dxa"/>
            <w:shd w:val="clear" w:color="000000" w:fill="FFFFFF"/>
            <w:noWrap w:val="0"/>
            <w:vAlign w:val="center"/>
          </w:tcPr>
          <w:p w14:paraId="1A20CBD3">
            <w:pPr>
              <w:spacing w:line="320" w:lineRule="exact"/>
              <w:jc w:val="left"/>
              <w:rPr>
                <w:rFonts w:hint="eastAsia" w:ascii="宋体" w:hAnsi="宋体" w:eastAsia="宋体" w:cs="宋体"/>
                <w:kern w:val="0"/>
                <w:sz w:val="21"/>
                <w:szCs w:val="21"/>
              </w:rPr>
            </w:pPr>
            <w:r>
              <w:rPr>
                <w:rFonts w:hint="eastAsia" w:ascii="宋体" w:hAnsi="宋体" w:eastAsia="宋体" w:cs="宋体"/>
                <w:sz w:val="21"/>
                <w:szCs w:val="21"/>
              </w:rPr>
              <w:t>投标人针对本项目制定相应的质量保证措施。投标人提供的货物质量保证措施应包含质量证明材料（包含但不限于官网查询截图等）、使用说明（至少包含使用说明详细明确程度）、产品功能描述（包含但不限于描述明确程度及操作方法明确程度）以及产品配置清单一览表（货物规格型号描述详细明确程度）等方面，每提供1点且内容全面得</w:t>
            </w:r>
            <w:r>
              <w:rPr>
                <w:rFonts w:hint="eastAsia" w:ascii="宋体" w:hAnsi="宋体" w:eastAsia="宋体" w:cs="宋体"/>
                <w:sz w:val="21"/>
                <w:szCs w:val="21"/>
                <w:lang w:val="en-US" w:eastAsia="zh-CN"/>
              </w:rPr>
              <w:t>2</w:t>
            </w:r>
            <w:r>
              <w:rPr>
                <w:rFonts w:hint="eastAsia" w:ascii="宋体" w:hAnsi="宋体" w:eastAsia="宋体" w:cs="宋体"/>
                <w:sz w:val="21"/>
                <w:szCs w:val="21"/>
              </w:rPr>
              <w:t>分，内容缺失或提供材料有缺陷的得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评标委员会根据投标人提供的证明材料判断其可行性。</w:t>
            </w:r>
            <w:r>
              <w:rPr>
                <w:rFonts w:hint="eastAsia" w:ascii="宋体" w:hAnsi="宋体" w:eastAsia="宋体" w:cs="宋体"/>
                <w:sz w:val="21"/>
                <w:szCs w:val="21"/>
              </w:rPr>
              <w:t>共</w:t>
            </w:r>
            <w:r>
              <w:rPr>
                <w:rFonts w:hint="eastAsia" w:ascii="宋体" w:hAnsi="宋体" w:eastAsia="宋体" w:cs="宋体"/>
                <w:sz w:val="21"/>
                <w:szCs w:val="21"/>
                <w:lang w:val="en-US" w:eastAsia="zh-CN"/>
              </w:rPr>
              <w:t>8</w:t>
            </w:r>
            <w:r>
              <w:rPr>
                <w:rFonts w:hint="eastAsia" w:ascii="宋体" w:hAnsi="宋体" w:eastAsia="宋体" w:cs="宋体"/>
                <w:sz w:val="21"/>
                <w:szCs w:val="21"/>
              </w:rPr>
              <w:t>分，不提供不得分。</w:t>
            </w:r>
          </w:p>
        </w:tc>
        <w:tc>
          <w:tcPr>
            <w:tcW w:w="720" w:type="dxa"/>
            <w:shd w:val="clear" w:color="000000" w:fill="FFFFFF"/>
            <w:noWrap w:val="0"/>
            <w:vAlign w:val="center"/>
          </w:tcPr>
          <w:p w14:paraId="6C5DBEFE">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14:paraId="16F2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91" w:type="dxa"/>
            <w:vMerge w:val="continue"/>
            <w:shd w:val="clear" w:color="000000" w:fill="FFFFFF"/>
            <w:noWrap w:val="0"/>
            <w:vAlign w:val="center"/>
          </w:tcPr>
          <w:p w14:paraId="365FE426">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continue"/>
            <w:shd w:val="clear" w:color="000000" w:fill="FFFFFF"/>
            <w:noWrap w:val="0"/>
            <w:vAlign w:val="center"/>
          </w:tcPr>
          <w:p w14:paraId="1AF74D35">
            <w:pPr>
              <w:spacing w:line="320" w:lineRule="exact"/>
              <w:rPr>
                <w:rFonts w:hint="eastAsia" w:ascii="宋体" w:hAnsi="宋体" w:eastAsia="宋体" w:cs="宋体"/>
                <w:kern w:val="0"/>
                <w:sz w:val="21"/>
                <w:szCs w:val="21"/>
                <w:lang w:val="zh-CN"/>
              </w:rPr>
            </w:pPr>
          </w:p>
        </w:tc>
        <w:tc>
          <w:tcPr>
            <w:tcW w:w="1379" w:type="dxa"/>
            <w:shd w:val="clear" w:color="000000" w:fill="FFFFFF"/>
            <w:noWrap w:val="0"/>
            <w:vAlign w:val="center"/>
          </w:tcPr>
          <w:p w14:paraId="571E1DF9">
            <w:pPr>
              <w:pStyle w:val="106"/>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售后服务方案、承诺及保证措施</w:t>
            </w:r>
          </w:p>
        </w:tc>
        <w:tc>
          <w:tcPr>
            <w:tcW w:w="6166" w:type="dxa"/>
            <w:shd w:val="clear" w:color="000000" w:fill="FFFFFF"/>
            <w:noWrap w:val="0"/>
            <w:vAlign w:val="center"/>
          </w:tcPr>
          <w:p w14:paraId="1231BFA0">
            <w:pPr>
              <w:spacing w:line="320" w:lineRule="exact"/>
              <w:jc w:val="left"/>
              <w:rPr>
                <w:rFonts w:hint="eastAsia" w:ascii="宋体" w:hAnsi="宋体" w:eastAsia="宋体" w:cs="宋体"/>
                <w:kern w:val="0"/>
                <w:sz w:val="21"/>
                <w:szCs w:val="21"/>
              </w:rPr>
            </w:pPr>
            <w:r>
              <w:rPr>
                <w:rFonts w:hint="eastAsia" w:ascii="宋体" w:hAnsi="宋体" w:eastAsia="宋体" w:cs="宋体"/>
                <w:sz w:val="21"/>
                <w:szCs w:val="21"/>
              </w:rPr>
              <w:t>投标人针对本项目制定售后服务承诺及方案（合理可行详细明确）、服务人员数量配备和分工（包含但不限于售后服务人员联系方式、负责内容等情况以及相关证件）、培训计划（包含但不限于时间节点详细可行明确程度及培训环节内容详细程度）、产品维护方案（包含但不限于产品整体维护方案及易损部位维护方案明确、详细程度）等方面，每提供1点且内容全面得</w:t>
            </w:r>
            <w:r>
              <w:rPr>
                <w:rFonts w:hint="eastAsia" w:ascii="宋体" w:hAnsi="宋体" w:eastAsia="宋体" w:cs="宋体"/>
                <w:sz w:val="21"/>
                <w:szCs w:val="21"/>
                <w:lang w:val="en-US" w:eastAsia="zh-CN"/>
              </w:rPr>
              <w:t>1</w:t>
            </w:r>
            <w:r>
              <w:rPr>
                <w:rFonts w:hint="eastAsia" w:ascii="宋体" w:hAnsi="宋体" w:eastAsia="宋体" w:cs="宋体"/>
                <w:sz w:val="21"/>
                <w:szCs w:val="21"/>
              </w:rPr>
              <w:t>分，内容缺失或提供材料有缺陷的得</w:t>
            </w:r>
            <w:r>
              <w:rPr>
                <w:rFonts w:hint="eastAsia" w:ascii="宋体" w:hAnsi="宋体" w:eastAsia="宋体" w:cs="宋体"/>
                <w:sz w:val="21"/>
                <w:szCs w:val="21"/>
                <w:lang w:val="en-US" w:eastAsia="zh-CN"/>
              </w:rPr>
              <w:t>0.5</w:t>
            </w:r>
            <w:r>
              <w:rPr>
                <w:rFonts w:hint="eastAsia" w:ascii="宋体" w:hAnsi="宋体" w:eastAsia="宋体" w:cs="宋体"/>
                <w:sz w:val="21"/>
                <w:szCs w:val="21"/>
              </w:rPr>
              <w:t>分。</w:t>
            </w:r>
            <w:r>
              <w:rPr>
                <w:rFonts w:hint="eastAsia" w:ascii="宋体" w:hAnsi="宋体" w:eastAsia="宋体" w:cs="宋体"/>
                <w:sz w:val="21"/>
                <w:szCs w:val="21"/>
                <w:lang w:eastAsia="zh-CN"/>
              </w:rPr>
              <w:t>评标委员会根据投标人提供的证明材料判断其可行性。</w:t>
            </w:r>
            <w:r>
              <w:rPr>
                <w:rFonts w:hint="eastAsia" w:ascii="宋体" w:hAnsi="宋体" w:eastAsia="宋体" w:cs="宋体"/>
                <w:sz w:val="21"/>
                <w:szCs w:val="21"/>
              </w:rPr>
              <w:t>共</w:t>
            </w:r>
            <w:r>
              <w:rPr>
                <w:rFonts w:hint="eastAsia" w:ascii="宋体" w:hAnsi="宋体" w:eastAsia="宋体" w:cs="宋体"/>
                <w:sz w:val="21"/>
                <w:szCs w:val="21"/>
                <w:lang w:val="en-US" w:eastAsia="zh-CN"/>
              </w:rPr>
              <w:t>4</w:t>
            </w:r>
            <w:r>
              <w:rPr>
                <w:rFonts w:hint="eastAsia" w:ascii="宋体" w:hAnsi="宋体" w:eastAsia="宋体" w:cs="宋体"/>
                <w:sz w:val="21"/>
                <w:szCs w:val="21"/>
              </w:rPr>
              <w:t>分，不提供不得分。</w:t>
            </w:r>
          </w:p>
        </w:tc>
        <w:tc>
          <w:tcPr>
            <w:tcW w:w="720" w:type="dxa"/>
            <w:shd w:val="clear" w:color="000000" w:fill="FFFFFF"/>
            <w:noWrap w:val="0"/>
            <w:vAlign w:val="center"/>
          </w:tcPr>
          <w:p w14:paraId="7896825D">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r>
      <w:tr w14:paraId="5D78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91" w:type="dxa"/>
            <w:vMerge w:val="continue"/>
            <w:shd w:val="clear" w:color="000000" w:fill="FFFFFF"/>
            <w:noWrap w:val="0"/>
            <w:vAlign w:val="center"/>
          </w:tcPr>
          <w:p w14:paraId="1CB907C6">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continue"/>
            <w:shd w:val="clear" w:color="000000" w:fill="FFFFFF"/>
            <w:noWrap w:val="0"/>
            <w:vAlign w:val="center"/>
          </w:tcPr>
          <w:p w14:paraId="2302C37C">
            <w:pPr>
              <w:spacing w:line="320" w:lineRule="exact"/>
              <w:rPr>
                <w:rFonts w:hint="eastAsia" w:ascii="宋体" w:hAnsi="宋体" w:eastAsia="宋体" w:cs="宋体"/>
                <w:kern w:val="0"/>
                <w:sz w:val="21"/>
                <w:szCs w:val="21"/>
                <w:lang w:val="zh-CN"/>
              </w:rPr>
            </w:pPr>
          </w:p>
        </w:tc>
        <w:tc>
          <w:tcPr>
            <w:tcW w:w="1379" w:type="dxa"/>
            <w:shd w:val="clear" w:color="000000" w:fill="FFFFFF"/>
            <w:noWrap w:val="0"/>
            <w:vAlign w:val="center"/>
          </w:tcPr>
          <w:p w14:paraId="7CC95AF7">
            <w:pPr>
              <w:pStyle w:val="106"/>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售后响应时间</w:t>
            </w:r>
          </w:p>
        </w:tc>
        <w:tc>
          <w:tcPr>
            <w:tcW w:w="6166" w:type="dxa"/>
            <w:shd w:val="clear" w:color="000000" w:fill="FFFFFF"/>
            <w:noWrap w:val="0"/>
            <w:vAlign w:val="center"/>
          </w:tcPr>
          <w:p w14:paraId="43E0F6EF">
            <w:pPr>
              <w:spacing w:line="320" w:lineRule="exact"/>
              <w:jc w:val="left"/>
              <w:rPr>
                <w:rFonts w:hint="eastAsia" w:ascii="宋体" w:hAnsi="宋体" w:eastAsia="宋体" w:cs="宋体"/>
                <w:sz w:val="21"/>
                <w:szCs w:val="21"/>
              </w:rPr>
            </w:pPr>
            <w:r>
              <w:rPr>
                <w:rFonts w:hint="eastAsia" w:ascii="宋体" w:hAnsi="宋体" w:eastAsia="宋体" w:cs="宋体"/>
                <w:sz w:val="21"/>
                <w:szCs w:val="21"/>
              </w:rPr>
              <w:t>投标人承诺2小时内响应并到达现场的得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617CD5C2">
            <w:pPr>
              <w:spacing w:line="320" w:lineRule="exact"/>
              <w:jc w:val="left"/>
              <w:rPr>
                <w:rFonts w:hint="eastAsia" w:ascii="宋体" w:hAnsi="宋体" w:eastAsia="宋体" w:cs="宋体"/>
                <w:sz w:val="21"/>
                <w:szCs w:val="21"/>
              </w:rPr>
            </w:pPr>
            <w:r>
              <w:rPr>
                <w:rFonts w:hint="eastAsia" w:ascii="宋体" w:hAnsi="宋体" w:eastAsia="宋体" w:cs="宋体"/>
                <w:sz w:val="21"/>
                <w:szCs w:val="21"/>
              </w:rPr>
              <w:t>投标人承诺4小时内响应并到达现场的得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46A75291">
            <w:pPr>
              <w:spacing w:line="320" w:lineRule="exact"/>
              <w:jc w:val="left"/>
              <w:rPr>
                <w:rFonts w:hint="eastAsia" w:ascii="宋体" w:hAnsi="宋体" w:eastAsia="宋体" w:cs="宋体"/>
                <w:sz w:val="21"/>
                <w:szCs w:val="21"/>
              </w:rPr>
            </w:pPr>
            <w:r>
              <w:rPr>
                <w:rFonts w:hint="eastAsia" w:ascii="宋体" w:hAnsi="宋体" w:eastAsia="宋体" w:cs="宋体"/>
                <w:sz w:val="21"/>
                <w:szCs w:val="21"/>
              </w:rPr>
              <w:t>投标人承诺6小时内响应并到达现场的得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37FAEB0F">
            <w:pPr>
              <w:spacing w:line="320" w:lineRule="exact"/>
              <w:jc w:val="left"/>
              <w:rPr>
                <w:rFonts w:hint="eastAsia" w:ascii="宋体" w:hAnsi="宋体" w:eastAsia="宋体" w:cs="宋体"/>
                <w:sz w:val="21"/>
                <w:szCs w:val="21"/>
              </w:rPr>
            </w:pPr>
            <w:r>
              <w:rPr>
                <w:rFonts w:hint="eastAsia" w:ascii="宋体" w:hAnsi="宋体" w:eastAsia="宋体" w:cs="宋体"/>
                <w:sz w:val="21"/>
                <w:szCs w:val="21"/>
              </w:rPr>
              <w:t>投标人承诺6小时以上响应并到达现场的不得分。（投标人须附相应证明材料，评标委员会根据投标人提供的证明材料判断其可行性并赋予相应分值）</w:t>
            </w:r>
          </w:p>
        </w:tc>
        <w:tc>
          <w:tcPr>
            <w:tcW w:w="720" w:type="dxa"/>
            <w:shd w:val="clear" w:color="000000" w:fill="FFFFFF"/>
            <w:noWrap w:val="0"/>
            <w:vAlign w:val="center"/>
          </w:tcPr>
          <w:p w14:paraId="13B3B7E2">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r>
      <w:tr w14:paraId="353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91" w:type="dxa"/>
            <w:vMerge w:val="continue"/>
            <w:shd w:val="clear" w:color="000000" w:fill="FFFFFF"/>
            <w:noWrap w:val="0"/>
            <w:vAlign w:val="center"/>
          </w:tcPr>
          <w:p w14:paraId="14FD2ADF">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continue"/>
            <w:shd w:val="clear" w:color="000000" w:fill="FFFFFF"/>
            <w:noWrap w:val="0"/>
            <w:vAlign w:val="center"/>
          </w:tcPr>
          <w:p w14:paraId="64A4F33B">
            <w:pPr>
              <w:spacing w:line="320" w:lineRule="exact"/>
              <w:rPr>
                <w:rFonts w:hint="eastAsia" w:ascii="宋体" w:hAnsi="宋体" w:eastAsia="宋体" w:cs="宋体"/>
                <w:kern w:val="0"/>
                <w:sz w:val="21"/>
                <w:szCs w:val="21"/>
                <w:lang w:val="zh-CN"/>
              </w:rPr>
            </w:pPr>
          </w:p>
        </w:tc>
        <w:tc>
          <w:tcPr>
            <w:tcW w:w="1379" w:type="dxa"/>
            <w:shd w:val="clear" w:color="000000" w:fill="FFFFFF"/>
            <w:noWrap w:val="0"/>
            <w:vAlign w:val="center"/>
          </w:tcPr>
          <w:p w14:paraId="17C73747">
            <w:pPr>
              <w:pStyle w:val="106"/>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应急方案</w:t>
            </w:r>
          </w:p>
        </w:tc>
        <w:tc>
          <w:tcPr>
            <w:tcW w:w="6166" w:type="dxa"/>
            <w:shd w:val="clear" w:color="000000" w:fill="FFFFFF"/>
            <w:noWrap w:val="0"/>
            <w:vAlign w:val="center"/>
          </w:tcPr>
          <w:p w14:paraId="4AB900AB">
            <w:pPr>
              <w:widowControl/>
              <w:spacing w:line="420" w:lineRule="exact"/>
              <w:jc w:val="left"/>
              <w:rPr>
                <w:rFonts w:hint="eastAsia" w:ascii="宋体" w:hAnsi="宋体" w:eastAsia="宋体" w:cs="宋体"/>
                <w:sz w:val="21"/>
                <w:szCs w:val="21"/>
              </w:rPr>
            </w:pPr>
            <w:r>
              <w:rPr>
                <w:rFonts w:hint="eastAsia" w:ascii="宋体" w:hAnsi="宋体" w:eastAsia="宋体" w:cs="宋体"/>
                <w:sz w:val="21"/>
                <w:szCs w:val="21"/>
              </w:rPr>
              <w:t>投标人提供的应急响应方案中响应时间、响应方式、响应人员配置等方面，每提供1点得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共</w:t>
            </w:r>
            <w:r>
              <w:rPr>
                <w:rFonts w:hint="eastAsia" w:ascii="宋体" w:hAnsi="宋体" w:eastAsia="宋体" w:cs="宋体"/>
                <w:sz w:val="21"/>
                <w:szCs w:val="21"/>
                <w:lang w:val="en-US" w:eastAsia="zh-CN"/>
              </w:rPr>
              <w:t>4.5</w:t>
            </w:r>
            <w:r>
              <w:rPr>
                <w:rFonts w:hint="eastAsia" w:ascii="宋体" w:hAnsi="宋体" w:eastAsia="宋体" w:cs="宋体"/>
                <w:sz w:val="21"/>
                <w:szCs w:val="21"/>
              </w:rPr>
              <w:t>分。不提供不得分。</w:t>
            </w:r>
          </w:p>
        </w:tc>
        <w:tc>
          <w:tcPr>
            <w:tcW w:w="720" w:type="dxa"/>
            <w:shd w:val="clear" w:color="000000" w:fill="FFFFFF"/>
            <w:noWrap w:val="0"/>
            <w:vAlign w:val="center"/>
          </w:tcPr>
          <w:p w14:paraId="2A41B54D">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r>
      <w:tr w14:paraId="35D4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91" w:type="dxa"/>
            <w:vMerge w:val="continue"/>
            <w:shd w:val="clear" w:color="000000" w:fill="FFFFFF"/>
            <w:noWrap w:val="0"/>
            <w:vAlign w:val="center"/>
          </w:tcPr>
          <w:p w14:paraId="5DF7D59D">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continue"/>
            <w:shd w:val="clear" w:color="000000" w:fill="FFFFFF"/>
            <w:noWrap w:val="0"/>
            <w:vAlign w:val="center"/>
          </w:tcPr>
          <w:p w14:paraId="2A1DE655">
            <w:pPr>
              <w:spacing w:line="320" w:lineRule="exact"/>
              <w:rPr>
                <w:rFonts w:hint="eastAsia" w:ascii="宋体" w:hAnsi="宋体" w:eastAsia="宋体" w:cs="宋体"/>
                <w:kern w:val="0"/>
                <w:sz w:val="21"/>
                <w:szCs w:val="21"/>
                <w:lang w:val="zh-CN"/>
              </w:rPr>
            </w:pPr>
          </w:p>
        </w:tc>
        <w:tc>
          <w:tcPr>
            <w:tcW w:w="1379" w:type="dxa"/>
            <w:shd w:val="clear" w:color="000000" w:fill="FFFFFF"/>
            <w:noWrap w:val="0"/>
            <w:vAlign w:val="center"/>
          </w:tcPr>
          <w:p w14:paraId="4ADB4039">
            <w:pPr>
              <w:pStyle w:val="106"/>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rPr>
              <w:t>投标货物零部件、备品、备件供应情况</w:t>
            </w:r>
          </w:p>
        </w:tc>
        <w:tc>
          <w:tcPr>
            <w:tcW w:w="6166" w:type="dxa"/>
            <w:shd w:val="clear" w:color="000000" w:fill="FFFFFF"/>
            <w:noWrap w:val="0"/>
            <w:vAlign w:val="center"/>
          </w:tcPr>
          <w:p w14:paraId="2401DEA1">
            <w:pPr>
              <w:spacing w:line="320" w:lineRule="exact"/>
              <w:jc w:val="left"/>
              <w:rPr>
                <w:rFonts w:hint="eastAsia" w:ascii="宋体" w:hAnsi="宋体" w:eastAsia="宋体" w:cs="宋体"/>
                <w:sz w:val="21"/>
                <w:szCs w:val="21"/>
              </w:rPr>
            </w:pPr>
            <w:r>
              <w:rPr>
                <w:rFonts w:hint="eastAsia" w:ascii="宋体" w:hAnsi="宋体" w:eastAsia="宋体" w:cs="宋体"/>
                <w:sz w:val="21"/>
                <w:szCs w:val="21"/>
              </w:rPr>
              <w:t>投标人承诺提供备品备件的得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c>
          <w:tcPr>
            <w:tcW w:w="720" w:type="dxa"/>
            <w:shd w:val="clear" w:color="000000" w:fill="FFFFFF"/>
            <w:noWrap w:val="0"/>
            <w:vAlign w:val="center"/>
          </w:tcPr>
          <w:p w14:paraId="326ADCBE">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14:paraId="3890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91" w:type="dxa"/>
            <w:vMerge w:val="continue"/>
            <w:shd w:val="clear" w:color="000000" w:fill="FFFFFF"/>
            <w:noWrap w:val="0"/>
            <w:vAlign w:val="center"/>
          </w:tcPr>
          <w:p w14:paraId="593698B6">
            <w:pPr>
              <w:spacing w:line="320" w:lineRule="exact"/>
              <w:ind w:left="-120" w:leftChars="-57" w:firstLine="23" w:firstLineChars="11"/>
              <w:jc w:val="center"/>
              <w:rPr>
                <w:rFonts w:hint="eastAsia" w:ascii="宋体" w:hAnsi="宋体" w:eastAsia="宋体" w:cs="宋体"/>
                <w:kern w:val="0"/>
                <w:sz w:val="21"/>
                <w:szCs w:val="21"/>
                <w:lang w:val="zh-CN"/>
              </w:rPr>
            </w:pPr>
          </w:p>
        </w:tc>
        <w:tc>
          <w:tcPr>
            <w:tcW w:w="1115" w:type="dxa"/>
            <w:vMerge w:val="continue"/>
            <w:shd w:val="clear" w:color="000000" w:fill="FFFFFF"/>
            <w:noWrap w:val="0"/>
            <w:vAlign w:val="center"/>
          </w:tcPr>
          <w:p w14:paraId="1992C2B8">
            <w:pPr>
              <w:spacing w:line="320" w:lineRule="exact"/>
              <w:rPr>
                <w:rFonts w:hint="eastAsia" w:ascii="宋体" w:hAnsi="宋体" w:eastAsia="宋体" w:cs="宋体"/>
                <w:kern w:val="0"/>
                <w:sz w:val="21"/>
                <w:szCs w:val="21"/>
                <w:lang w:val="zh-CN"/>
              </w:rPr>
            </w:pPr>
          </w:p>
        </w:tc>
        <w:tc>
          <w:tcPr>
            <w:tcW w:w="1379" w:type="dxa"/>
            <w:shd w:val="clear" w:color="000000" w:fill="FFFFFF"/>
            <w:noWrap w:val="0"/>
            <w:vAlign w:val="center"/>
          </w:tcPr>
          <w:p w14:paraId="3859FE4D">
            <w:pPr>
              <w:pStyle w:val="106"/>
              <w:spacing w:before="0" w:beforeAutospacing="0" w:after="0" w:afterAutospacing="0" w:line="320" w:lineRule="exact"/>
              <w:jc w:val="center"/>
              <w:rPr>
                <w:rFonts w:hint="eastAsia" w:ascii="宋体" w:hAnsi="宋体" w:eastAsia="宋体" w:cs="宋体"/>
                <w:sz w:val="21"/>
                <w:szCs w:val="21"/>
              </w:rPr>
            </w:pPr>
            <w:r>
              <w:rPr>
                <w:rFonts w:hint="eastAsia" w:ascii="宋体" w:hAnsi="宋体" w:eastAsia="宋体" w:cs="宋体"/>
                <w:sz w:val="21"/>
                <w:szCs w:val="21"/>
                <w:lang w:eastAsia="zh-CN"/>
              </w:rPr>
              <w:t>质保期承诺</w:t>
            </w:r>
          </w:p>
        </w:tc>
        <w:tc>
          <w:tcPr>
            <w:tcW w:w="6166" w:type="dxa"/>
            <w:shd w:val="clear" w:color="000000" w:fill="FFFFFF"/>
            <w:noWrap w:val="0"/>
            <w:vAlign w:val="center"/>
          </w:tcPr>
          <w:p w14:paraId="6A1750D2">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投标人承诺投标产品质保期3年或10万公里</w:t>
            </w:r>
          </w:p>
          <w:p w14:paraId="10D68CEF">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1"/>
                <w:szCs w:val="21"/>
                <w:highlight w:val="red"/>
                <w:lang w:val="en-US" w:eastAsia="zh-CN"/>
              </w:rPr>
            </w:pPr>
            <w:r>
              <w:rPr>
                <w:rFonts w:hint="eastAsia" w:ascii="宋体" w:hAnsi="宋体" w:eastAsia="宋体" w:cs="宋体"/>
                <w:sz w:val="21"/>
                <w:szCs w:val="21"/>
                <w:highlight w:val="none"/>
                <w:lang w:val="en-US" w:eastAsia="zh-CN"/>
              </w:rPr>
              <w:t>（1）在</w:t>
            </w:r>
            <w:r>
              <w:rPr>
                <w:rFonts w:hint="eastAsia" w:ascii="宋体" w:hAnsi="宋体" w:eastAsia="宋体" w:cs="宋体"/>
                <w:sz w:val="21"/>
                <w:szCs w:val="21"/>
                <w:lang w:val="en-US" w:eastAsia="zh-CN"/>
              </w:rPr>
              <w:t>质保期3年或10万公里</w:t>
            </w:r>
            <w:r>
              <w:rPr>
                <w:rFonts w:hint="eastAsia" w:ascii="宋体" w:hAnsi="宋体" w:eastAsia="宋体" w:cs="宋体"/>
                <w:sz w:val="21"/>
                <w:szCs w:val="21"/>
                <w:highlight w:val="none"/>
                <w:lang w:val="en-US" w:eastAsia="zh-CN"/>
              </w:rPr>
              <w:t>的基础上，投标产品质保期每延长1年或每延长5万公里的得1.5分，最高得4.5分；</w:t>
            </w:r>
          </w:p>
          <w:p w14:paraId="2999A105">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kern w:val="0"/>
                <w:sz w:val="21"/>
                <w:szCs w:val="21"/>
              </w:rPr>
            </w:pPr>
            <w:r>
              <w:rPr>
                <w:rFonts w:hint="eastAsia" w:ascii="宋体" w:hAnsi="宋体" w:eastAsia="宋体" w:cs="宋体"/>
                <w:sz w:val="21"/>
                <w:szCs w:val="21"/>
                <w:lang w:val="en-US" w:eastAsia="zh-CN"/>
              </w:rPr>
              <w:t>（2）质保期过后，能够提供终身售后服务的得1.5分，不承诺的不得分。</w:t>
            </w:r>
          </w:p>
        </w:tc>
        <w:tc>
          <w:tcPr>
            <w:tcW w:w="720" w:type="dxa"/>
            <w:shd w:val="clear" w:color="000000" w:fill="FFFFFF"/>
            <w:noWrap w:val="0"/>
            <w:vAlign w:val="center"/>
          </w:tcPr>
          <w:p w14:paraId="0FAD2770">
            <w:pPr>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bl>
    <w:p w14:paraId="6776C7E1">
      <w:pPr>
        <w:jc w:val="center"/>
        <w:rPr>
          <w:rFonts w:hint="eastAsia" w:ascii="华文中宋" w:hAnsi="华文中宋" w:eastAsia="华文中宋" w:cs="宋体"/>
          <w:b/>
          <w:bCs/>
          <w:spacing w:val="20"/>
          <w:kern w:val="44"/>
          <w:sz w:val="28"/>
          <w:szCs w:val="28"/>
          <w:lang w:val="en-US" w:eastAsia="zh-CN" w:bidi="ar-SA"/>
        </w:rPr>
      </w:pPr>
      <w:bookmarkStart w:id="69" w:name="_Toc400718479"/>
      <w:bookmarkStart w:id="70" w:name="_Toc352761952"/>
      <w:r>
        <w:rPr>
          <w:rFonts w:hint="eastAsia" w:ascii="华文中宋" w:hAnsi="华文中宋" w:eastAsia="华文中宋" w:cs="宋体"/>
          <w:b/>
          <w:bCs/>
          <w:spacing w:val="20"/>
          <w:kern w:val="44"/>
          <w:sz w:val="28"/>
          <w:szCs w:val="28"/>
          <w:lang w:val="en-US" w:eastAsia="zh-CN" w:bidi="ar-SA"/>
        </w:rPr>
        <w:t>第六部分  合同原则</w:t>
      </w:r>
      <w:bookmarkEnd w:id="69"/>
      <w:bookmarkEnd w:id="70"/>
    </w:p>
    <w:p w14:paraId="410826DF">
      <w:pPr>
        <w:spacing w:line="480" w:lineRule="exact"/>
        <w:ind w:firstLine="480"/>
        <w:jc w:val="center"/>
        <w:outlineLvl w:val="9"/>
        <w:rPr>
          <w:rFonts w:hint="eastAsia" w:ascii="华文仿宋" w:hAnsi="华文仿宋" w:eastAsia="华文仿宋"/>
          <w:b/>
          <w:sz w:val="30"/>
          <w:szCs w:val="30"/>
        </w:rPr>
      </w:pPr>
    </w:p>
    <w:p w14:paraId="4C39BDD4">
      <w:pPr>
        <w:adjustRightInd w:val="0"/>
        <w:snapToGrid w:val="0"/>
        <w:spacing w:line="400" w:lineRule="exact"/>
        <w:jc w:val="center"/>
        <w:rPr>
          <w:rFonts w:hint="eastAsia" w:ascii="黑体" w:eastAsia="黑体"/>
          <w:b/>
          <w:sz w:val="32"/>
          <w:szCs w:val="32"/>
        </w:rPr>
      </w:pPr>
      <w:bookmarkStart w:id="71" w:name="_Toc19958"/>
      <w:bookmarkStart w:id="72" w:name="_Toc21712"/>
      <w:r>
        <w:rPr>
          <w:rFonts w:eastAsia="黑体"/>
          <w:szCs w:val="21"/>
        </w:rPr>
        <w:t>（本章仅为合同格式，正式合同以双方签订版本为准）</w:t>
      </w:r>
      <w:bookmarkEnd w:id="71"/>
      <w:bookmarkEnd w:id="72"/>
    </w:p>
    <w:p w14:paraId="3044D5D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p>
    <w:p w14:paraId="26CDFA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p>
    <w:p w14:paraId="6E5FB0A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合同金额(元)：</w:t>
      </w:r>
      <w:r>
        <w:rPr>
          <w:rFonts w:hint="eastAsia" w:ascii="宋体" w:hAnsi="宋体" w:eastAsia="宋体" w:cs="宋体"/>
          <w:sz w:val="24"/>
          <w:szCs w:val="24"/>
          <w:lang w:val="en-US" w:eastAsia="zh-CN"/>
        </w:rPr>
        <w:t xml:space="preserve"> </w:t>
      </w:r>
    </w:p>
    <w:p w14:paraId="43AA176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 xml:space="preserve"> </w:t>
      </w:r>
    </w:p>
    <w:p w14:paraId="4145B2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微软雅黑" w:hAnsi="微软雅黑" w:eastAsia="微软雅黑" w:cs="微软雅黑"/>
          <w:b/>
          <w:bCs/>
          <w:i w:val="0"/>
          <w:iCs w:val="0"/>
          <w:caps w:val="0"/>
          <w:color w:val="333333"/>
          <w:spacing w:val="0"/>
          <w:sz w:val="24"/>
          <w:szCs w:val="24"/>
          <w:shd w:val="clear" w:fill="FFFFFF"/>
        </w:rPr>
      </w:pPr>
      <w:r>
        <w:rPr>
          <w:rFonts w:hint="eastAsia" w:ascii="宋体" w:hAnsi="宋体" w:eastAsia="宋体" w:cs="宋体"/>
          <w:sz w:val="24"/>
          <w:szCs w:val="24"/>
        </w:rPr>
        <w:t>经甲乙双方达成一致，根据《中华人民共和国政府采购法》《中华人民共和国民法典》等相关法律、法规的规定</w:t>
      </w:r>
      <w:r>
        <w:rPr>
          <w:rFonts w:hint="eastAsia" w:ascii="宋体" w:hAnsi="宋体" w:eastAsia="宋体" w:cs="宋体"/>
          <w:sz w:val="24"/>
          <w:szCs w:val="24"/>
          <w:lang w:val="en-US" w:eastAsia="zh-CN"/>
        </w:rPr>
        <w:t>及技术要求</w:t>
      </w:r>
      <w:r>
        <w:rPr>
          <w:rFonts w:hint="eastAsia" w:ascii="宋体" w:hAnsi="宋体" w:eastAsia="宋体" w:cs="宋体"/>
          <w:sz w:val="24"/>
          <w:szCs w:val="24"/>
        </w:rPr>
        <w:t>签订本合同，并共同遵守。</w:t>
      </w:r>
    </w:p>
    <w:p w14:paraId="11BCCDBB">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50" w:afterAutospacing="0"/>
        <w:ind w:leftChars="200" w:right="0" w:right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1、合同标的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51"/>
        <w:gridCol w:w="1230"/>
        <w:gridCol w:w="945"/>
        <w:gridCol w:w="1485"/>
        <w:gridCol w:w="1800"/>
        <w:gridCol w:w="1110"/>
      </w:tblGrid>
      <w:tr w14:paraId="0688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1551" w:type="dxa"/>
            <w:shd w:val="clear" w:color="auto" w:fill="F5F5F5"/>
            <w:vAlign w:val="center"/>
          </w:tcPr>
          <w:p w14:paraId="4158EF8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spacing w:val="0"/>
                <w:sz w:val="24"/>
                <w:szCs w:val="24"/>
              </w:rPr>
            </w:pPr>
            <w:r>
              <w:rPr>
                <w:rFonts w:hint="eastAsia" w:ascii="宋体" w:hAnsi="宋体" w:eastAsia="宋体" w:cs="宋体"/>
                <w:i w:val="0"/>
                <w:iCs w:val="0"/>
                <w:spacing w:val="0"/>
                <w:kern w:val="0"/>
                <w:sz w:val="24"/>
                <w:szCs w:val="24"/>
                <w:lang w:val="en-US" w:eastAsia="zh-CN" w:bidi="ar"/>
              </w:rPr>
              <w:t>产品名称</w:t>
            </w:r>
          </w:p>
        </w:tc>
        <w:tc>
          <w:tcPr>
            <w:tcW w:w="1230" w:type="dxa"/>
            <w:shd w:val="clear" w:color="auto" w:fill="F5F5F5"/>
            <w:vAlign w:val="center"/>
          </w:tcPr>
          <w:p w14:paraId="428712D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spacing w:val="0"/>
                <w:sz w:val="24"/>
                <w:szCs w:val="24"/>
              </w:rPr>
            </w:pPr>
            <w:r>
              <w:rPr>
                <w:rFonts w:hint="eastAsia" w:ascii="宋体" w:hAnsi="宋体" w:eastAsia="宋体" w:cs="宋体"/>
                <w:i w:val="0"/>
                <w:iCs w:val="0"/>
                <w:spacing w:val="0"/>
                <w:kern w:val="0"/>
                <w:sz w:val="24"/>
                <w:szCs w:val="24"/>
                <w:lang w:val="en-US" w:eastAsia="zh-CN" w:bidi="ar"/>
              </w:rPr>
              <w:t>技术规格</w:t>
            </w:r>
          </w:p>
        </w:tc>
        <w:tc>
          <w:tcPr>
            <w:tcW w:w="945" w:type="dxa"/>
            <w:shd w:val="clear" w:color="auto" w:fill="F5F5F5"/>
            <w:vAlign w:val="center"/>
          </w:tcPr>
          <w:p w14:paraId="2531D6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spacing w:val="0"/>
                <w:sz w:val="24"/>
                <w:szCs w:val="24"/>
              </w:rPr>
            </w:pPr>
            <w:r>
              <w:rPr>
                <w:rFonts w:hint="eastAsia" w:ascii="宋体" w:hAnsi="宋体" w:eastAsia="宋体" w:cs="宋体"/>
                <w:i w:val="0"/>
                <w:iCs w:val="0"/>
                <w:spacing w:val="0"/>
                <w:kern w:val="0"/>
                <w:sz w:val="24"/>
                <w:szCs w:val="24"/>
                <w:lang w:val="en-US" w:eastAsia="zh-CN" w:bidi="ar"/>
              </w:rPr>
              <w:t>数量</w:t>
            </w:r>
          </w:p>
        </w:tc>
        <w:tc>
          <w:tcPr>
            <w:tcW w:w="1485" w:type="dxa"/>
            <w:shd w:val="clear" w:color="auto" w:fill="F5F5F5"/>
            <w:vAlign w:val="center"/>
          </w:tcPr>
          <w:p w14:paraId="6A3EA9F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spacing w:val="0"/>
                <w:sz w:val="24"/>
                <w:szCs w:val="24"/>
              </w:rPr>
            </w:pPr>
            <w:r>
              <w:rPr>
                <w:rFonts w:hint="eastAsia" w:ascii="宋体" w:hAnsi="宋体" w:eastAsia="宋体" w:cs="宋体"/>
                <w:i w:val="0"/>
                <w:iCs w:val="0"/>
                <w:spacing w:val="0"/>
                <w:kern w:val="0"/>
                <w:sz w:val="24"/>
                <w:szCs w:val="24"/>
                <w:lang w:val="en-US" w:eastAsia="zh-CN" w:bidi="ar"/>
              </w:rPr>
              <w:t>单价（元）</w:t>
            </w:r>
          </w:p>
        </w:tc>
        <w:tc>
          <w:tcPr>
            <w:tcW w:w="1800" w:type="dxa"/>
            <w:shd w:val="clear" w:color="auto" w:fill="F5F5F5"/>
            <w:vAlign w:val="center"/>
          </w:tcPr>
          <w:p w14:paraId="7E31AC5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spacing w:val="0"/>
                <w:sz w:val="24"/>
                <w:szCs w:val="24"/>
              </w:rPr>
            </w:pPr>
            <w:r>
              <w:rPr>
                <w:rFonts w:hint="eastAsia" w:ascii="宋体" w:hAnsi="宋体" w:eastAsia="宋体" w:cs="宋体"/>
                <w:i w:val="0"/>
                <w:iCs w:val="0"/>
                <w:spacing w:val="0"/>
                <w:kern w:val="0"/>
                <w:sz w:val="24"/>
                <w:szCs w:val="24"/>
                <w:lang w:val="en-US" w:eastAsia="zh-CN" w:bidi="ar"/>
              </w:rPr>
              <w:t>金额（元）</w:t>
            </w:r>
          </w:p>
        </w:tc>
        <w:tc>
          <w:tcPr>
            <w:tcW w:w="1110" w:type="dxa"/>
            <w:shd w:val="clear" w:color="auto" w:fill="F5F5F5"/>
            <w:vAlign w:val="center"/>
          </w:tcPr>
          <w:p w14:paraId="5AD6FC8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spacing w:val="0"/>
                <w:sz w:val="24"/>
                <w:szCs w:val="24"/>
              </w:rPr>
            </w:pPr>
            <w:r>
              <w:rPr>
                <w:rFonts w:hint="eastAsia" w:ascii="宋体" w:hAnsi="宋体" w:eastAsia="宋体" w:cs="宋体"/>
                <w:i w:val="0"/>
                <w:iCs w:val="0"/>
                <w:spacing w:val="0"/>
                <w:kern w:val="0"/>
                <w:sz w:val="24"/>
                <w:szCs w:val="24"/>
                <w:lang w:val="en-US" w:eastAsia="zh-CN" w:bidi="ar"/>
              </w:rPr>
              <w:t>备注</w:t>
            </w:r>
          </w:p>
        </w:tc>
      </w:tr>
      <w:tr w14:paraId="5C09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51" w:type="dxa"/>
            <w:shd w:val="clear" w:color="auto" w:fill="auto"/>
            <w:tcMar>
              <w:top w:w="30" w:type="dxa"/>
              <w:left w:w="60" w:type="dxa"/>
              <w:bottom w:w="30" w:type="dxa"/>
              <w:right w:w="60" w:type="dxa"/>
            </w:tcMar>
            <w:vAlign w:val="center"/>
          </w:tcPr>
          <w:p w14:paraId="7F10BA97">
            <w:pPr>
              <w:keepNext w:val="0"/>
              <w:keepLines w:val="0"/>
              <w:widowControl/>
              <w:suppressLineNumbers w:val="0"/>
              <w:spacing w:before="0" w:beforeAutospacing="0" w:after="0" w:afterAutospacing="0"/>
              <w:ind w:left="0" w:right="0"/>
              <w:jc w:val="center"/>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 xml:space="preserve"> </w:t>
            </w:r>
          </w:p>
        </w:tc>
        <w:tc>
          <w:tcPr>
            <w:tcW w:w="1230" w:type="dxa"/>
            <w:shd w:val="clear" w:color="auto" w:fill="auto"/>
            <w:tcMar>
              <w:top w:w="30" w:type="dxa"/>
              <w:left w:w="60" w:type="dxa"/>
              <w:bottom w:w="30" w:type="dxa"/>
              <w:right w:w="60" w:type="dxa"/>
            </w:tcMar>
            <w:vAlign w:val="center"/>
          </w:tcPr>
          <w:p w14:paraId="16AE9CBE">
            <w:pPr>
              <w:keepNext w:val="0"/>
              <w:keepLines w:val="0"/>
              <w:widowControl/>
              <w:suppressLineNumbers w:val="0"/>
              <w:spacing w:before="0" w:beforeAutospacing="0" w:after="0" w:afterAutospacing="0"/>
              <w:ind w:left="0" w:right="0"/>
              <w:jc w:val="center"/>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 xml:space="preserve"> </w:t>
            </w:r>
          </w:p>
        </w:tc>
        <w:tc>
          <w:tcPr>
            <w:tcW w:w="945" w:type="dxa"/>
            <w:shd w:val="clear" w:color="auto" w:fill="auto"/>
            <w:tcMar>
              <w:top w:w="30" w:type="dxa"/>
              <w:left w:w="60" w:type="dxa"/>
              <w:bottom w:w="30" w:type="dxa"/>
              <w:right w:w="60" w:type="dxa"/>
            </w:tcMar>
            <w:vAlign w:val="center"/>
          </w:tcPr>
          <w:p w14:paraId="5699C24A">
            <w:pPr>
              <w:keepNext w:val="0"/>
              <w:keepLines w:val="0"/>
              <w:widowControl/>
              <w:suppressLineNumbers w:val="0"/>
              <w:spacing w:before="0" w:beforeAutospacing="0" w:after="0" w:afterAutospacing="0"/>
              <w:ind w:left="0" w:right="0"/>
              <w:jc w:val="center"/>
              <w:rPr>
                <w:rFonts w:hint="default" w:ascii="宋体" w:hAnsi="宋体" w:eastAsia="宋体" w:cs="宋体"/>
                <w:spacing w:val="0"/>
                <w:sz w:val="24"/>
                <w:szCs w:val="24"/>
                <w:lang w:val="en-US" w:eastAsia="zh-CN"/>
              </w:rPr>
            </w:pPr>
          </w:p>
        </w:tc>
        <w:tc>
          <w:tcPr>
            <w:tcW w:w="1485" w:type="dxa"/>
            <w:shd w:val="clear" w:color="auto" w:fill="auto"/>
            <w:tcMar>
              <w:top w:w="30" w:type="dxa"/>
              <w:left w:w="60" w:type="dxa"/>
              <w:bottom w:w="30" w:type="dxa"/>
              <w:right w:w="60" w:type="dxa"/>
            </w:tcMar>
            <w:vAlign w:val="center"/>
          </w:tcPr>
          <w:p w14:paraId="6F23FA75">
            <w:pPr>
              <w:keepNext w:val="0"/>
              <w:keepLines w:val="0"/>
              <w:widowControl/>
              <w:suppressLineNumbers w:val="0"/>
              <w:spacing w:before="0" w:beforeAutospacing="0" w:after="0" w:afterAutospacing="0"/>
              <w:ind w:left="0" w:right="0"/>
              <w:jc w:val="center"/>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 </w:t>
            </w:r>
          </w:p>
        </w:tc>
        <w:tc>
          <w:tcPr>
            <w:tcW w:w="1800" w:type="dxa"/>
            <w:shd w:val="clear" w:color="auto" w:fill="auto"/>
            <w:tcMar>
              <w:top w:w="30" w:type="dxa"/>
              <w:left w:w="60" w:type="dxa"/>
              <w:bottom w:w="30" w:type="dxa"/>
              <w:right w:w="60" w:type="dxa"/>
            </w:tcMar>
            <w:vAlign w:val="center"/>
          </w:tcPr>
          <w:p w14:paraId="49219F0B">
            <w:pPr>
              <w:keepNext w:val="0"/>
              <w:keepLines w:val="0"/>
              <w:widowControl/>
              <w:suppressLineNumbers w:val="0"/>
              <w:spacing w:before="0" w:beforeAutospacing="0" w:after="0" w:afterAutospacing="0"/>
              <w:ind w:left="0" w:right="0"/>
              <w:jc w:val="center"/>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 </w:t>
            </w:r>
          </w:p>
        </w:tc>
        <w:tc>
          <w:tcPr>
            <w:tcW w:w="1110" w:type="dxa"/>
            <w:shd w:val="clear" w:color="auto" w:fill="auto"/>
            <w:tcMar>
              <w:top w:w="30" w:type="dxa"/>
              <w:left w:w="60" w:type="dxa"/>
              <w:bottom w:w="30" w:type="dxa"/>
              <w:right w:w="60" w:type="dxa"/>
            </w:tcMar>
            <w:vAlign w:val="center"/>
          </w:tcPr>
          <w:p w14:paraId="54C7FF67">
            <w:pPr>
              <w:jc w:val="center"/>
              <w:rPr>
                <w:rFonts w:hint="eastAsia" w:ascii="宋体" w:hAnsi="宋体" w:eastAsia="宋体" w:cs="宋体"/>
                <w:spacing w:val="0"/>
                <w:sz w:val="24"/>
                <w:szCs w:val="24"/>
              </w:rPr>
            </w:pPr>
          </w:p>
        </w:tc>
      </w:tr>
      <w:tr w14:paraId="1FBC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51" w:type="dxa"/>
            <w:shd w:val="clear" w:color="auto" w:fill="auto"/>
            <w:tcMar>
              <w:top w:w="30" w:type="dxa"/>
              <w:left w:w="60" w:type="dxa"/>
              <w:bottom w:w="30" w:type="dxa"/>
              <w:right w:w="60" w:type="dxa"/>
            </w:tcMar>
            <w:vAlign w:val="center"/>
          </w:tcPr>
          <w:p w14:paraId="07B981D3">
            <w:pPr>
              <w:keepNext w:val="0"/>
              <w:keepLines w:val="0"/>
              <w:widowControl/>
              <w:suppressLineNumbers w:val="0"/>
              <w:spacing w:before="0" w:beforeAutospacing="0" w:after="0" w:afterAutospacing="0"/>
              <w:ind w:left="0" w:right="0"/>
              <w:jc w:val="center"/>
              <w:rPr>
                <w:rFonts w:hint="eastAsia" w:ascii="宋体" w:hAnsi="宋体" w:eastAsia="宋体" w:cs="宋体"/>
                <w:spacing w:val="0"/>
                <w:sz w:val="24"/>
                <w:szCs w:val="24"/>
              </w:rPr>
            </w:pPr>
            <w:r>
              <w:rPr>
                <w:rFonts w:hint="eastAsia" w:ascii="宋体" w:hAnsi="宋体" w:eastAsia="宋体" w:cs="宋体"/>
                <w:spacing w:val="0"/>
                <w:kern w:val="0"/>
                <w:sz w:val="24"/>
                <w:szCs w:val="24"/>
                <w:lang w:val="en-US" w:eastAsia="zh-CN" w:bidi="ar"/>
              </w:rPr>
              <w:t>合  计</w:t>
            </w:r>
          </w:p>
        </w:tc>
        <w:tc>
          <w:tcPr>
            <w:tcW w:w="6570" w:type="dxa"/>
            <w:gridSpan w:val="5"/>
            <w:shd w:val="clear" w:color="auto" w:fill="auto"/>
            <w:tcMar>
              <w:top w:w="30" w:type="dxa"/>
              <w:left w:w="60" w:type="dxa"/>
              <w:bottom w:w="30" w:type="dxa"/>
              <w:right w:w="60" w:type="dxa"/>
            </w:tcMar>
            <w:vAlign w:val="center"/>
          </w:tcPr>
          <w:p w14:paraId="2EEB51F2">
            <w:pPr>
              <w:keepNext w:val="0"/>
              <w:keepLines w:val="0"/>
              <w:widowControl/>
              <w:suppressLineNumbers w:val="0"/>
              <w:spacing w:before="0" w:beforeAutospacing="0" w:after="0" w:afterAutospacing="0"/>
              <w:ind w:left="0" w:right="0"/>
              <w:jc w:val="center"/>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 xml:space="preserve"> </w:t>
            </w:r>
          </w:p>
        </w:tc>
      </w:tr>
    </w:tbl>
    <w:p w14:paraId="290D4E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2、交货时间、地点</w:t>
      </w:r>
    </w:p>
    <w:p w14:paraId="19A678D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交货时间：</w:t>
      </w:r>
    </w:p>
    <w:p w14:paraId="45A549A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交货地点：</w:t>
      </w:r>
    </w:p>
    <w:p w14:paraId="764517B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3、质保期及售后服务要求</w:t>
      </w:r>
    </w:p>
    <w:p w14:paraId="6F5F233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乙方所提供的货物质保期、售后服务标准应按照生产厂商标准。</w:t>
      </w:r>
    </w:p>
    <w:p w14:paraId="721054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乙方应保证提供的货物是全新、未使用过的原装合格正品，并完全符合生产厂家或国家规定的质量、规格和性能的要求。</w:t>
      </w:r>
    </w:p>
    <w:p w14:paraId="69617BEA">
      <w:pPr>
        <w:keepNext w:val="0"/>
        <w:keepLines w:val="0"/>
        <w:pageBreakBefore w:val="0"/>
        <w:widowControl w:val="0"/>
        <w:kinsoku/>
        <w:wordWrap/>
        <w:overflowPunct/>
        <w:topLinePunct w:val="0"/>
        <w:autoSpaceDE/>
        <w:autoSpaceDN/>
        <w:bidi w:val="0"/>
        <w:adjustRightInd/>
        <w:snapToGrid/>
        <w:spacing w:line="600" w:lineRule="exact"/>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乙方应提供7天无理由退换货服务，超过7天的，需由双方协商解决。</w:t>
      </w:r>
    </w:p>
    <w:p w14:paraId="15400D19">
      <w:pPr>
        <w:keepNext w:val="0"/>
        <w:keepLines w:val="0"/>
        <w:pageBreakBefore w:val="0"/>
        <w:widowControl w:val="0"/>
        <w:kinsoku/>
        <w:wordWrap/>
        <w:overflowPunct/>
        <w:topLinePunct w:val="0"/>
        <w:autoSpaceDE/>
        <w:autoSpaceDN/>
        <w:bidi w:val="0"/>
        <w:adjustRightInd/>
        <w:snapToGrid/>
        <w:spacing w:line="600" w:lineRule="exact"/>
        <w:ind w:left="479" w:leftChars="228" w:firstLine="0" w:firstLineChars="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验收标准</w:t>
      </w:r>
    </w:p>
    <w:p w14:paraId="6E8A2D4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乙方无正当理由逾期不进行发货的，应承担违约责任。</w:t>
      </w:r>
    </w:p>
    <w:p w14:paraId="271F81E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乙方将货物送达交货地点并安装调试合格之日起5个工作日内甲方进行验收。</w:t>
      </w:r>
    </w:p>
    <w:p w14:paraId="1C80807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甲方根据验收标准进行验收，包括但不限于货物的型号、数量、质量是否符合要求、外包装是否符合国家限塑令、禁塑令标准等。验收发现乙方在履约中存在问题的，甲方应当按照合同约定追究乙方的违约责任。</w:t>
      </w:r>
    </w:p>
    <w:p w14:paraId="73511C1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、付款期限</w:t>
      </w:r>
    </w:p>
    <w:p w14:paraId="00FE6F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rPr>
          <w:rFonts w:hint="default" w:ascii="仿宋" w:hAnsi="仿宋" w:eastAsia="仿宋" w:cs="仿宋"/>
          <w:b/>
          <w:bCs/>
          <w:color w:val="auto"/>
          <w:kern w:val="2"/>
          <w:sz w:val="24"/>
          <w:szCs w:val="24"/>
          <w:lang w:val="en-US" w:eastAsia="zh-CN" w:bidi="ar-SA"/>
        </w:rPr>
      </w:pPr>
      <w:r>
        <w:rPr>
          <w:rFonts w:hint="eastAsia" w:cs="宋体"/>
          <w:szCs w:val="21"/>
          <w:lang w:eastAsia="zh-CN"/>
        </w:rPr>
        <w:t>合同签订后先付中标价的</w:t>
      </w:r>
      <w:r>
        <w:rPr>
          <w:rFonts w:hint="eastAsia" w:cs="宋体"/>
          <w:szCs w:val="21"/>
          <w:lang w:val="en-US" w:eastAsia="zh-CN"/>
        </w:rPr>
        <w:t>50％，车辆交付并验收合格后付至中标价的100％</w:t>
      </w:r>
      <w:r>
        <w:rPr>
          <w:rFonts w:hint="eastAsia" w:ascii="宋体" w:hAnsi="宋体" w:eastAsia="宋体" w:cs="宋体"/>
          <w:color w:val="auto"/>
          <w:sz w:val="24"/>
          <w:szCs w:val="24"/>
          <w:lang w:val="en-US" w:eastAsia="zh-CN"/>
        </w:rPr>
        <w:t>。</w:t>
      </w:r>
    </w:p>
    <w:p w14:paraId="2DF70FA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、违约责任</w:t>
      </w:r>
    </w:p>
    <w:p w14:paraId="1EE935B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如乙方延期交货或甲方延期付款，每逾期一日，违约方应按合同金额1%向对方支付违约金，但该违约金累计不超过合同金额的5%，逾期超过5日，守约方有权解除合同，并要求违约方赔偿由此造成的损失。</w:t>
      </w:r>
    </w:p>
    <w:p w14:paraId="3DE0588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如任何一方无故解除合同或有其他违约行为，应向对方支付合同金额5%的违约金。</w:t>
      </w:r>
    </w:p>
    <w:p w14:paraId="75E1076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如乙方提供的货物与合同约定的货物标准不符，甲方有权解除合同。因此造成的一切损失由乙方独自承担。</w:t>
      </w:r>
    </w:p>
    <w:p w14:paraId="0107E3E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、解决纠纷方式</w:t>
      </w:r>
    </w:p>
    <w:p w14:paraId="472FBF4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因本合同引起的争议，甲乙双方应友好协商解决。若甲乙双方不能解决争议，任意一方可发起纠纷处理流程，由运营服务机构进行协调。协调不能达成一致的，按照民法典规定申请仲裁、诉讼等方式进行处理。</w:t>
      </w:r>
    </w:p>
    <w:p w14:paraId="4B43701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8、其他</w:t>
      </w:r>
    </w:p>
    <w:p w14:paraId="2F052C1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本合同由甲乙双方签字盖章后生效。</w:t>
      </w:r>
    </w:p>
    <w:p w14:paraId="10478AA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合同内容如遇国家法规及政策另行有规定的，从其规定。</w:t>
      </w:r>
    </w:p>
    <w:p w14:paraId="00A99AC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9、补充条款说明</w:t>
      </w:r>
    </w:p>
    <w:p w14:paraId="04A788A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甲方(公章)：</w:t>
      </w:r>
    </w:p>
    <w:p w14:paraId="3DE2924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甲方代表：</w:t>
      </w:r>
      <w:r>
        <w:rPr>
          <w:rFonts w:hint="eastAsia" w:ascii="宋体" w:hAnsi="宋体" w:eastAsia="宋体" w:cs="宋体"/>
          <w:sz w:val="24"/>
          <w:szCs w:val="24"/>
          <w:lang w:val="en-US" w:eastAsia="zh-CN"/>
        </w:rPr>
        <w:t xml:space="preserve"> </w:t>
      </w:r>
    </w:p>
    <w:p w14:paraId="79C02E4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甲方联系人：</w:t>
      </w:r>
      <w:r>
        <w:rPr>
          <w:rFonts w:hint="eastAsia" w:ascii="宋体" w:hAnsi="宋体" w:eastAsia="宋体" w:cs="宋体"/>
          <w:sz w:val="24"/>
          <w:szCs w:val="24"/>
          <w:lang w:val="en-US" w:eastAsia="zh-CN"/>
        </w:rPr>
        <w:t xml:space="preserve"> </w:t>
      </w:r>
    </w:p>
    <w:p w14:paraId="2975E6D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p>
    <w:p w14:paraId="11031C1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单位地址：</w:t>
      </w:r>
    </w:p>
    <w:p w14:paraId="712D5FF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4118924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乙方(公章)：</w:t>
      </w:r>
    </w:p>
    <w:p w14:paraId="30B2E0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乙方代表：</w:t>
      </w:r>
    </w:p>
    <w:p w14:paraId="7DAF7C7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w:t>
      </w:r>
    </w:p>
    <w:p w14:paraId="09F1DF3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 行 账 号：</w:t>
      </w:r>
    </w:p>
    <w:p w14:paraId="6F36276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乙方联系人：</w:t>
      </w:r>
    </w:p>
    <w:p w14:paraId="587B282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629FF75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单位地址：</w:t>
      </w:r>
    </w:p>
    <w:p w14:paraId="71F53D7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2E1249B">
      <w:pPr>
        <w:keepNext w:val="0"/>
        <w:keepLines w:val="0"/>
        <w:pageBreakBefore w:val="0"/>
        <w:kinsoku/>
        <w:wordWrap/>
        <w:overflowPunct/>
        <w:topLinePunct w:val="0"/>
        <w:autoSpaceDE/>
        <w:autoSpaceDN/>
        <w:bidi w:val="0"/>
        <w:spacing w:line="600" w:lineRule="exact"/>
        <w:textAlignment w:val="auto"/>
        <w:rPr>
          <w:rFonts w:hint="eastAsia" w:ascii="宋体" w:hAnsi="宋体"/>
          <w:sz w:val="24"/>
        </w:rPr>
      </w:pPr>
    </w:p>
    <w:p w14:paraId="5CB57D26">
      <w:pPr>
        <w:keepNext w:val="0"/>
        <w:keepLines w:val="0"/>
        <w:pageBreakBefore w:val="0"/>
        <w:widowControl/>
        <w:tabs>
          <w:tab w:val="left" w:pos="1980"/>
          <w:tab w:val="left" w:pos="2160"/>
          <w:tab w:val="left" w:pos="2340"/>
          <w:tab w:val="center" w:pos="4140"/>
        </w:tabs>
        <w:kinsoku/>
        <w:wordWrap/>
        <w:overflowPunct/>
        <w:topLinePunct w:val="0"/>
        <w:autoSpaceDE/>
        <w:autoSpaceDN/>
        <w:bidi w:val="0"/>
        <w:snapToGrid w:val="0"/>
        <w:spacing w:line="600" w:lineRule="exact"/>
        <w:ind w:firstLine="723" w:firstLineChars="300"/>
        <w:jc w:val="left"/>
        <w:textAlignment w:val="auto"/>
        <w:outlineLvl w:val="0"/>
        <w:rPr>
          <w:rFonts w:hint="eastAsia" w:hAnsi="宋体"/>
          <w:b/>
          <w:sz w:val="24"/>
          <w:szCs w:val="24"/>
        </w:rPr>
      </w:pPr>
      <w:r>
        <w:rPr>
          <w:rFonts w:hint="eastAsia" w:hAnsi="宋体"/>
          <w:b/>
          <w:sz w:val="24"/>
          <w:szCs w:val="24"/>
        </w:rPr>
        <w:t>备注：具体合同条款以实际签订的合同条款为准。</w:t>
      </w:r>
    </w:p>
    <w:p w14:paraId="75AD5A5D">
      <w:pPr>
        <w:pStyle w:val="26"/>
        <w:ind w:left="0" w:leftChars="0" w:firstLine="0" w:firstLineChars="0"/>
        <w:rPr>
          <w:rFonts w:hint="eastAsia" w:hAnsi="宋体"/>
          <w:b/>
          <w:sz w:val="24"/>
          <w:szCs w:val="24"/>
        </w:rPr>
        <w:sectPr>
          <w:pgSz w:w="11906" w:h="16838"/>
          <w:pgMar w:top="1531" w:right="1531" w:bottom="1531" w:left="1531" w:header="851" w:footer="1134"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58DD5A4">
      <w:pPr>
        <w:pStyle w:val="76"/>
        <w:numPr>
          <w:ilvl w:val="0"/>
          <w:numId w:val="0"/>
        </w:numPr>
        <w:tabs>
          <w:tab w:val="center" w:pos="4507"/>
          <w:tab w:val="right" w:pos="9014"/>
        </w:tabs>
        <w:snapToGrid w:val="0"/>
        <w:spacing w:before="0" w:after="0"/>
        <w:jc w:val="center"/>
        <w:outlineLvl w:val="9"/>
        <w:rPr>
          <w:rFonts w:hint="eastAsia" w:ascii="华文中宋" w:hAnsi="华文中宋" w:eastAsia="华文中宋"/>
          <w:spacing w:val="20"/>
          <w:szCs w:val="28"/>
        </w:rPr>
      </w:pPr>
      <w:bookmarkStart w:id="73" w:name="_Toc175644061"/>
      <w:bookmarkStart w:id="74" w:name="_Toc352761953"/>
      <w:bookmarkStart w:id="75" w:name="_Toc400718480"/>
      <w:r>
        <w:rPr>
          <w:rFonts w:hint="eastAsia" w:ascii="华文中宋" w:hAnsi="华文中宋" w:eastAsia="华文中宋"/>
          <w:spacing w:val="20"/>
          <w:szCs w:val="28"/>
        </w:rPr>
        <w:t xml:space="preserve">第七部分  </w:t>
      </w:r>
      <w:bookmarkStart w:id="76" w:name="_Toc86202632"/>
      <w:r>
        <w:rPr>
          <w:rFonts w:hint="eastAsia" w:ascii="华文中宋" w:hAnsi="华文中宋" w:eastAsia="华文中宋"/>
          <w:spacing w:val="20"/>
          <w:szCs w:val="28"/>
        </w:rPr>
        <w:t>投标文件格式</w:t>
      </w:r>
      <w:bookmarkEnd w:id="73"/>
      <w:bookmarkEnd w:id="74"/>
      <w:bookmarkEnd w:id="75"/>
      <w:bookmarkEnd w:id="76"/>
    </w:p>
    <w:p w14:paraId="5FC8BDAE">
      <w:pPr>
        <w:snapToGrid w:val="0"/>
        <w:spacing w:line="480" w:lineRule="exact"/>
        <w:outlineLvl w:val="9"/>
      </w:pPr>
    </w:p>
    <w:p w14:paraId="60BB91AA">
      <w:pPr>
        <w:spacing w:line="480" w:lineRule="exact"/>
        <w:outlineLvl w:val="9"/>
        <w:rPr>
          <w:rFonts w:hint="eastAsia" w:ascii="华文中宋" w:hAnsi="华文中宋" w:eastAsia="华文中宋"/>
          <w:b/>
        </w:rPr>
      </w:pPr>
      <w:bookmarkStart w:id="77" w:name="_Toc326248014"/>
      <w:bookmarkStart w:id="78" w:name="_Toc86202633"/>
      <w:bookmarkStart w:id="79" w:name="_Toc175644062"/>
      <w:r>
        <w:rPr>
          <w:rFonts w:hint="eastAsia" w:ascii="华文中宋" w:hAnsi="华文中宋" w:eastAsia="华文中宋"/>
          <w:b/>
        </w:rPr>
        <w:t>一、投标人提交文件须知</w:t>
      </w:r>
      <w:bookmarkEnd w:id="77"/>
      <w:bookmarkEnd w:id="78"/>
      <w:bookmarkEnd w:id="79"/>
    </w:p>
    <w:p w14:paraId="2689D7D9">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投标人应严格按照本招标文件第二部分投标人须知前附表中序号5-6中内容及顺序编排投标文件，编排中涉及本部分内容的，应按照本部分提供的内容和格式填写提交，混乱的编排导致投标文件被误读或查找不到，后果由投标人自行承担。</w:t>
      </w:r>
    </w:p>
    <w:p w14:paraId="0F3E3E84">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2.所附表格中要求回答的全部问题和信息都必须正面回答。</w:t>
      </w:r>
    </w:p>
    <w:p w14:paraId="7C24474C">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3.本资格声明的签字人应保证全部声明和问题的回答是真实的和准确的。</w:t>
      </w:r>
    </w:p>
    <w:p w14:paraId="65B00CED">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4.评标委员会将应用投标人提交的资料并根据自己的判断，决定投标人履行合同的合格性及能力。</w:t>
      </w:r>
    </w:p>
    <w:p w14:paraId="253811EF">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5.投标人提交的材料将被妥善保存，但不退还。</w:t>
      </w:r>
    </w:p>
    <w:p w14:paraId="601D8C8E">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6.全部文件应按投标人须知中规定的语言和份数提交。</w:t>
      </w:r>
    </w:p>
    <w:p w14:paraId="56C1565D">
      <w:pPr>
        <w:spacing w:line="480" w:lineRule="exact"/>
        <w:outlineLvl w:val="9"/>
        <w:rPr>
          <w:rFonts w:hint="eastAsia" w:ascii="华文中宋" w:hAnsi="华文中宋" w:eastAsia="华文中宋"/>
          <w:b/>
        </w:rPr>
      </w:pPr>
      <w:bookmarkStart w:id="80" w:name="_Toc326248015"/>
      <w:r>
        <w:rPr>
          <w:rFonts w:hint="eastAsia" w:ascii="华文中宋" w:hAnsi="华文中宋" w:eastAsia="华文中宋"/>
          <w:b/>
        </w:rPr>
        <w:t>二、投标文件中部分格式</w:t>
      </w:r>
      <w:bookmarkEnd w:id="80"/>
      <w:r>
        <w:rPr>
          <w:rFonts w:hint="eastAsia" w:ascii="华文中宋" w:hAnsi="华文中宋" w:eastAsia="华文中宋"/>
          <w:b/>
        </w:rPr>
        <w:t>内容</w:t>
      </w:r>
    </w:p>
    <w:p w14:paraId="43BB1389">
      <w:pPr>
        <w:outlineLvl w:val="9"/>
        <w:rPr>
          <w:rFonts w:hint="eastAsia" w:ascii="华文中宋" w:hAnsi="华文中宋" w:eastAsia="华文中宋"/>
          <w:b/>
        </w:rPr>
      </w:pPr>
      <w:r>
        <w:rPr>
          <w:rFonts w:ascii="华文中宋" w:hAnsi="华文中宋" w:eastAsia="华文中宋"/>
          <w:b/>
          <w:spacing w:val="20"/>
        </w:rPr>
        <w:br w:type="page"/>
      </w:r>
      <w:r>
        <w:rPr>
          <w:rFonts w:hint="eastAsia" w:ascii="华文中宋" w:hAnsi="华文中宋" w:eastAsia="华文中宋"/>
          <w:b/>
        </w:rPr>
        <w:t>封面格式</w:t>
      </w:r>
    </w:p>
    <w:p w14:paraId="37BA5EA8">
      <w:pPr>
        <w:jc w:val="right"/>
        <w:outlineLvl w:val="9"/>
        <w:rPr>
          <w:rFonts w:hint="eastAsia" w:ascii="华文中宋" w:hAnsi="华文中宋" w:eastAsia="华文中宋"/>
          <w:b/>
          <w:sz w:val="32"/>
          <w:szCs w:val="32"/>
        </w:rPr>
      </w:pPr>
      <w:r>
        <w:rPr>
          <w:rFonts w:hint="eastAsia" w:ascii="华文中宋" w:hAnsi="华文中宋" w:eastAsia="华文中宋"/>
          <w:b/>
          <w:sz w:val="32"/>
          <w:szCs w:val="32"/>
        </w:rPr>
        <w:t>（正/副）本</w:t>
      </w:r>
    </w:p>
    <w:p w14:paraId="607919FB">
      <w:pPr>
        <w:jc w:val="center"/>
        <w:outlineLvl w:val="9"/>
        <w:rPr>
          <w:rFonts w:hint="eastAsia" w:ascii="华文中宋" w:hAnsi="华文中宋" w:eastAsia="华文中宋"/>
          <w:sz w:val="48"/>
          <w:szCs w:val="48"/>
        </w:rPr>
      </w:pPr>
    </w:p>
    <w:p w14:paraId="62F977C2">
      <w:pPr>
        <w:jc w:val="center"/>
        <w:outlineLvl w:val="9"/>
        <w:rPr>
          <w:rFonts w:hint="eastAsia" w:ascii="华文中宋" w:hAnsi="华文中宋" w:eastAsia="华文中宋"/>
          <w:b/>
          <w:spacing w:val="60"/>
          <w:sz w:val="52"/>
          <w:szCs w:val="52"/>
        </w:rPr>
      </w:pPr>
      <w:r>
        <w:rPr>
          <w:rFonts w:hint="eastAsia" w:ascii="华文中宋" w:hAnsi="华文中宋" w:eastAsia="华文中宋"/>
          <w:b/>
          <w:spacing w:val="60"/>
          <w:sz w:val="52"/>
          <w:szCs w:val="52"/>
        </w:rPr>
        <w:t>(项目名称)项目</w:t>
      </w:r>
    </w:p>
    <w:p w14:paraId="788E1099">
      <w:pPr>
        <w:outlineLvl w:val="9"/>
        <w:rPr>
          <w:rFonts w:hint="eastAsia" w:ascii="华文中宋" w:hAnsi="华文中宋" w:eastAsia="华文中宋"/>
          <w:sz w:val="30"/>
          <w:szCs w:val="30"/>
        </w:rPr>
      </w:pPr>
    </w:p>
    <w:p w14:paraId="6BA771F1">
      <w:pPr>
        <w:outlineLvl w:val="9"/>
        <w:rPr>
          <w:rFonts w:hint="eastAsia" w:ascii="华文中宋" w:hAnsi="华文中宋" w:eastAsia="华文中宋"/>
          <w:sz w:val="30"/>
          <w:szCs w:val="30"/>
        </w:rPr>
      </w:pPr>
    </w:p>
    <w:p w14:paraId="2DB28047">
      <w:pPr>
        <w:ind w:firstLine="1190" w:firstLineChars="350"/>
        <w:outlineLvl w:val="9"/>
        <w:rPr>
          <w:rFonts w:hint="eastAsia" w:ascii="华文中宋" w:hAnsi="华文中宋" w:eastAsia="华文中宋"/>
          <w:spacing w:val="20"/>
          <w:sz w:val="30"/>
          <w:szCs w:val="30"/>
        </w:rPr>
      </w:pPr>
      <w:r>
        <w:rPr>
          <w:rFonts w:hint="eastAsia" w:ascii="华文中宋" w:hAnsi="华文中宋" w:eastAsia="华文中宋"/>
          <w:spacing w:val="20"/>
          <w:sz w:val="30"/>
          <w:szCs w:val="30"/>
        </w:rPr>
        <w:t>项目编号：</w:t>
      </w:r>
    </w:p>
    <w:p w14:paraId="3C6699EA">
      <w:pPr>
        <w:ind w:firstLine="1190" w:firstLineChars="350"/>
        <w:outlineLvl w:val="9"/>
        <w:rPr>
          <w:rFonts w:hint="eastAsia" w:ascii="华文中宋" w:hAnsi="华文中宋" w:eastAsia="华文中宋"/>
          <w:spacing w:val="20"/>
          <w:sz w:val="30"/>
          <w:szCs w:val="30"/>
        </w:rPr>
      </w:pPr>
    </w:p>
    <w:p w14:paraId="187AB239">
      <w:pPr>
        <w:jc w:val="center"/>
        <w:outlineLvl w:val="9"/>
        <w:rPr>
          <w:rFonts w:hint="eastAsia" w:ascii="华文中宋" w:hAnsi="华文中宋" w:eastAsia="华文中宋"/>
          <w:b/>
          <w:sz w:val="84"/>
        </w:rPr>
      </w:pPr>
      <w:r>
        <w:rPr>
          <w:rFonts w:hint="eastAsia" w:ascii="华文中宋" w:hAnsi="华文中宋" w:eastAsia="华文中宋"/>
          <w:b/>
          <w:sz w:val="84"/>
        </w:rPr>
        <w:t>投</w:t>
      </w:r>
    </w:p>
    <w:p w14:paraId="0528342B">
      <w:pPr>
        <w:jc w:val="center"/>
        <w:outlineLvl w:val="9"/>
        <w:rPr>
          <w:rFonts w:ascii="华文中宋" w:hAnsi="华文中宋" w:eastAsia="华文中宋"/>
          <w:b/>
          <w:sz w:val="84"/>
        </w:rPr>
      </w:pPr>
      <w:r>
        <w:rPr>
          <w:rFonts w:hint="eastAsia" w:ascii="华文中宋" w:hAnsi="华文中宋" w:eastAsia="华文中宋"/>
          <w:b/>
          <w:sz w:val="84"/>
        </w:rPr>
        <w:t>标</w:t>
      </w:r>
    </w:p>
    <w:p w14:paraId="116EDB59">
      <w:pPr>
        <w:jc w:val="center"/>
        <w:outlineLvl w:val="9"/>
        <w:rPr>
          <w:rFonts w:ascii="华文中宋" w:hAnsi="华文中宋" w:eastAsia="华文中宋"/>
          <w:b/>
          <w:sz w:val="84"/>
        </w:rPr>
      </w:pPr>
      <w:r>
        <w:rPr>
          <w:rFonts w:hint="eastAsia" w:ascii="华文中宋" w:hAnsi="华文中宋" w:eastAsia="华文中宋"/>
          <w:b/>
          <w:sz w:val="84"/>
        </w:rPr>
        <w:t>文</w:t>
      </w:r>
    </w:p>
    <w:p w14:paraId="733365A1">
      <w:pPr>
        <w:jc w:val="center"/>
        <w:outlineLvl w:val="9"/>
        <w:rPr>
          <w:rFonts w:hint="eastAsia"/>
          <w:sz w:val="84"/>
        </w:rPr>
      </w:pPr>
      <w:r>
        <w:rPr>
          <w:rFonts w:hint="eastAsia" w:ascii="华文中宋" w:hAnsi="华文中宋" w:eastAsia="华文中宋"/>
          <w:b/>
          <w:sz w:val="84"/>
        </w:rPr>
        <w:t>件</w:t>
      </w:r>
    </w:p>
    <w:p w14:paraId="67756CD7">
      <w:pPr>
        <w:outlineLvl w:val="9"/>
        <w:rPr>
          <w:rFonts w:hint="eastAsia" w:ascii="宋体" w:hAnsi="宋体"/>
          <w:sz w:val="32"/>
        </w:rPr>
      </w:pPr>
    </w:p>
    <w:p w14:paraId="7328E915">
      <w:pPr>
        <w:outlineLvl w:val="9"/>
        <w:rPr>
          <w:rFonts w:hint="eastAsia" w:ascii="华文中宋" w:hAnsi="华文中宋" w:eastAsia="华文中宋"/>
          <w:spacing w:val="20"/>
          <w:sz w:val="32"/>
          <w:szCs w:val="32"/>
        </w:rPr>
      </w:pPr>
    </w:p>
    <w:p w14:paraId="56F6CEA5">
      <w:pPr>
        <w:jc w:val="center"/>
        <w:outlineLvl w:val="9"/>
        <w:rPr>
          <w:rFonts w:hint="eastAsia" w:ascii="华文中宋" w:hAnsi="华文中宋" w:eastAsia="华文中宋"/>
          <w:spacing w:val="20"/>
          <w:sz w:val="32"/>
          <w:szCs w:val="32"/>
        </w:rPr>
      </w:pPr>
      <w:r>
        <w:rPr>
          <w:rFonts w:hint="eastAsia" w:ascii="华文中宋" w:hAnsi="华文中宋" w:eastAsia="华文中宋"/>
          <w:spacing w:val="20"/>
          <w:sz w:val="32"/>
          <w:szCs w:val="32"/>
        </w:rPr>
        <w:t>投标供应商单位名称：（加盖公章）</w:t>
      </w:r>
    </w:p>
    <w:p w14:paraId="789F62BE">
      <w:pPr>
        <w:jc w:val="center"/>
        <w:outlineLvl w:val="9"/>
        <w:rPr>
          <w:rFonts w:hint="eastAsia" w:ascii="华文中宋" w:hAnsi="华文中宋" w:eastAsia="华文中宋"/>
          <w:spacing w:val="20"/>
          <w:sz w:val="32"/>
          <w:szCs w:val="32"/>
        </w:rPr>
      </w:pPr>
      <w:r>
        <w:rPr>
          <w:rFonts w:hint="eastAsia" w:ascii="华文中宋" w:hAnsi="华文中宋" w:eastAsia="华文中宋"/>
          <w:sz w:val="32"/>
          <w:szCs w:val="32"/>
        </w:rPr>
        <w:t>二〇</w:t>
      </w:r>
      <w:r>
        <w:rPr>
          <w:rFonts w:hint="eastAsia" w:ascii="华文中宋" w:hAnsi="华文中宋" w:eastAsia="华文中宋"/>
          <w:sz w:val="32"/>
          <w:szCs w:val="32"/>
          <w:lang w:val="en-US" w:eastAsia="zh-CN"/>
        </w:rPr>
        <w:t>二</w:t>
      </w:r>
      <w:r>
        <w:rPr>
          <w:rFonts w:hint="eastAsia" w:ascii="华文中宋" w:hAnsi="华文中宋" w:eastAsia="华文中宋"/>
          <w:sz w:val="32"/>
          <w:szCs w:val="32"/>
        </w:rPr>
        <w:t xml:space="preserve">   年  月   日</w:t>
      </w:r>
    </w:p>
    <w:p w14:paraId="24AB5E57">
      <w:pPr>
        <w:outlineLvl w:val="9"/>
        <w:rPr>
          <w:rFonts w:hint="eastAsia" w:ascii="华文中宋" w:hAnsi="华文中宋" w:eastAsia="华文中宋"/>
          <w:b/>
        </w:rPr>
      </w:pPr>
      <w:r>
        <w:rPr>
          <w:rFonts w:ascii="华文中宋" w:hAnsi="华文中宋" w:eastAsia="华文中宋"/>
          <w:b/>
          <w:spacing w:val="20"/>
          <w:szCs w:val="21"/>
        </w:rPr>
        <w:br w:type="page"/>
      </w:r>
      <w:r>
        <w:rPr>
          <w:rFonts w:hint="eastAsia" w:ascii="华文中宋" w:hAnsi="华文中宋" w:eastAsia="华文中宋"/>
          <w:b/>
        </w:rPr>
        <w:t>目录格式</w:t>
      </w:r>
    </w:p>
    <w:p w14:paraId="03C908C2">
      <w:pPr>
        <w:jc w:val="center"/>
        <w:outlineLvl w:val="9"/>
        <w:rPr>
          <w:rFonts w:hint="eastAsia" w:ascii="华文中宋" w:hAnsi="华文中宋" w:eastAsia="华文中宋"/>
          <w:b/>
        </w:rPr>
      </w:pPr>
      <w:r>
        <w:rPr>
          <w:rFonts w:hint="eastAsia" w:ascii="华文中宋" w:hAnsi="华文中宋" w:eastAsia="华文中宋"/>
          <w:b/>
        </w:rPr>
        <w:t>目    录</w:t>
      </w:r>
    </w:p>
    <w:p w14:paraId="083FC0DC">
      <w:pPr>
        <w:jc w:val="center"/>
        <w:outlineLvl w:val="9"/>
        <w:rPr>
          <w:rFonts w:hint="eastAsia" w:ascii="华文中宋" w:hAnsi="华文中宋" w:eastAsia="华文中宋"/>
          <w:b/>
          <w:szCs w:val="21"/>
          <w:lang w:eastAsia="zh-CN"/>
        </w:rPr>
      </w:pPr>
      <w:r>
        <w:rPr>
          <w:rFonts w:hint="eastAsia" w:ascii="华文中宋" w:hAnsi="华文中宋" w:eastAsia="华文中宋"/>
          <w:b/>
          <w:szCs w:val="21"/>
        </w:rPr>
        <w:t>资格</w:t>
      </w:r>
      <w:r>
        <w:rPr>
          <w:rFonts w:hint="eastAsia" w:ascii="华文中宋" w:hAnsi="华文中宋" w:eastAsia="华文中宋"/>
          <w:b/>
          <w:szCs w:val="21"/>
          <w:lang w:eastAsia="zh-CN"/>
        </w:rPr>
        <w:t>承诺书</w:t>
      </w:r>
    </w:p>
    <w:p w14:paraId="1C685743">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1、★法定代表人身份证明书……………………………</w:t>
      </w:r>
    </w:p>
    <w:p w14:paraId="1710B2AE">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2、★法定代表人授权委托书……………………………………………………</w:t>
      </w:r>
    </w:p>
    <w:p w14:paraId="048A2C35">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3、★营业执照……………………</w:t>
      </w:r>
    </w:p>
    <w:p w14:paraId="2BCEEB75">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4、………………………………………………………………………</w:t>
      </w:r>
    </w:p>
    <w:p w14:paraId="3261DAD6">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5、……………………………………………………………………………</w:t>
      </w:r>
    </w:p>
    <w:p w14:paraId="24B128BA">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  ………………………………………………………………………</w:t>
      </w:r>
    </w:p>
    <w:p w14:paraId="517A1708">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  …………………………………………………………………………</w:t>
      </w:r>
    </w:p>
    <w:p w14:paraId="18C26B8C">
      <w:pPr>
        <w:spacing w:line="400" w:lineRule="exact"/>
        <w:jc w:val="center"/>
        <w:outlineLvl w:val="9"/>
        <w:rPr>
          <w:rFonts w:hint="eastAsia" w:ascii="华文中宋" w:hAnsi="华文中宋" w:eastAsia="华文中宋"/>
          <w:b/>
          <w:szCs w:val="21"/>
        </w:rPr>
      </w:pPr>
      <w:r>
        <w:rPr>
          <w:rFonts w:hint="eastAsia" w:ascii="华文中宋" w:hAnsi="华文中宋" w:eastAsia="华文中宋"/>
          <w:b/>
          <w:szCs w:val="21"/>
        </w:rPr>
        <w:t>商务、技术文件</w:t>
      </w:r>
    </w:p>
    <w:p w14:paraId="3B84352E">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1、★投标函……………………………………………………………………………</w:t>
      </w:r>
    </w:p>
    <w:p w14:paraId="5F5FE370">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2、………………………………………………</w:t>
      </w:r>
    </w:p>
    <w:p w14:paraId="6389E3E3">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3、………………</w:t>
      </w:r>
    </w:p>
    <w:p w14:paraId="5B22D28E">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 ………………………………………………</w:t>
      </w:r>
    </w:p>
    <w:p w14:paraId="72DA82B2">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 ……………………………………………………………</w:t>
      </w:r>
    </w:p>
    <w:p w14:paraId="775BD97E">
      <w:pPr>
        <w:spacing w:line="400" w:lineRule="exact"/>
        <w:outlineLvl w:val="9"/>
        <w:rPr>
          <w:rFonts w:hint="eastAsia" w:ascii="华文中宋" w:hAnsi="华文中宋" w:eastAsia="华文中宋"/>
          <w:szCs w:val="21"/>
        </w:rPr>
      </w:pPr>
      <w:r>
        <w:rPr>
          <w:rFonts w:hint="eastAsia" w:ascii="华文中宋" w:hAnsi="华文中宋" w:eastAsia="华文中宋"/>
          <w:szCs w:val="21"/>
        </w:rPr>
        <w:t>… ……………………………………………………………</w:t>
      </w:r>
    </w:p>
    <w:p w14:paraId="5AABD013">
      <w:pPr>
        <w:spacing w:line="400" w:lineRule="exact"/>
        <w:outlineLvl w:val="9"/>
        <w:rPr>
          <w:rFonts w:hint="eastAsia" w:ascii="华文中宋" w:hAnsi="华文中宋" w:eastAsia="华文中宋"/>
          <w:szCs w:val="21"/>
        </w:rPr>
      </w:pPr>
      <w:r>
        <w:rPr>
          <w:rFonts w:hint="eastAsia" w:ascii="华文中宋" w:hAnsi="华文中宋" w:eastAsia="华文中宋"/>
          <w:szCs w:val="21"/>
        </w:rPr>
        <w:t>… ★开标报价一览表……………………………………………………………</w:t>
      </w:r>
    </w:p>
    <w:p w14:paraId="15BA1246">
      <w:pPr>
        <w:spacing w:line="400" w:lineRule="exact"/>
        <w:outlineLvl w:val="9"/>
        <w:rPr>
          <w:rFonts w:hint="eastAsia" w:ascii="华文中宋" w:hAnsi="华文中宋" w:eastAsia="华文中宋"/>
          <w:b/>
          <w:szCs w:val="21"/>
        </w:rPr>
      </w:pPr>
      <w:r>
        <w:rPr>
          <w:rFonts w:hint="eastAsia" w:ascii="华文中宋" w:hAnsi="华文中宋" w:eastAsia="华文中宋"/>
          <w:szCs w:val="21"/>
        </w:rPr>
        <w:t>… ★技术设计方案的详细描述……………………………</w:t>
      </w:r>
    </w:p>
    <w:p w14:paraId="1265A8DB">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 ……………………</w:t>
      </w:r>
      <w:r>
        <w:rPr>
          <w:rFonts w:hint="eastAsia" w:ascii="华文中宋" w:hAnsi="华文中宋" w:eastAsia="华文中宋"/>
        </w:rPr>
        <w:t>………………………………</w:t>
      </w:r>
    </w:p>
    <w:p w14:paraId="4F26E427">
      <w:pPr>
        <w:pStyle w:val="18"/>
        <w:snapToGrid w:val="0"/>
        <w:spacing w:line="400" w:lineRule="exact"/>
        <w:outlineLvl w:val="9"/>
        <w:rPr>
          <w:rFonts w:hint="eastAsia" w:ascii="华文中宋" w:hAnsi="华文中宋" w:eastAsia="华文中宋"/>
          <w:kern w:val="0"/>
        </w:rPr>
      </w:pPr>
    </w:p>
    <w:p w14:paraId="47860F5B">
      <w:pPr>
        <w:pStyle w:val="18"/>
        <w:snapToGrid w:val="0"/>
        <w:spacing w:line="400" w:lineRule="exact"/>
        <w:outlineLvl w:val="9"/>
        <w:rPr>
          <w:rFonts w:hint="eastAsia" w:ascii="华文中宋" w:hAnsi="华文中宋" w:eastAsia="华文中宋"/>
          <w:kern w:val="0"/>
        </w:rPr>
      </w:pPr>
      <w:r>
        <w:rPr>
          <w:rFonts w:hint="eastAsia" w:ascii="华文中宋" w:hAnsi="华文中宋" w:eastAsia="华文中宋"/>
          <w:kern w:val="0"/>
        </w:rPr>
        <w:t>说明：目录内容和排序须按投标人须知前附表中投标人应提交的资格证明文件和商务、技术文件内容及顺序排列。</w:t>
      </w:r>
    </w:p>
    <w:p w14:paraId="3D92EE56">
      <w:pPr>
        <w:jc w:val="center"/>
        <w:outlineLvl w:val="9"/>
        <w:rPr>
          <w:rFonts w:hint="eastAsia" w:ascii="华文中宋" w:hAnsi="华文中宋" w:eastAsia="华文中宋"/>
          <w:b/>
          <w:sz w:val="28"/>
          <w:szCs w:val="28"/>
        </w:rPr>
      </w:pPr>
      <w:r>
        <w:rPr>
          <w:rFonts w:ascii="华文仿宋" w:hAnsi="华文仿宋" w:eastAsia="华文仿宋"/>
          <w:b/>
          <w:sz w:val="30"/>
        </w:rPr>
        <w:br w:type="page"/>
      </w:r>
      <w:r>
        <w:rPr>
          <w:rFonts w:hint="eastAsia" w:ascii="华文中宋" w:hAnsi="华文中宋" w:eastAsia="华文中宋"/>
          <w:b/>
          <w:sz w:val="28"/>
          <w:szCs w:val="28"/>
        </w:rPr>
        <w:t>资格证明文件格式内容</w:t>
      </w:r>
    </w:p>
    <w:p w14:paraId="4CF96C7B">
      <w:pPr>
        <w:outlineLvl w:val="9"/>
        <w:rPr>
          <w:rFonts w:hint="eastAsia" w:ascii="华文中宋" w:hAnsi="华文中宋" w:eastAsia="华文中宋"/>
          <w:b/>
          <w:szCs w:val="21"/>
        </w:rPr>
      </w:pPr>
    </w:p>
    <w:p w14:paraId="00D169F7">
      <w:pPr>
        <w:snapToGrid w:val="0"/>
        <w:ind w:left="420" w:hanging="422" w:hangingChars="200"/>
        <w:outlineLvl w:val="9"/>
        <w:rPr>
          <w:rFonts w:hint="eastAsia" w:ascii="华文中宋" w:hAnsi="华文中宋" w:eastAsia="华文中宋"/>
          <w:bCs/>
          <w:spacing w:val="6"/>
        </w:rPr>
      </w:pPr>
      <w:r>
        <w:rPr>
          <w:rFonts w:hint="eastAsia" w:ascii="华文中宋" w:hAnsi="华文中宋" w:eastAsia="华文中宋"/>
          <w:b/>
        </w:rPr>
        <w:t xml:space="preserve">（一） </w:t>
      </w:r>
      <w:r>
        <w:rPr>
          <w:rFonts w:hint="eastAsia" w:ascii="华文中宋" w:hAnsi="华文中宋" w:eastAsia="华文中宋"/>
          <w:b/>
          <w:bCs/>
          <w:spacing w:val="20"/>
        </w:rPr>
        <w:t>法定代表人身份证明书</w:t>
      </w:r>
    </w:p>
    <w:p w14:paraId="1FA3C4A7">
      <w:pPr>
        <w:snapToGrid w:val="0"/>
        <w:ind w:left="420" w:hanging="422" w:hangingChars="200"/>
        <w:outlineLvl w:val="9"/>
        <w:rPr>
          <w:rFonts w:hint="eastAsia" w:ascii="华文中宋" w:hAnsi="华文中宋" w:eastAsia="华文中宋"/>
          <w:b/>
        </w:rPr>
      </w:pPr>
      <w:r>
        <w:rPr>
          <w:rFonts w:hint="eastAsia" w:ascii="华文中宋" w:hAnsi="华文中宋" w:eastAsia="华文中宋"/>
          <w:b/>
        </w:rPr>
        <w:t xml:space="preserve">                        </w:t>
      </w:r>
    </w:p>
    <w:p w14:paraId="37A3BE25">
      <w:pPr>
        <w:snapToGrid w:val="0"/>
        <w:ind w:left="500" w:hanging="502" w:hangingChars="200"/>
        <w:jc w:val="center"/>
        <w:outlineLvl w:val="9"/>
        <w:rPr>
          <w:rFonts w:hint="eastAsia" w:ascii="华文中宋" w:hAnsi="华文中宋" w:eastAsia="华文中宋"/>
          <w:bCs/>
          <w:spacing w:val="6"/>
        </w:rPr>
      </w:pPr>
      <w:r>
        <w:rPr>
          <w:rFonts w:hint="eastAsia" w:ascii="华文中宋" w:hAnsi="华文中宋" w:eastAsia="华文中宋"/>
          <w:b/>
          <w:bCs/>
          <w:spacing w:val="20"/>
        </w:rPr>
        <w:t>法定代表人身份证明书</w:t>
      </w:r>
    </w:p>
    <w:p w14:paraId="2B29EBE9">
      <w:pPr>
        <w:spacing w:line="400" w:lineRule="exact"/>
        <w:ind w:firstLine="570"/>
        <w:jc w:val="center"/>
        <w:outlineLvl w:val="9"/>
        <w:rPr>
          <w:rFonts w:hint="eastAsia" w:ascii="华文中宋" w:hAnsi="华文中宋" w:eastAsia="华文中宋"/>
          <w:spacing w:val="6"/>
          <w:szCs w:val="21"/>
        </w:rPr>
      </w:pPr>
    </w:p>
    <w:p w14:paraId="7277E0CC">
      <w:pPr>
        <w:spacing w:line="480" w:lineRule="exact"/>
        <w:outlineLvl w:val="9"/>
        <w:rPr>
          <w:rFonts w:hint="eastAsia" w:ascii="华文中宋" w:hAnsi="华文中宋" w:eastAsia="华文中宋"/>
          <w:spacing w:val="6"/>
          <w:szCs w:val="21"/>
          <w:u w:val="single"/>
        </w:rPr>
      </w:pPr>
      <w:r>
        <w:rPr>
          <w:rFonts w:hint="eastAsia" w:ascii="华文中宋" w:hAnsi="华文中宋" w:eastAsia="华文中宋"/>
          <w:spacing w:val="6"/>
          <w:szCs w:val="21"/>
        </w:rPr>
        <w:t>单位名称：</w:t>
      </w:r>
      <w:r>
        <w:rPr>
          <w:rFonts w:hint="eastAsia" w:ascii="华文中宋" w:hAnsi="华文中宋" w:eastAsia="华文中宋"/>
          <w:spacing w:val="6"/>
          <w:szCs w:val="21"/>
          <w:u w:val="single"/>
        </w:rPr>
        <w:t xml:space="preserve">                                       </w:t>
      </w:r>
    </w:p>
    <w:p w14:paraId="3128D1EB">
      <w:pPr>
        <w:spacing w:line="480" w:lineRule="exact"/>
        <w:outlineLvl w:val="9"/>
        <w:rPr>
          <w:rFonts w:hint="eastAsia" w:ascii="华文中宋" w:hAnsi="华文中宋" w:eastAsia="华文中宋"/>
          <w:spacing w:val="6"/>
          <w:szCs w:val="21"/>
          <w:u w:val="single"/>
        </w:rPr>
      </w:pPr>
      <w:r>
        <w:rPr>
          <w:rFonts w:hint="eastAsia" w:ascii="华文中宋" w:hAnsi="华文中宋" w:eastAsia="华文中宋"/>
          <w:spacing w:val="6"/>
          <w:szCs w:val="21"/>
        </w:rPr>
        <w:t>单位性质：</w:t>
      </w:r>
      <w:r>
        <w:rPr>
          <w:rFonts w:hint="eastAsia" w:ascii="华文中宋" w:hAnsi="华文中宋" w:eastAsia="华文中宋"/>
          <w:spacing w:val="6"/>
          <w:szCs w:val="21"/>
          <w:u w:val="single"/>
        </w:rPr>
        <w:t xml:space="preserve">                                       </w:t>
      </w:r>
    </w:p>
    <w:p w14:paraId="3F87EED7">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地    址：</w:t>
      </w:r>
      <w:r>
        <w:rPr>
          <w:rFonts w:hint="eastAsia" w:ascii="华文中宋" w:hAnsi="华文中宋" w:eastAsia="华文中宋"/>
          <w:spacing w:val="6"/>
          <w:szCs w:val="21"/>
          <w:u w:val="single"/>
        </w:rPr>
        <w:t xml:space="preserve">                                       </w:t>
      </w:r>
      <w:r>
        <w:rPr>
          <w:rFonts w:hint="eastAsia" w:ascii="华文中宋" w:hAnsi="华文中宋" w:eastAsia="华文中宋"/>
          <w:spacing w:val="6"/>
          <w:szCs w:val="21"/>
        </w:rPr>
        <w:t xml:space="preserve">  </w:t>
      </w:r>
    </w:p>
    <w:p w14:paraId="23DD95F9">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成立时间：    年    月    日</w:t>
      </w:r>
    </w:p>
    <w:p w14:paraId="5451ECB4">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经营期限：</w:t>
      </w:r>
    </w:p>
    <w:p w14:paraId="30FC8318">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 xml:space="preserve">姓    名：              性  别：         </w:t>
      </w:r>
    </w:p>
    <w:p w14:paraId="78995299">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 xml:space="preserve">身份证号：              职  务： </w:t>
      </w:r>
    </w:p>
    <w:p w14:paraId="0565CC78">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系       （投标人名称）          的法定代表人。</w:t>
      </w:r>
    </w:p>
    <w:p w14:paraId="785581FA">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 xml:space="preserve"> </w:t>
      </w:r>
    </w:p>
    <w:p w14:paraId="3FF22697">
      <w:pPr>
        <w:spacing w:line="480" w:lineRule="exact"/>
        <w:ind w:firstLine="444" w:firstLineChars="200"/>
        <w:outlineLvl w:val="9"/>
        <w:rPr>
          <w:rFonts w:hint="eastAsia" w:ascii="华文中宋" w:hAnsi="华文中宋" w:eastAsia="华文中宋"/>
          <w:spacing w:val="6"/>
          <w:szCs w:val="21"/>
        </w:rPr>
      </w:pPr>
      <w:r>
        <w:rPr>
          <w:rFonts w:hint="eastAsia" w:ascii="华文中宋" w:hAnsi="华文中宋" w:eastAsia="华文中宋"/>
          <w:spacing w:val="6"/>
          <w:szCs w:val="21"/>
        </w:rPr>
        <w:t>特此证明。</w:t>
      </w:r>
    </w:p>
    <w:p w14:paraId="6F361CDC">
      <w:pPr>
        <w:spacing w:line="480" w:lineRule="exact"/>
        <w:outlineLvl w:val="9"/>
        <w:rPr>
          <w:rFonts w:hint="eastAsia" w:ascii="华文中宋" w:hAnsi="华文中宋" w:eastAsia="华文中宋"/>
          <w:spacing w:val="6"/>
          <w:szCs w:val="21"/>
        </w:rPr>
      </w:pPr>
      <w:r>
        <w:rPr>
          <w:rFonts w:hint="eastAsia" w:ascii="华文中宋" w:hAnsi="华文中宋" w:eastAsia="华文中宋"/>
          <w:spacing w:val="6"/>
          <w:szCs w:val="21"/>
        </w:rPr>
        <w:t xml:space="preserve">   </w:t>
      </w:r>
    </w:p>
    <w:p w14:paraId="147F2487">
      <w:pPr>
        <w:tabs>
          <w:tab w:val="left" w:pos="4000"/>
        </w:tabs>
        <w:snapToGrid w:val="0"/>
        <w:spacing w:line="480" w:lineRule="exact"/>
        <w:outlineLvl w:val="9"/>
        <w:rPr>
          <w:rFonts w:hint="eastAsia"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法  人(加盖公章)：</w:t>
      </w:r>
    </w:p>
    <w:p w14:paraId="5BB1AB14">
      <w:pPr>
        <w:tabs>
          <w:tab w:val="left" w:pos="4000"/>
        </w:tabs>
        <w:snapToGrid w:val="0"/>
        <w:spacing w:line="480" w:lineRule="exact"/>
        <w:outlineLvl w:val="9"/>
        <w:rPr>
          <w:rFonts w:hint="eastAsia"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日　期：</w:t>
      </w:r>
    </w:p>
    <w:p w14:paraId="5A23F100">
      <w:pPr>
        <w:spacing w:line="480" w:lineRule="exact"/>
        <w:outlineLvl w:val="9"/>
        <w:rPr>
          <w:rFonts w:hint="eastAsia" w:ascii="华文中宋" w:hAnsi="华文中宋" w:eastAsia="华文中宋"/>
          <w:szCs w:val="21"/>
        </w:rPr>
      </w:pPr>
    </w:p>
    <w:p w14:paraId="40E44B8D">
      <w:pPr>
        <w:spacing w:line="480" w:lineRule="exact"/>
        <w:outlineLvl w:val="9"/>
        <w:rPr>
          <w:rFonts w:hint="eastAsia" w:ascii="华文中宋" w:hAnsi="华文中宋" w:eastAsia="华文中宋"/>
          <w:b/>
          <w:szCs w:val="21"/>
        </w:rPr>
      </w:pPr>
      <w:r>
        <w:rPr>
          <w:rFonts w:hint="eastAsia" w:ascii="华文中宋" w:hAnsi="华文中宋" w:eastAsia="华文中宋"/>
          <w:b/>
          <w:szCs w:val="21"/>
        </w:rPr>
        <w:t>附法定代表人有效的身份证正反两面复印件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79F6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4615" w:type="dxa"/>
            <w:noWrap w:val="0"/>
            <w:vAlign w:val="top"/>
          </w:tcPr>
          <w:p w14:paraId="1DB72FF6">
            <w:pPr>
              <w:outlineLvl w:val="9"/>
              <w:rPr>
                <w:rFonts w:hint="eastAsia" w:ascii="华文中宋" w:hAnsi="华文中宋" w:eastAsia="华文中宋"/>
                <w:b/>
                <w:szCs w:val="21"/>
              </w:rPr>
            </w:pPr>
          </w:p>
        </w:tc>
        <w:tc>
          <w:tcPr>
            <w:tcW w:w="4615" w:type="dxa"/>
            <w:noWrap w:val="0"/>
            <w:vAlign w:val="top"/>
          </w:tcPr>
          <w:p w14:paraId="1A0DB304">
            <w:pPr>
              <w:outlineLvl w:val="9"/>
              <w:rPr>
                <w:rFonts w:hint="eastAsia" w:ascii="华文中宋" w:hAnsi="华文中宋" w:eastAsia="华文中宋"/>
                <w:b/>
                <w:szCs w:val="21"/>
              </w:rPr>
            </w:pPr>
          </w:p>
        </w:tc>
      </w:tr>
    </w:tbl>
    <w:p w14:paraId="647F98F1">
      <w:pPr>
        <w:snapToGrid w:val="0"/>
        <w:spacing w:before="100" w:beforeAutospacing="1" w:after="100" w:afterAutospacing="1" w:line="480" w:lineRule="exact"/>
        <w:ind w:left="420" w:hanging="422" w:hangingChars="200"/>
        <w:outlineLvl w:val="9"/>
        <w:rPr>
          <w:rFonts w:ascii="华文中宋" w:hAnsi="华文中宋" w:eastAsia="华文中宋"/>
          <w:b/>
          <w:szCs w:val="21"/>
        </w:rPr>
      </w:pPr>
    </w:p>
    <w:p w14:paraId="7982FC7A">
      <w:pPr>
        <w:snapToGrid w:val="0"/>
        <w:spacing w:before="100" w:beforeAutospacing="1" w:after="100" w:afterAutospacing="1" w:line="480" w:lineRule="exact"/>
        <w:ind w:left="420" w:hanging="422" w:hangingChars="200"/>
        <w:outlineLvl w:val="9"/>
        <w:rPr>
          <w:rFonts w:hint="eastAsia" w:ascii="华文中宋" w:hAnsi="华文中宋" w:eastAsia="华文中宋"/>
          <w:b/>
          <w:bCs/>
        </w:rPr>
      </w:pPr>
      <w:r>
        <w:rPr>
          <w:rFonts w:ascii="华文中宋" w:hAnsi="华文中宋" w:eastAsia="华文中宋"/>
          <w:b/>
          <w:szCs w:val="21"/>
        </w:rPr>
        <w:br w:type="page"/>
      </w:r>
      <w:r>
        <w:rPr>
          <w:rFonts w:hint="eastAsia" w:ascii="华文中宋" w:hAnsi="华文中宋" w:eastAsia="华文中宋"/>
          <w:b/>
          <w:bCs/>
        </w:rPr>
        <w:t xml:space="preserve">（二） 法定代表人授权委托书  </w:t>
      </w:r>
    </w:p>
    <w:p w14:paraId="05B78A52">
      <w:pPr>
        <w:snapToGrid w:val="0"/>
        <w:spacing w:line="480" w:lineRule="exact"/>
        <w:ind w:left="420" w:hanging="422" w:hangingChars="200"/>
        <w:jc w:val="center"/>
        <w:outlineLvl w:val="9"/>
        <w:rPr>
          <w:rFonts w:hint="eastAsia" w:ascii="华文中宋" w:hAnsi="华文中宋" w:eastAsia="华文中宋"/>
          <w:b/>
          <w:bCs/>
        </w:rPr>
      </w:pPr>
      <w:r>
        <w:rPr>
          <w:rFonts w:hint="eastAsia" w:ascii="华文中宋" w:hAnsi="华文中宋" w:eastAsia="华文中宋"/>
          <w:b/>
          <w:bCs/>
        </w:rPr>
        <w:t xml:space="preserve"> 法定代表人授权委托书   </w:t>
      </w:r>
    </w:p>
    <w:p w14:paraId="2B8D4DB9">
      <w:pPr>
        <w:snapToGrid w:val="0"/>
        <w:spacing w:line="480" w:lineRule="exact"/>
        <w:ind w:left="420" w:hanging="422" w:hangingChars="200"/>
        <w:jc w:val="center"/>
        <w:outlineLvl w:val="9"/>
        <w:rPr>
          <w:rFonts w:hint="eastAsia" w:ascii="华文中宋" w:hAnsi="华文中宋" w:eastAsia="华文中宋"/>
          <w:b/>
          <w:bCs/>
        </w:rPr>
      </w:pPr>
    </w:p>
    <w:p w14:paraId="0CB5A0B9">
      <w:pPr>
        <w:snapToGrid w:val="0"/>
        <w:spacing w:line="480" w:lineRule="exact"/>
        <w:outlineLvl w:val="9"/>
        <w:rPr>
          <w:rFonts w:hint="eastAsia" w:ascii="华文中宋" w:hAnsi="华文中宋" w:eastAsia="华文中宋"/>
          <w:b/>
          <w:szCs w:val="21"/>
        </w:rPr>
      </w:pPr>
      <w:r>
        <w:rPr>
          <w:rFonts w:hint="eastAsia" w:ascii="华文中宋" w:hAnsi="华文中宋" w:eastAsia="华文中宋"/>
          <w:szCs w:val="21"/>
        </w:rPr>
        <w:t>永济市政府采购中心</w:t>
      </w:r>
      <w:r>
        <w:rPr>
          <w:rFonts w:hint="eastAsia" w:ascii="华文中宋" w:hAnsi="华文中宋" w:eastAsia="华文中宋"/>
          <w:b/>
          <w:szCs w:val="21"/>
        </w:rPr>
        <w:t>：</w:t>
      </w:r>
    </w:p>
    <w:p w14:paraId="4070DF37">
      <w:pPr>
        <w:snapToGrid w:val="0"/>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本授权委托书声明：注册于</w:t>
      </w:r>
      <w:r>
        <w:rPr>
          <w:rFonts w:hint="eastAsia" w:ascii="华文中宋" w:hAnsi="华文中宋" w:eastAsia="华文中宋"/>
          <w:szCs w:val="21"/>
          <w:u w:val="single"/>
        </w:rPr>
        <w:t xml:space="preserve">             </w:t>
      </w:r>
      <w:r>
        <w:rPr>
          <w:rFonts w:hint="eastAsia" w:ascii="华文中宋" w:hAnsi="华文中宋" w:eastAsia="华文中宋"/>
          <w:szCs w:val="21"/>
        </w:rPr>
        <w:t>（投标人住址）的</w:t>
      </w:r>
      <w:r>
        <w:rPr>
          <w:rFonts w:hint="eastAsia" w:ascii="华文中宋" w:hAnsi="华文中宋" w:eastAsia="华文中宋"/>
          <w:szCs w:val="21"/>
          <w:u w:val="single"/>
        </w:rPr>
        <w:t xml:space="preserve">               </w:t>
      </w:r>
      <w:r>
        <w:rPr>
          <w:rFonts w:hint="eastAsia" w:ascii="华文中宋" w:hAnsi="华文中宋" w:eastAsia="华文中宋"/>
          <w:szCs w:val="21"/>
        </w:rPr>
        <w:t>（投标人名称）法定代表人</w:t>
      </w:r>
      <w:r>
        <w:rPr>
          <w:rFonts w:hint="eastAsia" w:ascii="华文中宋" w:hAnsi="华文中宋" w:eastAsia="华文中宋"/>
          <w:szCs w:val="21"/>
          <w:u w:val="single"/>
        </w:rPr>
        <w:t xml:space="preserve">            </w:t>
      </w:r>
      <w:r>
        <w:rPr>
          <w:rFonts w:hint="eastAsia" w:ascii="华文中宋" w:hAnsi="华文中宋" w:eastAsia="华文中宋"/>
          <w:szCs w:val="21"/>
        </w:rPr>
        <w:t>（法定代表人姓名、职务、身份证号）代表本公司授权</w:t>
      </w:r>
      <w:r>
        <w:rPr>
          <w:rFonts w:hint="eastAsia" w:ascii="华文中宋" w:hAnsi="华文中宋" w:eastAsia="华文中宋"/>
          <w:szCs w:val="21"/>
          <w:u w:val="single"/>
        </w:rPr>
        <w:t xml:space="preserve">          </w:t>
      </w:r>
      <w:r>
        <w:rPr>
          <w:rFonts w:hint="eastAsia" w:ascii="华文中宋" w:hAnsi="华文中宋" w:eastAsia="华文中宋"/>
          <w:szCs w:val="21"/>
        </w:rPr>
        <w:t>（投标人代表姓名、职务、身份证号）为本公司的合法代理人，就贵方组织的</w:t>
      </w:r>
      <w:r>
        <w:rPr>
          <w:rFonts w:hint="eastAsia" w:ascii="华文中宋" w:hAnsi="华文中宋" w:eastAsia="华文中宋"/>
          <w:b/>
          <w:szCs w:val="21"/>
          <w:u w:val="single"/>
        </w:rPr>
        <w:t xml:space="preserve">                 </w:t>
      </w:r>
      <w:r>
        <w:rPr>
          <w:rFonts w:hint="eastAsia" w:ascii="华文中宋" w:hAnsi="华文中宋" w:eastAsia="华文中宋"/>
          <w:b/>
          <w:szCs w:val="21"/>
        </w:rPr>
        <w:t xml:space="preserve"> </w:t>
      </w:r>
      <w:r>
        <w:rPr>
          <w:rFonts w:hint="eastAsia" w:ascii="华文中宋" w:hAnsi="华文中宋" w:eastAsia="华文中宋"/>
          <w:szCs w:val="21"/>
        </w:rPr>
        <w:t>项目，项目编号：</w:t>
      </w:r>
      <w:r>
        <w:rPr>
          <w:rFonts w:hint="eastAsia" w:ascii="华文中宋" w:hAnsi="华文中宋" w:eastAsia="华文中宋"/>
          <w:b/>
          <w:szCs w:val="21"/>
          <w:u w:val="single"/>
        </w:rPr>
        <w:t xml:space="preserve">        </w:t>
      </w:r>
      <w:r>
        <w:rPr>
          <w:rFonts w:hint="eastAsia" w:ascii="华文中宋" w:hAnsi="华文中宋" w:eastAsia="华文中宋"/>
          <w:szCs w:val="21"/>
        </w:rPr>
        <w:t>，以本公司名义处理一切与之有关的事务。</w:t>
      </w:r>
    </w:p>
    <w:p w14:paraId="2564B6BD">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本授权书于    年  月  日签字生效，特此声明。</w:t>
      </w:r>
    </w:p>
    <w:p w14:paraId="712D5856">
      <w:pPr>
        <w:snapToGrid w:val="0"/>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w:t>
      </w:r>
    </w:p>
    <w:p w14:paraId="7F59FDA7">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法定代表人（签字或签章）：</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14:paraId="3FB674C0">
      <w:pPr>
        <w:snapToGrid w:val="0"/>
        <w:spacing w:line="480" w:lineRule="exact"/>
        <w:ind w:firstLine="420" w:firstLineChars="200"/>
        <w:outlineLvl w:val="9"/>
        <w:rPr>
          <w:rFonts w:hint="eastAsia" w:ascii="华文中宋" w:hAnsi="华文中宋" w:eastAsia="华文中宋"/>
          <w:szCs w:val="21"/>
        </w:rPr>
      </w:pPr>
    </w:p>
    <w:p w14:paraId="1904E258">
      <w:pPr>
        <w:spacing w:line="480" w:lineRule="exact"/>
        <w:outlineLvl w:val="9"/>
        <w:rPr>
          <w:rFonts w:hint="eastAsia" w:ascii="华文中宋" w:hAnsi="华文中宋" w:eastAsia="华文中宋"/>
          <w:b/>
          <w:szCs w:val="21"/>
        </w:rPr>
      </w:pPr>
      <w:r>
        <w:rPr>
          <w:rFonts w:hint="eastAsia" w:ascii="华文中宋" w:hAnsi="华文中宋" w:eastAsia="华文中宋"/>
          <w:b/>
          <w:szCs w:val="21"/>
        </w:rPr>
        <w:t>附投标人代表有效的身份证正反两面复印件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6880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4615" w:type="dxa"/>
            <w:noWrap w:val="0"/>
            <w:vAlign w:val="top"/>
          </w:tcPr>
          <w:p w14:paraId="65763AEE">
            <w:pPr>
              <w:outlineLvl w:val="9"/>
              <w:rPr>
                <w:rFonts w:hint="eastAsia" w:ascii="华文中宋" w:hAnsi="华文中宋" w:eastAsia="华文中宋"/>
                <w:b/>
                <w:szCs w:val="21"/>
              </w:rPr>
            </w:pPr>
          </w:p>
        </w:tc>
        <w:tc>
          <w:tcPr>
            <w:tcW w:w="4615" w:type="dxa"/>
            <w:noWrap w:val="0"/>
            <w:vAlign w:val="top"/>
          </w:tcPr>
          <w:p w14:paraId="428CF510">
            <w:pPr>
              <w:outlineLvl w:val="9"/>
              <w:rPr>
                <w:rFonts w:hint="eastAsia" w:ascii="华文中宋" w:hAnsi="华文中宋" w:eastAsia="华文中宋"/>
                <w:b/>
                <w:szCs w:val="21"/>
              </w:rPr>
            </w:pPr>
          </w:p>
        </w:tc>
      </w:tr>
    </w:tbl>
    <w:p w14:paraId="633A471C">
      <w:pPr>
        <w:spacing w:line="480" w:lineRule="exact"/>
        <w:outlineLvl w:val="9"/>
        <w:rPr>
          <w:rFonts w:hint="eastAsia" w:ascii="华文中宋" w:hAnsi="华文中宋" w:eastAsia="华文中宋"/>
          <w:b/>
          <w:szCs w:val="21"/>
        </w:rPr>
      </w:pPr>
    </w:p>
    <w:p w14:paraId="6AD709CA">
      <w:pPr>
        <w:spacing w:line="480" w:lineRule="exact"/>
        <w:outlineLvl w:val="9"/>
        <w:rPr>
          <w:rFonts w:hint="eastAsia" w:ascii="华文中宋" w:hAnsi="华文中宋" w:eastAsia="华文中宋"/>
          <w:b/>
          <w:szCs w:val="21"/>
        </w:rPr>
      </w:pPr>
    </w:p>
    <w:p w14:paraId="4734D006">
      <w:pPr>
        <w:spacing w:line="480" w:lineRule="exact"/>
        <w:outlineLvl w:val="9"/>
        <w:rPr>
          <w:rFonts w:hint="eastAsia" w:ascii="华文中宋" w:hAnsi="华文中宋" w:eastAsia="华文中宋"/>
          <w:b/>
          <w:szCs w:val="21"/>
        </w:rPr>
      </w:pPr>
    </w:p>
    <w:p w14:paraId="11198E22">
      <w:pPr>
        <w:spacing w:line="480" w:lineRule="exact"/>
        <w:outlineLvl w:val="9"/>
        <w:rPr>
          <w:rFonts w:hint="eastAsia" w:ascii="华文中宋" w:hAnsi="华文中宋" w:eastAsia="华文中宋"/>
          <w:b/>
          <w:szCs w:val="21"/>
        </w:rPr>
      </w:pPr>
    </w:p>
    <w:p w14:paraId="503D028B">
      <w:pPr>
        <w:spacing w:line="480" w:lineRule="exact"/>
        <w:outlineLvl w:val="9"/>
        <w:rPr>
          <w:rFonts w:hint="eastAsia" w:ascii="华文中宋" w:hAnsi="华文中宋" w:eastAsia="华文中宋"/>
          <w:b/>
          <w:szCs w:val="21"/>
        </w:rPr>
      </w:pPr>
    </w:p>
    <w:p w14:paraId="42F4DA08">
      <w:pPr>
        <w:spacing w:line="480" w:lineRule="exact"/>
        <w:outlineLvl w:val="9"/>
        <w:rPr>
          <w:rFonts w:hint="eastAsia" w:ascii="华文中宋" w:hAnsi="华文中宋" w:eastAsia="华文中宋"/>
          <w:b/>
          <w:szCs w:val="21"/>
        </w:rPr>
      </w:pPr>
    </w:p>
    <w:p w14:paraId="6AB88F2D">
      <w:pPr>
        <w:spacing w:line="480" w:lineRule="exact"/>
        <w:outlineLvl w:val="9"/>
        <w:rPr>
          <w:rFonts w:hint="eastAsia" w:ascii="华文中宋" w:hAnsi="华文中宋" w:eastAsia="华文中宋"/>
          <w:b/>
          <w:szCs w:val="21"/>
        </w:rPr>
      </w:pPr>
    </w:p>
    <w:p w14:paraId="7A6974EB">
      <w:pPr>
        <w:spacing w:line="480" w:lineRule="exact"/>
        <w:outlineLvl w:val="9"/>
        <w:rPr>
          <w:rFonts w:hint="eastAsia" w:ascii="华文中宋" w:hAnsi="华文中宋" w:eastAsia="华文中宋"/>
          <w:b/>
          <w:szCs w:val="21"/>
        </w:rPr>
      </w:pPr>
    </w:p>
    <w:p w14:paraId="28A16362">
      <w:pPr>
        <w:snapToGrid w:val="0"/>
        <w:spacing w:line="360" w:lineRule="auto"/>
        <w:jc w:val="both"/>
        <w:rPr>
          <w:rFonts w:hint="eastAsia" w:ascii="华文中宋" w:hAnsi="华文中宋" w:eastAsia="华文中宋" w:cs="Times New Roman"/>
          <w:b/>
          <w:bCs/>
        </w:rPr>
      </w:pPr>
      <w:r>
        <w:rPr>
          <w:rFonts w:hint="eastAsia" w:ascii="华文中宋" w:hAnsi="华文中宋" w:eastAsia="华文中宋"/>
          <w:b/>
          <w:spacing w:val="20"/>
          <w:szCs w:val="21"/>
          <w:lang w:eastAsia="zh-CN"/>
        </w:rPr>
        <w:t>（三）</w:t>
      </w:r>
      <w:r>
        <w:rPr>
          <w:rFonts w:hint="eastAsia" w:ascii="华文中宋" w:hAnsi="华文中宋" w:eastAsia="华文中宋" w:cs="Times New Roman"/>
          <w:b/>
          <w:bCs/>
        </w:rPr>
        <w:t>具有独立承担民事责任的能力（营业执照副本）</w:t>
      </w:r>
    </w:p>
    <w:p w14:paraId="7C339484">
      <w:pPr>
        <w:spacing w:line="360" w:lineRule="auto"/>
        <w:ind w:left="210" w:leftChars="100"/>
        <w:jc w:val="center"/>
        <w:rPr>
          <w:rFonts w:hint="eastAsia" w:ascii="宋体" w:hAnsi="宋体" w:eastAsia="宋体" w:cs="宋体"/>
          <w:b/>
          <w:bCs/>
          <w:sz w:val="24"/>
          <w:szCs w:val="24"/>
        </w:rPr>
      </w:pPr>
    </w:p>
    <w:p w14:paraId="61C47C34">
      <w:pPr>
        <w:snapToGrid w:val="0"/>
        <w:spacing w:line="480" w:lineRule="exact"/>
        <w:ind w:firstLine="422" w:firstLineChars="200"/>
        <w:jc w:val="center"/>
        <w:outlineLvl w:val="9"/>
        <w:rPr>
          <w:rFonts w:hint="eastAsia" w:ascii="华文中宋" w:hAnsi="华文中宋" w:eastAsia="华文中宋" w:cs="Times New Roman"/>
          <w:szCs w:val="21"/>
        </w:rPr>
      </w:pPr>
      <w:r>
        <w:rPr>
          <w:rFonts w:hint="eastAsia" w:ascii="华文中宋" w:hAnsi="华文中宋" w:eastAsia="华文中宋" w:cs="Times New Roman"/>
          <w:b/>
          <w:bCs/>
          <w:lang w:val="en-US" w:eastAsia="zh-CN"/>
        </w:rPr>
        <w:t>供应商</w:t>
      </w:r>
      <w:r>
        <w:rPr>
          <w:rFonts w:hint="eastAsia" w:ascii="华文中宋" w:hAnsi="华文中宋" w:eastAsia="华文中宋" w:cs="Times New Roman"/>
          <w:b/>
          <w:bCs/>
        </w:rPr>
        <w:t>信用承诺书</w:t>
      </w:r>
    </w:p>
    <w:p w14:paraId="542481F3">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szCs w:val="21"/>
        </w:rPr>
        <w:t>永济市政府采购中心</w:t>
      </w:r>
      <w:r>
        <w:rPr>
          <w:rFonts w:hint="eastAsia" w:ascii="华文中宋" w:hAnsi="华文中宋" w:eastAsia="华文中宋" w:cs="Times New Roman"/>
          <w:szCs w:val="21"/>
          <w:lang w:val="en-US" w:eastAsia="zh-CN"/>
        </w:rPr>
        <w:t>：</w:t>
      </w:r>
    </w:p>
    <w:p w14:paraId="698A6B9F">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为维护公平竞争、规范有序的市场秩序，营造诚实守信的信用环境，共同推进社会信用体系建设完善，树立企业诚信守法形象，本企业对</w:t>
      </w:r>
      <w:r>
        <w:rPr>
          <w:rFonts w:hint="eastAsia" w:ascii="宋体" w:hAnsi="宋体" w:eastAsia="宋体" w:cs="宋体"/>
          <w:kern w:val="0"/>
          <w:sz w:val="24"/>
          <w:szCs w:val="24"/>
          <w:u w:val="single"/>
          <w:lang w:val="en-US" w:eastAsia="zh-CN" w:bidi="ar-SA"/>
        </w:rPr>
        <w:t xml:space="preserve">                   </w:t>
      </w:r>
      <w:r>
        <w:rPr>
          <w:rFonts w:hint="eastAsia" w:ascii="华文中宋" w:hAnsi="华文中宋" w:eastAsia="华文中宋" w:cs="Times New Roman"/>
          <w:szCs w:val="21"/>
          <w:lang w:val="en-US" w:eastAsia="zh-CN"/>
        </w:rPr>
        <w:t>项目（项目编号：</w:t>
      </w:r>
      <w:r>
        <w:rPr>
          <w:rFonts w:hint="eastAsia" w:ascii="宋体" w:hAnsi="宋体" w:eastAsia="宋体" w:cs="宋体"/>
          <w:kern w:val="0"/>
          <w:sz w:val="24"/>
          <w:szCs w:val="24"/>
          <w:u w:val="single"/>
          <w:lang w:val="en-US" w:eastAsia="zh-CN" w:bidi="ar-SA"/>
        </w:rPr>
        <w:t xml:space="preserve">              </w:t>
      </w:r>
      <w:r>
        <w:rPr>
          <w:rFonts w:hint="eastAsia" w:ascii="华文中宋" w:hAnsi="华文中宋" w:eastAsia="华文中宋" w:cs="Times New Roman"/>
          <w:szCs w:val="21"/>
          <w:lang w:val="en-US" w:eastAsia="zh-CN"/>
        </w:rPr>
        <w:t>）的政府采购活动，现郑重承诺本企业具有独立承担民事责任的能力。</w:t>
      </w:r>
    </w:p>
    <w:p w14:paraId="38D7867D">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如违反承诺，自愿接受管理部门依法给予的行政处罚，同意将违反承诺的行为作为不良记录记入信用档案，依法依规进行信息公示，并承担所产生的一切法律责任和经济损失。</w:t>
      </w:r>
    </w:p>
    <w:p w14:paraId="1F1885E3">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附：营业执照副本</w:t>
      </w:r>
      <w:r>
        <w:rPr>
          <w:rFonts w:hint="eastAsia" w:ascii="华文中宋" w:hAnsi="华文中宋" w:eastAsia="华文中宋" w:cs="Times New Roman"/>
          <w:szCs w:val="21"/>
          <w:lang w:val="en-US" w:eastAsia="zh-CN"/>
        </w:rPr>
        <w:tab/>
      </w:r>
      <w:r>
        <w:rPr>
          <w:rFonts w:hint="eastAsia" w:ascii="华文中宋" w:hAnsi="华文中宋" w:eastAsia="华文中宋" w:cs="Times New Roman"/>
          <w:szCs w:val="21"/>
          <w:lang w:val="en-US" w:eastAsia="zh-CN"/>
        </w:rPr>
        <w:t xml:space="preserve">                                          </w:t>
      </w:r>
    </w:p>
    <w:p w14:paraId="4F9420C1">
      <w:pPr>
        <w:snapToGrid w:val="0"/>
        <w:spacing w:line="480" w:lineRule="exact"/>
        <w:ind w:firstLine="420" w:firstLineChars="200"/>
        <w:outlineLvl w:val="9"/>
        <w:rPr>
          <w:rFonts w:hint="eastAsia" w:ascii="华文中宋" w:hAnsi="华文中宋" w:eastAsia="华文中宋" w:cs="Times New Roman"/>
          <w:szCs w:val="21"/>
          <w:lang w:val="en-US" w:eastAsia="zh-CN"/>
        </w:rPr>
      </w:pPr>
    </w:p>
    <w:p w14:paraId="6426B1B1">
      <w:pPr>
        <w:snapToGrid w:val="0"/>
        <w:spacing w:line="480" w:lineRule="exact"/>
        <w:ind w:firstLine="420" w:firstLineChars="200"/>
        <w:outlineLvl w:val="9"/>
        <w:rPr>
          <w:rFonts w:hint="eastAsia" w:ascii="华文中宋" w:hAnsi="华文中宋" w:eastAsia="华文中宋" w:cs="Times New Roman"/>
          <w:szCs w:val="21"/>
          <w:lang w:val="en-US" w:eastAsia="zh-CN"/>
        </w:rPr>
      </w:pPr>
    </w:p>
    <w:p w14:paraId="25E3E1EB">
      <w:pPr>
        <w:snapToGrid w:val="0"/>
        <w:spacing w:line="480" w:lineRule="exact"/>
        <w:ind w:firstLine="6510" w:firstLineChars="31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承诺单位(公章)：</w:t>
      </w:r>
    </w:p>
    <w:p w14:paraId="5A8F44EE">
      <w:pPr>
        <w:snapToGrid w:val="0"/>
        <w:spacing w:line="480" w:lineRule="exact"/>
        <w:ind w:firstLine="6510" w:firstLineChars="31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法定代表人(</w:t>
      </w:r>
      <w:r>
        <w:rPr>
          <w:rFonts w:hint="eastAsia" w:ascii="华文中宋" w:hAnsi="华文中宋" w:eastAsia="华文中宋" w:cs="Times New Roman"/>
          <w:szCs w:val="21"/>
        </w:rPr>
        <w:t>签字或盖章</w:t>
      </w:r>
      <w:r>
        <w:rPr>
          <w:rFonts w:hint="eastAsia" w:ascii="华文中宋" w:hAnsi="华文中宋" w:eastAsia="华文中宋" w:cs="Times New Roman"/>
          <w:szCs w:val="21"/>
          <w:lang w:val="en-US" w:eastAsia="zh-CN"/>
        </w:rPr>
        <w:t>)：</w:t>
      </w:r>
    </w:p>
    <w:p w14:paraId="7AB87690">
      <w:pPr>
        <w:snapToGrid w:val="0"/>
        <w:spacing w:line="480" w:lineRule="exact"/>
        <w:ind w:firstLine="6510" w:firstLineChars="31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年  月  日</w:t>
      </w:r>
    </w:p>
    <w:p w14:paraId="285F7E78">
      <w:pPr>
        <w:numPr>
          <w:ilvl w:val="0"/>
          <w:numId w:val="0"/>
        </w:numPr>
        <w:spacing w:line="480" w:lineRule="exact"/>
        <w:outlineLvl w:val="9"/>
        <w:rPr>
          <w:rFonts w:hint="eastAsia" w:ascii="华文中宋" w:hAnsi="华文中宋" w:eastAsia="华文中宋"/>
          <w:b/>
          <w:spacing w:val="20"/>
          <w:szCs w:val="21"/>
          <w:lang w:eastAsia="zh-CN"/>
        </w:rPr>
      </w:pPr>
    </w:p>
    <w:p w14:paraId="2E207083">
      <w:pPr>
        <w:numPr>
          <w:ilvl w:val="0"/>
          <w:numId w:val="0"/>
        </w:numPr>
        <w:spacing w:line="480" w:lineRule="exact"/>
        <w:outlineLvl w:val="9"/>
        <w:rPr>
          <w:rFonts w:hint="eastAsia" w:ascii="华文中宋" w:hAnsi="华文中宋" w:eastAsia="华文中宋" w:cs="Times New Roman"/>
          <w:b/>
          <w:bCs/>
        </w:rPr>
      </w:pPr>
    </w:p>
    <w:p w14:paraId="2077E63E">
      <w:pPr>
        <w:numPr>
          <w:ilvl w:val="0"/>
          <w:numId w:val="0"/>
        </w:numPr>
        <w:spacing w:line="480" w:lineRule="exact"/>
        <w:outlineLvl w:val="9"/>
        <w:rPr>
          <w:rFonts w:hint="eastAsia" w:ascii="华文中宋" w:hAnsi="华文中宋" w:eastAsia="华文中宋" w:cs="Times New Roman"/>
          <w:b/>
          <w:bCs/>
        </w:rPr>
      </w:pPr>
    </w:p>
    <w:p w14:paraId="0653E725">
      <w:pPr>
        <w:numPr>
          <w:ilvl w:val="0"/>
          <w:numId w:val="0"/>
        </w:numPr>
        <w:spacing w:line="480" w:lineRule="exact"/>
        <w:outlineLvl w:val="9"/>
        <w:rPr>
          <w:rFonts w:hint="eastAsia" w:ascii="华文中宋" w:hAnsi="华文中宋" w:eastAsia="华文中宋" w:cs="Times New Roman"/>
          <w:b/>
          <w:bCs/>
        </w:rPr>
      </w:pPr>
    </w:p>
    <w:p w14:paraId="075EE4F0">
      <w:pPr>
        <w:numPr>
          <w:ilvl w:val="0"/>
          <w:numId w:val="0"/>
        </w:numPr>
        <w:spacing w:line="480" w:lineRule="exact"/>
        <w:outlineLvl w:val="9"/>
        <w:rPr>
          <w:rFonts w:hint="eastAsia" w:ascii="华文中宋" w:hAnsi="华文中宋" w:eastAsia="华文中宋" w:cs="Times New Roman"/>
          <w:b/>
          <w:bCs/>
        </w:rPr>
      </w:pPr>
    </w:p>
    <w:p w14:paraId="440A7B18">
      <w:pPr>
        <w:numPr>
          <w:ilvl w:val="0"/>
          <w:numId w:val="0"/>
        </w:numPr>
        <w:spacing w:line="480" w:lineRule="exact"/>
        <w:outlineLvl w:val="9"/>
        <w:rPr>
          <w:rFonts w:hint="eastAsia" w:ascii="华文中宋" w:hAnsi="华文中宋" w:eastAsia="华文中宋" w:cs="Times New Roman"/>
          <w:b/>
          <w:bCs/>
        </w:rPr>
      </w:pPr>
    </w:p>
    <w:p w14:paraId="02C51E25">
      <w:pPr>
        <w:numPr>
          <w:ilvl w:val="0"/>
          <w:numId w:val="0"/>
        </w:numPr>
        <w:spacing w:line="480" w:lineRule="exact"/>
        <w:outlineLvl w:val="9"/>
        <w:rPr>
          <w:rFonts w:hint="eastAsia" w:ascii="华文中宋" w:hAnsi="华文中宋" w:eastAsia="华文中宋" w:cs="Times New Roman"/>
          <w:b/>
          <w:bCs/>
        </w:rPr>
      </w:pPr>
    </w:p>
    <w:p w14:paraId="3301AA1E">
      <w:pPr>
        <w:numPr>
          <w:ilvl w:val="0"/>
          <w:numId w:val="0"/>
        </w:numPr>
        <w:spacing w:line="480" w:lineRule="exact"/>
        <w:outlineLvl w:val="9"/>
        <w:rPr>
          <w:rFonts w:hint="eastAsia" w:ascii="华文中宋" w:hAnsi="华文中宋" w:eastAsia="华文中宋" w:cs="Times New Roman"/>
          <w:b/>
          <w:bCs/>
        </w:rPr>
      </w:pPr>
    </w:p>
    <w:p w14:paraId="50D1012C">
      <w:pPr>
        <w:numPr>
          <w:ilvl w:val="0"/>
          <w:numId w:val="0"/>
        </w:numPr>
        <w:spacing w:line="480" w:lineRule="exact"/>
        <w:outlineLvl w:val="9"/>
        <w:rPr>
          <w:rFonts w:hint="eastAsia" w:ascii="华文中宋" w:hAnsi="华文中宋" w:eastAsia="华文中宋" w:cs="Times New Roman"/>
          <w:b/>
          <w:bCs/>
        </w:rPr>
      </w:pPr>
    </w:p>
    <w:p w14:paraId="3C923168">
      <w:pPr>
        <w:numPr>
          <w:ilvl w:val="0"/>
          <w:numId w:val="0"/>
        </w:numPr>
        <w:spacing w:line="480" w:lineRule="exact"/>
        <w:outlineLvl w:val="9"/>
        <w:rPr>
          <w:rFonts w:hint="eastAsia" w:ascii="华文中宋" w:hAnsi="华文中宋" w:eastAsia="华文中宋" w:cs="Times New Roman"/>
          <w:b/>
          <w:bCs/>
        </w:rPr>
      </w:pPr>
    </w:p>
    <w:p w14:paraId="0E4098CB">
      <w:pPr>
        <w:numPr>
          <w:ilvl w:val="0"/>
          <w:numId w:val="0"/>
        </w:numPr>
        <w:spacing w:line="480" w:lineRule="exact"/>
        <w:outlineLvl w:val="9"/>
        <w:rPr>
          <w:rFonts w:hint="eastAsia" w:ascii="华文中宋" w:hAnsi="华文中宋" w:eastAsia="华文中宋" w:cs="Times New Roman"/>
          <w:b/>
          <w:bCs/>
        </w:rPr>
      </w:pPr>
    </w:p>
    <w:p w14:paraId="588AF5A4">
      <w:pPr>
        <w:numPr>
          <w:ilvl w:val="0"/>
          <w:numId w:val="0"/>
        </w:numPr>
        <w:spacing w:line="480" w:lineRule="exact"/>
        <w:outlineLvl w:val="9"/>
        <w:rPr>
          <w:rFonts w:hint="eastAsia" w:ascii="华文中宋" w:hAnsi="华文中宋" w:eastAsia="华文中宋" w:cs="Times New Roman"/>
          <w:b/>
          <w:bCs/>
        </w:rPr>
      </w:pPr>
    </w:p>
    <w:p w14:paraId="1FC1D1B1">
      <w:pPr>
        <w:numPr>
          <w:ilvl w:val="0"/>
          <w:numId w:val="0"/>
        </w:numPr>
        <w:spacing w:line="480" w:lineRule="exact"/>
        <w:outlineLvl w:val="9"/>
        <w:rPr>
          <w:rFonts w:hint="eastAsia" w:ascii="华文中宋" w:hAnsi="华文中宋" w:eastAsia="华文中宋" w:cs="Times New Roman"/>
          <w:b/>
          <w:bCs/>
        </w:rPr>
      </w:pPr>
    </w:p>
    <w:p w14:paraId="524AA2A7">
      <w:pPr>
        <w:numPr>
          <w:ilvl w:val="0"/>
          <w:numId w:val="0"/>
        </w:numPr>
        <w:spacing w:line="480" w:lineRule="exact"/>
        <w:outlineLvl w:val="9"/>
        <w:rPr>
          <w:rFonts w:hint="eastAsia" w:ascii="华文中宋" w:hAnsi="华文中宋" w:eastAsia="华文中宋" w:cs="Times New Roman"/>
          <w:b/>
          <w:bCs/>
        </w:rPr>
      </w:pPr>
    </w:p>
    <w:p w14:paraId="60DC3E82">
      <w:pPr>
        <w:numPr>
          <w:ilvl w:val="0"/>
          <w:numId w:val="0"/>
        </w:numPr>
        <w:spacing w:line="480" w:lineRule="exact"/>
        <w:outlineLvl w:val="9"/>
        <w:rPr>
          <w:rFonts w:hint="eastAsia" w:ascii="华文中宋" w:hAnsi="华文中宋" w:eastAsia="华文中宋" w:cs="Times New Roman"/>
          <w:b/>
          <w:bCs/>
          <w:lang w:eastAsia="zh-CN"/>
        </w:rPr>
      </w:pPr>
      <w:r>
        <w:rPr>
          <w:rFonts w:hint="eastAsia" w:ascii="华文中宋" w:hAnsi="华文中宋" w:eastAsia="华文中宋" w:cs="Times New Roman"/>
          <w:b/>
          <w:bCs/>
          <w:lang w:eastAsia="zh-CN"/>
        </w:rPr>
        <w:t>（四）</w:t>
      </w:r>
      <w:r>
        <w:rPr>
          <w:rFonts w:hint="eastAsia" w:ascii="华文中宋" w:hAnsi="华文中宋" w:eastAsia="华文中宋" w:cs="Times New Roman"/>
          <w:b/>
          <w:bCs/>
        </w:rPr>
        <w:t>银行基本账户开户许可证或基本存款账户信息</w:t>
      </w:r>
    </w:p>
    <w:p w14:paraId="1A50A4DA">
      <w:pPr>
        <w:numPr>
          <w:ilvl w:val="0"/>
          <w:numId w:val="0"/>
        </w:numPr>
        <w:spacing w:line="480" w:lineRule="exact"/>
        <w:outlineLvl w:val="9"/>
        <w:rPr>
          <w:rFonts w:hint="eastAsia" w:ascii="华文中宋" w:hAnsi="华文中宋" w:eastAsia="华文中宋" w:cs="Times New Roman"/>
          <w:b/>
          <w:bCs/>
        </w:rPr>
      </w:pPr>
    </w:p>
    <w:p w14:paraId="4573543B">
      <w:pPr>
        <w:numPr>
          <w:ilvl w:val="0"/>
          <w:numId w:val="0"/>
        </w:numPr>
        <w:spacing w:line="480" w:lineRule="exact"/>
        <w:outlineLvl w:val="9"/>
        <w:rPr>
          <w:rFonts w:hint="eastAsia" w:ascii="华文中宋" w:hAnsi="华文中宋" w:eastAsia="华文中宋" w:cs="Times New Roman"/>
          <w:b/>
          <w:bCs/>
        </w:rPr>
      </w:pPr>
    </w:p>
    <w:p w14:paraId="56AAAD0E">
      <w:pPr>
        <w:numPr>
          <w:ilvl w:val="0"/>
          <w:numId w:val="0"/>
        </w:numPr>
        <w:spacing w:line="480" w:lineRule="exact"/>
        <w:outlineLvl w:val="9"/>
        <w:rPr>
          <w:rFonts w:hint="eastAsia" w:ascii="华文中宋" w:hAnsi="华文中宋" w:eastAsia="华文中宋" w:cs="Times New Roman"/>
          <w:b/>
          <w:bCs/>
        </w:rPr>
      </w:pPr>
    </w:p>
    <w:p w14:paraId="52C6CD62">
      <w:pPr>
        <w:numPr>
          <w:ilvl w:val="0"/>
          <w:numId w:val="0"/>
        </w:numPr>
        <w:spacing w:line="480" w:lineRule="exact"/>
        <w:outlineLvl w:val="9"/>
        <w:rPr>
          <w:rFonts w:hint="eastAsia" w:ascii="华文中宋" w:hAnsi="华文中宋" w:eastAsia="华文中宋" w:cs="Times New Roman"/>
          <w:b/>
          <w:bCs/>
        </w:rPr>
      </w:pPr>
    </w:p>
    <w:p w14:paraId="437B0261">
      <w:pPr>
        <w:numPr>
          <w:ilvl w:val="0"/>
          <w:numId w:val="0"/>
        </w:numPr>
        <w:spacing w:line="480" w:lineRule="exact"/>
        <w:outlineLvl w:val="9"/>
        <w:rPr>
          <w:rFonts w:hint="eastAsia" w:ascii="华文中宋" w:hAnsi="华文中宋" w:eastAsia="华文中宋" w:cs="Times New Roman"/>
          <w:b/>
          <w:bCs/>
        </w:rPr>
      </w:pPr>
    </w:p>
    <w:p w14:paraId="3458B17F">
      <w:pPr>
        <w:numPr>
          <w:ilvl w:val="0"/>
          <w:numId w:val="0"/>
        </w:numPr>
        <w:spacing w:line="480" w:lineRule="exact"/>
        <w:outlineLvl w:val="9"/>
        <w:rPr>
          <w:rFonts w:hint="eastAsia" w:ascii="华文中宋" w:hAnsi="华文中宋" w:eastAsia="华文中宋" w:cs="Times New Roman"/>
          <w:b/>
          <w:bCs/>
        </w:rPr>
      </w:pPr>
    </w:p>
    <w:p w14:paraId="71B8679C">
      <w:pPr>
        <w:numPr>
          <w:ilvl w:val="0"/>
          <w:numId w:val="0"/>
        </w:numPr>
        <w:spacing w:line="480" w:lineRule="exact"/>
        <w:outlineLvl w:val="9"/>
        <w:rPr>
          <w:rFonts w:hint="eastAsia" w:ascii="华文中宋" w:hAnsi="华文中宋" w:eastAsia="华文中宋" w:cs="Times New Roman"/>
          <w:b/>
          <w:bCs/>
        </w:rPr>
      </w:pPr>
    </w:p>
    <w:p w14:paraId="0CF257EB">
      <w:pPr>
        <w:numPr>
          <w:ilvl w:val="0"/>
          <w:numId w:val="0"/>
        </w:numPr>
        <w:spacing w:line="480" w:lineRule="exact"/>
        <w:outlineLvl w:val="9"/>
        <w:rPr>
          <w:rFonts w:hint="eastAsia" w:ascii="华文中宋" w:hAnsi="华文中宋" w:eastAsia="华文中宋" w:cs="Times New Roman"/>
          <w:b/>
          <w:bCs/>
        </w:rPr>
      </w:pPr>
    </w:p>
    <w:p w14:paraId="6F1163E0">
      <w:pPr>
        <w:numPr>
          <w:ilvl w:val="0"/>
          <w:numId w:val="0"/>
        </w:numPr>
        <w:spacing w:line="480" w:lineRule="exact"/>
        <w:outlineLvl w:val="9"/>
        <w:rPr>
          <w:rFonts w:hint="eastAsia" w:ascii="华文中宋" w:hAnsi="华文中宋" w:eastAsia="华文中宋" w:cs="Times New Roman"/>
          <w:b/>
          <w:bCs/>
        </w:rPr>
      </w:pPr>
    </w:p>
    <w:p w14:paraId="169A2B42">
      <w:pPr>
        <w:numPr>
          <w:ilvl w:val="0"/>
          <w:numId w:val="0"/>
        </w:numPr>
        <w:spacing w:line="480" w:lineRule="exact"/>
        <w:outlineLvl w:val="9"/>
        <w:rPr>
          <w:rFonts w:hint="eastAsia" w:ascii="华文中宋" w:hAnsi="华文中宋" w:eastAsia="华文中宋" w:cs="Times New Roman"/>
          <w:b/>
          <w:bCs/>
        </w:rPr>
      </w:pPr>
    </w:p>
    <w:p w14:paraId="401D75F3">
      <w:pPr>
        <w:numPr>
          <w:ilvl w:val="0"/>
          <w:numId w:val="0"/>
        </w:numPr>
        <w:spacing w:line="480" w:lineRule="exact"/>
        <w:outlineLvl w:val="9"/>
        <w:rPr>
          <w:rFonts w:hint="eastAsia" w:ascii="华文中宋" w:hAnsi="华文中宋" w:eastAsia="华文中宋" w:cs="Times New Roman"/>
          <w:b/>
          <w:bCs/>
        </w:rPr>
      </w:pPr>
    </w:p>
    <w:p w14:paraId="601628B7">
      <w:pPr>
        <w:numPr>
          <w:ilvl w:val="0"/>
          <w:numId w:val="0"/>
        </w:numPr>
        <w:spacing w:line="480" w:lineRule="exact"/>
        <w:outlineLvl w:val="9"/>
        <w:rPr>
          <w:rFonts w:hint="eastAsia" w:ascii="华文中宋" w:hAnsi="华文中宋" w:eastAsia="华文中宋" w:cs="Times New Roman"/>
          <w:b/>
          <w:bCs/>
        </w:rPr>
      </w:pPr>
    </w:p>
    <w:p w14:paraId="4CEC0580">
      <w:pPr>
        <w:numPr>
          <w:ilvl w:val="0"/>
          <w:numId w:val="0"/>
        </w:numPr>
        <w:spacing w:line="480" w:lineRule="exact"/>
        <w:outlineLvl w:val="9"/>
        <w:rPr>
          <w:rFonts w:hint="eastAsia" w:ascii="华文中宋" w:hAnsi="华文中宋" w:eastAsia="华文中宋" w:cs="Times New Roman"/>
          <w:b/>
          <w:bCs/>
        </w:rPr>
      </w:pPr>
    </w:p>
    <w:p w14:paraId="2F82FABF">
      <w:pPr>
        <w:numPr>
          <w:ilvl w:val="0"/>
          <w:numId w:val="0"/>
        </w:numPr>
        <w:spacing w:line="480" w:lineRule="exact"/>
        <w:outlineLvl w:val="9"/>
        <w:rPr>
          <w:rFonts w:hint="eastAsia" w:ascii="华文中宋" w:hAnsi="华文中宋" w:eastAsia="华文中宋" w:cs="Times New Roman"/>
          <w:b/>
          <w:bCs/>
        </w:rPr>
      </w:pPr>
    </w:p>
    <w:p w14:paraId="0B6243D3">
      <w:pPr>
        <w:numPr>
          <w:ilvl w:val="0"/>
          <w:numId w:val="0"/>
        </w:numPr>
        <w:spacing w:line="480" w:lineRule="exact"/>
        <w:outlineLvl w:val="9"/>
        <w:rPr>
          <w:rFonts w:hint="eastAsia" w:ascii="华文中宋" w:hAnsi="华文中宋" w:eastAsia="华文中宋" w:cs="Times New Roman"/>
          <w:b/>
          <w:bCs/>
        </w:rPr>
      </w:pPr>
    </w:p>
    <w:p w14:paraId="20F74540">
      <w:pPr>
        <w:numPr>
          <w:ilvl w:val="0"/>
          <w:numId w:val="0"/>
        </w:numPr>
        <w:spacing w:line="480" w:lineRule="exact"/>
        <w:outlineLvl w:val="9"/>
        <w:rPr>
          <w:rFonts w:hint="eastAsia" w:ascii="华文中宋" w:hAnsi="华文中宋" w:eastAsia="华文中宋" w:cs="Times New Roman"/>
          <w:b/>
          <w:bCs/>
        </w:rPr>
      </w:pPr>
    </w:p>
    <w:p w14:paraId="68EA4B3D">
      <w:pPr>
        <w:numPr>
          <w:ilvl w:val="0"/>
          <w:numId w:val="0"/>
        </w:numPr>
        <w:spacing w:line="480" w:lineRule="exact"/>
        <w:outlineLvl w:val="9"/>
        <w:rPr>
          <w:rFonts w:hint="eastAsia" w:ascii="华文中宋" w:hAnsi="华文中宋" w:eastAsia="华文中宋" w:cs="Times New Roman"/>
          <w:b/>
          <w:bCs/>
        </w:rPr>
      </w:pPr>
    </w:p>
    <w:p w14:paraId="6FF6591D">
      <w:pPr>
        <w:numPr>
          <w:ilvl w:val="0"/>
          <w:numId w:val="0"/>
        </w:numPr>
        <w:spacing w:line="480" w:lineRule="exact"/>
        <w:outlineLvl w:val="9"/>
        <w:rPr>
          <w:rFonts w:hint="eastAsia" w:ascii="华文中宋" w:hAnsi="华文中宋" w:eastAsia="华文中宋" w:cs="Times New Roman"/>
          <w:b/>
          <w:bCs/>
        </w:rPr>
      </w:pPr>
    </w:p>
    <w:p w14:paraId="53E65199">
      <w:pPr>
        <w:numPr>
          <w:ilvl w:val="0"/>
          <w:numId w:val="0"/>
        </w:numPr>
        <w:spacing w:line="480" w:lineRule="exact"/>
        <w:outlineLvl w:val="9"/>
        <w:rPr>
          <w:rFonts w:hint="eastAsia" w:ascii="华文中宋" w:hAnsi="华文中宋" w:eastAsia="华文中宋" w:cs="Times New Roman"/>
          <w:b/>
          <w:bCs/>
        </w:rPr>
      </w:pPr>
    </w:p>
    <w:p w14:paraId="49D42377">
      <w:pPr>
        <w:numPr>
          <w:ilvl w:val="0"/>
          <w:numId w:val="0"/>
        </w:numPr>
        <w:spacing w:line="480" w:lineRule="exact"/>
        <w:outlineLvl w:val="9"/>
        <w:rPr>
          <w:rFonts w:hint="eastAsia" w:ascii="华文中宋" w:hAnsi="华文中宋" w:eastAsia="华文中宋" w:cs="Times New Roman"/>
          <w:b/>
          <w:bCs/>
        </w:rPr>
      </w:pPr>
    </w:p>
    <w:p w14:paraId="62CEB478">
      <w:pPr>
        <w:numPr>
          <w:ilvl w:val="0"/>
          <w:numId w:val="0"/>
        </w:numPr>
        <w:spacing w:line="480" w:lineRule="exact"/>
        <w:outlineLvl w:val="9"/>
        <w:rPr>
          <w:rFonts w:hint="eastAsia" w:ascii="华文中宋" w:hAnsi="华文中宋" w:eastAsia="华文中宋" w:cs="Times New Roman"/>
          <w:b/>
          <w:bCs/>
        </w:rPr>
      </w:pPr>
    </w:p>
    <w:p w14:paraId="3C4FFC89">
      <w:pPr>
        <w:numPr>
          <w:ilvl w:val="0"/>
          <w:numId w:val="0"/>
        </w:numPr>
        <w:spacing w:line="480" w:lineRule="exact"/>
        <w:outlineLvl w:val="9"/>
        <w:rPr>
          <w:rFonts w:hint="eastAsia" w:ascii="华文中宋" w:hAnsi="华文中宋" w:eastAsia="华文中宋" w:cs="Times New Roman"/>
          <w:b/>
          <w:bCs/>
        </w:rPr>
      </w:pPr>
    </w:p>
    <w:p w14:paraId="77DFAE0C">
      <w:pPr>
        <w:numPr>
          <w:ilvl w:val="0"/>
          <w:numId w:val="0"/>
        </w:numPr>
        <w:spacing w:line="480" w:lineRule="exact"/>
        <w:outlineLvl w:val="9"/>
        <w:rPr>
          <w:rFonts w:hint="eastAsia" w:ascii="华文中宋" w:hAnsi="华文中宋" w:eastAsia="华文中宋" w:cs="Times New Roman"/>
          <w:b/>
          <w:bCs/>
        </w:rPr>
      </w:pPr>
    </w:p>
    <w:p w14:paraId="3485CDE0">
      <w:pPr>
        <w:numPr>
          <w:ilvl w:val="0"/>
          <w:numId w:val="0"/>
        </w:numPr>
        <w:spacing w:line="480" w:lineRule="exact"/>
        <w:outlineLvl w:val="9"/>
        <w:rPr>
          <w:rFonts w:hint="eastAsia" w:ascii="华文中宋" w:hAnsi="华文中宋" w:eastAsia="华文中宋" w:cs="Times New Roman"/>
          <w:b/>
          <w:bCs/>
        </w:rPr>
      </w:pPr>
    </w:p>
    <w:p w14:paraId="11B8C84C">
      <w:pPr>
        <w:numPr>
          <w:ilvl w:val="0"/>
          <w:numId w:val="0"/>
        </w:numPr>
        <w:spacing w:line="480" w:lineRule="exact"/>
        <w:outlineLvl w:val="9"/>
        <w:rPr>
          <w:rFonts w:hint="eastAsia" w:ascii="华文中宋" w:hAnsi="华文中宋" w:eastAsia="华文中宋" w:cs="Times New Roman"/>
          <w:b/>
          <w:bCs/>
        </w:rPr>
      </w:pPr>
    </w:p>
    <w:p w14:paraId="0FE6E4FB">
      <w:pPr>
        <w:numPr>
          <w:ilvl w:val="0"/>
          <w:numId w:val="0"/>
        </w:numPr>
        <w:spacing w:line="480" w:lineRule="exact"/>
        <w:outlineLvl w:val="9"/>
        <w:rPr>
          <w:rFonts w:hint="eastAsia" w:ascii="华文中宋" w:hAnsi="华文中宋" w:eastAsia="华文中宋" w:cs="Times New Roman"/>
          <w:b/>
          <w:bCs/>
        </w:rPr>
      </w:pPr>
    </w:p>
    <w:p w14:paraId="14AD3DD2">
      <w:pPr>
        <w:numPr>
          <w:ilvl w:val="0"/>
          <w:numId w:val="0"/>
        </w:numPr>
        <w:spacing w:line="480" w:lineRule="exact"/>
        <w:outlineLvl w:val="9"/>
        <w:rPr>
          <w:rFonts w:hint="eastAsia" w:ascii="华文中宋" w:hAnsi="华文中宋" w:eastAsia="华文中宋" w:cs="Times New Roman"/>
          <w:b/>
          <w:bCs/>
        </w:rPr>
      </w:pPr>
    </w:p>
    <w:p w14:paraId="0A972D29">
      <w:pPr>
        <w:numPr>
          <w:ilvl w:val="0"/>
          <w:numId w:val="0"/>
        </w:numPr>
        <w:spacing w:line="480" w:lineRule="exact"/>
        <w:outlineLvl w:val="9"/>
        <w:rPr>
          <w:rFonts w:hint="eastAsia" w:ascii="华文中宋" w:hAnsi="华文中宋" w:eastAsia="华文中宋" w:cs="Times New Roman"/>
          <w:b/>
          <w:bCs/>
        </w:rPr>
      </w:pPr>
    </w:p>
    <w:p w14:paraId="6E752C75">
      <w:pPr>
        <w:numPr>
          <w:ilvl w:val="0"/>
          <w:numId w:val="0"/>
        </w:numPr>
        <w:spacing w:line="480" w:lineRule="exact"/>
        <w:outlineLvl w:val="9"/>
        <w:rPr>
          <w:rFonts w:hint="eastAsia" w:ascii="华文中宋" w:hAnsi="华文中宋" w:eastAsia="华文中宋" w:cs="Times New Roman"/>
          <w:b/>
          <w:bCs/>
          <w:lang w:eastAsia="zh-CN"/>
        </w:rPr>
      </w:pPr>
      <w:r>
        <w:rPr>
          <w:rFonts w:hint="eastAsia" w:ascii="华文中宋" w:hAnsi="华文中宋" w:eastAsia="华文中宋" w:cs="Times New Roman"/>
          <w:b/>
          <w:bCs/>
          <w:kern w:val="2"/>
          <w:sz w:val="21"/>
          <w:szCs w:val="24"/>
          <w:lang w:val="en-US" w:eastAsia="zh-CN" w:bidi="ar-SA"/>
        </w:rPr>
        <w:t>（五）</w:t>
      </w:r>
      <w:r>
        <w:rPr>
          <w:rFonts w:hint="eastAsia" w:ascii="华文中宋" w:hAnsi="华文中宋" w:eastAsia="华文中宋" w:cs="Times New Roman"/>
          <w:b/>
          <w:bCs/>
          <w:lang w:eastAsia="zh-CN"/>
        </w:rPr>
        <w:t>有依法缴纳税收和社会保障资金的良好记录</w:t>
      </w:r>
    </w:p>
    <w:p w14:paraId="22337F1B">
      <w:pPr>
        <w:numPr>
          <w:ilvl w:val="0"/>
          <w:numId w:val="0"/>
        </w:numPr>
        <w:spacing w:line="480" w:lineRule="exact"/>
        <w:jc w:val="center"/>
        <w:outlineLvl w:val="9"/>
        <w:rPr>
          <w:rFonts w:hint="eastAsia" w:ascii="华文中宋" w:hAnsi="华文中宋" w:eastAsia="华文中宋" w:cs="Times New Roman"/>
          <w:b/>
          <w:bCs/>
          <w:lang w:eastAsia="zh-CN"/>
        </w:rPr>
      </w:pPr>
      <w:r>
        <w:rPr>
          <w:rFonts w:hint="eastAsia" w:ascii="华文中宋" w:hAnsi="华文中宋" w:eastAsia="华文中宋" w:cs="Times New Roman"/>
          <w:b/>
          <w:bCs/>
          <w:lang w:val="en-US" w:eastAsia="zh-CN"/>
        </w:rPr>
        <w:t>供应商</w:t>
      </w:r>
      <w:r>
        <w:rPr>
          <w:rFonts w:hint="eastAsia" w:ascii="华文中宋" w:hAnsi="华文中宋" w:eastAsia="华文中宋" w:cs="Times New Roman"/>
          <w:b/>
          <w:bCs/>
          <w:lang w:eastAsia="zh-CN"/>
        </w:rPr>
        <w:t>信用承诺书</w:t>
      </w:r>
    </w:p>
    <w:p w14:paraId="5604F9B2">
      <w:pPr>
        <w:widowControl w:val="0"/>
        <w:adjustRightInd w:val="0"/>
        <w:snapToGrid w:val="0"/>
        <w:spacing w:line="360" w:lineRule="auto"/>
        <w:jc w:val="both"/>
        <w:textAlignment w:val="baseline"/>
        <w:rPr>
          <w:rFonts w:hint="eastAsia" w:ascii="宋体" w:hAnsi="宋体" w:eastAsia="宋体" w:cs="宋体"/>
          <w:kern w:val="0"/>
          <w:sz w:val="24"/>
          <w:szCs w:val="24"/>
          <w:lang w:val="en-US" w:eastAsia="zh-CN" w:bidi="ar-SA"/>
        </w:rPr>
      </w:pPr>
      <w:r>
        <w:rPr>
          <w:rFonts w:hint="eastAsia" w:ascii="华文中宋" w:hAnsi="华文中宋" w:eastAsia="华文中宋"/>
          <w:szCs w:val="21"/>
        </w:rPr>
        <w:t>永济市政府采购中心</w:t>
      </w:r>
      <w:r>
        <w:rPr>
          <w:rFonts w:hint="eastAsia" w:ascii="宋体" w:hAnsi="宋体" w:eastAsia="宋体" w:cs="宋体"/>
          <w:kern w:val="0"/>
          <w:sz w:val="24"/>
          <w:szCs w:val="24"/>
          <w:lang w:val="en-US" w:eastAsia="zh-CN" w:bidi="ar-SA"/>
        </w:rPr>
        <w:t>：</w:t>
      </w:r>
    </w:p>
    <w:p w14:paraId="0F093D45">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为维护公平竞争、规范有序的市场秩序，营造诚实守信的信用环境，共同推进社会信用体系建设完善，树立企业诚信守法形象，本企业对</w:t>
      </w:r>
      <w:r>
        <w:rPr>
          <w:rFonts w:hint="eastAsia" w:ascii="宋体" w:hAnsi="宋体" w:eastAsia="宋体" w:cs="宋体"/>
          <w:kern w:val="0"/>
          <w:sz w:val="24"/>
          <w:szCs w:val="24"/>
          <w:u w:val="single"/>
          <w:lang w:val="en-US" w:eastAsia="zh-CN" w:bidi="ar-SA"/>
        </w:rPr>
        <w:t xml:space="preserve">                   </w:t>
      </w:r>
      <w:r>
        <w:rPr>
          <w:rFonts w:hint="eastAsia" w:ascii="华文中宋" w:hAnsi="华文中宋" w:eastAsia="华文中宋" w:cs="Times New Roman"/>
          <w:szCs w:val="21"/>
          <w:lang w:val="en-US" w:eastAsia="zh-CN"/>
        </w:rPr>
        <w:t>项目（项目编号：</w:t>
      </w:r>
      <w:r>
        <w:rPr>
          <w:rFonts w:hint="eastAsia" w:ascii="宋体" w:hAnsi="宋体" w:eastAsia="宋体" w:cs="宋体"/>
          <w:kern w:val="0"/>
          <w:sz w:val="24"/>
          <w:szCs w:val="24"/>
          <w:u w:val="single"/>
          <w:lang w:val="en-US" w:eastAsia="zh-CN" w:bidi="ar-SA"/>
        </w:rPr>
        <w:t xml:space="preserve">              </w:t>
      </w:r>
      <w:r>
        <w:rPr>
          <w:rFonts w:hint="eastAsia" w:ascii="华文中宋" w:hAnsi="华文中宋" w:eastAsia="华文中宋" w:cs="Times New Roman"/>
          <w:szCs w:val="21"/>
          <w:lang w:val="en-US" w:eastAsia="zh-CN"/>
        </w:rPr>
        <w:t>）的政府采购活动，现郑重承诺本企业具有依法缴纳税收和社会保障资金的良好记录。</w:t>
      </w:r>
    </w:p>
    <w:p w14:paraId="636E71A9">
      <w:pPr>
        <w:widowControl w:val="0"/>
        <w:adjustRightInd w:val="0"/>
        <w:snapToGrid w:val="0"/>
        <w:spacing w:line="360" w:lineRule="auto"/>
        <w:ind w:firstLine="420" w:firstLineChars="200"/>
        <w:jc w:val="both"/>
        <w:textAlignment w:val="baseline"/>
        <w:rPr>
          <w:rFonts w:hint="eastAsia" w:ascii="宋体" w:hAnsi="宋体" w:eastAsia="宋体" w:cs="宋体"/>
          <w:kern w:val="0"/>
          <w:sz w:val="24"/>
          <w:szCs w:val="24"/>
          <w:lang w:val="en-US" w:eastAsia="zh-CN" w:bidi="ar-SA"/>
        </w:rPr>
      </w:pPr>
      <w:r>
        <w:rPr>
          <w:rFonts w:hint="eastAsia" w:ascii="华文中宋" w:hAnsi="华文中宋" w:eastAsia="华文中宋" w:cs="Times New Roman"/>
          <w:szCs w:val="21"/>
          <w:lang w:val="en-US" w:eastAsia="zh-CN"/>
        </w:rPr>
        <w:t>如违反承诺，自愿接受管理部门依法给予的行政处罚，同意将违反承诺的行为作为不良记录记入信用档案，依法依规进行信息公示，并承担所产生的一切法律责任和经济损失。</w:t>
      </w:r>
    </w:p>
    <w:p w14:paraId="3A5B9C0B">
      <w:pPr>
        <w:widowControl w:val="0"/>
        <w:adjustRightInd w:val="0"/>
        <w:snapToGrid w:val="0"/>
        <w:spacing w:line="360" w:lineRule="auto"/>
        <w:ind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ab/>
      </w:r>
      <w:r>
        <w:rPr>
          <w:rFonts w:hint="eastAsia" w:ascii="宋体" w:hAnsi="宋体" w:eastAsia="宋体" w:cs="宋体"/>
          <w:kern w:val="0"/>
          <w:sz w:val="24"/>
          <w:szCs w:val="24"/>
          <w:lang w:val="en-US" w:eastAsia="zh-CN" w:bidi="ar-SA"/>
        </w:rPr>
        <w:t xml:space="preserve">                                          </w:t>
      </w:r>
    </w:p>
    <w:p w14:paraId="71275516">
      <w:pPr>
        <w:widowControl w:val="0"/>
        <w:adjustRightInd w:val="0"/>
        <w:snapToGrid w:val="0"/>
        <w:spacing w:line="360" w:lineRule="auto"/>
        <w:ind w:firstLine="480" w:firstLineChars="200"/>
        <w:jc w:val="both"/>
        <w:textAlignment w:val="baseline"/>
        <w:rPr>
          <w:rFonts w:hint="eastAsia" w:ascii="宋体" w:hAnsi="宋体" w:eastAsia="宋体" w:cs="宋体"/>
          <w:kern w:val="0"/>
          <w:sz w:val="24"/>
          <w:szCs w:val="24"/>
          <w:lang w:val="en-US" w:eastAsia="zh-CN" w:bidi="ar-SA"/>
        </w:rPr>
      </w:pPr>
    </w:p>
    <w:p w14:paraId="51F325F3">
      <w:pPr>
        <w:widowControl w:val="0"/>
        <w:adjustRightInd w:val="0"/>
        <w:snapToGrid w:val="0"/>
        <w:spacing w:line="360" w:lineRule="auto"/>
        <w:ind w:firstLine="480" w:firstLineChars="200"/>
        <w:jc w:val="both"/>
        <w:textAlignment w:val="baseline"/>
        <w:rPr>
          <w:rFonts w:hint="eastAsia" w:ascii="宋体" w:hAnsi="宋体" w:eastAsia="宋体" w:cs="宋体"/>
          <w:kern w:val="0"/>
          <w:sz w:val="24"/>
          <w:szCs w:val="24"/>
          <w:lang w:val="en-US" w:eastAsia="zh-CN" w:bidi="ar-SA"/>
        </w:rPr>
      </w:pPr>
    </w:p>
    <w:p w14:paraId="01F3397A">
      <w:pPr>
        <w:widowControl w:val="0"/>
        <w:adjustRightInd w:val="0"/>
        <w:snapToGrid w:val="0"/>
        <w:spacing w:line="360" w:lineRule="auto"/>
        <w:ind w:firstLine="6090" w:firstLineChars="29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承诺单位(公章)：</w:t>
      </w:r>
    </w:p>
    <w:p w14:paraId="7D3BCB04">
      <w:pPr>
        <w:widowControl w:val="0"/>
        <w:adjustRightInd w:val="0"/>
        <w:snapToGrid w:val="0"/>
        <w:spacing w:line="360" w:lineRule="auto"/>
        <w:ind w:firstLine="6090" w:firstLineChars="29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法定代表人(签字或盖章)：</w:t>
      </w:r>
    </w:p>
    <w:p w14:paraId="54AC8E0A">
      <w:pPr>
        <w:widowControl w:val="0"/>
        <w:adjustRightInd w:val="0"/>
        <w:snapToGrid w:val="0"/>
        <w:spacing w:line="360" w:lineRule="auto"/>
        <w:ind w:firstLine="6510" w:firstLineChars="3100"/>
        <w:jc w:val="both"/>
        <w:textAlignment w:val="baseline"/>
        <w:rPr>
          <w:rFonts w:hint="eastAsia" w:ascii="宋体" w:hAnsi="宋体" w:eastAsia="宋体" w:cs="宋体"/>
          <w:kern w:val="0"/>
          <w:sz w:val="24"/>
          <w:szCs w:val="24"/>
          <w:lang w:val="en-US" w:eastAsia="zh-CN" w:bidi="ar-SA"/>
        </w:rPr>
      </w:pPr>
      <w:r>
        <w:rPr>
          <w:rFonts w:hint="eastAsia" w:ascii="华文中宋" w:hAnsi="华文中宋" w:eastAsia="华文中宋" w:cs="Times New Roman"/>
          <w:szCs w:val="21"/>
          <w:lang w:val="en-US" w:eastAsia="zh-CN"/>
        </w:rPr>
        <w:t>年  月  日</w:t>
      </w:r>
    </w:p>
    <w:p w14:paraId="2B1725C5">
      <w:pPr>
        <w:pStyle w:val="22"/>
        <w:numPr>
          <w:ilvl w:val="0"/>
          <w:numId w:val="0"/>
        </w:numPr>
        <w:rPr>
          <w:rFonts w:hint="eastAsia"/>
          <w:lang w:eastAsia="zh-CN"/>
        </w:rPr>
      </w:pPr>
    </w:p>
    <w:p w14:paraId="3AEE752C">
      <w:pPr>
        <w:numPr>
          <w:ilvl w:val="0"/>
          <w:numId w:val="0"/>
        </w:numPr>
        <w:spacing w:line="480" w:lineRule="exact"/>
        <w:outlineLvl w:val="9"/>
        <w:rPr>
          <w:rFonts w:hint="eastAsia" w:ascii="华文中宋" w:hAnsi="华文中宋" w:eastAsia="华文中宋" w:cs="Times New Roman"/>
          <w:b/>
          <w:bCs/>
        </w:rPr>
      </w:pPr>
    </w:p>
    <w:p w14:paraId="6B8D63FA">
      <w:pPr>
        <w:numPr>
          <w:ilvl w:val="0"/>
          <w:numId w:val="0"/>
        </w:numPr>
        <w:spacing w:line="480" w:lineRule="exact"/>
        <w:outlineLvl w:val="9"/>
        <w:rPr>
          <w:rFonts w:hint="eastAsia" w:ascii="华文中宋" w:hAnsi="华文中宋" w:eastAsia="华文中宋" w:cs="Times New Roman"/>
          <w:b/>
          <w:bCs/>
        </w:rPr>
      </w:pPr>
    </w:p>
    <w:p w14:paraId="270550EF">
      <w:pPr>
        <w:numPr>
          <w:ilvl w:val="0"/>
          <w:numId w:val="0"/>
        </w:numPr>
        <w:spacing w:line="480" w:lineRule="exact"/>
        <w:outlineLvl w:val="9"/>
        <w:rPr>
          <w:rFonts w:hint="eastAsia" w:ascii="华文中宋" w:hAnsi="华文中宋" w:eastAsia="华文中宋" w:cs="Times New Roman"/>
          <w:b/>
          <w:bCs/>
        </w:rPr>
      </w:pPr>
    </w:p>
    <w:p w14:paraId="711FC8EB">
      <w:pPr>
        <w:numPr>
          <w:ilvl w:val="0"/>
          <w:numId w:val="0"/>
        </w:numPr>
        <w:spacing w:line="480" w:lineRule="exact"/>
        <w:outlineLvl w:val="9"/>
        <w:rPr>
          <w:rFonts w:hint="eastAsia" w:ascii="华文中宋" w:hAnsi="华文中宋" w:eastAsia="华文中宋" w:cs="Times New Roman"/>
          <w:b/>
          <w:bCs/>
        </w:rPr>
      </w:pPr>
    </w:p>
    <w:p w14:paraId="20F53B41">
      <w:pPr>
        <w:numPr>
          <w:ilvl w:val="0"/>
          <w:numId w:val="0"/>
        </w:numPr>
        <w:spacing w:line="480" w:lineRule="exact"/>
        <w:outlineLvl w:val="9"/>
        <w:rPr>
          <w:rFonts w:hint="eastAsia" w:ascii="华文中宋" w:hAnsi="华文中宋" w:eastAsia="华文中宋" w:cs="Times New Roman"/>
          <w:b/>
          <w:bCs/>
        </w:rPr>
      </w:pPr>
    </w:p>
    <w:p w14:paraId="712BB002">
      <w:pPr>
        <w:numPr>
          <w:ilvl w:val="0"/>
          <w:numId w:val="0"/>
        </w:numPr>
        <w:spacing w:line="480" w:lineRule="exact"/>
        <w:outlineLvl w:val="9"/>
        <w:rPr>
          <w:rFonts w:hint="eastAsia" w:ascii="华文中宋" w:hAnsi="华文中宋" w:eastAsia="华文中宋" w:cs="Times New Roman"/>
          <w:b/>
          <w:bCs/>
        </w:rPr>
      </w:pPr>
    </w:p>
    <w:p w14:paraId="5A449291">
      <w:pPr>
        <w:numPr>
          <w:ilvl w:val="0"/>
          <w:numId w:val="0"/>
        </w:numPr>
        <w:spacing w:line="480" w:lineRule="exact"/>
        <w:outlineLvl w:val="9"/>
        <w:rPr>
          <w:rFonts w:hint="eastAsia" w:ascii="华文中宋" w:hAnsi="华文中宋" w:eastAsia="华文中宋" w:cs="Times New Roman"/>
          <w:b/>
          <w:bCs/>
        </w:rPr>
      </w:pPr>
    </w:p>
    <w:p w14:paraId="4CC6902B">
      <w:pPr>
        <w:numPr>
          <w:ilvl w:val="0"/>
          <w:numId w:val="0"/>
        </w:numPr>
        <w:spacing w:line="480" w:lineRule="exact"/>
        <w:outlineLvl w:val="9"/>
        <w:rPr>
          <w:rFonts w:hint="eastAsia" w:ascii="华文中宋" w:hAnsi="华文中宋" w:eastAsia="华文中宋" w:cs="Times New Roman"/>
          <w:b/>
          <w:bCs/>
        </w:rPr>
      </w:pPr>
    </w:p>
    <w:p w14:paraId="08751E6A">
      <w:pPr>
        <w:numPr>
          <w:ilvl w:val="0"/>
          <w:numId w:val="0"/>
        </w:numPr>
        <w:spacing w:line="480" w:lineRule="exact"/>
        <w:outlineLvl w:val="9"/>
        <w:rPr>
          <w:rFonts w:hint="eastAsia" w:ascii="华文中宋" w:hAnsi="华文中宋" w:eastAsia="华文中宋" w:cs="Times New Roman"/>
          <w:b/>
          <w:bCs/>
        </w:rPr>
      </w:pPr>
    </w:p>
    <w:p w14:paraId="3CAA04C8">
      <w:pPr>
        <w:numPr>
          <w:ilvl w:val="0"/>
          <w:numId w:val="0"/>
        </w:numPr>
        <w:spacing w:line="480" w:lineRule="exact"/>
        <w:outlineLvl w:val="9"/>
        <w:rPr>
          <w:rFonts w:hint="eastAsia" w:ascii="华文中宋" w:hAnsi="华文中宋" w:eastAsia="华文中宋" w:cs="Times New Roman"/>
          <w:b/>
          <w:bCs/>
        </w:rPr>
      </w:pPr>
    </w:p>
    <w:p w14:paraId="7B79D463">
      <w:pPr>
        <w:numPr>
          <w:ilvl w:val="0"/>
          <w:numId w:val="0"/>
        </w:numPr>
        <w:spacing w:line="480" w:lineRule="exact"/>
        <w:outlineLvl w:val="9"/>
        <w:rPr>
          <w:rFonts w:hint="eastAsia" w:ascii="华文中宋" w:hAnsi="华文中宋" w:eastAsia="华文中宋" w:cs="Times New Roman"/>
          <w:b/>
          <w:bCs/>
        </w:rPr>
      </w:pPr>
    </w:p>
    <w:p w14:paraId="5F748D8F">
      <w:pPr>
        <w:numPr>
          <w:ilvl w:val="0"/>
          <w:numId w:val="0"/>
        </w:numPr>
        <w:spacing w:line="480" w:lineRule="exact"/>
        <w:outlineLvl w:val="9"/>
        <w:rPr>
          <w:rFonts w:hint="eastAsia" w:ascii="华文中宋" w:hAnsi="华文中宋" w:eastAsia="华文中宋" w:cs="Times New Roman"/>
          <w:b/>
          <w:bCs/>
        </w:rPr>
      </w:pPr>
    </w:p>
    <w:p w14:paraId="7F6D522D">
      <w:pPr>
        <w:numPr>
          <w:ilvl w:val="0"/>
          <w:numId w:val="0"/>
        </w:numPr>
        <w:spacing w:line="480" w:lineRule="exact"/>
        <w:outlineLvl w:val="9"/>
        <w:rPr>
          <w:rFonts w:hint="eastAsia" w:ascii="华文中宋" w:hAnsi="华文中宋" w:eastAsia="华文中宋" w:cs="Times New Roman"/>
          <w:b/>
          <w:bCs/>
        </w:rPr>
      </w:pPr>
    </w:p>
    <w:p w14:paraId="0045FD53">
      <w:pPr>
        <w:numPr>
          <w:ilvl w:val="0"/>
          <w:numId w:val="0"/>
        </w:numPr>
        <w:spacing w:line="480" w:lineRule="exact"/>
        <w:outlineLvl w:val="9"/>
        <w:rPr>
          <w:rFonts w:hint="eastAsia" w:ascii="华文中宋" w:hAnsi="华文中宋" w:eastAsia="华文中宋" w:cs="Times New Roman"/>
          <w:b/>
          <w:bCs/>
        </w:rPr>
      </w:pPr>
    </w:p>
    <w:p w14:paraId="4830AB3A">
      <w:pPr>
        <w:numPr>
          <w:ilvl w:val="0"/>
          <w:numId w:val="0"/>
        </w:numPr>
        <w:spacing w:line="480" w:lineRule="exact"/>
        <w:ind w:left="0" w:leftChars="0" w:firstLine="0" w:firstLineChars="0"/>
        <w:outlineLvl w:val="9"/>
        <w:rPr>
          <w:rFonts w:hint="eastAsia" w:ascii="华文中宋" w:hAnsi="华文中宋" w:eastAsia="华文中宋" w:cs="Times New Roman"/>
          <w:b/>
          <w:bCs/>
          <w:lang w:eastAsia="zh-CN"/>
        </w:rPr>
      </w:pPr>
      <w:r>
        <w:rPr>
          <w:rFonts w:hint="eastAsia" w:ascii="华文中宋" w:hAnsi="华文中宋" w:eastAsia="华文中宋" w:cs="Times New Roman"/>
          <w:b/>
          <w:bCs/>
          <w:kern w:val="2"/>
          <w:sz w:val="21"/>
          <w:szCs w:val="24"/>
          <w:lang w:val="en-US" w:eastAsia="zh-CN" w:bidi="ar-SA"/>
        </w:rPr>
        <w:t>（六）</w:t>
      </w:r>
      <w:r>
        <w:rPr>
          <w:rFonts w:hint="eastAsia" w:ascii="华文中宋" w:hAnsi="华文中宋" w:eastAsia="华文中宋" w:cs="Times New Roman"/>
          <w:b/>
          <w:bCs/>
          <w:lang w:eastAsia="zh-CN"/>
        </w:rPr>
        <w:t>具有履行合同所必需的设备和专业技术能力</w:t>
      </w:r>
    </w:p>
    <w:p w14:paraId="350A0D33">
      <w:pPr>
        <w:numPr>
          <w:ilvl w:val="0"/>
          <w:numId w:val="0"/>
        </w:numPr>
        <w:spacing w:line="480" w:lineRule="exact"/>
        <w:ind w:leftChars="0"/>
        <w:jc w:val="center"/>
        <w:outlineLvl w:val="9"/>
        <w:rPr>
          <w:rFonts w:hint="eastAsia" w:ascii="华文中宋" w:hAnsi="华文中宋" w:eastAsia="华文中宋" w:cs="Times New Roman"/>
          <w:b/>
          <w:bCs/>
          <w:lang w:eastAsia="zh-CN"/>
        </w:rPr>
      </w:pPr>
      <w:r>
        <w:rPr>
          <w:rFonts w:hint="eastAsia" w:ascii="华文中宋" w:hAnsi="华文中宋" w:eastAsia="华文中宋" w:cs="Times New Roman"/>
          <w:b/>
          <w:bCs/>
          <w:lang w:val="en-US" w:eastAsia="zh-CN"/>
        </w:rPr>
        <w:t>供应商</w:t>
      </w:r>
      <w:r>
        <w:rPr>
          <w:rFonts w:hint="eastAsia" w:ascii="华文中宋" w:hAnsi="华文中宋" w:eastAsia="华文中宋" w:cs="Times New Roman"/>
          <w:b/>
          <w:bCs/>
          <w:lang w:eastAsia="zh-CN"/>
        </w:rPr>
        <w:t>信用承诺书</w:t>
      </w:r>
    </w:p>
    <w:p w14:paraId="724FCFE3">
      <w:pPr>
        <w:widowControl w:val="0"/>
        <w:adjustRightInd w:val="0"/>
        <w:snapToGrid w:val="0"/>
        <w:spacing w:line="360" w:lineRule="auto"/>
        <w:ind w:firstLine="420" w:firstLineChars="200"/>
        <w:jc w:val="both"/>
        <w:textAlignment w:val="baseline"/>
        <w:rPr>
          <w:rFonts w:hint="eastAsia" w:ascii="宋体" w:hAnsi="宋体" w:eastAsia="宋体" w:cs="宋体"/>
          <w:kern w:val="0"/>
          <w:sz w:val="24"/>
          <w:szCs w:val="24"/>
          <w:lang w:val="en-US" w:eastAsia="zh-CN" w:bidi="ar-SA"/>
        </w:rPr>
      </w:pPr>
      <w:r>
        <w:rPr>
          <w:rFonts w:hint="eastAsia" w:ascii="华文中宋" w:hAnsi="华文中宋" w:eastAsia="华文中宋"/>
          <w:szCs w:val="21"/>
        </w:rPr>
        <w:t>永济市政府采购中心</w:t>
      </w:r>
      <w:r>
        <w:rPr>
          <w:rFonts w:hint="eastAsia" w:ascii="宋体" w:hAnsi="宋体" w:eastAsia="宋体" w:cs="宋体"/>
          <w:kern w:val="0"/>
          <w:sz w:val="24"/>
          <w:szCs w:val="24"/>
          <w:lang w:val="en-US" w:eastAsia="zh-CN" w:bidi="ar-SA"/>
        </w:rPr>
        <w:t>：</w:t>
      </w:r>
    </w:p>
    <w:p w14:paraId="0623BA33">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为维护公平竞争、规范有序的市场秩序，营造诚实守信的信用环境，共同推进社会信用体系建设完善，树立企业诚信守法形象，本企业对</w:t>
      </w:r>
      <w:r>
        <w:rPr>
          <w:rFonts w:hint="eastAsia" w:ascii="华文中宋" w:hAnsi="华文中宋" w:eastAsia="华文中宋" w:cs="Times New Roman"/>
          <w:szCs w:val="21"/>
          <w:u w:val="single"/>
          <w:lang w:val="en-US" w:eastAsia="zh-CN"/>
        </w:rPr>
        <w:t xml:space="preserve">                   </w:t>
      </w:r>
      <w:r>
        <w:rPr>
          <w:rFonts w:hint="eastAsia" w:ascii="华文中宋" w:hAnsi="华文中宋" w:eastAsia="华文中宋" w:cs="Times New Roman"/>
          <w:szCs w:val="21"/>
          <w:lang w:val="en-US" w:eastAsia="zh-CN"/>
        </w:rPr>
        <w:t>项目（项目编号：</w:t>
      </w:r>
      <w:r>
        <w:rPr>
          <w:rFonts w:hint="eastAsia" w:ascii="华文中宋" w:hAnsi="华文中宋" w:eastAsia="华文中宋" w:cs="Times New Roman"/>
          <w:szCs w:val="21"/>
          <w:u w:val="single"/>
          <w:lang w:val="en-US" w:eastAsia="zh-CN"/>
        </w:rPr>
        <w:t xml:space="preserve">              </w:t>
      </w:r>
      <w:r>
        <w:rPr>
          <w:rFonts w:hint="eastAsia" w:ascii="华文中宋" w:hAnsi="华文中宋" w:eastAsia="华文中宋" w:cs="Times New Roman"/>
          <w:szCs w:val="21"/>
          <w:lang w:val="en-US" w:eastAsia="zh-CN"/>
        </w:rPr>
        <w:t>）的政府采购活动，现郑重承诺本企业具有履行合同所必需的设备和专业技术能力。</w:t>
      </w:r>
    </w:p>
    <w:p w14:paraId="0EF4169B">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如违反承诺，自愿接受管理部门依法给予的行政处罚，同意将违反承诺的行为作为不良记录记入信用档案，依法依规进行信息公示，并承担所产生的一切法律责任和经济损失。</w:t>
      </w:r>
    </w:p>
    <w:p w14:paraId="20092483">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ab/>
      </w:r>
      <w:r>
        <w:rPr>
          <w:rFonts w:hint="eastAsia" w:ascii="华文中宋" w:hAnsi="华文中宋" w:eastAsia="华文中宋" w:cs="Times New Roman"/>
          <w:szCs w:val="21"/>
          <w:lang w:val="en-US" w:eastAsia="zh-CN"/>
        </w:rPr>
        <w:t xml:space="preserve">                                          </w:t>
      </w:r>
    </w:p>
    <w:p w14:paraId="7D2B9F12">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p>
    <w:p w14:paraId="597BC9C9">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p>
    <w:p w14:paraId="19957236">
      <w:pPr>
        <w:widowControl w:val="0"/>
        <w:adjustRightInd w:val="0"/>
        <w:snapToGrid w:val="0"/>
        <w:spacing w:line="360" w:lineRule="auto"/>
        <w:ind w:firstLine="6720" w:firstLineChars="3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承诺单位(公章)：</w:t>
      </w:r>
    </w:p>
    <w:p w14:paraId="53E27337">
      <w:pPr>
        <w:widowControl w:val="0"/>
        <w:adjustRightInd w:val="0"/>
        <w:snapToGrid w:val="0"/>
        <w:spacing w:line="360" w:lineRule="auto"/>
        <w:ind w:firstLine="6720" w:firstLineChars="3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法定代表人(签字或盖章)：</w:t>
      </w:r>
    </w:p>
    <w:p w14:paraId="53E653EB">
      <w:pPr>
        <w:widowControl w:val="0"/>
        <w:adjustRightInd w:val="0"/>
        <w:snapToGrid w:val="0"/>
        <w:spacing w:line="360" w:lineRule="auto"/>
        <w:ind w:firstLine="7560" w:firstLineChars="36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年  月  日</w:t>
      </w:r>
    </w:p>
    <w:p w14:paraId="3B1C374C">
      <w:pPr>
        <w:pStyle w:val="22"/>
        <w:numPr>
          <w:ilvl w:val="0"/>
          <w:numId w:val="0"/>
        </w:numPr>
        <w:ind w:leftChars="0"/>
        <w:rPr>
          <w:rFonts w:hint="eastAsia"/>
          <w:lang w:eastAsia="zh-CN"/>
        </w:rPr>
      </w:pPr>
    </w:p>
    <w:p w14:paraId="6F54FF20">
      <w:pPr>
        <w:numPr>
          <w:ilvl w:val="0"/>
          <w:numId w:val="0"/>
        </w:numPr>
        <w:spacing w:line="480" w:lineRule="exact"/>
        <w:outlineLvl w:val="9"/>
        <w:rPr>
          <w:rFonts w:hint="eastAsia" w:ascii="华文中宋" w:hAnsi="华文中宋" w:eastAsia="华文中宋" w:cs="Times New Roman"/>
          <w:b/>
          <w:bCs/>
        </w:rPr>
      </w:pPr>
    </w:p>
    <w:p w14:paraId="63B15CB1">
      <w:pPr>
        <w:numPr>
          <w:ilvl w:val="0"/>
          <w:numId w:val="0"/>
        </w:numPr>
        <w:spacing w:line="480" w:lineRule="exact"/>
        <w:outlineLvl w:val="9"/>
        <w:rPr>
          <w:rFonts w:hint="eastAsia" w:ascii="华文中宋" w:hAnsi="华文中宋" w:eastAsia="华文中宋" w:cs="Times New Roman"/>
          <w:b/>
          <w:bCs/>
        </w:rPr>
      </w:pPr>
    </w:p>
    <w:p w14:paraId="53E13D0B">
      <w:pPr>
        <w:numPr>
          <w:ilvl w:val="0"/>
          <w:numId w:val="0"/>
        </w:numPr>
        <w:spacing w:line="480" w:lineRule="exact"/>
        <w:outlineLvl w:val="9"/>
        <w:rPr>
          <w:rFonts w:hint="eastAsia" w:ascii="华文中宋" w:hAnsi="华文中宋" w:eastAsia="华文中宋" w:cs="Times New Roman"/>
          <w:b/>
          <w:bCs/>
        </w:rPr>
      </w:pPr>
    </w:p>
    <w:p w14:paraId="51E9242E">
      <w:pPr>
        <w:numPr>
          <w:ilvl w:val="0"/>
          <w:numId w:val="0"/>
        </w:numPr>
        <w:spacing w:line="480" w:lineRule="exact"/>
        <w:outlineLvl w:val="9"/>
        <w:rPr>
          <w:rFonts w:hint="eastAsia" w:ascii="华文中宋" w:hAnsi="华文中宋" w:eastAsia="华文中宋" w:cs="Times New Roman"/>
          <w:b/>
          <w:bCs/>
        </w:rPr>
      </w:pPr>
    </w:p>
    <w:p w14:paraId="134E616C">
      <w:pPr>
        <w:numPr>
          <w:ilvl w:val="0"/>
          <w:numId w:val="0"/>
        </w:numPr>
        <w:spacing w:line="480" w:lineRule="exact"/>
        <w:outlineLvl w:val="9"/>
        <w:rPr>
          <w:rFonts w:hint="eastAsia" w:ascii="华文中宋" w:hAnsi="华文中宋" w:eastAsia="华文中宋" w:cs="Times New Roman"/>
          <w:b/>
          <w:bCs/>
        </w:rPr>
      </w:pPr>
    </w:p>
    <w:p w14:paraId="688C5AC8">
      <w:pPr>
        <w:numPr>
          <w:ilvl w:val="0"/>
          <w:numId w:val="0"/>
        </w:numPr>
        <w:spacing w:line="480" w:lineRule="exact"/>
        <w:outlineLvl w:val="9"/>
        <w:rPr>
          <w:rFonts w:hint="eastAsia" w:ascii="华文中宋" w:hAnsi="华文中宋" w:eastAsia="华文中宋" w:cs="Times New Roman"/>
          <w:b/>
          <w:bCs/>
        </w:rPr>
      </w:pPr>
    </w:p>
    <w:p w14:paraId="38827C43">
      <w:pPr>
        <w:numPr>
          <w:ilvl w:val="0"/>
          <w:numId w:val="0"/>
        </w:numPr>
        <w:spacing w:line="480" w:lineRule="exact"/>
        <w:outlineLvl w:val="9"/>
        <w:rPr>
          <w:rFonts w:hint="eastAsia" w:ascii="华文中宋" w:hAnsi="华文中宋" w:eastAsia="华文中宋" w:cs="Times New Roman"/>
          <w:b/>
          <w:bCs/>
        </w:rPr>
      </w:pPr>
    </w:p>
    <w:p w14:paraId="216CCB9F">
      <w:pPr>
        <w:numPr>
          <w:ilvl w:val="0"/>
          <w:numId w:val="0"/>
        </w:numPr>
        <w:spacing w:line="480" w:lineRule="exact"/>
        <w:outlineLvl w:val="9"/>
        <w:rPr>
          <w:rFonts w:hint="eastAsia" w:ascii="华文中宋" w:hAnsi="华文中宋" w:eastAsia="华文中宋" w:cs="Times New Roman"/>
          <w:b/>
          <w:bCs/>
        </w:rPr>
      </w:pPr>
    </w:p>
    <w:p w14:paraId="07435201">
      <w:pPr>
        <w:numPr>
          <w:ilvl w:val="0"/>
          <w:numId w:val="0"/>
        </w:numPr>
        <w:spacing w:line="480" w:lineRule="exact"/>
        <w:outlineLvl w:val="9"/>
        <w:rPr>
          <w:rFonts w:hint="eastAsia" w:ascii="华文中宋" w:hAnsi="华文中宋" w:eastAsia="华文中宋" w:cs="Times New Roman"/>
          <w:b/>
          <w:bCs/>
        </w:rPr>
      </w:pPr>
    </w:p>
    <w:p w14:paraId="788049A8">
      <w:pPr>
        <w:numPr>
          <w:ilvl w:val="0"/>
          <w:numId w:val="0"/>
        </w:numPr>
        <w:spacing w:line="480" w:lineRule="exact"/>
        <w:outlineLvl w:val="9"/>
        <w:rPr>
          <w:rFonts w:hint="eastAsia" w:ascii="华文中宋" w:hAnsi="华文中宋" w:eastAsia="华文中宋" w:cs="Times New Roman"/>
          <w:b/>
          <w:bCs/>
        </w:rPr>
      </w:pPr>
    </w:p>
    <w:p w14:paraId="6833109F">
      <w:pPr>
        <w:numPr>
          <w:ilvl w:val="0"/>
          <w:numId w:val="0"/>
        </w:numPr>
        <w:spacing w:line="480" w:lineRule="exact"/>
        <w:outlineLvl w:val="9"/>
        <w:rPr>
          <w:rFonts w:hint="eastAsia" w:ascii="华文中宋" w:hAnsi="华文中宋" w:eastAsia="华文中宋" w:cs="Times New Roman"/>
          <w:b/>
          <w:bCs/>
        </w:rPr>
      </w:pPr>
    </w:p>
    <w:p w14:paraId="54FA6DF7">
      <w:pPr>
        <w:numPr>
          <w:ilvl w:val="0"/>
          <w:numId w:val="0"/>
        </w:numPr>
        <w:spacing w:line="480" w:lineRule="exact"/>
        <w:outlineLvl w:val="9"/>
        <w:rPr>
          <w:rFonts w:hint="eastAsia" w:ascii="华文中宋" w:hAnsi="华文中宋" w:eastAsia="华文中宋" w:cs="Times New Roman"/>
          <w:b/>
          <w:bCs/>
        </w:rPr>
      </w:pPr>
    </w:p>
    <w:p w14:paraId="5ACB2B08">
      <w:pPr>
        <w:numPr>
          <w:ilvl w:val="0"/>
          <w:numId w:val="0"/>
        </w:numPr>
        <w:spacing w:line="480" w:lineRule="exact"/>
        <w:outlineLvl w:val="9"/>
        <w:rPr>
          <w:rFonts w:hint="eastAsia" w:ascii="华文中宋" w:hAnsi="华文中宋" w:eastAsia="华文中宋" w:cs="Times New Roman"/>
          <w:b/>
          <w:bCs/>
        </w:rPr>
      </w:pPr>
    </w:p>
    <w:p w14:paraId="567CDA2E">
      <w:pPr>
        <w:numPr>
          <w:ilvl w:val="0"/>
          <w:numId w:val="0"/>
        </w:numPr>
        <w:spacing w:line="480" w:lineRule="exact"/>
        <w:outlineLvl w:val="9"/>
        <w:rPr>
          <w:rFonts w:hint="eastAsia" w:ascii="华文中宋" w:hAnsi="华文中宋" w:eastAsia="华文中宋" w:cs="Times New Roman"/>
          <w:b/>
          <w:bCs/>
        </w:rPr>
      </w:pPr>
    </w:p>
    <w:p w14:paraId="6A7D5CEB">
      <w:pPr>
        <w:numPr>
          <w:ilvl w:val="0"/>
          <w:numId w:val="0"/>
        </w:numPr>
        <w:spacing w:line="480" w:lineRule="exact"/>
        <w:ind w:left="0" w:leftChars="0" w:firstLine="0" w:firstLineChars="0"/>
        <w:outlineLvl w:val="9"/>
        <w:rPr>
          <w:rFonts w:hint="eastAsia" w:ascii="华文中宋" w:hAnsi="华文中宋" w:eastAsia="华文中宋" w:cs="Times New Roman"/>
          <w:b/>
          <w:bCs/>
          <w:lang w:eastAsia="zh-CN"/>
        </w:rPr>
      </w:pPr>
      <w:r>
        <w:rPr>
          <w:rFonts w:hint="eastAsia" w:ascii="华文中宋" w:hAnsi="华文中宋" w:eastAsia="华文中宋" w:cs="Times New Roman"/>
          <w:b/>
          <w:bCs/>
          <w:kern w:val="2"/>
          <w:sz w:val="21"/>
          <w:szCs w:val="24"/>
          <w:lang w:val="en-US" w:eastAsia="zh-CN" w:bidi="ar-SA"/>
        </w:rPr>
        <w:t>（七）</w:t>
      </w:r>
      <w:r>
        <w:rPr>
          <w:rFonts w:hint="eastAsia" w:ascii="华文中宋" w:hAnsi="华文中宋" w:eastAsia="华文中宋" w:cs="Times New Roman"/>
          <w:b/>
          <w:bCs/>
          <w:lang w:eastAsia="zh-CN"/>
        </w:rPr>
        <w:t>具有良好的商业信誉和健全的财务会计制度</w:t>
      </w:r>
    </w:p>
    <w:p w14:paraId="36DCB892">
      <w:pPr>
        <w:numPr>
          <w:ilvl w:val="0"/>
          <w:numId w:val="0"/>
        </w:numPr>
        <w:spacing w:line="480" w:lineRule="exact"/>
        <w:ind w:leftChars="0"/>
        <w:jc w:val="center"/>
        <w:outlineLvl w:val="9"/>
        <w:rPr>
          <w:rFonts w:hint="eastAsia" w:ascii="华文中宋" w:hAnsi="华文中宋" w:eastAsia="华文中宋" w:cs="Times New Roman"/>
          <w:b/>
          <w:bCs/>
          <w:lang w:eastAsia="zh-CN"/>
        </w:rPr>
      </w:pPr>
      <w:r>
        <w:rPr>
          <w:rFonts w:hint="eastAsia" w:ascii="华文中宋" w:hAnsi="华文中宋" w:eastAsia="华文中宋" w:cs="Times New Roman"/>
          <w:b/>
          <w:bCs/>
          <w:lang w:val="en-US" w:eastAsia="zh-CN"/>
        </w:rPr>
        <w:t>供应商</w:t>
      </w:r>
      <w:r>
        <w:rPr>
          <w:rFonts w:hint="eastAsia" w:ascii="华文中宋" w:hAnsi="华文中宋" w:eastAsia="华文中宋" w:cs="Times New Roman"/>
          <w:b/>
          <w:bCs/>
          <w:lang w:eastAsia="zh-CN"/>
        </w:rPr>
        <w:t>信用承诺书</w:t>
      </w:r>
    </w:p>
    <w:p w14:paraId="681B051A">
      <w:pPr>
        <w:widowControl w:val="0"/>
        <w:adjustRightInd w:val="0"/>
        <w:snapToGrid w:val="0"/>
        <w:spacing w:line="360" w:lineRule="auto"/>
        <w:ind w:firstLine="420" w:firstLineChars="200"/>
        <w:jc w:val="both"/>
        <w:textAlignment w:val="baseline"/>
        <w:rPr>
          <w:rFonts w:hint="eastAsia" w:ascii="宋体" w:hAnsi="宋体" w:eastAsia="宋体" w:cs="宋体"/>
          <w:kern w:val="0"/>
          <w:sz w:val="24"/>
          <w:szCs w:val="24"/>
          <w:lang w:val="en-US" w:eastAsia="zh-CN" w:bidi="ar-SA"/>
        </w:rPr>
      </w:pPr>
      <w:r>
        <w:rPr>
          <w:rFonts w:hint="eastAsia" w:ascii="华文中宋" w:hAnsi="华文中宋" w:eastAsia="华文中宋"/>
          <w:szCs w:val="21"/>
        </w:rPr>
        <w:t>永济市政府采购中心</w:t>
      </w:r>
      <w:r>
        <w:rPr>
          <w:rFonts w:hint="eastAsia" w:ascii="宋体" w:hAnsi="宋体" w:eastAsia="宋体" w:cs="宋体"/>
          <w:kern w:val="0"/>
          <w:sz w:val="24"/>
          <w:szCs w:val="24"/>
          <w:lang w:val="en-US" w:eastAsia="zh-CN" w:bidi="ar-SA"/>
        </w:rPr>
        <w:t>：</w:t>
      </w:r>
    </w:p>
    <w:p w14:paraId="0AB09709">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为维护公平竞争、规范有序的市场秩序，营造诚实守信的信用环境，共同推进社会信用体系建设完善，树立企业诚信守法形象，本企业对</w:t>
      </w:r>
      <w:r>
        <w:rPr>
          <w:rFonts w:hint="eastAsia" w:ascii="华文中宋" w:hAnsi="华文中宋" w:eastAsia="华文中宋" w:cs="Times New Roman"/>
          <w:szCs w:val="21"/>
          <w:u w:val="single"/>
          <w:lang w:val="en-US" w:eastAsia="zh-CN"/>
        </w:rPr>
        <w:t xml:space="preserve">                   </w:t>
      </w:r>
      <w:r>
        <w:rPr>
          <w:rFonts w:hint="eastAsia" w:ascii="华文中宋" w:hAnsi="华文中宋" w:eastAsia="华文中宋" w:cs="Times New Roman"/>
          <w:szCs w:val="21"/>
          <w:lang w:val="en-US" w:eastAsia="zh-CN"/>
        </w:rPr>
        <w:t>项目（项目编号：</w:t>
      </w:r>
      <w:r>
        <w:rPr>
          <w:rFonts w:hint="eastAsia" w:ascii="华文中宋" w:hAnsi="华文中宋" w:eastAsia="华文中宋" w:cs="Times New Roman"/>
          <w:szCs w:val="21"/>
          <w:u w:val="single"/>
          <w:lang w:val="en-US" w:eastAsia="zh-CN"/>
        </w:rPr>
        <w:t xml:space="preserve">              </w:t>
      </w:r>
      <w:r>
        <w:rPr>
          <w:rFonts w:hint="eastAsia" w:ascii="华文中宋" w:hAnsi="华文中宋" w:eastAsia="华文中宋" w:cs="Times New Roman"/>
          <w:szCs w:val="21"/>
          <w:lang w:val="en-US" w:eastAsia="zh-CN"/>
        </w:rPr>
        <w:t>）的政府采购活动，现郑重承诺本企业具有良好的商业信誉和健全的财务会计制度。</w:t>
      </w:r>
    </w:p>
    <w:p w14:paraId="1AF4CD54">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如违反承诺，自愿接受管理部门依法给予的行政处罚，同意将违反承诺的行为作为不良记录记入信用档案，依法依规进行信息公示，并承担所产生的一切法律责任和经济损失。</w:t>
      </w:r>
    </w:p>
    <w:p w14:paraId="15AD6973">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ab/>
      </w:r>
      <w:r>
        <w:rPr>
          <w:rFonts w:hint="eastAsia" w:ascii="华文中宋" w:hAnsi="华文中宋" w:eastAsia="华文中宋" w:cs="Times New Roman"/>
          <w:szCs w:val="21"/>
          <w:lang w:val="en-US" w:eastAsia="zh-CN"/>
        </w:rPr>
        <w:t xml:space="preserve">                                          </w:t>
      </w:r>
    </w:p>
    <w:p w14:paraId="39D90130">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p>
    <w:p w14:paraId="065F1413">
      <w:pPr>
        <w:widowControl w:val="0"/>
        <w:adjustRightInd w:val="0"/>
        <w:snapToGrid w:val="0"/>
        <w:spacing w:line="360" w:lineRule="auto"/>
        <w:ind w:firstLine="420" w:firstLineChars="200"/>
        <w:jc w:val="both"/>
        <w:textAlignment w:val="baseline"/>
        <w:rPr>
          <w:rFonts w:hint="eastAsia" w:ascii="华文中宋" w:hAnsi="华文中宋" w:eastAsia="华文中宋" w:cs="Times New Roman"/>
          <w:szCs w:val="21"/>
          <w:lang w:val="en-US" w:eastAsia="zh-CN"/>
        </w:rPr>
      </w:pPr>
    </w:p>
    <w:p w14:paraId="066664FA">
      <w:pPr>
        <w:widowControl w:val="0"/>
        <w:adjustRightInd w:val="0"/>
        <w:snapToGrid w:val="0"/>
        <w:spacing w:line="360" w:lineRule="auto"/>
        <w:ind w:firstLine="6300" w:firstLineChars="30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承诺单位(公章)：</w:t>
      </w:r>
    </w:p>
    <w:p w14:paraId="359352E2">
      <w:pPr>
        <w:widowControl w:val="0"/>
        <w:adjustRightInd w:val="0"/>
        <w:snapToGrid w:val="0"/>
        <w:spacing w:line="360" w:lineRule="auto"/>
        <w:ind w:firstLine="6300" w:firstLineChars="30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法定代表人(签字或盖章)：</w:t>
      </w:r>
    </w:p>
    <w:p w14:paraId="3E007CE9">
      <w:pPr>
        <w:widowControl w:val="0"/>
        <w:adjustRightInd w:val="0"/>
        <w:snapToGrid w:val="0"/>
        <w:spacing w:line="360" w:lineRule="auto"/>
        <w:ind w:firstLine="6930" w:firstLineChars="3300"/>
        <w:jc w:val="both"/>
        <w:textAlignment w:val="baseline"/>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年  月  日</w:t>
      </w:r>
    </w:p>
    <w:p w14:paraId="425A4ECA">
      <w:pPr>
        <w:pStyle w:val="22"/>
        <w:numPr>
          <w:ilvl w:val="0"/>
          <w:numId w:val="0"/>
        </w:numPr>
        <w:ind w:leftChars="0"/>
        <w:rPr>
          <w:rFonts w:hint="eastAsia"/>
          <w:lang w:eastAsia="zh-CN"/>
        </w:rPr>
      </w:pPr>
    </w:p>
    <w:p w14:paraId="485F68E2">
      <w:pPr>
        <w:numPr>
          <w:ilvl w:val="0"/>
          <w:numId w:val="0"/>
        </w:numPr>
        <w:spacing w:line="480" w:lineRule="exact"/>
        <w:outlineLvl w:val="9"/>
        <w:rPr>
          <w:rFonts w:hint="eastAsia" w:ascii="华文中宋" w:hAnsi="华文中宋" w:eastAsia="华文中宋" w:cs="Times New Roman"/>
          <w:b/>
          <w:bCs/>
        </w:rPr>
      </w:pPr>
    </w:p>
    <w:p w14:paraId="1C5C7D74">
      <w:pPr>
        <w:numPr>
          <w:ilvl w:val="0"/>
          <w:numId w:val="0"/>
        </w:numPr>
        <w:spacing w:line="480" w:lineRule="exact"/>
        <w:outlineLvl w:val="9"/>
        <w:rPr>
          <w:rFonts w:hint="eastAsia" w:ascii="华文中宋" w:hAnsi="华文中宋" w:eastAsia="华文中宋" w:cs="Times New Roman"/>
          <w:b/>
          <w:bCs/>
        </w:rPr>
      </w:pPr>
    </w:p>
    <w:p w14:paraId="001689A8">
      <w:pPr>
        <w:numPr>
          <w:ilvl w:val="0"/>
          <w:numId w:val="0"/>
        </w:numPr>
        <w:spacing w:line="480" w:lineRule="exact"/>
        <w:outlineLvl w:val="9"/>
        <w:rPr>
          <w:rFonts w:hint="eastAsia" w:ascii="华文中宋" w:hAnsi="华文中宋" w:eastAsia="华文中宋" w:cs="Times New Roman"/>
          <w:b/>
          <w:bCs/>
        </w:rPr>
      </w:pPr>
    </w:p>
    <w:p w14:paraId="60D67F13">
      <w:pPr>
        <w:numPr>
          <w:ilvl w:val="0"/>
          <w:numId w:val="0"/>
        </w:numPr>
        <w:spacing w:line="480" w:lineRule="exact"/>
        <w:outlineLvl w:val="9"/>
        <w:rPr>
          <w:rFonts w:hint="eastAsia" w:ascii="华文中宋" w:hAnsi="华文中宋" w:eastAsia="华文中宋" w:cs="Times New Roman"/>
          <w:b/>
          <w:bCs/>
        </w:rPr>
      </w:pPr>
    </w:p>
    <w:p w14:paraId="72B6E869">
      <w:pPr>
        <w:numPr>
          <w:ilvl w:val="0"/>
          <w:numId w:val="0"/>
        </w:numPr>
        <w:spacing w:line="480" w:lineRule="exact"/>
        <w:outlineLvl w:val="9"/>
        <w:rPr>
          <w:rFonts w:hint="eastAsia" w:ascii="华文中宋" w:hAnsi="华文中宋" w:eastAsia="华文中宋" w:cs="Times New Roman"/>
          <w:b/>
          <w:bCs/>
        </w:rPr>
      </w:pPr>
    </w:p>
    <w:p w14:paraId="6AF6A8E9">
      <w:pPr>
        <w:numPr>
          <w:ilvl w:val="0"/>
          <w:numId w:val="0"/>
        </w:numPr>
        <w:spacing w:line="480" w:lineRule="exact"/>
        <w:outlineLvl w:val="9"/>
        <w:rPr>
          <w:rFonts w:hint="eastAsia" w:ascii="华文中宋" w:hAnsi="华文中宋" w:eastAsia="华文中宋" w:cs="Times New Roman"/>
          <w:b/>
          <w:bCs/>
        </w:rPr>
      </w:pPr>
    </w:p>
    <w:p w14:paraId="1AD9F282">
      <w:pPr>
        <w:numPr>
          <w:ilvl w:val="0"/>
          <w:numId w:val="0"/>
        </w:numPr>
        <w:spacing w:line="480" w:lineRule="exact"/>
        <w:outlineLvl w:val="9"/>
        <w:rPr>
          <w:rFonts w:hint="eastAsia" w:ascii="华文中宋" w:hAnsi="华文中宋" w:eastAsia="华文中宋" w:cs="Times New Roman"/>
          <w:b/>
          <w:bCs/>
        </w:rPr>
      </w:pPr>
    </w:p>
    <w:p w14:paraId="5E560009">
      <w:pPr>
        <w:numPr>
          <w:ilvl w:val="0"/>
          <w:numId w:val="0"/>
        </w:numPr>
        <w:spacing w:line="480" w:lineRule="exact"/>
        <w:outlineLvl w:val="9"/>
        <w:rPr>
          <w:rFonts w:hint="eastAsia" w:ascii="华文中宋" w:hAnsi="华文中宋" w:eastAsia="华文中宋" w:cs="Times New Roman"/>
          <w:b/>
          <w:bCs/>
        </w:rPr>
      </w:pPr>
    </w:p>
    <w:p w14:paraId="17BEDCA0">
      <w:pPr>
        <w:numPr>
          <w:ilvl w:val="0"/>
          <w:numId w:val="0"/>
        </w:numPr>
        <w:spacing w:line="480" w:lineRule="exact"/>
        <w:outlineLvl w:val="9"/>
        <w:rPr>
          <w:rFonts w:hint="eastAsia" w:ascii="华文中宋" w:hAnsi="华文中宋" w:eastAsia="华文中宋" w:cs="Times New Roman"/>
          <w:b/>
          <w:bCs/>
        </w:rPr>
      </w:pPr>
    </w:p>
    <w:p w14:paraId="0452365F">
      <w:pPr>
        <w:numPr>
          <w:ilvl w:val="0"/>
          <w:numId w:val="0"/>
        </w:numPr>
        <w:spacing w:line="480" w:lineRule="exact"/>
        <w:outlineLvl w:val="9"/>
        <w:rPr>
          <w:rFonts w:hint="eastAsia" w:ascii="华文中宋" w:hAnsi="华文中宋" w:eastAsia="华文中宋" w:cs="Times New Roman"/>
          <w:b/>
          <w:bCs/>
        </w:rPr>
      </w:pPr>
    </w:p>
    <w:p w14:paraId="0F65E44F">
      <w:pPr>
        <w:numPr>
          <w:ilvl w:val="0"/>
          <w:numId w:val="0"/>
        </w:numPr>
        <w:spacing w:line="480" w:lineRule="exact"/>
        <w:outlineLvl w:val="9"/>
        <w:rPr>
          <w:rFonts w:hint="eastAsia" w:ascii="华文中宋" w:hAnsi="华文中宋" w:eastAsia="华文中宋" w:cs="Times New Roman"/>
          <w:b/>
          <w:bCs/>
        </w:rPr>
      </w:pPr>
    </w:p>
    <w:p w14:paraId="6E23F06A">
      <w:pPr>
        <w:numPr>
          <w:ilvl w:val="0"/>
          <w:numId w:val="0"/>
        </w:numPr>
        <w:spacing w:line="480" w:lineRule="exact"/>
        <w:outlineLvl w:val="9"/>
        <w:rPr>
          <w:rFonts w:hint="eastAsia" w:ascii="华文中宋" w:hAnsi="华文中宋" w:eastAsia="华文中宋" w:cs="Times New Roman"/>
          <w:b/>
          <w:bCs/>
        </w:rPr>
      </w:pPr>
    </w:p>
    <w:p w14:paraId="01377C18">
      <w:pPr>
        <w:numPr>
          <w:ilvl w:val="0"/>
          <w:numId w:val="0"/>
        </w:numPr>
        <w:spacing w:line="480" w:lineRule="exact"/>
        <w:outlineLvl w:val="9"/>
        <w:rPr>
          <w:rFonts w:hint="eastAsia" w:ascii="华文中宋" w:hAnsi="华文中宋" w:eastAsia="华文中宋" w:cs="Times New Roman"/>
          <w:b/>
          <w:bCs/>
        </w:rPr>
      </w:pPr>
    </w:p>
    <w:p w14:paraId="4A9EC6B1">
      <w:pPr>
        <w:numPr>
          <w:ilvl w:val="0"/>
          <w:numId w:val="0"/>
        </w:numPr>
        <w:spacing w:line="480" w:lineRule="exact"/>
        <w:outlineLvl w:val="9"/>
        <w:rPr>
          <w:rFonts w:hint="eastAsia" w:ascii="华文中宋" w:hAnsi="华文中宋" w:eastAsia="华文中宋" w:cs="Times New Roman"/>
          <w:b/>
          <w:bCs/>
        </w:rPr>
      </w:pPr>
    </w:p>
    <w:p w14:paraId="229EA8AE">
      <w:pPr>
        <w:numPr>
          <w:ilvl w:val="0"/>
          <w:numId w:val="0"/>
        </w:numPr>
        <w:spacing w:line="480" w:lineRule="exact"/>
        <w:outlineLvl w:val="9"/>
        <w:rPr>
          <w:rFonts w:hint="eastAsia" w:ascii="华文中宋" w:hAnsi="华文中宋" w:eastAsia="华文中宋"/>
          <w:b/>
          <w:spacing w:val="20"/>
          <w:szCs w:val="21"/>
        </w:rPr>
      </w:pPr>
      <w:r>
        <w:rPr>
          <w:rFonts w:hint="eastAsia" w:ascii="华文中宋" w:hAnsi="华文中宋" w:eastAsia="华文中宋" w:cs="Times New Roman"/>
          <w:b/>
          <w:bCs/>
          <w:lang w:eastAsia="zh-CN"/>
        </w:rPr>
        <w:t>（八）</w:t>
      </w:r>
      <w:r>
        <w:rPr>
          <w:rFonts w:hint="eastAsia" w:ascii="华文中宋" w:hAnsi="华文中宋" w:eastAsia="华文中宋" w:cs="Times New Roman"/>
          <w:b/>
          <w:bCs/>
        </w:rPr>
        <w:t>参加政府采购活动前三年内</w:t>
      </w:r>
      <w:r>
        <w:rPr>
          <w:rFonts w:hint="eastAsia" w:ascii="华文中宋" w:hAnsi="华文中宋" w:eastAsia="华文中宋" w:cs="Times New Roman"/>
          <w:b/>
          <w:bCs/>
          <w:lang w:eastAsia="zh-CN"/>
        </w:rPr>
        <w:t>，</w:t>
      </w:r>
      <w:r>
        <w:rPr>
          <w:rFonts w:hint="eastAsia" w:ascii="华文中宋" w:hAnsi="华文中宋" w:eastAsia="华文中宋" w:cs="Times New Roman"/>
          <w:b/>
          <w:bCs/>
        </w:rPr>
        <w:t>在经营活动中没有重大违法记录的书面声明</w:t>
      </w:r>
    </w:p>
    <w:p w14:paraId="6644BA46">
      <w:pPr>
        <w:spacing w:line="480" w:lineRule="exact"/>
        <w:outlineLvl w:val="9"/>
        <w:rPr>
          <w:rFonts w:hint="eastAsia" w:ascii="华文中宋" w:hAnsi="华文中宋" w:eastAsia="华文中宋"/>
          <w:b/>
          <w:spacing w:val="20"/>
          <w:szCs w:val="21"/>
        </w:rPr>
      </w:pPr>
    </w:p>
    <w:p w14:paraId="7974A326">
      <w:pPr>
        <w:jc w:val="center"/>
        <w:outlineLvl w:val="9"/>
        <w:rPr>
          <w:rFonts w:hint="eastAsia" w:ascii="华文中宋" w:hAnsi="华文中宋" w:eastAsia="华文中宋"/>
          <w:b/>
          <w:spacing w:val="20"/>
          <w:szCs w:val="21"/>
        </w:rPr>
      </w:pPr>
      <w:r>
        <w:rPr>
          <w:rFonts w:hint="eastAsia" w:ascii="华文中宋" w:hAnsi="华文中宋" w:eastAsia="华文中宋"/>
          <w:b/>
          <w:spacing w:val="20"/>
          <w:szCs w:val="21"/>
        </w:rPr>
        <w:t>无违法记录声明</w:t>
      </w:r>
    </w:p>
    <w:p w14:paraId="75D3C891">
      <w:pPr>
        <w:outlineLvl w:val="9"/>
        <w:rPr>
          <w:rFonts w:hint="eastAsia" w:ascii="华文中宋" w:hAnsi="华文中宋" w:eastAsia="华文中宋"/>
          <w:szCs w:val="21"/>
        </w:rPr>
      </w:pPr>
      <w:r>
        <w:rPr>
          <w:rFonts w:hint="eastAsia" w:ascii="华文中宋" w:hAnsi="华文中宋" w:eastAsia="华文中宋"/>
          <w:szCs w:val="21"/>
        </w:rPr>
        <w:t>永济市政府采购中心：</w:t>
      </w:r>
    </w:p>
    <w:p w14:paraId="239587E0">
      <w:pPr>
        <w:snapToGrid w:val="0"/>
        <w:spacing w:line="480" w:lineRule="exact"/>
        <w:ind w:firstLine="420" w:firstLineChars="200"/>
        <w:outlineLvl w:val="9"/>
        <w:rPr>
          <w:rFonts w:hint="eastAsia" w:ascii="华文中宋" w:hAnsi="华文中宋" w:eastAsia="华文中宋" w:cs="Times New Roman"/>
          <w:szCs w:val="21"/>
        </w:rPr>
      </w:pPr>
      <w:r>
        <w:rPr>
          <w:rFonts w:hint="eastAsia" w:ascii="华文中宋" w:hAnsi="华文中宋" w:eastAsia="华文中宋" w:cs="Times New Roman"/>
          <w:szCs w:val="21"/>
        </w:rPr>
        <w:t>我单位在参加采购活动前三年内</w:t>
      </w:r>
      <w:r>
        <w:rPr>
          <w:rFonts w:hint="eastAsia" w:ascii="华文中宋" w:hAnsi="华文中宋" w:eastAsia="华文中宋" w:cs="Times New Roman"/>
          <w:szCs w:val="21"/>
          <w:lang w:eastAsia="zh-CN"/>
        </w:rPr>
        <w:t>，</w:t>
      </w:r>
      <w:r>
        <w:rPr>
          <w:rFonts w:hint="eastAsia" w:ascii="华文中宋" w:hAnsi="华文中宋" w:eastAsia="华文中宋" w:cs="Times New Roman"/>
          <w:szCs w:val="21"/>
        </w:rPr>
        <w:t>在经营活动中没有政府采购法第二十二条第一款第（五）项所称重大违法记录，包括：</w:t>
      </w:r>
    </w:p>
    <w:p w14:paraId="3679AE99">
      <w:pPr>
        <w:snapToGrid w:val="0"/>
        <w:spacing w:line="480" w:lineRule="exact"/>
        <w:ind w:firstLine="420" w:firstLineChars="200"/>
        <w:outlineLvl w:val="9"/>
        <w:rPr>
          <w:rFonts w:hint="eastAsia" w:ascii="华文中宋" w:hAnsi="华文中宋" w:eastAsia="华文中宋" w:cs="Times New Roman"/>
          <w:szCs w:val="21"/>
        </w:rPr>
      </w:pPr>
      <w:r>
        <w:rPr>
          <w:rFonts w:hint="eastAsia" w:ascii="华文中宋" w:hAnsi="华文中宋" w:eastAsia="华文中宋" w:cs="Times New Roman"/>
          <w:szCs w:val="21"/>
        </w:rPr>
        <w:t>（一）我单位或者其法定代表人、董事、监事、高级管理人员因经营活动中的违法行为受到行政处罚，但警告和罚款额在三万元以下的行政处罚除外；</w:t>
      </w:r>
    </w:p>
    <w:p w14:paraId="10496376">
      <w:pPr>
        <w:snapToGrid w:val="0"/>
        <w:spacing w:line="480" w:lineRule="exact"/>
        <w:ind w:firstLine="420" w:firstLineChars="200"/>
        <w:outlineLvl w:val="9"/>
        <w:rPr>
          <w:rFonts w:hint="eastAsia" w:ascii="华文中宋" w:hAnsi="华文中宋" w:eastAsia="华文中宋" w:cs="Times New Roman"/>
          <w:szCs w:val="21"/>
        </w:rPr>
      </w:pPr>
      <w:r>
        <w:rPr>
          <w:rFonts w:hint="eastAsia" w:ascii="华文中宋" w:hAnsi="华文中宋" w:eastAsia="华文中宋" w:cs="Times New Roman"/>
          <w:szCs w:val="21"/>
        </w:rPr>
        <w:t>（二）我单位或者其法定代表人、董事、监事、高级管理人员因经营活动中的违法行为受到刑事处罚。</w:t>
      </w:r>
    </w:p>
    <w:p w14:paraId="1FD09C65">
      <w:pPr>
        <w:snapToGrid w:val="0"/>
        <w:spacing w:line="480" w:lineRule="exact"/>
        <w:ind w:firstLine="420" w:firstLineChars="200"/>
        <w:outlineLvl w:val="9"/>
        <w:rPr>
          <w:rFonts w:hint="eastAsia" w:ascii="华文中宋" w:hAnsi="华文中宋" w:eastAsia="华文中宋" w:cs="Times New Roman"/>
          <w:szCs w:val="21"/>
        </w:rPr>
      </w:pPr>
      <w:r>
        <w:rPr>
          <w:rFonts w:hint="eastAsia" w:ascii="华文中宋" w:hAnsi="华文中宋" w:eastAsia="华文中宋" w:cs="Times New Roman"/>
          <w:szCs w:val="21"/>
        </w:rPr>
        <w:t xml:space="preserve"> 特此声明！</w:t>
      </w:r>
    </w:p>
    <w:p w14:paraId="1709B277">
      <w:pPr>
        <w:snapToGrid w:val="0"/>
        <w:spacing w:line="480" w:lineRule="exact"/>
        <w:ind w:firstLine="420" w:firstLineChars="200"/>
        <w:outlineLvl w:val="9"/>
        <w:rPr>
          <w:rFonts w:hint="eastAsia" w:ascii="华文中宋" w:hAnsi="华文中宋" w:eastAsia="华文中宋" w:cs="Times New Roman"/>
          <w:szCs w:val="21"/>
        </w:rPr>
      </w:pPr>
    </w:p>
    <w:p w14:paraId="6FEF0041">
      <w:pPr>
        <w:snapToGrid w:val="0"/>
        <w:spacing w:line="480" w:lineRule="exact"/>
        <w:ind w:firstLine="420" w:firstLineChars="200"/>
        <w:outlineLvl w:val="9"/>
        <w:rPr>
          <w:rFonts w:hint="default" w:ascii="华文中宋" w:hAnsi="华文中宋" w:eastAsia="华文中宋" w:cs="Times New Roman"/>
          <w:szCs w:val="21"/>
        </w:rPr>
      </w:pPr>
    </w:p>
    <w:p w14:paraId="2C0F441C">
      <w:pPr>
        <w:snapToGrid w:val="0"/>
        <w:spacing w:line="480" w:lineRule="exact"/>
        <w:ind w:firstLine="420" w:firstLineChars="200"/>
        <w:outlineLvl w:val="9"/>
        <w:rPr>
          <w:rFonts w:hint="default" w:ascii="华文中宋" w:hAnsi="华文中宋" w:eastAsia="华文中宋" w:cs="Times New Roman"/>
          <w:szCs w:val="21"/>
        </w:rPr>
      </w:pPr>
    </w:p>
    <w:p w14:paraId="1570BC0C">
      <w:pPr>
        <w:snapToGrid w:val="0"/>
        <w:spacing w:line="480" w:lineRule="exact"/>
        <w:ind w:firstLine="6090" w:firstLineChars="2900"/>
        <w:outlineLvl w:val="9"/>
        <w:rPr>
          <w:rFonts w:hint="eastAsia" w:ascii="华文中宋" w:hAnsi="华文中宋" w:eastAsia="华文中宋" w:cs="Times New Roman"/>
          <w:szCs w:val="21"/>
        </w:rPr>
      </w:pPr>
      <w:r>
        <w:rPr>
          <w:rFonts w:hint="eastAsia" w:ascii="华文中宋" w:hAnsi="华文中宋" w:eastAsia="华文中宋" w:cs="Times New Roman"/>
          <w:szCs w:val="21"/>
        </w:rPr>
        <w:t>承诺单位(</w:t>
      </w:r>
      <w:r>
        <w:rPr>
          <w:rFonts w:hint="eastAsia" w:ascii="华文中宋" w:hAnsi="华文中宋" w:eastAsia="华文中宋" w:cs="Times New Roman"/>
          <w:szCs w:val="21"/>
          <w:lang w:val="en-US" w:eastAsia="zh-CN"/>
        </w:rPr>
        <w:t>公</w:t>
      </w:r>
      <w:r>
        <w:rPr>
          <w:rFonts w:hint="eastAsia" w:ascii="华文中宋" w:hAnsi="华文中宋" w:eastAsia="华文中宋" w:cs="Times New Roman"/>
          <w:szCs w:val="21"/>
        </w:rPr>
        <w:t>章)：</w:t>
      </w:r>
    </w:p>
    <w:p w14:paraId="5F4C28A5">
      <w:pPr>
        <w:snapToGrid w:val="0"/>
        <w:spacing w:line="480" w:lineRule="exact"/>
        <w:ind w:firstLine="6090" w:firstLineChars="2900"/>
        <w:outlineLvl w:val="9"/>
        <w:rPr>
          <w:rFonts w:hint="eastAsia" w:ascii="华文中宋" w:hAnsi="华文中宋" w:eastAsia="华文中宋" w:cs="Times New Roman"/>
          <w:szCs w:val="21"/>
        </w:rPr>
      </w:pPr>
      <w:r>
        <w:rPr>
          <w:rFonts w:hint="eastAsia" w:ascii="华文中宋" w:hAnsi="华文中宋" w:eastAsia="华文中宋" w:cs="Times New Roman"/>
          <w:szCs w:val="21"/>
        </w:rPr>
        <w:t>法定代表人(签</w:t>
      </w:r>
      <w:r>
        <w:rPr>
          <w:rFonts w:hint="eastAsia" w:ascii="华文中宋" w:hAnsi="华文中宋" w:eastAsia="华文中宋" w:cs="Times New Roman"/>
          <w:szCs w:val="21"/>
          <w:lang w:val="en-US" w:eastAsia="zh-CN"/>
        </w:rPr>
        <w:t>字或盖</w:t>
      </w:r>
      <w:r>
        <w:rPr>
          <w:rFonts w:hint="eastAsia" w:ascii="华文中宋" w:hAnsi="华文中宋" w:eastAsia="华文中宋" w:cs="Times New Roman"/>
          <w:szCs w:val="21"/>
        </w:rPr>
        <w:t>章)：</w:t>
      </w:r>
    </w:p>
    <w:p w14:paraId="057EA81F">
      <w:pPr>
        <w:snapToGrid w:val="0"/>
        <w:spacing w:line="480" w:lineRule="exact"/>
        <w:ind w:firstLine="6720" w:firstLineChars="3200"/>
        <w:outlineLvl w:val="9"/>
        <w:rPr>
          <w:rFonts w:hint="eastAsia" w:ascii="华文中宋" w:hAnsi="华文中宋" w:eastAsia="华文中宋" w:cs="Times New Roman"/>
          <w:szCs w:val="21"/>
        </w:rPr>
      </w:pPr>
      <w:r>
        <w:rPr>
          <w:rFonts w:hint="eastAsia" w:ascii="华文中宋" w:hAnsi="华文中宋" w:eastAsia="华文中宋" w:cs="Times New Roman"/>
          <w:szCs w:val="21"/>
        </w:rPr>
        <w:t>年  月  日</w:t>
      </w:r>
    </w:p>
    <w:p w14:paraId="18D01709">
      <w:pPr>
        <w:spacing w:line="480" w:lineRule="exact"/>
        <w:jc w:val="center"/>
        <w:outlineLvl w:val="9"/>
        <w:rPr>
          <w:rFonts w:ascii="华文中宋" w:hAnsi="华文中宋" w:eastAsia="华文中宋"/>
          <w:b/>
          <w:szCs w:val="21"/>
        </w:rPr>
      </w:pPr>
    </w:p>
    <w:p w14:paraId="5E7516CD">
      <w:pPr>
        <w:spacing w:line="480" w:lineRule="exact"/>
        <w:jc w:val="center"/>
        <w:outlineLvl w:val="9"/>
        <w:rPr>
          <w:rFonts w:ascii="华文中宋" w:hAnsi="华文中宋" w:eastAsia="华文中宋"/>
          <w:b/>
          <w:szCs w:val="21"/>
        </w:rPr>
      </w:pPr>
      <w:r>
        <w:rPr>
          <w:rFonts w:ascii="华文中宋" w:hAnsi="华文中宋" w:eastAsia="华文中宋"/>
          <w:b/>
          <w:szCs w:val="21"/>
        </w:rPr>
        <w:br w:type="page"/>
      </w:r>
    </w:p>
    <w:p w14:paraId="1C2D4B9D">
      <w:pPr>
        <w:numPr>
          <w:ilvl w:val="0"/>
          <w:numId w:val="10"/>
        </w:numPr>
        <w:spacing w:line="480" w:lineRule="exact"/>
        <w:ind w:left="0" w:leftChars="0" w:firstLine="0" w:firstLineChars="0"/>
        <w:jc w:val="both"/>
        <w:outlineLvl w:val="9"/>
        <w:rPr>
          <w:rFonts w:hint="eastAsia" w:ascii="华文中宋" w:hAnsi="华文中宋" w:eastAsia="华文中宋" w:cs="Times New Roman"/>
          <w:b/>
          <w:bCs/>
          <w:lang w:val="en-US" w:eastAsia="zh-CN"/>
        </w:rPr>
      </w:pPr>
      <w:r>
        <w:rPr>
          <w:rFonts w:hint="eastAsia" w:ascii="华文中宋" w:hAnsi="华文中宋" w:eastAsia="华文中宋" w:cs="Times New Roman"/>
          <w:b/>
          <w:bCs/>
          <w:lang w:val="en-US" w:eastAsia="zh-CN"/>
        </w:rPr>
        <w:t xml:space="preserve">                             诚信投标承诺书</w:t>
      </w:r>
    </w:p>
    <w:p w14:paraId="559B6D4D">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本人以企业法定代表人的身份郑重承诺：</w:t>
      </w:r>
    </w:p>
    <w:p w14:paraId="022F5A25">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一、将遵循公开、公正和诚实信用的原则自愿参加</w:t>
      </w:r>
      <w:r>
        <w:rPr>
          <w:rFonts w:hint="eastAsia" w:ascii="华文中宋" w:hAnsi="华文中宋" w:eastAsia="华文中宋" w:cs="Times New Roman"/>
          <w:szCs w:val="21"/>
          <w:u w:val="single"/>
          <w:lang w:val="en-US" w:eastAsia="zh-CN"/>
        </w:rPr>
        <w:t xml:space="preserve">                    </w:t>
      </w:r>
      <w:r>
        <w:rPr>
          <w:rFonts w:hint="eastAsia" w:ascii="华文中宋" w:hAnsi="华文中宋" w:eastAsia="华文中宋" w:cs="Times New Roman"/>
          <w:szCs w:val="21"/>
          <w:lang w:val="en-US" w:eastAsia="zh-CN"/>
        </w:rPr>
        <w:t>项目的投标；</w:t>
      </w:r>
    </w:p>
    <w:p w14:paraId="0BBAB6FC">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二、所提供的一切材料都是真实、有效、合法的；</w:t>
      </w:r>
    </w:p>
    <w:p w14:paraId="3AD0E1EE">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三、不出借、转让资质证书，不让他人挂靠投标，不以他人名义投标或者以其他方式弄虚作假，骗取中标；</w:t>
      </w:r>
    </w:p>
    <w:p w14:paraId="35FF6B9F">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四、不与其他供应商相互串通投标报价，不排挤其他供应商的公平竞争、损害招标人的合法权益；</w:t>
      </w:r>
    </w:p>
    <w:p w14:paraId="20C9F9B8">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五、不与招标人、招标代理机构或其他供应商串通投标，损害国家利益、社会公共利益或者他人的合法权益；</w:t>
      </w:r>
    </w:p>
    <w:p w14:paraId="6EDE509F">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六、严格遵守开标现场纪律，服从监管人员管理；</w:t>
      </w:r>
    </w:p>
    <w:p w14:paraId="4A439502">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七、保证中标后不转包，若有分包征得采购单位同意；</w:t>
      </w:r>
    </w:p>
    <w:p w14:paraId="4105F955">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八、保证中标之后，按照投标文件承诺履约，如有违反，同意接受采购单位违约处罚；</w:t>
      </w:r>
    </w:p>
    <w:p w14:paraId="723DEAE0">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九、保证企业及所属相关人员在本次投标中无行贿等犯罪行为；</w:t>
      </w:r>
    </w:p>
    <w:p w14:paraId="61EA01AE">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十、如在投标过程和公示期间发生投诉行为，投诉内容符合要求，投诉材料加盖企业公章或由法定代表人授权委托人签字，并附有关身份证明复印件。不恶意投诉，对本公司提供的投诉线索的真实性负责，否则愿接受有关部门的处罚。</w:t>
      </w:r>
    </w:p>
    <w:p w14:paraId="6A2301D7">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以上内容我已仔细阅读，本公司若有违反承诺内容的行为，自愿依法接受取消投标资格、记入信用档案、取消中标资格、没收投标保证金等有关处理，愿意承担法律责任，给招标人造成损失的，依法承担赔偿责任。</w:t>
      </w:r>
    </w:p>
    <w:p w14:paraId="73F362CF">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开户银行：                 基本账户：</w:t>
      </w:r>
    </w:p>
    <w:p w14:paraId="50D9BE04">
      <w:pPr>
        <w:snapToGrid w:val="0"/>
        <w:spacing w:line="480" w:lineRule="exact"/>
        <w:ind w:firstLine="420" w:firstLineChars="200"/>
        <w:outlineLvl w:val="9"/>
        <w:rPr>
          <w:rFonts w:hint="eastAsia" w:ascii="华文中宋" w:hAnsi="华文中宋" w:eastAsia="华文中宋" w:cs="Times New Roman"/>
          <w:szCs w:val="21"/>
          <w:lang w:val="en-US" w:eastAsia="zh-CN"/>
        </w:rPr>
      </w:pPr>
      <w:r>
        <w:rPr>
          <w:rFonts w:hint="eastAsia" w:ascii="华文中宋" w:hAnsi="华文中宋" w:eastAsia="华文中宋" w:cs="Times New Roman"/>
          <w:szCs w:val="21"/>
          <w:lang w:val="en-US" w:eastAsia="zh-CN"/>
        </w:rPr>
        <w:t>投标单位（公章）：         法定代表人（签字或盖章）：</w:t>
      </w:r>
    </w:p>
    <w:p w14:paraId="18BAD3AF">
      <w:pPr>
        <w:snapToGrid w:val="0"/>
        <w:spacing w:line="480" w:lineRule="exact"/>
        <w:ind w:firstLine="420" w:firstLineChars="200"/>
        <w:outlineLvl w:val="9"/>
        <w:rPr>
          <w:rFonts w:hint="eastAsia" w:ascii="华文中宋" w:hAnsi="华文中宋" w:eastAsia="华文中宋" w:cs="Times New Roman"/>
          <w:szCs w:val="21"/>
        </w:rPr>
      </w:pPr>
      <w:r>
        <w:rPr>
          <w:rFonts w:hint="eastAsia" w:ascii="华文中宋" w:hAnsi="华文中宋" w:eastAsia="华文中宋" w:cs="Times New Roman"/>
          <w:szCs w:val="21"/>
        </w:rPr>
        <w:t xml:space="preserve">                              日   期：   年   月   日</w:t>
      </w:r>
    </w:p>
    <w:p w14:paraId="4C0C7061">
      <w:pPr>
        <w:pStyle w:val="22"/>
        <w:numPr>
          <w:ilvl w:val="0"/>
          <w:numId w:val="0"/>
        </w:numPr>
        <w:rPr>
          <w:rFonts w:hint="eastAsia"/>
          <w:lang w:val="en-US" w:eastAsia="zh-CN"/>
        </w:rPr>
      </w:pPr>
    </w:p>
    <w:p w14:paraId="7354D347">
      <w:pPr>
        <w:pStyle w:val="22"/>
        <w:numPr>
          <w:ilvl w:val="0"/>
          <w:numId w:val="0"/>
        </w:numPr>
        <w:ind w:leftChars="0"/>
        <w:rPr>
          <w:rFonts w:hint="eastAsia"/>
          <w:lang w:eastAsia="zh-CN"/>
        </w:rPr>
      </w:pPr>
    </w:p>
    <w:p w14:paraId="43E33BF7">
      <w:pPr>
        <w:spacing w:line="480" w:lineRule="exact"/>
        <w:jc w:val="center"/>
        <w:outlineLvl w:val="9"/>
        <w:rPr>
          <w:rFonts w:ascii="华文中宋" w:hAnsi="华文中宋" w:eastAsia="华文中宋"/>
          <w:b/>
          <w:szCs w:val="21"/>
        </w:rPr>
      </w:pPr>
    </w:p>
    <w:p w14:paraId="0A3C71C9">
      <w:pPr>
        <w:spacing w:line="480" w:lineRule="exact"/>
        <w:jc w:val="center"/>
        <w:outlineLvl w:val="9"/>
        <w:rPr>
          <w:rFonts w:ascii="华文中宋" w:hAnsi="华文中宋" w:eastAsia="华文中宋"/>
          <w:b/>
          <w:szCs w:val="21"/>
        </w:rPr>
      </w:pPr>
    </w:p>
    <w:p w14:paraId="1DFBF45B">
      <w:pPr>
        <w:spacing w:line="480" w:lineRule="exact"/>
        <w:jc w:val="center"/>
        <w:outlineLvl w:val="9"/>
        <w:rPr>
          <w:rFonts w:ascii="华文中宋" w:hAnsi="华文中宋" w:eastAsia="华文中宋"/>
          <w:b/>
          <w:szCs w:val="21"/>
        </w:rPr>
      </w:pPr>
    </w:p>
    <w:p w14:paraId="7A94A798">
      <w:pPr>
        <w:spacing w:line="480" w:lineRule="exact"/>
        <w:jc w:val="center"/>
        <w:outlineLvl w:val="9"/>
        <w:rPr>
          <w:rFonts w:ascii="华文中宋" w:hAnsi="华文中宋" w:eastAsia="华文中宋"/>
          <w:b/>
          <w:szCs w:val="21"/>
        </w:rPr>
      </w:pPr>
    </w:p>
    <w:p w14:paraId="15439ED9">
      <w:pPr>
        <w:spacing w:line="480" w:lineRule="exact"/>
        <w:jc w:val="center"/>
        <w:outlineLvl w:val="9"/>
        <w:rPr>
          <w:rFonts w:ascii="华文中宋" w:hAnsi="华文中宋" w:eastAsia="华文中宋"/>
          <w:b/>
          <w:szCs w:val="21"/>
        </w:rPr>
      </w:pPr>
    </w:p>
    <w:p w14:paraId="75CA0FEB">
      <w:pPr>
        <w:spacing w:line="480" w:lineRule="exact"/>
        <w:jc w:val="both"/>
        <w:outlineLvl w:val="9"/>
        <w:rPr>
          <w:rFonts w:hint="eastAsia" w:ascii="华文中宋" w:hAnsi="华文中宋" w:eastAsia="华文中宋" w:cs="Times New Roman"/>
          <w:b/>
          <w:bCs/>
          <w:lang w:val="en-US" w:eastAsia="zh-CN"/>
        </w:rPr>
      </w:pPr>
      <w:r>
        <w:rPr>
          <w:rFonts w:hint="eastAsia" w:ascii="华文中宋" w:hAnsi="华文中宋" w:eastAsia="华文中宋"/>
          <w:b/>
          <w:szCs w:val="21"/>
          <w:lang w:eastAsia="zh-CN"/>
        </w:rPr>
        <w:t>（十）</w:t>
      </w:r>
      <w:r>
        <w:rPr>
          <w:rFonts w:hint="eastAsia" w:ascii="华文中宋" w:hAnsi="华文中宋" w:eastAsia="华文中宋" w:cs="Times New Roman"/>
          <w:b/>
          <w:bCs/>
          <w:lang w:val="en-US" w:eastAsia="zh-CN"/>
        </w:rPr>
        <w:t>信用中国网站（www.creditchina.gov.cn）“信用信息”（包括“失信被执行人”及“重大税收违法失信主体”）查询结果以及中国政府采购网（www.ccgp.gov.cn）“政府采购严重违法失信行为记录名单”查询结果</w:t>
      </w:r>
    </w:p>
    <w:p w14:paraId="0420FF88">
      <w:pPr>
        <w:spacing w:line="480" w:lineRule="exact"/>
        <w:jc w:val="center"/>
        <w:outlineLvl w:val="9"/>
        <w:rPr>
          <w:rFonts w:ascii="华文中宋" w:hAnsi="华文中宋" w:eastAsia="华文中宋"/>
          <w:b/>
          <w:szCs w:val="21"/>
        </w:rPr>
      </w:pPr>
    </w:p>
    <w:p w14:paraId="5D16F8A4">
      <w:pPr>
        <w:spacing w:line="480" w:lineRule="exact"/>
        <w:jc w:val="center"/>
        <w:outlineLvl w:val="9"/>
        <w:rPr>
          <w:rFonts w:ascii="华文中宋" w:hAnsi="华文中宋" w:eastAsia="华文中宋"/>
          <w:b/>
          <w:szCs w:val="21"/>
        </w:rPr>
      </w:pPr>
    </w:p>
    <w:p w14:paraId="26862BD1">
      <w:pPr>
        <w:spacing w:line="480" w:lineRule="exact"/>
        <w:jc w:val="center"/>
        <w:outlineLvl w:val="9"/>
        <w:rPr>
          <w:rFonts w:ascii="华文中宋" w:hAnsi="华文中宋" w:eastAsia="华文中宋"/>
          <w:b/>
          <w:szCs w:val="21"/>
        </w:rPr>
      </w:pPr>
    </w:p>
    <w:p w14:paraId="31A64F58">
      <w:pPr>
        <w:spacing w:line="480" w:lineRule="exact"/>
        <w:jc w:val="center"/>
        <w:outlineLvl w:val="9"/>
        <w:rPr>
          <w:rFonts w:ascii="华文中宋" w:hAnsi="华文中宋" w:eastAsia="华文中宋"/>
          <w:b/>
          <w:szCs w:val="21"/>
        </w:rPr>
      </w:pPr>
    </w:p>
    <w:p w14:paraId="2F048E85">
      <w:pPr>
        <w:spacing w:line="480" w:lineRule="exact"/>
        <w:jc w:val="center"/>
        <w:outlineLvl w:val="9"/>
        <w:rPr>
          <w:rFonts w:ascii="华文中宋" w:hAnsi="华文中宋" w:eastAsia="华文中宋"/>
          <w:b/>
          <w:szCs w:val="21"/>
        </w:rPr>
      </w:pPr>
    </w:p>
    <w:p w14:paraId="50DB88E9">
      <w:pPr>
        <w:spacing w:line="480" w:lineRule="exact"/>
        <w:jc w:val="center"/>
        <w:outlineLvl w:val="9"/>
        <w:rPr>
          <w:rFonts w:ascii="华文中宋" w:hAnsi="华文中宋" w:eastAsia="华文中宋"/>
          <w:b/>
          <w:szCs w:val="21"/>
        </w:rPr>
      </w:pPr>
    </w:p>
    <w:p w14:paraId="0BC53C9A">
      <w:pPr>
        <w:spacing w:line="480" w:lineRule="exact"/>
        <w:jc w:val="center"/>
        <w:outlineLvl w:val="9"/>
        <w:rPr>
          <w:rFonts w:ascii="华文中宋" w:hAnsi="华文中宋" w:eastAsia="华文中宋"/>
          <w:b/>
          <w:szCs w:val="21"/>
        </w:rPr>
      </w:pPr>
    </w:p>
    <w:p w14:paraId="3B3FAFE6">
      <w:pPr>
        <w:spacing w:line="480" w:lineRule="exact"/>
        <w:jc w:val="center"/>
        <w:outlineLvl w:val="9"/>
        <w:rPr>
          <w:rFonts w:ascii="华文中宋" w:hAnsi="华文中宋" w:eastAsia="华文中宋"/>
          <w:b/>
          <w:szCs w:val="21"/>
        </w:rPr>
      </w:pPr>
    </w:p>
    <w:p w14:paraId="01589A27">
      <w:pPr>
        <w:spacing w:line="480" w:lineRule="exact"/>
        <w:jc w:val="center"/>
        <w:outlineLvl w:val="9"/>
        <w:rPr>
          <w:rFonts w:ascii="华文中宋" w:hAnsi="华文中宋" w:eastAsia="华文中宋"/>
          <w:b/>
          <w:szCs w:val="21"/>
        </w:rPr>
      </w:pPr>
    </w:p>
    <w:p w14:paraId="7955D6A4">
      <w:pPr>
        <w:spacing w:line="480" w:lineRule="exact"/>
        <w:jc w:val="center"/>
        <w:outlineLvl w:val="9"/>
        <w:rPr>
          <w:rFonts w:ascii="华文中宋" w:hAnsi="华文中宋" w:eastAsia="华文中宋"/>
          <w:b/>
          <w:szCs w:val="21"/>
        </w:rPr>
      </w:pPr>
    </w:p>
    <w:p w14:paraId="37729F35">
      <w:pPr>
        <w:spacing w:line="480" w:lineRule="exact"/>
        <w:jc w:val="center"/>
        <w:outlineLvl w:val="9"/>
        <w:rPr>
          <w:rFonts w:ascii="华文中宋" w:hAnsi="华文中宋" w:eastAsia="华文中宋"/>
          <w:b/>
          <w:szCs w:val="21"/>
        </w:rPr>
      </w:pPr>
    </w:p>
    <w:p w14:paraId="69060A8E">
      <w:pPr>
        <w:spacing w:line="480" w:lineRule="exact"/>
        <w:jc w:val="center"/>
        <w:outlineLvl w:val="9"/>
        <w:rPr>
          <w:rFonts w:ascii="华文中宋" w:hAnsi="华文中宋" w:eastAsia="华文中宋"/>
          <w:b/>
          <w:szCs w:val="21"/>
        </w:rPr>
      </w:pPr>
    </w:p>
    <w:p w14:paraId="118D03F2">
      <w:pPr>
        <w:spacing w:line="480" w:lineRule="exact"/>
        <w:jc w:val="center"/>
        <w:outlineLvl w:val="9"/>
        <w:rPr>
          <w:rFonts w:ascii="华文中宋" w:hAnsi="华文中宋" w:eastAsia="华文中宋"/>
          <w:b/>
          <w:szCs w:val="21"/>
        </w:rPr>
      </w:pPr>
    </w:p>
    <w:p w14:paraId="3E1E5B75">
      <w:pPr>
        <w:spacing w:line="480" w:lineRule="exact"/>
        <w:jc w:val="center"/>
        <w:outlineLvl w:val="9"/>
        <w:rPr>
          <w:rFonts w:ascii="华文中宋" w:hAnsi="华文中宋" w:eastAsia="华文中宋"/>
          <w:b/>
          <w:szCs w:val="21"/>
        </w:rPr>
      </w:pPr>
    </w:p>
    <w:p w14:paraId="1A29C133">
      <w:pPr>
        <w:spacing w:line="480" w:lineRule="exact"/>
        <w:jc w:val="center"/>
        <w:outlineLvl w:val="9"/>
        <w:rPr>
          <w:rFonts w:ascii="华文中宋" w:hAnsi="华文中宋" w:eastAsia="华文中宋"/>
          <w:b/>
          <w:szCs w:val="21"/>
        </w:rPr>
      </w:pPr>
    </w:p>
    <w:p w14:paraId="25D74362">
      <w:pPr>
        <w:spacing w:line="480" w:lineRule="exact"/>
        <w:jc w:val="center"/>
        <w:outlineLvl w:val="9"/>
        <w:rPr>
          <w:rFonts w:ascii="华文中宋" w:hAnsi="华文中宋" w:eastAsia="华文中宋"/>
          <w:b/>
          <w:szCs w:val="21"/>
        </w:rPr>
      </w:pPr>
    </w:p>
    <w:p w14:paraId="1953E9BF">
      <w:pPr>
        <w:spacing w:line="480" w:lineRule="exact"/>
        <w:jc w:val="center"/>
        <w:outlineLvl w:val="9"/>
        <w:rPr>
          <w:rFonts w:ascii="华文中宋" w:hAnsi="华文中宋" w:eastAsia="华文中宋"/>
          <w:b/>
          <w:szCs w:val="21"/>
        </w:rPr>
      </w:pPr>
    </w:p>
    <w:p w14:paraId="3002CA68">
      <w:pPr>
        <w:spacing w:line="480" w:lineRule="exact"/>
        <w:jc w:val="center"/>
        <w:outlineLvl w:val="9"/>
        <w:rPr>
          <w:rFonts w:ascii="华文中宋" w:hAnsi="华文中宋" w:eastAsia="华文中宋"/>
          <w:b/>
          <w:szCs w:val="21"/>
        </w:rPr>
      </w:pPr>
    </w:p>
    <w:p w14:paraId="605043D4">
      <w:pPr>
        <w:spacing w:line="480" w:lineRule="exact"/>
        <w:jc w:val="center"/>
        <w:outlineLvl w:val="9"/>
        <w:rPr>
          <w:rFonts w:ascii="华文中宋" w:hAnsi="华文中宋" w:eastAsia="华文中宋"/>
          <w:b/>
          <w:szCs w:val="21"/>
        </w:rPr>
      </w:pPr>
    </w:p>
    <w:p w14:paraId="32929ED4">
      <w:pPr>
        <w:spacing w:line="480" w:lineRule="exact"/>
        <w:jc w:val="center"/>
        <w:outlineLvl w:val="9"/>
        <w:rPr>
          <w:rFonts w:ascii="华文中宋" w:hAnsi="华文中宋" w:eastAsia="华文中宋"/>
          <w:b/>
          <w:szCs w:val="21"/>
        </w:rPr>
      </w:pPr>
    </w:p>
    <w:p w14:paraId="4E1AE27D">
      <w:pPr>
        <w:spacing w:line="480" w:lineRule="exact"/>
        <w:jc w:val="center"/>
        <w:outlineLvl w:val="9"/>
        <w:rPr>
          <w:rFonts w:ascii="华文中宋" w:hAnsi="华文中宋" w:eastAsia="华文中宋"/>
          <w:b/>
          <w:szCs w:val="21"/>
        </w:rPr>
      </w:pPr>
    </w:p>
    <w:p w14:paraId="257D659E">
      <w:pPr>
        <w:spacing w:line="480" w:lineRule="exact"/>
        <w:jc w:val="center"/>
        <w:outlineLvl w:val="9"/>
        <w:rPr>
          <w:rFonts w:ascii="华文中宋" w:hAnsi="华文中宋" w:eastAsia="华文中宋"/>
          <w:b/>
          <w:szCs w:val="21"/>
        </w:rPr>
      </w:pPr>
    </w:p>
    <w:p w14:paraId="7E379BB4">
      <w:pPr>
        <w:spacing w:line="480" w:lineRule="exact"/>
        <w:jc w:val="center"/>
        <w:outlineLvl w:val="9"/>
        <w:rPr>
          <w:rFonts w:hint="eastAsia" w:ascii="华文中宋" w:hAnsi="华文中宋" w:eastAsia="华文中宋"/>
          <w:b/>
          <w:sz w:val="28"/>
          <w:szCs w:val="28"/>
        </w:rPr>
      </w:pPr>
    </w:p>
    <w:p w14:paraId="7EEA0757">
      <w:pPr>
        <w:spacing w:line="480" w:lineRule="exact"/>
        <w:jc w:val="center"/>
        <w:outlineLvl w:val="9"/>
        <w:rPr>
          <w:rFonts w:hint="eastAsia" w:ascii="华文中宋" w:hAnsi="华文中宋" w:eastAsia="华文中宋"/>
          <w:b/>
          <w:sz w:val="28"/>
          <w:szCs w:val="28"/>
        </w:rPr>
      </w:pPr>
    </w:p>
    <w:p w14:paraId="6E4FFCE1">
      <w:pPr>
        <w:spacing w:line="480" w:lineRule="exact"/>
        <w:jc w:val="center"/>
        <w:outlineLvl w:val="9"/>
        <w:rPr>
          <w:rFonts w:hint="eastAsia" w:ascii="华文中宋" w:hAnsi="华文中宋" w:eastAsia="华文中宋"/>
          <w:b/>
          <w:sz w:val="28"/>
          <w:szCs w:val="28"/>
        </w:rPr>
      </w:pPr>
    </w:p>
    <w:p w14:paraId="6985A1C6">
      <w:pPr>
        <w:spacing w:line="480" w:lineRule="exact"/>
        <w:jc w:val="center"/>
        <w:outlineLvl w:val="9"/>
        <w:rPr>
          <w:rFonts w:hint="eastAsia" w:ascii="华文中宋" w:hAnsi="华文中宋" w:eastAsia="华文中宋"/>
          <w:b/>
          <w:sz w:val="28"/>
          <w:szCs w:val="28"/>
        </w:rPr>
      </w:pPr>
    </w:p>
    <w:p w14:paraId="33455237">
      <w:pPr>
        <w:spacing w:line="480" w:lineRule="exact"/>
        <w:jc w:val="center"/>
        <w:outlineLvl w:val="9"/>
        <w:rPr>
          <w:rFonts w:hint="eastAsia" w:ascii="华文中宋" w:hAnsi="华文中宋" w:eastAsia="华文中宋"/>
          <w:b/>
          <w:sz w:val="28"/>
          <w:szCs w:val="28"/>
        </w:rPr>
      </w:pPr>
      <w:r>
        <w:rPr>
          <w:rFonts w:hint="eastAsia" w:ascii="华文中宋" w:hAnsi="华文中宋" w:eastAsia="华文中宋"/>
          <w:b/>
          <w:sz w:val="28"/>
          <w:szCs w:val="28"/>
        </w:rPr>
        <w:t>商务、技术文件格式内容</w:t>
      </w:r>
    </w:p>
    <w:p w14:paraId="485C2208">
      <w:pPr>
        <w:spacing w:line="480" w:lineRule="exact"/>
        <w:outlineLvl w:val="9"/>
        <w:rPr>
          <w:rFonts w:hint="eastAsia" w:ascii="华文中宋" w:hAnsi="华文中宋" w:eastAsia="华文中宋"/>
          <w:bCs/>
        </w:rPr>
      </w:pPr>
      <w:r>
        <w:rPr>
          <w:rFonts w:hint="eastAsia" w:ascii="华文中宋" w:hAnsi="华文中宋" w:eastAsia="华文中宋"/>
          <w:b/>
        </w:rPr>
        <w:t>（一） 投  标  函</w:t>
      </w:r>
    </w:p>
    <w:p w14:paraId="73C6E40F">
      <w:pPr>
        <w:spacing w:line="480" w:lineRule="exact"/>
        <w:jc w:val="center"/>
        <w:outlineLvl w:val="9"/>
        <w:rPr>
          <w:rFonts w:hint="eastAsia" w:ascii="华文中宋" w:hAnsi="华文中宋" w:eastAsia="华文中宋"/>
          <w:bCs/>
        </w:rPr>
      </w:pPr>
      <w:r>
        <w:rPr>
          <w:rFonts w:hint="eastAsia" w:ascii="华文中宋" w:hAnsi="华文中宋" w:eastAsia="华文中宋"/>
          <w:b/>
        </w:rPr>
        <w:t>投  标  函</w:t>
      </w:r>
    </w:p>
    <w:p w14:paraId="01164735">
      <w:pPr>
        <w:tabs>
          <w:tab w:val="left" w:pos="4860"/>
        </w:tabs>
        <w:spacing w:line="480" w:lineRule="exact"/>
        <w:outlineLvl w:val="9"/>
        <w:rPr>
          <w:rFonts w:hint="eastAsia" w:ascii="华文中宋" w:hAnsi="华文中宋" w:eastAsia="华文中宋"/>
          <w:b/>
          <w:bCs/>
          <w:szCs w:val="21"/>
        </w:rPr>
      </w:pPr>
      <w:r>
        <w:rPr>
          <w:rFonts w:hint="eastAsia" w:ascii="华文中宋" w:hAnsi="华文中宋" w:eastAsia="华文中宋"/>
          <w:b/>
          <w:bCs/>
          <w:szCs w:val="21"/>
        </w:rPr>
        <w:t>永济市政府采购中心：</w:t>
      </w:r>
    </w:p>
    <w:p w14:paraId="0613C208">
      <w:pPr>
        <w:snapToGrid w:val="0"/>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w:t>
      </w:r>
      <w:r>
        <w:rPr>
          <w:rFonts w:hint="eastAsia" w:ascii="华文中宋" w:hAnsi="华文中宋" w:eastAsia="华文中宋"/>
          <w:szCs w:val="21"/>
          <w:u w:val="single"/>
        </w:rPr>
        <w:t xml:space="preserve">                   </w:t>
      </w:r>
      <w:r>
        <w:rPr>
          <w:rFonts w:hint="eastAsia" w:ascii="华文中宋" w:hAnsi="华文中宋" w:eastAsia="华文中宋"/>
          <w:szCs w:val="21"/>
        </w:rPr>
        <w:t>(投标人全称)授权</w:t>
      </w:r>
      <w:r>
        <w:rPr>
          <w:rFonts w:hint="eastAsia" w:ascii="华文中宋" w:hAnsi="华文中宋" w:eastAsia="华文中宋"/>
          <w:szCs w:val="21"/>
          <w:u w:val="single"/>
        </w:rPr>
        <w:t xml:space="preserve">       </w:t>
      </w:r>
      <w:r>
        <w:rPr>
          <w:rFonts w:hint="eastAsia" w:ascii="华文中宋" w:hAnsi="华文中宋" w:eastAsia="华文中宋"/>
          <w:szCs w:val="21"/>
        </w:rPr>
        <w:t>(投标人代表姓名)</w:t>
      </w:r>
      <w:r>
        <w:rPr>
          <w:rFonts w:hint="eastAsia" w:ascii="华文中宋" w:hAnsi="华文中宋" w:eastAsia="华文中宋"/>
          <w:szCs w:val="21"/>
          <w:u w:val="single"/>
        </w:rPr>
        <w:t xml:space="preserve">            </w:t>
      </w:r>
      <w:r>
        <w:rPr>
          <w:rFonts w:hint="eastAsia" w:ascii="华文中宋" w:hAnsi="华文中宋" w:eastAsia="华文中宋"/>
          <w:szCs w:val="21"/>
        </w:rPr>
        <w:t>(职务、职称)为我方代表，参加贵方组织的</w:t>
      </w:r>
      <w:r>
        <w:rPr>
          <w:rFonts w:hint="eastAsia" w:ascii="华文中宋" w:hAnsi="华文中宋" w:eastAsia="华文中宋"/>
          <w:szCs w:val="21"/>
          <w:u w:val="single"/>
        </w:rPr>
        <w:t xml:space="preserve">                    </w:t>
      </w:r>
      <w:r>
        <w:rPr>
          <w:rFonts w:hint="eastAsia" w:ascii="华文中宋" w:hAnsi="华文中宋" w:eastAsia="华文中宋"/>
          <w:szCs w:val="21"/>
        </w:rPr>
        <w:t>(项目名称、项目编号 )招标的有关活动，并对此项目进行投标。为此：</w:t>
      </w:r>
    </w:p>
    <w:p w14:paraId="6DAB6207">
      <w:pPr>
        <w:pStyle w:val="78"/>
        <w:tabs>
          <w:tab w:val="left" w:pos="1711"/>
        </w:tabs>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1、我方同意在本项目招标文件中规定的投标文件有效期内（自递交投标文件之日起计算）遵守本投标文件中的承诺且在此期限期满之前均具有约束力。</w:t>
      </w:r>
    </w:p>
    <w:p w14:paraId="6DD939BE">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2、我方承诺已经具备《中华人民共和国政府采购法》中规定的参加政府采购活动的供应商应当具备的全部条件和本招标文件规定的特定资质要求。</w:t>
      </w:r>
    </w:p>
    <w:p w14:paraId="1AF75AB3">
      <w:pPr>
        <w:snapToGrid w:val="0"/>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3、提供投标须知规定的全部投标文件，包括投标文件正本、副本、开标报价一览表。</w:t>
      </w:r>
    </w:p>
    <w:p w14:paraId="6A366D27">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4、按招标文件要求提供和交付的货物和服务的投标报价详见开标报价一览表。</w:t>
      </w:r>
    </w:p>
    <w:p w14:paraId="0B7F7340">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5、我方承诺：完全理解投标报价超过开标时公布的预算金额时，导致投标无效。</w:t>
      </w:r>
    </w:p>
    <w:p w14:paraId="48F69844">
      <w:pPr>
        <w:pStyle w:val="78"/>
        <w:tabs>
          <w:tab w:val="left" w:pos="1680"/>
        </w:tabs>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6、保证忠实地执行双方所签订的合同，并承担合同规定的责任和义务。</w:t>
      </w:r>
    </w:p>
    <w:p w14:paraId="3D2848F1">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7、承诺完全满足和响应招标文件中的各项商务和技术要求，若有偏差，已在投标文件偏离表中予以明确特别说明。</w:t>
      </w:r>
    </w:p>
    <w:p w14:paraId="02F8339D">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8、保证遵守招标文件的所有规定。</w:t>
      </w:r>
    </w:p>
    <w:p w14:paraId="6F14D50C">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9、保证在投标截止时间前，对所递交的投标文件进行补充、修改或者撤回时，我方会以书面形式通知集采机构，否则可视为无效。</w:t>
      </w:r>
    </w:p>
    <w:p w14:paraId="67AE5148">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10、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14:paraId="7A8FD906">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11、如果在开标后规定的投标有效期内撤回投标，我方的投标保证金可被贵方没收。</w:t>
      </w:r>
    </w:p>
    <w:p w14:paraId="47893291">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12、我方完全理解贵方不一定接受最低价的投标或收到的任何投标。</w:t>
      </w:r>
    </w:p>
    <w:p w14:paraId="1E91D758">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13、我方愿意向贵方提供任何与本项投标有关的数据、情况和技术资料。若贵方需要，我方愿意提供我方做出的一切承诺的证明材料。</w:t>
      </w:r>
    </w:p>
    <w:p w14:paraId="4836834C">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14、我方已详细审核全部投标文件，包括投标文件修改书（如有的话）、参考资料及有关附件，确认无误。</w:t>
      </w:r>
    </w:p>
    <w:p w14:paraId="0D8C6545">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15、我方承诺：采购人若需追加采购本项目招标文件所列货物及相关服务的，在不改变合同其他实质性条款的前提下，按相同或更优惠的折扣率保证供货。</w:t>
      </w:r>
    </w:p>
    <w:p w14:paraId="6A195854">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16、我方承诺接受招标文件中《合同原则》的全部条款且无任何异议。</w:t>
      </w:r>
    </w:p>
    <w:p w14:paraId="793B9754">
      <w:pPr>
        <w:pStyle w:val="78"/>
        <w:snapToGrid w:val="0"/>
        <w:spacing w:line="480" w:lineRule="exact"/>
        <w:ind w:firstLine="420" w:firstLineChars="200"/>
        <w:outlineLvl w:val="9"/>
        <w:rPr>
          <w:rFonts w:hint="eastAsia" w:ascii="华文中宋" w:hAnsi="华文中宋" w:eastAsia="华文中宋"/>
        </w:rPr>
      </w:pPr>
      <w:r>
        <w:rPr>
          <w:rFonts w:hint="eastAsia" w:ascii="华文中宋" w:hAnsi="华文中宋" w:eastAsia="华文中宋"/>
        </w:rPr>
        <w:t>17、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D3CED6B">
      <w:pPr>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 xml:space="preserve">（1）提供虚假材料谋取中标的； </w:t>
      </w:r>
    </w:p>
    <w:p w14:paraId="1D0C635C">
      <w:pPr>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 xml:space="preserve">（2）采取不正当手段诋毁、排挤其他供应商的； </w:t>
      </w:r>
    </w:p>
    <w:p w14:paraId="0E6EC8CE">
      <w:pPr>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 xml:space="preserve">（3）与采购人、其他供应商恶意串通的； </w:t>
      </w:r>
    </w:p>
    <w:p w14:paraId="552B0437">
      <w:pPr>
        <w:pStyle w:val="78"/>
        <w:snapToGrid w:val="0"/>
        <w:spacing w:line="480" w:lineRule="exact"/>
        <w:ind w:firstLine="420" w:firstLineChars="200"/>
        <w:textAlignment w:val="auto"/>
        <w:outlineLvl w:val="9"/>
        <w:rPr>
          <w:rFonts w:hint="eastAsia" w:ascii="华文中宋" w:hAnsi="华文中宋" w:eastAsia="华文中宋"/>
        </w:rPr>
      </w:pPr>
      <w:r>
        <w:rPr>
          <w:rFonts w:hint="eastAsia" w:ascii="华文中宋" w:hAnsi="华文中宋" w:eastAsia="华文中宋"/>
        </w:rPr>
        <w:t>（4）开标后撤回投标的；</w:t>
      </w:r>
    </w:p>
    <w:p w14:paraId="6565614C">
      <w:pPr>
        <w:pStyle w:val="78"/>
        <w:snapToGrid w:val="0"/>
        <w:spacing w:line="480" w:lineRule="exact"/>
        <w:ind w:firstLine="420" w:firstLineChars="200"/>
        <w:textAlignment w:val="auto"/>
        <w:outlineLvl w:val="9"/>
        <w:rPr>
          <w:rFonts w:hint="eastAsia" w:ascii="华文中宋" w:hAnsi="华文中宋" w:eastAsia="华文中宋"/>
        </w:rPr>
      </w:pPr>
      <w:r>
        <w:rPr>
          <w:rFonts w:hint="eastAsia" w:ascii="华文中宋" w:hAnsi="华文中宋" w:eastAsia="华文中宋"/>
        </w:rPr>
        <w:t>（5）在评标期间，影响集采机构或评标委员会正常履行职责的；</w:t>
      </w:r>
    </w:p>
    <w:p w14:paraId="4A9455E9">
      <w:pPr>
        <w:pStyle w:val="78"/>
        <w:snapToGrid w:val="0"/>
        <w:spacing w:line="480" w:lineRule="exact"/>
        <w:ind w:firstLine="420" w:firstLineChars="200"/>
        <w:textAlignment w:val="auto"/>
        <w:outlineLvl w:val="9"/>
        <w:rPr>
          <w:rFonts w:hint="eastAsia" w:ascii="华文中宋" w:hAnsi="华文中宋" w:eastAsia="华文中宋"/>
        </w:rPr>
      </w:pPr>
      <w:r>
        <w:rPr>
          <w:rFonts w:hint="eastAsia" w:ascii="华文中宋" w:hAnsi="华文中宋" w:eastAsia="华文中宋"/>
        </w:rPr>
        <w:t xml:space="preserve">（6）中标后未按本招标文件规定签约或与采购人订立背离合同实质性内容的其它协议的； </w:t>
      </w:r>
    </w:p>
    <w:p w14:paraId="52DC789B">
      <w:pPr>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（7）投标人未按招标文件规定和合同约定履行义务的；</w:t>
      </w:r>
    </w:p>
    <w:p w14:paraId="17240385">
      <w:pPr>
        <w:spacing w:line="480" w:lineRule="exact"/>
        <w:ind w:firstLine="420" w:firstLineChars="200"/>
        <w:outlineLvl w:val="9"/>
        <w:rPr>
          <w:rFonts w:hint="eastAsia" w:ascii="华文中宋" w:hAnsi="华文中宋" w:eastAsia="华文中宋"/>
          <w:szCs w:val="21"/>
        </w:rPr>
      </w:pPr>
      <w:r>
        <w:rPr>
          <w:rFonts w:hint="eastAsia" w:ascii="华文中宋" w:hAnsi="华文中宋" w:eastAsia="华文中宋"/>
          <w:szCs w:val="21"/>
        </w:rPr>
        <w:t>（8）违犯法律法规规定的其他行为。</w:t>
      </w:r>
    </w:p>
    <w:p w14:paraId="36F2AC01">
      <w:pPr>
        <w:snapToGrid w:val="0"/>
        <w:spacing w:line="480" w:lineRule="exact"/>
        <w:outlineLvl w:val="9"/>
        <w:rPr>
          <w:rFonts w:hint="eastAsia" w:ascii="华文中宋" w:hAnsi="华文中宋" w:eastAsia="华文中宋"/>
          <w:szCs w:val="21"/>
        </w:rPr>
      </w:pPr>
      <w:r>
        <w:rPr>
          <w:rFonts w:hint="eastAsia" w:ascii="华文中宋" w:hAnsi="华文中宋" w:eastAsia="华文中宋"/>
          <w:szCs w:val="21"/>
        </w:rPr>
        <w:t>所有有关本投标的一切往来联系方式为：</w:t>
      </w:r>
    </w:p>
    <w:p w14:paraId="0327663D">
      <w:pPr>
        <w:snapToGrid w:val="0"/>
        <w:spacing w:line="600" w:lineRule="exact"/>
        <w:outlineLvl w:val="9"/>
        <w:rPr>
          <w:rFonts w:hint="eastAsia"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14:paraId="122175D7">
      <w:pPr>
        <w:snapToGrid w:val="0"/>
        <w:spacing w:line="600" w:lineRule="exact"/>
        <w:outlineLvl w:val="9"/>
        <w:rPr>
          <w:rFonts w:hint="eastAsia"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14:paraId="2126021C">
      <w:pPr>
        <w:tabs>
          <w:tab w:val="left" w:pos="480"/>
        </w:tabs>
        <w:snapToGrid w:val="0"/>
        <w:spacing w:line="600" w:lineRule="exact"/>
        <w:outlineLvl w:val="9"/>
        <w:rPr>
          <w:rFonts w:hint="eastAsia" w:ascii="华文中宋" w:hAnsi="华文中宋" w:eastAsia="华文中宋"/>
          <w:szCs w:val="21"/>
        </w:rPr>
      </w:pPr>
      <w:r>
        <w:rPr>
          <w:rFonts w:hint="eastAsia" w:ascii="华文中宋" w:hAnsi="华文中宋" w:eastAsia="华文中宋"/>
          <w:szCs w:val="21"/>
        </w:rPr>
        <w:t>投标人代表姓名：</w:t>
      </w:r>
    </w:p>
    <w:p w14:paraId="753919AB">
      <w:pPr>
        <w:tabs>
          <w:tab w:val="left" w:pos="480"/>
        </w:tabs>
        <w:snapToGrid w:val="0"/>
        <w:spacing w:line="600" w:lineRule="exact"/>
        <w:outlineLvl w:val="9"/>
        <w:rPr>
          <w:rFonts w:hint="eastAsia" w:ascii="华文中宋" w:hAnsi="华文中宋" w:eastAsia="华文中宋"/>
          <w:szCs w:val="21"/>
        </w:rPr>
      </w:pPr>
      <w:r>
        <w:rPr>
          <w:rFonts w:hint="eastAsia" w:ascii="华文中宋" w:hAnsi="华文中宋" w:eastAsia="华文中宋"/>
          <w:szCs w:val="21"/>
        </w:rPr>
        <w:t>投标人代表联系电话：      （办公）           （手机）</w:t>
      </w:r>
    </w:p>
    <w:p w14:paraId="66B49D06">
      <w:pPr>
        <w:tabs>
          <w:tab w:val="left" w:pos="480"/>
        </w:tabs>
        <w:snapToGrid w:val="0"/>
        <w:spacing w:line="600" w:lineRule="exact"/>
        <w:outlineLvl w:val="9"/>
        <w:rPr>
          <w:rFonts w:hint="eastAsia" w:ascii="华文中宋" w:hAnsi="华文中宋" w:eastAsia="华文中宋"/>
          <w:szCs w:val="21"/>
        </w:rPr>
      </w:pPr>
      <w:r>
        <w:rPr>
          <w:rFonts w:hint="eastAsia" w:ascii="华文中宋" w:hAnsi="华文中宋" w:eastAsia="华文中宋"/>
          <w:szCs w:val="21"/>
        </w:rPr>
        <w:t>E-mail：</w:t>
      </w:r>
    </w:p>
    <w:p w14:paraId="33678F65">
      <w:pPr>
        <w:snapToGrid w:val="0"/>
        <w:spacing w:line="600" w:lineRule="exact"/>
        <w:ind w:firstLine="3780" w:firstLineChars="1800"/>
        <w:outlineLvl w:val="9"/>
        <w:rPr>
          <w:rFonts w:hint="eastAsia" w:ascii="华文中宋" w:hAnsi="华文中宋" w:eastAsia="华文中宋"/>
          <w:szCs w:val="21"/>
        </w:rPr>
      </w:pPr>
      <w:r>
        <w:rPr>
          <w:rFonts w:hint="eastAsia" w:ascii="华文中宋" w:hAnsi="华文中宋" w:eastAsia="华文中宋"/>
          <w:szCs w:val="21"/>
        </w:rPr>
        <w:t>投标人公章：</w:t>
      </w:r>
    </w:p>
    <w:p w14:paraId="4FD77CB0">
      <w:pPr>
        <w:tabs>
          <w:tab w:val="left" w:pos="3795"/>
        </w:tabs>
        <w:snapToGrid w:val="0"/>
        <w:spacing w:line="600" w:lineRule="exact"/>
        <w:outlineLvl w:val="9"/>
        <w:rPr>
          <w:rFonts w:hint="eastAsia"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投标人代表（签字或签章)：</w:t>
      </w:r>
    </w:p>
    <w:p w14:paraId="1F0043BC">
      <w:pPr>
        <w:tabs>
          <w:tab w:val="left" w:pos="3825"/>
        </w:tabs>
        <w:snapToGrid w:val="0"/>
        <w:spacing w:line="600" w:lineRule="exact"/>
        <w:outlineLvl w:val="9"/>
        <w:rPr>
          <w:rFonts w:hint="eastAsia"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日　期：</w:t>
      </w:r>
    </w:p>
    <w:p w14:paraId="361B027D">
      <w:pPr>
        <w:snapToGrid w:val="0"/>
        <w:spacing w:line="480" w:lineRule="exact"/>
        <w:ind w:firstLine="422" w:firstLineChars="200"/>
        <w:outlineLvl w:val="9"/>
        <w:rPr>
          <w:rFonts w:hint="eastAsia" w:ascii="华文中宋" w:hAnsi="华文中宋" w:eastAsia="华文中宋"/>
          <w:b/>
          <w:szCs w:val="21"/>
        </w:rPr>
      </w:pPr>
      <w:r>
        <w:rPr>
          <w:rFonts w:hint="eastAsia" w:ascii="华文中宋" w:hAnsi="华文中宋" w:eastAsia="华文中宋"/>
          <w:b/>
          <w:szCs w:val="21"/>
        </w:rPr>
        <w:t>说明：</w:t>
      </w:r>
    </w:p>
    <w:p w14:paraId="20D77B74">
      <w:pPr>
        <w:snapToGrid w:val="0"/>
        <w:spacing w:line="480" w:lineRule="exact"/>
        <w:ind w:firstLine="422" w:firstLineChars="200"/>
        <w:outlineLvl w:val="9"/>
        <w:rPr>
          <w:rFonts w:hint="eastAsia" w:ascii="华文中宋" w:hAnsi="华文中宋" w:eastAsia="华文中宋"/>
          <w:b/>
          <w:szCs w:val="21"/>
        </w:rPr>
      </w:pPr>
      <w:r>
        <w:rPr>
          <w:rFonts w:hint="eastAsia" w:ascii="华文中宋" w:hAnsi="华文中宋" w:eastAsia="华文中宋"/>
          <w:b/>
          <w:szCs w:val="21"/>
        </w:rPr>
        <w:t>1、除可填报项目外，对本投标函的任何实质性修改将导致该投标无效。</w:t>
      </w:r>
    </w:p>
    <w:p w14:paraId="28FAFA96">
      <w:pPr>
        <w:snapToGrid w:val="0"/>
        <w:spacing w:line="480" w:lineRule="exact"/>
        <w:ind w:firstLine="422" w:firstLineChars="200"/>
        <w:outlineLvl w:val="9"/>
        <w:rPr>
          <w:rFonts w:hint="eastAsia" w:ascii="华文中宋" w:hAnsi="华文中宋" w:eastAsia="华文中宋"/>
          <w:b/>
          <w:szCs w:val="21"/>
        </w:rPr>
      </w:pPr>
      <w:r>
        <w:rPr>
          <w:rFonts w:hint="eastAsia" w:ascii="华文中宋" w:hAnsi="华文中宋" w:eastAsia="华文中宋"/>
          <w:b/>
          <w:szCs w:val="21"/>
        </w:rPr>
        <w:t>2、投标文件正本须提供原件。</w:t>
      </w:r>
    </w:p>
    <w:p w14:paraId="3CFF5FC3">
      <w:pPr>
        <w:spacing w:line="480" w:lineRule="exact"/>
        <w:ind w:firstLine="420" w:firstLineChars="200"/>
        <w:outlineLvl w:val="9"/>
        <w:rPr>
          <w:rFonts w:hint="eastAsia" w:ascii="华文中宋" w:hAnsi="华文中宋" w:eastAsia="华文中宋"/>
          <w:b/>
        </w:rPr>
      </w:pPr>
      <w:r>
        <w:rPr>
          <w:rFonts w:hint="eastAsia" w:ascii="华文中宋" w:hAnsi="华文中宋" w:eastAsia="华文中宋"/>
          <w:szCs w:val="21"/>
        </w:rPr>
        <w:br w:type="page"/>
      </w:r>
      <w:r>
        <w:rPr>
          <w:rFonts w:hint="eastAsia" w:ascii="华文中宋" w:hAnsi="华文中宋" w:eastAsia="华文中宋"/>
          <w:b/>
        </w:rPr>
        <w:t>（二） 投标人资格声明</w:t>
      </w:r>
    </w:p>
    <w:p w14:paraId="30CA0A55">
      <w:pPr>
        <w:spacing w:line="480" w:lineRule="exact"/>
        <w:jc w:val="center"/>
        <w:outlineLvl w:val="9"/>
        <w:rPr>
          <w:rFonts w:hint="eastAsia" w:ascii="华文中宋" w:hAnsi="华文中宋" w:eastAsia="华文中宋"/>
          <w:b/>
        </w:rPr>
      </w:pPr>
      <w:r>
        <w:rPr>
          <w:rFonts w:hint="eastAsia" w:ascii="华文中宋" w:hAnsi="华文中宋" w:eastAsia="华文中宋"/>
          <w:b/>
        </w:rPr>
        <w:t>代理商资格声明</w:t>
      </w:r>
    </w:p>
    <w:p w14:paraId="500C3348">
      <w:pPr>
        <w:numPr>
          <w:ilvl w:val="0"/>
          <w:numId w:val="11"/>
        </w:numPr>
        <w:spacing w:line="480" w:lineRule="exact"/>
        <w:outlineLvl w:val="9"/>
        <w:rPr>
          <w:rFonts w:hint="eastAsia" w:ascii="华文中宋" w:hAnsi="华文中宋" w:eastAsia="华文中宋"/>
          <w:szCs w:val="21"/>
        </w:rPr>
      </w:pPr>
      <w:r>
        <w:rPr>
          <w:rFonts w:hint="eastAsia" w:ascii="华文中宋" w:hAnsi="华文中宋" w:eastAsia="华文中宋"/>
          <w:szCs w:val="21"/>
        </w:rPr>
        <w:t>名称及其它情况：</w:t>
      </w:r>
    </w:p>
    <w:p w14:paraId="0E413F09">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（1）投标人名称：                                         </w:t>
      </w:r>
    </w:p>
    <w:p w14:paraId="57180791">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（2）地   址：                     （3）电    话：           </w:t>
      </w:r>
    </w:p>
    <w:p w14:paraId="4B884C44">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（4）成立和注册日期：              （5）主管部门：          </w:t>
      </w:r>
    </w:p>
    <w:p w14:paraId="2DA1E634">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（6）性    质：                    （7）主要负责人：        </w:t>
      </w:r>
    </w:p>
    <w:p w14:paraId="0698C96F">
      <w:pPr>
        <w:spacing w:line="480" w:lineRule="exact"/>
        <w:outlineLvl w:val="9"/>
        <w:rPr>
          <w:rFonts w:hint="eastAsia" w:ascii="华文中宋" w:hAnsi="华文中宋" w:eastAsia="华文中宋"/>
          <w:szCs w:val="21"/>
        </w:rPr>
      </w:pPr>
      <w:r>
        <w:rPr>
          <w:rFonts w:hint="eastAsia" w:ascii="华文中宋" w:hAnsi="华文中宋" w:eastAsia="华文中宋"/>
          <w:szCs w:val="21"/>
        </w:rPr>
        <w:t>（8）技术工人数：</w:t>
      </w:r>
    </w:p>
    <w:p w14:paraId="35951BE3">
      <w:pPr>
        <w:spacing w:line="480" w:lineRule="exact"/>
        <w:outlineLvl w:val="9"/>
        <w:rPr>
          <w:rFonts w:hint="eastAsia" w:ascii="华文中宋" w:hAnsi="华文中宋" w:eastAsia="华文中宋"/>
          <w:szCs w:val="21"/>
        </w:rPr>
      </w:pPr>
      <w:r>
        <w:rPr>
          <w:rFonts w:hint="eastAsia" w:ascii="华文中宋" w:hAnsi="华文中宋" w:eastAsia="华文中宋"/>
          <w:szCs w:val="21"/>
        </w:rPr>
        <w:t>（9）主要技术人员：</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51"/>
        <w:gridCol w:w="1551"/>
        <w:gridCol w:w="1990"/>
        <w:gridCol w:w="1452"/>
        <w:gridCol w:w="1212"/>
      </w:tblGrid>
      <w:tr w14:paraId="7479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51" w:type="dxa"/>
            <w:noWrap w:val="0"/>
            <w:vAlign w:val="top"/>
          </w:tcPr>
          <w:p w14:paraId="334030B0">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姓名</w:t>
            </w:r>
          </w:p>
        </w:tc>
        <w:tc>
          <w:tcPr>
            <w:tcW w:w="1551" w:type="dxa"/>
            <w:noWrap w:val="0"/>
            <w:vAlign w:val="top"/>
          </w:tcPr>
          <w:p w14:paraId="27593D06">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年龄</w:t>
            </w:r>
          </w:p>
        </w:tc>
        <w:tc>
          <w:tcPr>
            <w:tcW w:w="1551" w:type="dxa"/>
            <w:noWrap w:val="0"/>
            <w:vAlign w:val="top"/>
          </w:tcPr>
          <w:p w14:paraId="540DE6FF">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技术职称</w:t>
            </w:r>
          </w:p>
        </w:tc>
        <w:tc>
          <w:tcPr>
            <w:tcW w:w="1990" w:type="dxa"/>
            <w:noWrap w:val="0"/>
            <w:vAlign w:val="top"/>
          </w:tcPr>
          <w:p w14:paraId="7593AD26">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取得职称时间</w:t>
            </w:r>
          </w:p>
        </w:tc>
        <w:tc>
          <w:tcPr>
            <w:tcW w:w="1452" w:type="dxa"/>
            <w:noWrap w:val="0"/>
            <w:vAlign w:val="top"/>
          </w:tcPr>
          <w:p w14:paraId="03EFE898">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联系方式</w:t>
            </w:r>
          </w:p>
        </w:tc>
        <w:tc>
          <w:tcPr>
            <w:tcW w:w="1212" w:type="dxa"/>
            <w:noWrap w:val="0"/>
            <w:vAlign w:val="top"/>
          </w:tcPr>
          <w:p w14:paraId="3E0EDA86">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备注</w:t>
            </w:r>
          </w:p>
        </w:tc>
      </w:tr>
      <w:tr w14:paraId="532E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51" w:type="dxa"/>
            <w:noWrap w:val="0"/>
            <w:vAlign w:val="top"/>
          </w:tcPr>
          <w:p w14:paraId="4DFEF7D5">
            <w:pPr>
              <w:spacing w:line="480" w:lineRule="exact"/>
              <w:outlineLvl w:val="9"/>
              <w:rPr>
                <w:rFonts w:hint="eastAsia" w:ascii="华文中宋" w:hAnsi="华文中宋" w:eastAsia="华文中宋"/>
                <w:szCs w:val="21"/>
              </w:rPr>
            </w:pPr>
          </w:p>
        </w:tc>
        <w:tc>
          <w:tcPr>
            <w:tcW w:w="1551" w:type="dxa"/>
            <w:noWrap w:val="0"/>
            <w:vAlign w:val="top"/>
          </w:tcPr>
          <w:p w14:paraId="7A4A1FE7">
            <w:pPr>
              <w:spacing w:line="480" w:lineRule="exact"/>
              <w:outlineLvl w:val="9"/>
              <w:rPr>
                <w:rFonts w:hint="eastAsia" w:ascii="华文中宋" w:hAnsi="华文中宋" w:eastAsia="华文中宋"/>
                <w:szCs w:val="21"/>
              </w:rPr>
            </w:pPr>
          </w:p>
        </w:tc>
        <w:tc>
          <w:tcPr>
            <w:tcW w:w="1551" w:type="dxa"/>
            <w:noWrap w:val="0"/>
            <w:vAlign w:val="top"/>
          </w:tcPr>
          <w:p w14:paraId="0EEEA780">
            <w:pPr>
              <w:spacing w:line="480" w:lineRule="exact"/>
              <w:outlineLvl w:val="9"/>
              <w:rPr>
                <w:rFonts w:hint="eastAsia" w:ascii="华文中宋" w:hAnsi="华文中宋" w:eastAsia="华文中宋"/>
                <w:szCs w:val="21"/>
              </w:rPr>
            </w:pPr>
          </w:p>
        </w:tc>
        <w:tc>
          <w:tcPr>
            <w:tcW w:w="1990" w:type="dxa"/>
            <w:noWrap w:val="0"/>
            <w:vAlign w:val="top"/>
          </w:tcPr>
          <w:p w14:paraId="28FDDF85">
            <w:pPr>
              <w:spacing w:line="480" w:lineRule="exact"/>
              <w:outlineLvl w:val="9"/>
              <w:rPr>
                <w:rFonts w:hint="eastAsia" w:ascii="华文中宋" w:hAnsi="华文中宋" w:eastAsia="华文中宋"/>
                <w:szCs w:val="21"/>
              </w:rPr>
            </w:pPr>
          </w:p>
        </w:tc>
        <w:tc>
          <w:tcPr>
            <w:tcW w:w="1452" w:type="dxa"/>
            <w:noWrap w:val="0"/>
            <w:vAlign w:val="top"/>
          </w:tcPr>
          <w:p w14:paraId="78550B84">
            <w:pPr>
              <w:spacing w:line="480" w:lineRule="exact"/>
              <w:outlineLvl w:val="9"/>
              <w:rPr>
                <w:rFonts w:hint="eastAsia" w:ascii="华文中宋" w:hAnsi="华文中宋" w:eastAsia="华文中宋"/>
                <w:szCs w:val="21"/>
              </w:rPr>
            </w:pPr>
          </w:p>
        </w:tc>
        <w:tc>
          <w:tcPr>
            <w:tcW w:w="1212" w:type="dxa"/>
            <w:noWrap w:val="0"/>
            <w:vAlign w:val="top"/>
          </w:tcPr>
          <w:p w14:paraId="3E039879">
            <w:pPr>
              <w:spacing w:line="480" w:lineRule="exact"/>
              <w:outlineLvl w:val="9"/>
              <w:rPr>
                <w:rFonts w:hint="eastAsia" w:ascii="华文中宋" w:hAnsi="华文中宋" w:eastAsia="华文中宋"/>
                <w:szCs w:val="21"/>
              </w:rPr>
            </w:pPr>
          </w:p>
        </w:tc>
      </w:tr>
      <w:tr w14:paraId="43DB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51" w:type="dxa"/>
            <w:noWrap w:val="0"/>
            <w:vAlign w:val="top"/>
          </w:tcPr>
          <w:p w14:paraId="7638E6C2">
            <w:pPr>
              <w:spacing w:line="480" w:lineRule="exact"/>
              <w:outlineLvl w:val="9"/>
              <w:rPr>
                <w:rFonts w:hint="eastAsia" w:ascii="华文中宋" w:hAnsi="华文中宋" w:eastAsia="华文中宋"/>
                <w:szCs w:val="21"/>
              </w:rPr>
            </w:pPr>
          </w:p>
        </w:tc>
        <w:tc>
          <w:tcPr>
            <w:tcW w:w="1551" w:type="dxa"/>
            <w:noWrap w:val="0"/>
            <w:vAlign w:val="top"/>
          </w:tcPr>
          <w:p w14:paraId="49D6DF2B">
            <w:pPr>
              <w:spacing w:line="480" w:lineRule="exact"/>
              <w:outlineLvl w:val="9"/>
              <w:rPr>
                <w:rFonts w:hint="eastAsia" w:ascii="华文中宋" w:hAnsi="华文中宋" w:eastAsia="华文中宋"/>
                <w:szCs w:val="21"/>
              </w:rPr>
            </w:pPr>
          </w:p>
        </w:tc>
        <w:tc>
          <w:tcPr>
            <w:tcW w:w="1551" w:type="dxa"/>
            <w:noWrap w:val="0"/>
            <w:vAlign w:val="top"/>
          </w:tcPr>
          <w:p w14:paraId="31340112">
            <w:pPr>
              <w:spacing w:line="480" w:lineRule="exact"/>
              <w:outlineLvl w:val="9"/>
              <w:rPr>
                <w:rFonts w:hint="eastAsia" w:ascii="华文中宋" w:hAnsi="华文中宋" w:eastAsia="华文中宋"/>
                <w:szCs w:val="21"/>
              </w:rPr>
            </w:pPr>
          </w:p>
        </w:tc>
        <w:tc>
          <w:tcPr>
            <w:tcW w:w="1990" w:type="dxa"/>
            <w:noWrap w:val="0"/>
            <w:vAlign w:val="top"/>
          </w:tcPr>
          <w:p w14:paraId="27228126">
            <w:pPr>
              <w:spacing w:line="480" w:lineRule="exact"/>
              <w:outlineLvl w:val="9"/>
              <w:rPr>
                <w:rFonts w:hint="eastAsia" w:ascii="华文中宋" w:hAnsi="华文中宋" w:eastAsia="华文中宋"/>
                <w:szCs w:val="21"/>
              </w:rPr>
            </w:pPr>
          </w:p>
        </w:tc>
        <w:tc>
          <w:tcPr>
            <w:tcW w:w="1452" w:type="dxa"/>
            <w:noWrap w:val="0"/>
            <w:vAlign w:val="top"/>
          </w:tcPr>
          <w:p w14:paraId="3791E3C7">
            <w:pPr>
              <w:spacing w:line="480" w:lineRule="exact"/>
              <w:outlineLvl w:val="9"/>
              <w:rPr>
                <w:rFonts w:hint="eastAsia" w:ascii="华文中宋" w:hAnsi="华文中宋" w:eastAsia="华文中宋"/>
                <w:szCs w:val="21"/>
              </w:rPr>
            </w:pPr>
          </w:p>
        </w:tc>
        <w:tc>
          <w:tcPr>
            <w:tcW w:w="1212" w:type="dxa"/>
            <w:noWrap w:val="0"/>
            <w:vAlign w:val="top"/>
          </w:tcPr>
          <w:p w14:paraId="2A40EAE9">
            <w:pPr>
              <w:spacing w:line="480" w:lineRule="exact"/>
              <w:outlineLvl w:val="9"/>
              <w:rPr>
                <w:rFonts w:hint="eastAsia" w:ascii="华文中宋" w:hAnsi="华文中宋" w:eastAsia="华文中宋"/>
                <w:szCs w:val="21"/>
              </w:rPr>
            </w:pPr>
          </w:p>
        </w:tc>
      </w:tr>
      <w:tr w14:paraId="793C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51" w:type="dxa"/>
            <w:noWrap w:val="0"/>
            <w:vAlign w:val="top"/>
          </w:tcPr>
          <w:p w14:paraId="5E4D50B1">
            <w:pPr>
              <w:spacing w:line="480" w:lineRule="exact"/>
              <w:outlineLvl w:val="9"/>
              <w:rPr>
                <w:rFonts w:hint="eastAsia" w:ascii="华文中宋" w:hAnsi="华文中宋" w:eastAsia="华文中宋"/>
                <w:szCs w:val="21"/>
              </w:rPr>
            </w:pPr>
          </w:p>
        </w:tc>
        <w:tc>
          <w:tcPr>
            <w:tcW w:w="1551" w:type="dxa"/>
            <w:noWrap w:val="0"/>
            <w:vAlign w:val="top"/>
          </w:tcPr>
          <w:p w14:paraId="69AD9E89">
            <w:pPr>
              <w:spacing w:line="480" w:lineRule="exact"/>
              <w:outlineLvl w:val="9"/>
              <w:rPr>
                <w:rFonts w:hint="eastAsia" w:ascii="华文中宋" w:hAnsi="华文中宋" w:eastAsia="华文中宋"/>
                <w:szCs w:val="21"/>
              </w:rPr>
            </w:pPr>
          </w:p>
        </w:tc>
        <w:tc>
          <w:tcPr>
            <w:tcW w:w="1551" w:type="dxa"/>
            <w:noWrap w:val="0"/>
            <w:vAlign w:val="top"/>
          </w:tcPr>
          <w:p w14:paraId="209A365D">
            <w:pPr>
              <w:spacing w:line="480" w:lineRule="exact"/>
              <w:outlineLvl w:val="9"/>
              <w:rPr>
                <w:rFonts w:hint="eastAsia" w:ascii="华文中宋" w:hAnsi="华文中宋" w:eastAsia="华文中宋"/>
                <w:szCs w:val="21"/>
              </w:rPr>
            </w:pPr>
          </w:p>
        </w:tc>
        <w:tc>
          <w:tcPr>
            <w:tcW w:w="1990" w:type="dxa"/>
            <w:noWrap w:val="0"/>
            <w:vAlign w:val="top"/>
          </w:tcPr>
          <w:p w14:paraId="7AF50D5F">
            <w:pPr>
              <w:spacing w:line="480" w:lineRule="exact"/>
              <w:outlineLvl w:val="9"/>
              <w:rPr>
                <w:rFonts w:hint="eastAsia" w:ascii="华文中宋" w:hAnsi="华文中宋" w:eastAsia="华文中宋"/>
                <w:szCs w:val="21"/>
              </w:rPr>
            </w:pPr>
          </w:p>
        </w:tc>
        <w:tc>
          <w:tcPr>
            <w:tcW w:w="1452" w:type="dxa"/>
            <w:noWrap w:val="0"/>
            <w:vAlign w:val="top"/>
          </w:tcPr>
          <w:p w14:paraId="6972CFA8">
            <w:pPr>
              <w:spacing w:line="480" w:lineRule="exact"/>
              <w:outlineLvl w:val="9"/>
              <w:rPr>
                <w:rFonts w:hint="eastAsia" w:ascii="华文中宋" w:hAnsi="华文中宋" w:eastAsia="华文中宋"/>
                <w:szCs w:val="21"/>
              </w:rPr>
            </w:pPr>
          </w:p>
        </w:tc>
        <w:tc>
          <w:tcPr>
            <w:tcW w:w="1212" w:type="dxa"/>
            <w:noWrap w:val="0"/>
            <w:vAlign w:val="top"/>
          </w:tcPr>
          <w:p w14:paraId="12CE6F06">
            <w:pPr>
              <w:spacing w:line="480" w:lineRule="exact"/>
              <w:outlineLvl w:val="9"/>
              <w:rPr>
                <w:rFonts w:hint="eastAsia" w:ascii="华文中宋" w:hAnsi="华文中宋" w:eastAsia="华文中宋"/>
                <w:szCs w:val="21"/>
              </w:rPr>
            </w:pPr>
          </w:p>
        </w:tc>
      </w:tr>
    </w:tbl>
    <w:p w14:paraId="1DFF645F">
      <w:pPr>
        <w:spacing w:line="480" w:lineRule="exact"/>
        <w:outlineLvl w:val="9"/>
        <w:rPr>
          <w:rFonts w:hint="eastAsia" w:ascii="华文中宋" w:hAnsi="华文中宋" w:eastAsia="华文中宋"/>
          <w:szCs w:val="21"/>
        </w:rPr>
      </w:pPr>
    </w:p>
    <w:p w14:paraId="28FC8201">
      <w:pPr>
        <w:spacing w:line="480" w:lineRule="exact"/>
        <w:outlineLvl w:val="9"/>
        <w:rPr>
          <w:rFonts w:hint="eastAsia" w:ascii="华文中宋" w:hAnsi="华文中宋" w:eastAsia="华文中宋"/>
          <w:szCs w:val="21"/>
        </w:rPr>
      </w:pPr>
      <w:r>
        <w:rPr>
          <w:rFonts w:hint="eastAsia" w:ascii="华文中宋" w:hAnsi="华文中宋" w:eastAsia="华文中宋"/>
          <w:szCs w:val="21"/>
        </w:rPr>
        <w:t>2、截止开标之前近一年已验收合格并交付使用的主要同类型项目：</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502"/>
        <w:gridCol w:w="1080"/>
        <w:gridCol w:w="1080"/>
        <w:gridCol w:w="1440"/>
        <w:gridCol w:w="1620"/>
        <w:gridCol w:w="842"/>
      </w:tblGrid>
      <w:tr w14:paraId="0019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75F08865">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使用单位</w:t>
            </w:r>
          </w:p>
        </w:tc>
        <w:tc>
          <w:tcPr>
            <w:tcW w:w="1502" w:type="dxa"/>
            <w:noWrap w:val="0"/>
            <w:vAlign w:val="top"/>
          </w:tcPr>
          <w:p w14:paraId="49214B63">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使用地址</w:t>
            </w:r>
          </w:p>
        </w:tc>
        <w:tc>
          <w:tcPr>
            <w:tcW w:w="1080" w:type="dxa"/>
            <w:noWrap w:val="0"/>
            <w:vAlign w:val="top"/>
          </w:tcPr>
          <w:p w14:paraId="269FB8DD">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联系人</w:t>
            </w:r>
          </w:p>
        </w:tc>
        <w:tc>
          <w:tcPr>
            <w:tcW w:w="1080" w:type="dxa"/>
            <w:noWrap w:val="0"/>
            <w:vAlign w:val="top"/>
          </w:tcPr>
          <w:p w14:paraId="51A7A361">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电话</w:t>
            </w:r>
          </w:p>
        </w:tc>
        <w:tc>
          <w:tcPr>
            <w:tcW w:w="1440" w:type="dxa"/>
            <w:noWrap w:val="0"/>
            <w:vAlign w:val="top"/>
          </w:tcPr>
          <w:p w14:paraId="6195F280">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数量（台/套）</w:t>
            </w:r>
          </w:p>
        </w:tc>
        <w:tc>
          <w:tcPr>
            <w:tcW w:w="1620" w:type="dxa"/>
            <w:noWrap w:val="0"/>
            <w:vAlign w:val="top"/>
          </w:tcPr>
          <w:p w14:paraId="5A49D97C">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交付使用日期</w:t>
            </w:r>
          </w:p>
        </w:tc>
        <w:tc>
          <w:tcPr>
            <w:tcW w:w="842" w:type="dxa"/>
            <w:noWrap w:val="0"/>
            <w:vAlign w:val="top"/>
          </w:tcPr>
          <w:p w14:paraId="23280C3A">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备注</w:t>
            </w:r>
          </w:p>
        </w:tc>
      </w:tr>
      <w:tr w14:paraId="6012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0BDDE810">
            <w:pPr>
              <w:spacing w:line="480" w:lineRule="exact"/>
              <w:outlineLvl w:val="9"/>
              <w:rPr>
                <w:rFonts w:hint="eastAsia" w:ascii="华文中宋" w:hAnsi="华文中宋" w:eastAsia="华文中宋"/>
                <w:szCs w:val="21"/>
              </w:rPr>
            </w:pPr>
          </w:p>
        </w:tc>
        <w:tc>
          <w:tcPr>
            <w:tcW w:w="1502" w:type="dxa"/>
            <w:noWrap w:val="0"/>
            <w:vAlign w:val="top"/>
          </w:tcPr>
          <w:p w14:paraId="708E7FDA">
            <w:pPr>
              <w:spacing w:line="480" w:lineRule="exact"/>
              <w:outlineLvl w:val="9"/>
              <w:rPr>
                <w:rFonts w:hint="eastAsia" w:ascii="华文中宋" w:hAnsi="华文中宋" w:eastAsia="华文中宋"/>
                <w:szCs w:val="21"/>
              </w:rPr>
            </w:pPr>
          </w:p>
        </w:tc>
        <w:tc>
          <w:tcPr>
            <w:tcW w:w="1080" w:type="dxa"/>
            <w:noWrap w:val="0"/>
            <w:vAlign w:val="top"/>
          </w:tcPr>
          <w:p w14:paraId="4D03B876">
            <w:pPr>
              <w:spacing w:line="480" w:lineRule="exact"/>
              <w:outlineLvl w:val="9"/>
              <w:rPr>
                <w:rFonts w:hint="eastAsia" w:ascii="华文中宋" w:hAnsi="华文中宋" w:eastAsia="华文中宋"/>
                <w:szCs w:val="21"/>
              </w:rPr>
            </w:pPr>
          </w:p>
        </w:tc>
        <w:tc>
          <w:tcPr>
            <w:tcW w:w="1080" w:type="dxa"/>
            <w:noWrap w:val="0"/>
            <w:vAlign w:val="top"/>
          </w:tcPr>
          <w:p w14:paraId="5B59EC4F">
            <w:pPr>
              <w:spacing w:line="480" w:lineRule="exact"/>
              <w:outlineLvl w:val="9"/>
              <w:rPr>
                <w:rFonts w:hint="eastAsia" w:ascii="华文中宋" w:hAnsi="华文中宋" w:eastAsia="华文中宋"/>
                <w:szCs w:val="21"/>
              </w:rPr>
            </w:pPr>
          </w:p>
        </w:tc>
        <w:tc>
          <w:tcPr>
            <w:tcW w:w="1440" w:type="dxa"/>
            <w:noWrap w:val="0"/>
            <w:vAlign w:val="top"/>
          </w:tcPr>
          <w:p w14:paraId="3F0F0A71">
            <w:pPr>
              <w:spacing w:line="480" w:lineRule="exact"/>
              <w:outlineLvl w:val="9"/>
              <w:rPr>
                <w:rFonts w:hint="eastAsia" w:ascii="华文中宋" w:hAnsi="华文中宋" w:eastAsia="华文中宋"/>
                <w:szCs w:val="21"/>
              </w:rPr>
            </w:pPr>
          </w:p>
        </w:tc>
        <w:tc>
          <w:tcPr>
            <w:tcW w:w="1620" w:type="dxa"/>
            <w:noWrap w:val="0"/>
            <w:vAlign w:val="top"/>
          </w:tcPr>
          <w:p w14:paraId="1580955E">
            <w:pPr>
              <w:spacing w:line="480" w:lineRule="exact"/>
              <w:outlineLvl w:val="9"/>
              <w:rPr>
                <w:rFonts w:hint="eastAsia" w:ascii="华文中宋" w:hAnsi="华文中宋" w:eastAsia="华文中宋"/>
                <w:szCs w:val="21"/>
              </w:rPr>
            </w:pPr>
          </w:p>
        </w:tc>
        <w:tc>
          <w:tcPr>
            <w:tcW w:w="842" w:type="dxa"/>
            <w:noWrap w:val="0"/>
            <w:vAlign w:val="top"/>
          </w:tcPr>
          <w:p w14:paraId="123E5514">
            <w:pPr>
              <w:spacing w:line="480" w:lineRule="exact"/>
              <w:outlineLvl w:val="9"/>
              <w:rPr>
                <w:rFonts w:hint="eastAsia" w:ascii="华文中宋" w:hAnsi="华文中宋" w:eastAsia="华文中宋"/>
                <w:szCs w:val="21"/>
              </w:rPr>
            </w:pPr>
          </w:p>
        </w:tc>
      </w:tr>
      <w:tr w14:paraId="5C08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58987750">
            <w:pPr>
              <w:spacing w:line="480" w:lineRule="exact"/>
              <w:outlineLvl w:val="9"/>
              <w:rPr>
                <w:rFonts w:hint="eastAsia" w:ascii="华文中宋" w:hAnsi="华文中宋" w:eastAsia="华文中宋"/>
                <w:szCs w:val="21"/>
              </w:rPr>
            </w:pPr>
          </w:p>
        </w:tc>
        <w:tc>
          <w:tcPr>
            <w:tcW w:w="1502" w:type="dxa"/>
            <w:noWrap w:val="0"/>
            <w:vAlign w:val="top"/>
          </w:tcPr>
          <w:p w14:paraId="78CDAD1D">
            <w:pPr>
              <w:spacing w:line="480" w:lineRule="exact"/>
              <w:outlineLvl w:val="9"/>
              <w:rPr>
                <w:rFonts w:hint="eastAsia" w:ascii="华文中宋" w:hAnsi="华文中宋" w:eastAsia="华文中宋"/>
                <w:szCs w:val="21"/>
              </w:rPr>
            </w:pPr>
          </w:p>
        </w:tc>
        <w:tc>
          <w:tcPr>
            <w:tcW w:w="1080" w:type="dxa"/>
            <w:noWrap w:val="0"/>
            <w:vAlign w:val="top"/>
          </w:tcPr>
          <w:p w14:paraId="17C32444">
            <w:pPr>
              <w:spacing w:line="480" w:lineRule="exact"/>
              <w:outlineLvl w:val="9"/>
              <w:rPr>
                <w:rFonts w:hint="eastAsia" w:ascii="华文中宋" w:hAnsi="华文中宋" w:eastAsia="华文中宋"/>
                <w:szCs w:val="21"/>
              </w:rPr>
            </w:pPr>
          </w:p>
        </w:tc>
        <w:tc>
          <w:tcPr>
            <w:tcW w:w="1080" w:type="dxa"/>
            <w:noWrap w:val="0"/>
            <w:vAlign w:val="top"/>
          </w:tcPr>
          <w:p w14:paraId="5DAB3A33">
            <w:pPr>
              <w:spacing w:line="480" w:lineRule="exact"/>
              <w:outlineLvl w:val="9"/>
              <w:rPr>
                <w:rFonts w:hint="eastAsia" w:ascii="华文中宋" w:hAnsi="华文中宋" w:eastAsia="华文中宋"/>
                <w:szCs w:val="21"/>
              </w:rPr>
            </w:pPr>
          </w:p>
        </w:tc>
        <w:tc>
          <w:tcPr>
            <w:tcW w:w="1440" w:type="dxa"/>
            <w:noWrap w:val="0"/>
            <w:vAlign w:val="top"/>
          </w:tcPr>
          <w:p w14:paraId="22E90291">
            <w:pPr>
              <w:spacing w:line="480" w:lineRule="exact"/>
              <w:outlineLvl w:val="9"/>
              <w:rPr>
                <w:rFonts w:hint="eastAsia" w:ascii="华文中宋" w:hAnsi="华文中宋" w:eastAsia="华文中宋"/>
                <w:szCs w:val="21"/>
              </w:rPr>
            </w:pPr>
          </w:p>
        </w:tc>
        <w:tc>
          <w:tcPr>
            <w:tcW w:w="1620" w:type="dxa"/>
            <w:noWrap w:val="0"/>
            <w:vAlign w:val="top"/>
          </w:tcPr>
          <w:p w14:paraId="6D592C17">
            <w:pPr>
              <w:spacing w:line="480" w:lineRule="exact"/>
              <w:outlineLvl w:val="9"/>
              <w:rPr>
                <w:rFonts w:hint="eastAsia" w:ascii="华文中宋" w:hAnsi="华文中宋" w:eastAsia="华文中宋"/>
                <w:szCs w:val="21"/>
              </w:rPr>
            </w:pPr>
          </w:p>
        </w:tc>
        <w:tc>
          <w:tcPr>
            <w:tcW w:w="842" w:type="dxa"/>
            <w:noWrap w:val="0"/>
            <w:vAlign w:val="top"/>
          </w:tcPr>
          <w:p w14:paraId="750D27CB">
            <w:pPr>
              <w:spacing w:line="480" w:lineRule="exact"/>
              <w:outlineLvl w:val="9"/>
              <w:rPr>
                <w:rFonts w:hint="eastAsia" w:ascii="华文中宋" w:hAnsi="华文中宋" w:eastAsia="华文中宋"/>
                <w:szCs w:val="21"/>
              </w:rPr>
            </w:pPr>
          </w:p>
        </w:tc>
      </w:tr>
      <w:tr w14:paraId="1B13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6C565B7F">
            <w:pPr>
              <w:spacing w:line="480" w:lineRule="exact"/>
              <w:outlineLvl w:val="9"/>
              <w:rPr>
                <w:rFonts w:hint="eastAsia" w:ascii="华文中宋" w:hAnsi="华文中宋" w:eastAsia="华文中宋"/>
                <w:szCs w:val="21"/>
              </w:rPr>
            </w:pPr>
          </w:p>
        </w:tc>
        <w:tc>
          <w:tcPr>
            <w:tcW w:w="1502" w:type="dxa"/>
            <w:noWrap w:val="0"/>
            <w:vAlign w:val="top"/>
          </w:tcPr>
          <w:p w14:paraId="3DB8620E">
            <w:pPr>
              <w:spacing w:line="480" w:lineRule="exact"/>
              <w:outlineLvl w:val="9"/>
              <w:rPr>
                <w:rFonts w:hint="eastAsia" w:ascii="华文中宋" w:hAnsi="华文中宋" w:eastAsia="华文中宋"/>
                <w:szCs w:val="21"/>
              </w:rPr>
            </w:pPr>
          </w:p>
        </w:tc>
        <w:tc>
          <w:tcPr>
            <w:tcW w:w="1080" w:type="dxa"/>
            <w:noWrap w:val="0"/>
            <w:vAlign w:val="top"/>
          </w:tcPr>
          <w:p w14:paraId="1F352A64">
            <w:pPr>
              <w:spacing w:line="480" w:lineRule="exact"/>
              <w:outlineLvl w:val="9"/>
              <w:rPr>
                <w:rFonts w:hint="eastAsia" w:ascii="华文中宋" w:hAnsi="华文中宋" w:eastAsia="华文中宋"/>
                <w:szCs w:val="21"/>
              </w:rPr>
            </w:pPr>
          </w:p>
        </w:tc>
        <w:tc>
          <w:tcPr>
            <w:tcW w:w="1080" w:type="dxa"/>
            <w:noWrap w:val="0"/>
            <w:vAlign w:val="top"/>
          </w:tcPr>
          <w:p w14:paraId="0F71FBFF">
            <w:pPr>
              <w:spacing w:line="480" w:lineRule="exact"/>
              <w:outlineLvl w:val="9"/>
              <w:rPr>
                <w:rFonts w:hint="eastAsia" w:ascii="华文中宋" w:hAnsi="华文中宋" w:eastAsia="华文中宋"/>
                <w:szCs w:val="21"/>
              </w:rPr>
            </w:pPr>
          </w:p>
        </w:tc>
        <w:tc>
          <w:tcPr>
            <w:tcW w:w="1440" w:type="dxa"/>
            <w:noWrap w:val="0"/>
            <w:vAlign w:val="top"/>
          </w:tcPr>
          <w:p w14:paraId="346E0434">
            <w:pPr>
              <w:spacing w:line="480" w:lineRule="exact"/>
              <w:outlineLvl w:val="9"/>
              <w:rPr>
                <w:rFonts w:hint="eastAsia" w:ascii="华文中宋" w:hAnsi="华文中宋" w:eastAsia="华文中宋"/>
                <w:szCs w:val="21"/>
              </w:rPr>
            </w:pPr>
          </w:p>
        </w:tc>
        <w:tc>
          <w:tcPr>
            <w:tcW w:w="1620" w:type="dxa"/>
            <w:noWrap w:val="0"/>
            <w:vAlign w:val="top"/>
          </w:tcPr>
          <w:p w14:paraId="10024950">
            <w:pPr>
              <w:spacing w:line="480" w:lineRule="exact"/>
              <w:outlineLvl w:val="9"/>
              <w:rPr>
                <w:rFonts w:hint="eastAsia" w:ascii="华文中宋" w:hAnsi="华文中宋" w:eastAsia="华文中宋"/>
                <w:szCs w:val="21"/>
              </w:rPr>
            </w:pPr>
          </w:p>
        </w:tc>
        <w:tc>
          <w:tcPr>
            <w:tcW w:w="842" w:type="dxa"/>
            <w:noWrap w:val="0"/>
            <w:vAlign w:val="top"/>
          </w:tcPr>
          <w:p w14:paraId="6D43B378">
            <w:pPr>
              <w:spacing w:line="480" w:lineRule="exact"/>
              <w:outlineLvl w:val="9"/>
              <w:rPr>
                <w:rFonts w:hint="eastAsia" w:ascii="华文中宋" w:hAnsi="华文中宋" w:eastAsia="华文中宋"/>
                <w:szCs w:val="21"/>
              </w:rPr>
            </w:pPr>
          </w:p>
        </w:tc>
      </w:tr>
    </w:tbl>
    <w:p w14:paraId="49B53F1F">
      <w:pPr>
        <w:spacing w:line="480" w:lineRule="exact"/>
        <w:outlineLvl w:val="9"/>
        <w:rPr>
          <w:rFonts w:hint="eastAsia" w:ascii="华文中宋" w:hAnsi="华文中宋" w:eastAsia="华文中宋"/>
          <w:szCs w:val="21"/>
        </w:rPr>
      </w:pPr>
    </w:p>
    <w:p w14:paraId="5DE70FFC">
      <w:pPr>
        <w:spacing w:line="480" w:lineRule="exact"/>
        <w:outlineLvl w:val="9"/>
        <w:rPr>
          <w:rFonts w:hint="eastAsia" w:ascii="华文中宋" w:hAnsi="华文中宋" w:eastAsia="华文中宋"/>
          <w:szCs w:val="21"/>
        </w:rPr>
      </w:pPr>
      <w:r>
        <w:rPr>
          <w:rFonts w:hint="eastAsia" w:ascii="华文中宋" w:hAnsi="华文中宋" w:eastAsia="华文中宋"/>
          <w:szCs w:val="21"/>
        </w:rPr>
        <w:t>3、截止开标之前近一年正在履行的同类型项目：</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502"/>
        <w:gridCol w:w="1080"/>
        <w:gridCol w:w="1080"/>
        <w:gridCol w:w="1440"/>
        <w:gridCol w:w="1620"/>
        <w:gridCol w:w="842"/>
      </w:tblGrid>
      <w:tr w14:paraId="1F73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3FC52CB9">
            <w:pPr>
              <w:spacing w:line="480" w:lineRule="exact"/>
              <w:jc w:val="left"/>
              <w:outlineLvl w:val="9"/>
              <w:rPr>
                <w:rFonts w:hint="eastAsia" w:ascii="华文中宋" w:hAnsi="华文中宋" w:eastAsia="华文中宋"/>
                <w:szCs w:val="21"/>
              </w:rPr>
            </w:pPr>
            <w:r>
              <w:rPr>
                <w:rFonts w:hint="eastAsia" w:ascii="华文中宋" w:hAnsi="华文中宋" w:eastAsia="华文中宋"/>
                <w:szCs w:val="21"/>
              </w:rPr>
              <w:t xml:space="preserve">  使用单位</w:t>
            </w:r>
          </w:p>
        </w:tc>
        <w:tc>
          <w:tcPr>
            <w:tcW w:w="1502" w:type="dxa"/>
            <w:noWrap w:val="0"/>
            <w:vAlign w:val="top"/>
          </w:tcPr>
          <w:p w14:paraId="68E7E836">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安装地址</w:t>
            </w:r>
          </w:p>
        </w:tc>
        <w:tc>
          <w:tcPr>
            <w:tcW w:w="1080" w:type="dxa"/>
            <w:noWrap w:val="0"/>
            <w:vAlign w:val="top"/>
          </w:tcPr>
          <w:p w14:paraId="371AB9C8">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联系人</w:t>
            </w:r>
          </w:p>
        </w:tc>
        <w:tc>
          <w:tcPr>
            <w:tcW w:w="1080" w:type="dxa"/>
            <w:noWrap w:val="0"/>
            <w:vAlign w:val="top"/>
          </w:tcPr>
          <w:p w14:paraId="1D94166F">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电话</w:t>
            </w:r>
          </w:p>
        </w:tc>
        <w:tc>
          <w:tcPr>
            <w:tcW w:w="1440" w:type="dxa"/>
            <w:noWrap w:val="0"/>
            <w:vAlign w:val="top"/>
          </w:tcPr>
          <w:p w14:paraId="7E465804">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数量（台/套）</w:t>
            </w:r>
          </w:p>
        </w:tc>
        <w:tc>
          <w:tcPr>
            <w:tcW w:w="1620" w:type="dxa"/>
            <w:noWrap w:val="0"/>
            <w:vAlign w:val="top"/>
          </w:tcPr>
          <w:p w14:paraId="476A6107">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目前进展情况</w:t>
            </w:r>
          </w:p>
        </w:tc>
        <w:tc>
          <w:tcPr>
            <w:tcW w:w="842" w:type="dxa"/>
            <w:noWrap w:val="0"/>
            <w:vAlign w:val="top"/>
          </w:tcPr>
          <w:p w14:paraId="7CAEB2A0">
            <w:pPr>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备注</w:t>
            </w:r>
          </w:p>
        </w:tc>
      </w:tr>
      <w:tr w14:paraId="4D64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24618F99">
            <w:pPr>
              <w:spacing w:line="480" w:lineRule="exact"/>
              <w:outlineLvl w:val="9"/>
              <w:rPr>
                <w:rFonts w:hint="eastAsia" w:ascii="华文中宋" w:hAnsi="华文中宋" w:eastAsia="华文中宋"/>
                <w:szCs w:val="21"/>
              </w:rPr>
            </w:pPr>
          </w:p>
        </w:tc>
        <w:tc>
          <w:tcPr>
            <w:tcW w:w="1502" w:type="dxa"/>
            <w:noWrap w:val="0"/>
            <w:vAlign w:val="top"/>
          </w:tcPr>
          <w:p w14:paraId="536FEC07">
            <w:pPr>
              <w:spacing w:line="480" w:lineRule="exact"/>
              <w:outlineLvl w:val="9"/>
              <w:rPr>
                <w:rFonts w:hint="eastAsia" w:ascii="华文中宋" w:hAnsi="华文中宋" w:eastAsia="华文中宋"/>
                <w:szCs w:val="21"/>
              </w:rPr>
            </w:pPr>
          </w:p>
        </w:tc>
        <w:tc>
          <w:tcPr>
            <w:tcW w:w="1080" w:type="dxa"/>
            <w:noWrap w:val="0"/>
            <w:vAlign w:val="top"/>
          </w:tcPr>
          <w:p w14:paraId="54912383">
            <w:pPr>
              <w:spacing w:line="480" w:lineRule="exact"/>
              <w:outlineLvl w:val="9"/>
              <w:rPr>
                <w:rFonts w:hint="eastAsia" w:ascii="华文中宋" w:hAnsi="华文中宋" w:eastAsia="华文中宋"/>
                <w:szCs w:val="21"/>
              </w:rPr>
            </w:pPr>
          </w:p>
        </w:tc>
        <w:tc>
          <w:tcPr>
            <w:tcW w:w="1080" w:type="dxa"/>
            <w:noWrap w:val="0"/>
            <w:vAlign w:val="top"/>
          </w:tcPr>
          <w:p w14:paraId="50D523B7">
            <w:pPr>
              <w:spacing w:line="480" w:lineRule="exact"/>
              <w:outlineLvl w:val="9"/>
              <w:rPr>
                <w:rFonts w:hint="eastAsia" w:ascii="华文中宋" w:hAnsi="华文中宋" w:eastAsia="华文中宋"/>
                <w:szCs w:val="21"/>
              </w:rPr>
            </w:pPr>
          </w:p>
        </w:tc>
        <w:tc>
          <w:tcPr>
            <w:tcW w:w="1440" w:type="dxa"/>
            <w:noWrap w:val="0"/>
            <w:vAlign w:val="top"/>
          </w:tcPr>
          <w:p w14:paraId="0F8F0D7C">
            <w:pPr>
              <w:spacing w:line="480" w:lineRule="exact"/>
              <w:outlineLvl w:val="9"/>
              <w:rPr>
                <w:rFonts w:hint="eastAsia" w:ascii="华文中宋" w:hAnsi="华文中宋" w:eastAsia="华文中宋"/>
                <w:szCs w:val="21"/>
              </w:rPr>
            </w:pPr>
          </w:p>
        </w:tc>
        <w:tc>
          <w:tcPr>
            <w:tcW w:w="1620" w:type="dxa"/>
            <w:noWrap w:val="0"/>
            <w:vAlign w:val="top"/>
          </w:tcPr>
          <w:p w14:paraId="5B07E7FC">
            <w:pPr>
              <w:spacing w:line="480" w:lineRule="exact"/>
              <w:outlineLvl w:val="9"/>
              <w:rPr>
                <w:rFonts w:hint="eastAsia" w:ascii="华文中宋" w:hAnsi="华文中宋" w:eastAsia="华文中宋"/>
                <w:szCs w:val="21"/>
              </w:rPr>
            </w:pPr>
          </w:p>
        </w:tc>
        <w:tc>
          <w:tcPr>
            <w:tcW w:w="842" w:type="dxa"/>
            <w:noWrap w:val="0"/>
            <w:vAlign w:val="top"/>
          </w:tcPr>
          <w:p w14:paraId="4BB694FC">
            <w:pPr>
              <w:spacing w:line="480" w:lineRule="exact"/>
              <w:outlineLvl w:val="9"/>
              <w:rPr>
                <w:rFonts w:hint="eastAsia" w:ascii="华文中宋" w:hAnsi="华文中宋" w:eastAsia="华文中宋"/>
                <w:szCs w:val="21"/>
              </w:rPr>
            </w:pPr>
          </w:p>
        </w:tc>
      </w:tr>
      <w:tr w14:paraId="590A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4CDEF870">
            <w:pPr>
              <w:spacing w:line="480" w:lineRule="exact"/>
              <w:outlineLvl w:val="9"/>
              <w:rPr>
                <w:rFonts w:hint="eastAsia" w:ascii="华文中宋" w:hAnsi="华文中宋" w:eastAsia="华文中宋"/>
                <w:szCs w:val="21"/>
              </w:rPr>
            </w:pPr>
          </w:p>
        </w:tc>
        <w:tc>
          <w:tcPr>
            <w:tcW w:w="1502" w:type="dxa"/>
            <w:noWrap w:val="0"/>
            <w:vAlign w:val="top"/>
          </w:tcPr>
          <w:p w14:paraId="160ADB9E">
            <w:pPr>
              <w:spacing w:line="480" w:lineRule="exact"/>
              <w:outlineLvl w:val="9"/>
              <w:rPr>
                <w:rFonts w:hint="eastAsia" w:ascii="华文中宋" w:hAnsi="华文中宋" w:eastAsia="华文中宋"/>
                <w:szCs w:val="21"/>
              </w:rPr>
            </w:pPr>
          </w:p>
        </w:tc>
        <w:tc>
          <w:tcPr>
            <w:tcW w:w="1080" w:type="dxa"/>
            <w:noWrap w:val="0"/>
            <w:vAlign w:val="top"/>
          </w:tcPr>
          <w:p w14:paraId="7CBFE022">
            <w:pPr>
              <w:spacing w:line="480" w:lineRule="exact"/>
              <w:outlineLvl w:val="9"/>
              <w:rPr>
                <w:rFonts w:hint="eastAsia" w:ascii="华文中宋" w:hAnsi="华文中宋" w:eastAsia="华文中宋"/>
                <w:szCs w:val="21"/>
              </w:rPr>
            </w:pPr>
          </w:p>
        </w:tc>
        <w:tc>
          <w:tcPr>
            <w:tcW w:w="1080" w:type="dxa"/>
            <w:noWrap w:val="0"/>
            <w:vAlign w:val="top"/>
          </w:tcPr>
          <w:p w14:paraId="0A12A25C">
            <w:pPr>
              <w:spacing w:line="480" w:lineRule="exact"/>
              <w:outlineLvl w:val="9"/>
              <w:rPr>
                <w:rFonts w:hint="eastAsia" w:ascii="华文中宋" w:hAnsi="华文中宋" w:eastAsia="华文中宋"/>
                <w:szCs w:val="21"/>
              </w:rPr>
            </w:pPr>
          </w:p>
        </w:tc>
        <w:tc>
          <w:tcPr>
            <w:tcW w:w="1440" w:type="dxa"/>
            <w:noWrap w:val="0"/>
            <w:vAlign w:val="top"/>
          </w:tcPr>
          <w:p w14:paraId="5660B28E">
            <w:pPr>
              <w:spacing w:line="480" w:lineRule="exact"/>
              <w:outlineLvl w:val="9"/>
              <w:rPr>
                <w:rFonts w:hint="eastAsia" w:ascii="华文中宋" w:hAnsi="华文中宋" w:eastAsia="华文中宋"/>
                <w:szCs w:val="21"/>
              </w:rPr>
            </w:pPr>
          </w:p>
        </w:tc>
        <w:tc>
          <w:tcPr>
            <w:tcW w:w="1620" w:type="dxa"/>
            <w:noWrap w:val="0"/>
            <w:vAlign w:val="top"/>
          </w:tcPr>
          <w:p w14:paraId="65A5CEF4">
            <w:pPr>
              <w:spacing w:line="480" w:lineRule="exact"/>
              <w:outlineLvl w:val="9"/>
              <w:rPr>
                <w:rFonts w:hint="eastAsia" w:ascii="华文中宋" w:hAnsi="华文中宋" w:eastAsia="华文中宋"/>
                <w:szCs w:val="21"/>
              </w:rPr>
            </w:pPr>
          </w:p>
        </w:tc>
        <w:tc>
          <w:tcPr>
            <w:tcW w:w="842" w:type="dxa"/>
            <w:noWrap w:val="0"/>
            <w:vAlign w:val="top"/>
          </w:tcPr>
          <w:p w14:paraId="34582763">
            <w:pPr>
              <w:spacing w:line="480" w:lineRule="exact"/>
              <w:outlineLvl w:val="9"/>
              <w:rPr>
                <w:rFonts w:hint="eastAsia" w:ascii="华文中宋" w:hAnsi="华文中宋" w:eastAsia="华文中宋"/>
                <w:szCs w:val="21"/>
              </w:rPr>
            </w:pPr>
          </w:p>
        </w:tc>
      </w:tr>
      <w:tr w14:paraId="28F7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14:paraId="4473392D">
            <w:pPr>
              <w:spacing w:line="480" w:lineRule="exact"/>
              <w:outlineLvl w:val="9"/>
              <w:rPr>
                <w:rFonts w:hint="eastAsia" w:ascii="华文中宋" w:hAnsi="华文中宋" w:eastAsia="华文中宋"/>
                <w:szCs w:val="21"/>
              </w:rPr>
            </w:pPr>
          </w:p>
        </w:tc>
        <w:tc>
          <w:tcPr>
            <w:tcW w:w="1502" w:type="dxa"/>
            <w:noWrap w:val="0"/>
            <w:vAlign w:val="top"/>
          </w:tcPr>
          <w:p w14:paraId="0F47EEC8">
            <w:pPr>
              <w:spacing w:line="480" w:lineRule="exact"/>
              <w:outlineLvl w:val="9"/>
              <w:rPr>
                <w:rFonts w:hint="eastAsia" w:ascii="华文中宋" w:hAnsi="华文中宋" w:eastAsia="华文中宋"/>
                <w:szCs w:val="21"/>
              </w:rPr>
            </w:pPr>
          </w:p>
        </w:tc>
        <w:tc>
          <w:tcPr>
            <w:tcW w:w="1080" w:type="dxa"/>
            <w:noWrap w:val="0"/>
            <w:vAlign w:val="top"/>
          </w:tcPr>
          <w:p w14:paraId="377FA3A3">
            <w:pPr>
              <w:spacing w:line="480" w:lineRule="exact"/>
              <w:outlineLvl w:val="9"/>
              <w:rPr>
                <w:rFonts w:hint="eastAsia" w:ascii="华文中宋" w:hAnsi="华文中宋" w:eastAsia="华文中宋"/>
                <w:szCs w:val="21"/>
              </w:rPr>
            </w:pPr>
          </w:p>
        </w:tc>
        <w:tc>
          <w:tcPr>
            <w:tcW w:w="1080" w:type="dxa"/>
            <w:noWrap w:val="0"/>
            <w:vAlign w:val="top"/>
          </w:tcPr>
          <w:p w14:paraId="5CEF117B">
            <w:pPr>
              <w:spacing w:line="480" w:lineRule="exact"/>
              <w:outlineLvl w:val="9"/>
              <w:rPr>
                <w:rFonts w:hint="eastAsia" w:ascii="华文中宋" w:hAnsi="华文中宋" w:eastAsia="华文中宋"/>
                <w:szCs w:val="21"/>
              </w:rPr>
            </w:pPr>
          </w:p>
        </w:tc>
        <w:tc>
          <w:tcPr>
            <w:tcW w:w="1440" w:type="dxa"/>
            <w:noWrap w:val="0"/>
            <w:vAlign w:val="top"/>
          </w:tcPr>
          <w:p w14:paraId="42DD86B2">
            <w:pPr>
              <w:spacing w:line="480" w:lineRule="exact"/>
              <w:outlineLvl w:val="9"/>
              <w:rPr>
                <w:rFonts w:hint="eastAsia" w:ascii="华文中宋" w:hAnsi="华文中宋" w:eastAsia="华文中宋"/>
                <w:szCs w:val="21"/>
              </w:rPr>
            </w:pPr>
          </w:p>
        </w:tc>
        <w:tc>
          <w:tcPr>
            <w:tcW w:w="1620" w:type="dxa"/>
            <w:noWrap w:val="0"/>
            <w:vAlign w:val="top"/>
          </w:tcPr>
          <w:p w14:paraId="0D0EB6A0">
            <w:pPr>
              <w:spacing w:line="480" w:lineRule="exact"/>
              <w:outlineLvl w:val="9"/>
              <w:rPr>
                <w:rFonts w:hint="eastAsia" w:ascii="华文中宋" w:hAnsi="华文中宋" w:eastAsia="华文中宋"/>
                <w:szCs w:val="21"/>
              </w:rPr>
            </w:pPr>
          </w:p>
        </w:tc>
        <w:tc>
          <w:tcPr>
            <w:tcW w:w="842" w:type="dxa"/>
            <w:noWrap w:val="0"/>
            <w:vAlign w:val="top"/>
          </w:tcPr>
          <w:p w14:paraId="6566B8F3">
            <w:pPr>
              <w:spacing w:line="480" w:lineRule="exact"/>
              <w:outlineLvl w:val="9"/>
              <w:rPr>
                <w:rFonts w:hint="eastAsia" w:ascii="华文中宋" w:hAnsi="华文中宋" w:eastAsia="华文中宋"/>
                <w:szCs w:val="21"/>
              </w:rPr>
            </w:pPr>
          </w:p>
        </w:tc>
      </w:tr>
    </w:tbl>
    <w:p w14:paraId="399A9A84">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4、其他需说明的情况：                                 </w:t>
      </w:r>
    </w:p>
    <w:p w14:paraId="32AD9807">
      <w:pPr>
        <w:spacing w:line="480" w:lineRule="exact"/>
        <w:ind w:firstLine="540"/>
        <w:outlineLvl w:val="9"/>
        <w:rPr>
          <w:rFonts w:hint="eastAsia" w:ascii="华文中宋" w:hAnsi="华文中宋" w:eastAsia="华文中宋"/>
          <w:szCs w:val="21"/>
        </w:rPr>
      </w:pPr>
      <w:r>
        <w:rPr>
          <w:rFonts w:hint="eastAsia" w:ascii="华文中宋" w:hAnsi="华文中宋" w:eastAsia="华文中宋"/>
          <w:szCs w:val="21"/>
        </w:rPr>
        <w:t>我们保证上述声明是真实的、准确的，并提供了全部能提供资料和数据。如贵中心需要，我们愿意出示进一步的证明文件。</w:t>
      </w:r>
    </w:p>
    <w:p w14:paraId="0939A598">
      <w:pPr>
        <w:spacing w:line="480" w:lineRule="exact"/>
        <w:jc w:val="center"/>
        <w:outlineLvl w:val="9"/>
        <w:rPr>
          <w:rFonts w:hint="eastAsia" w:ascii="华文中宋" w:hAnsi="华文中宋" w:eastAsia="华文中宋"/>
          <w:b/>
        </w:rPr>
      </w:pPr>
    </w:p>
    <w:p w14:paraId="3FF7C703">
      <w:pPr>
        <w:spacing w:line="480" w:lineRule="exact"/>
        <w:jc w:val="center"/>
        <w:outlineLvl w:val="9"/>
        <w:rPr>
          <w:rFonts w:hint="eastAsia" w:ascii="华文中宋" w:hAnsi="华文中宋" w:eastAsia="华文中宋"/>
          <w:b/>
        </w:rPr>
      </w:pPr>
      <w:r>
        <w:rPr>
          <w:rFonts w:hint="eastAsia" w:ascii="华文中宋" w:hAnsi="华文中宋" w:eastAsia="华文中宋"/>
          <w:b/>
        </w:rPr>
        <w:t>制造厂家资格声明</w:t>
      </w:r>
    </w:p>
    <w:p w14:paraId="2F382627">
      <w:pPr>
        <w:numPr>
          <w:ilvl w:val="0"/>
          <w:numId w:val="12"/>
        </w:numPr>
        <w:spacing w:line="480" w:lineRule="exact"/>
        <w:outlineLvl w:val="9"/>
        <w:rPr>
          <w:rFonts w:hint="eastAsia" w:ascii="华文中宋" w:hAnsi="华文中宋" w:eastAsia="华文中宋"/>
          <w:szCs w:val="21"/>
        </w:rPr>
      </w:pPr>
      <w:r>
        <w:rPr>
          <w:rFonts w:hint="eastAsia" w:ascii="华文中宋" w:hAnsi="华文中宋" w:eastAsia="华文中宋"/>
          <w:szCs w:val="21"/>
        </w:rPr>
        <w:t>名称及其它情况：</w:t>
      </w:r>
    </w:p>
    <w:p w14:paraId="0F369DE2">
      <w:pPr>
        <w:spacing w:line="480" w:lineRule="exact"/>
        <w:ind w:left="165"/>
        <w:outlineLvl w:val="9"/>
        <w:rPr>
          <w:rFonts w:hint="eastAsia" w:ascii="华文中宋" w:hAnsi="华文中宋" w:eastAsia="华文中宋"/>
          <w:szCs w:val="21"/>
        </w:rPr>
      </w:pPr>
      <w:r>
        <w:rPr>
          <w:rFonts w:hint="eastAsia" w:ascii="华文中宋" w:hAnsi="华文中宋" w:eastAsia="华文中宋"/>
          <w:szCs w:val="21"/>
        </w:rPr>
        <w:t xml:space="preserve">（1）制造商名称：                                         </w:t>
      </w:r>
    </w:p>
    <w:p w14:paraId="714FC3D0">
      <w:pPr>
        <w:spacing w:line="480" w:lineRule="exact"/>
        <w:ind w:left="165"/>
        <w:outlineLvl w:val="9"/>
        <w:rPr>
          <w:rFonts w:hint="eastAsia" w:ascii="华文中宋" w:hAnsi="华文中宋" w:eastAsia="华文中宋"/>
          <w:szCs w:val="21"/>
        </w:rPr>
      </w:pPr>
      <w:r>
        <w:rPr>
          <w:rFonts w:hint="eastAsia" w:ascii="华文中宋" w:hAnsi="华文中宋" w:eastAsia="华文中宋"/>
          <w:szCs w:val="21"/>
        </w:rPr>
        <w:t xml:space="preserve">（2）地 址：                                              </w:t>
      </w:r>
    </w:p>
    <w:p w14:paraId="38922ECE">
      <w:pPr>
        <w:spacing w:line="480" w:lineRule="exact"/>
        <w:ind w:left="165"/>
        <w:outlineLvl w:val="9"/>
        <w:rPr>
          <w:rFonts w:hint="eastAsia" w:ascii="华文中宋" w:hAnsi="华文中宋" w:eastAsia="华文中宋"/>
          <w:szCs w:val="21"/>
        </w:rPr>
      </w:pPr>
      <w:r>
        <w:rPr>
          <w:rFonts w:hint="eastAsia" w:ascii="华文中宋" w:hAnsi="华文中宋" w:eastAsia="华文中宋"/>
          <w:szCs w:val="21"/>
        </w:rPr>
        <w:t>（3）成立和</w:t>
      </w:r>
      <w:r>
        <w:rPr>
          <w:rFonts w:ascii="华文中宋" w:hAnsi="华文中宋" w:eastAsia="华文中宋"/>
          <w:szCs w:val="21"/>
        </w:rPr>
        <w:t>/</w:t>
      </w:r>
      <w:r>
        <w:rPr>
          <w:rFonts w:hint="eastAsia" w:ascii="华文中宋" w:hAnsi="华文中宋" w:eastAsia="华文中宋"/>
          <w:szCs w:val="21"/>
        </w:rPr>
        <w:t xml:space="preserve">或注册日期：               （4）主管部门:   </w:t>
      </w:r>
      <w:r>
        <w:rPr>
          <w:rFonts w:ascii="华文中宋" w:hAnsi="华文中宋" w:eastAsia="华文中宋"/>
          <w:szCs w:val="21"/>
        </w:rPr>
        <w:t xml:space="preserve">    </w:t>
      </w:r>
      <w:r>
        <w:rPr>
          <w:rFonts w:hint="eastAsia" w:ascii="华文中宋" w:hAnsi="华文中宋" w:eastAsia="华文中宋"/>
          <w:szCs w:val="21"/>
        </w:rPr>
        <w:t xml:space="preserve">     </w:t>
      </w:r>
    </w:p>
    <w:p w14:paraId="0DC5BA38">
      <w:pPr>
        <w:spacing w:line="480" w:lineRule="exact"/>
        <w:ind w:left="165"/>
        <w:outlineLvl w:val="9"/>
        <w:rPr>
          <w:rFonts w:hint="eastAsia" w:ascii="华文中宋" w:hAnsi="华文中宋" w:eastAsia="华文中宋"/>
          <w:szCs w:val="21"/>
        </w:rPr>
      </w:pPr>
      <w:r>
        <w:rPr>
          <w:rFonts w:hint="eastAsia" w:ascii="华文中宋" w:hAnsi="华文中宋" w:eastAsia="华文中宋"/>
          <w:szCs w:val="21"/>
        </w:rPr>
        <w:t xml:space="preserve">（5）性 质：       </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华文中宋" w:hAnsi="华文中宋" w:eastAsia="华文中宋"/>
          <w:szCs w:val="21"/>
        </w:rPr>
        <w:t xml:space="preserve">    （6）职工总数:  </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华文中宋" w:hAnsi="华文中宋" w:eastAsia="华文中宋"/>
          <w:szCs w:val="21"/>
        </w:rPr>
        <w:t xml:space="preserve">  </w:t>
      </w:r>
    </w:p>
    <w:p w14:paraId="79398B7C">
      <w:pPr>
        <w:spacing w:line="480" w:lineRule="exact"/>
        <w:ind w:left="165"/>
        <w:outlineLvl w:val="9"/>
        <w:rPr>
          <w:rFonts w:ascii="华文中宋" w:hAnsi="华文中宋" w:eastAsia="华文中宋"/>
          <w:szCs w:val="21"/>
        </w:rPr>
      </w:pPr>
      <w:r>
        <w:rPr>
          <w:rFonts w:hint="eastAsia" w:ascii="华文中宋" w:hAnsi="华文中宋" w:eastAsia="华文中宋"/>
          <w:szCs w:val="21"/>
        </w:rPr>
        <w:t xml:space="preserve">（7）工程技术及管理人员：     </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华文中宋" w:hAnsi="华文中宋" w:eastAsia="华文中宋"/>
          <w:szCs w:val="21"/>
        </w:rPr>
        <w:t xml:space="preserve">    （8）生产工人:</w:t>
      </w:r>
      <w:r>
        <w:rPr>
          <w:rFonts w:ascii="华文中宋" w:hAnsi="华文中宋" w:eastAsia="华文中宋"/>
          <w:szCs w:val="21"/>
        </w:rPr>
        <w:t xml:space="preserve">            </w:t>
      </w:r>
    </w:p>
    <w:p w14:paraId="73B69312">
      <w:pPr>
        <w:spacing w:line="480" w:lineRule="exact"/>
        <w:ind w:firstLine="210" w:firstLineChars="100"/>
        <w:outlineLvl w:val="9"/>
        <w:rPr>
          <w:rFonts w:ascii="华文中宋" w:hAnsi="华文中宋" w:eastAsia="华文中宋"/>
          <w:szCs w:val="21"/>
        </w:rPr>
      </w:pPr>
      <w:r>
        <w:rPr>
          <w:rFonts w:hint="eastAsia" w:ascii="华文中宋" w:hAnsi="华文中宋" w:eastAsia="华文中宋"/>
          <w:szCs w:val="21"/>
        </w:rPr>
        <w:t>（9）最近一次资产负债表（到            止）</w:t>
      </w:r>
    </w:p>
    <w:p w14:paraId="70E11191">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2、制造厂家不生产，而须从其它制造厂家购买的主要零部件：</w:t>
      </w:r>
    </w:p>
    <w:p w14:paraId="2205212B">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制造厂家名称        主要部件名称</w:t>
      </w:r>
    </w:p>
    <w:p w14:paraId="6DCE3B24">
      <w:pPr>
        <w:spacing w:line="480" w:lineRule="exact"/>
        <w:outlineLvl w:val="9"/>
        <w:rPr>
          <w:rFonts w:hint="eastAsia" w:ascii="华文中宋" w:hAnsi="华文中宋" w:eastAsia="华文中宋"/>
          <w:szCs w:val="21"/>
        </w:rPr>
      </w:pPr>
    </w:p>
    <w:p w14:paraId="316BA9A9">
      <w:pPr>
        <w:spacing w:line="480" w:lineRule="exact"/>
        <w:ind w:firstLine="105" w:firstLineChars="50"/>
        <w:outlineLvl w:val="9"/>
        <w:rPr>
          <w:rFonts w:hint="eastAsia" w:ascii="华文中宋" w:hAnsi="华文中宋" w:eastAsia="华文中宋"/>
          <w:szCs w:val="21"/>
        </w:rPr>
      </w:pPr>
      <w:r>
        <w:rPr>
          <w:rFonts w:hint="eastAsia" w:ascii="华文中宋" w:hAnsi="华文中宋" w:eastAsia="华文中宋"/>
          <w:szCs w:val="21"/>
        </w:rPr>
        <w:t xml:space="preserve">3、制造厂家生产此投标货物的历史（年数）：              </w:t>
      </w:r>
    </w:p>
    <w:p w14:paraId="31580B12">
      <w:pPr>
        <w:spacing w:line="480" w:lineRule="exact"/>
        <w:ind w:firstLine="105" w:firstLineChars="50"/>
        <w:outlineLvl w:val="9"/>
        <w:rPr>
          <w:rFonts w:hint="eastAsia" w:ascii="华文中宋" w:hAnsi="华文中宋" w:eastAsia="华文中宋"/>
          <w:szCs w:val="21"/>
        </w:rPr>
      </w:pPr>
      <w:r>
        <w:rPr>
          <w:rFonts w:hint="eastAsia" w:ascii="华文中宋" w:hAnsi="华文中宋" w:eastAsia="华文中宋"/>
          <w:szCs w:val="21"/>
        </w:rPr>
        <w:t>4、制造厂家生产此投标货物的主要设备及生产图片：</w:t>
      </w:r>
    </w:p>
    <w:p w14:paraId="1CD90CC7">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w:t>
      </w:r>
    </w:p>
    <w:p w14:paraId="13A5360A">
      <w:pPr>
        <w:spacing w:line="480" w:lineRule="exact"/>
        <w:ind w:firstLine="105" w:firstLineChars="50"/>
        <w:outlineLvl w:val="9"/>
        <w:rPr>
          <w:rFonts w:hint="eastAsia" w:ascii="华文中宋" w:hAnsi="华文中宋" w:eastAsia="华文中宋"/>
          <w:szCs w:val="21"/>
        </w:rPr>
      </w:pPr>
      <w:r>
        <w:rPr>
          <w:rFonts w:hint="eastAsia" w:ascii="华文中宋" w:hAnsi="华文中宋" w:eastAsia="华文中宋"/>
          <w:szCs w:val="21"/>
        </w:rPr>
        <w:t>5、在山西的备品备件库名称和地址：</w:t>
      </w:r>
    </w:p>
    <w:p w14:paraId="79CB493B">
      <w:pPr>
        <w:spacing w:line="480" w:lineRule="exact"/>
        <w:ind w:left="315" w:firstLine="210"/>
        <w:outlineLvl w:val="9"/>
        <w:rPr>
          <w:rFonts w:hint="eastAsia" w:ascii="华文中宋" w:hAnsi="华文中宋" w:eastAsia="华文中宋"/>
          <w:szCs w:val="21"/>
        </w:rPr>
      </w:pPr>
      <w:r>
        <w:rPr>
          <w:rFonts w:hint="eastAsia" w:ascii="华文中宋" w:hAnsi="华文中宋" w:eastAsia="华文中宋"/>
          <w:szCs w:val="21"/>
        </w:rPr>
        <w:t xml:space="preserve">  部件名称           供应商</w:t>
      </w:r>
    </w:p>
    <w:p w14:paraId="06ED7B0B">
      <w:pPr>
        <w:spacing w:line="480" w:lineRule="exact"/>
        <w:ind w:left="315" w:firstLine="210"/>
        <w:outlineLvl w:val="9"/>
        <w:rPr>
          <w:rFonts w:hint="eastAsia" w:ascii="华文中宋" w:hAnsi="华文中宋" w:eastAsia="华文中宋"/>
          <w:szCs w:val="21"/>
        </w:rPr>
      </w:pPr>
      <w:r>
        <w:rPr>
          <w:rFonts w:hint="eastAsia" w:ascii="华文中宋" w:hAnsi="华文中宋" w:eastAsia="华文中宋"/>
          <w:szCs w:val="21"/>
        </w:rPr>
        <w:t xml:space="preserve">                       </w:t>
      </w:r>
    </w:p>
    <w:p w14:paraId="45B4A40B">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6、有关银行的名称和地址：               </w:t>
      </w:r>
    </w:p>
    <w:p w14:paraId="2FC4C9EE">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7、其他情况：                           </w:t>
      </w:r>
    </w:p>
    <w:p w14:paraId="65EDF580">
      <w:pPr>
        <w:spacing w:line="480" w:lineRule="exact"/>
        <w:ind w:firstLine="540"/>
        <w:outlineLvl w:val="9"/>
        <w:rPr>
          <w:rFonts w:hint="eastAsia" w:ascii="华文中宋" w:hAnsi="华文中宋" w:eastAsia="华文中宋"/>
          <w:szCs w:val="21"/>
        </w:rPr>
      </w:pPr>
      <w:r>
        <w:rPr>
          <w:rFonts w:hint="eastAsia" w:ascii="华文中宋" w:hAnsi="华文中宋" w:eastAsia="华文中宋"/>
          <w:szCs w:val="21"/>
        </w:rPr>
        <w:t>我们保证上述声明是真实、正确的，并提供了全部能提供的资料和数据，如贵中心需要我们愿意出示进一步的证明文件。</w:t>
      </w:r>
    </w:p>
    <w:p w14:paraId="5D475814">
      <w:pPr>
        <w:spacing w:line="400" w:lineRule="exact"/>
        <w:outlineLvl w:val="9"/>
        <w:rPr>
          <w:rFonts w:hint="eastAsia" w:ascii="华文中宋" w:hAnsi="华文中宋" w:eastAsia="华文中宋"/>
          <w:szCs w:val="21"/>
        </w:rPr>
      </w:pPr>
      <w:r>
        <w:rPr>
          <w:rFonts w:hint="eastAsia" w:ascii="华文中宋" w:hAnsi="华文中宋" w:eastAsia="华文中宋"/>
          <w:szCs w:val="21"/>
        </w:rPr>
        <w:t>要求尽可能简短精炼。</w:t>
      </w:r>
    </w:p>
    <w:p w14:paraId="5D41E901">
      <w:pPr>
        <w:spacing w:line="400" w:lineRule="exact"/>
        <w:outlineLvl w:val="9"/>
        <w:rPr>
          <w:rFonts w:hint="eastAsia" w:ascii="宋体" w:hAnsi="宋体"/>
          <w:sz w:val="24"/>
        </w:rPr>
      </w:pPr>
    </w:p>
    <w:p w14:paraId="620D9FC0">
      <w:pPr>
        <w:spacing w:line="400" w:lineRule="exact"/>
        <w:outlineLvl w:val="9"/>
        <w:rPr>
          <w:rFonts w:hint="eastAsia" w:ascii="华文中宋" w:hAnsi="华文中宋" w:eastAsia="华文中宋"/>
          <w:szCs w:val="21"/>
        </w:rPr>
      </w:pPr>
    </w:p>
    <w:p w14:paraId="094BA9DD">
      <w:pPr>
        <w:spacing w:line="400" w:lineRule="exact"/>
        <w:outlineLvl w:val="9"/>
        <w:rPr>
          <w:rFonts w:hint="eastAsia" w:ascii="华文中宋" w:hAnsi="华文中宋" w:eastAsia="华文中宋"/>
          <w:szCs w:val="21"/>
        </w:rPr>
      </w:pPr>
    </w:p>
    <w:p w14:paraId="377969BA">
      <w:pPr>
        <w:spacing w:line="400" w:lineRule="exact"/>
        <w:outlineLvl w:val="9"/>
        <w:rPr>
          <w:rFonts w:hint="eastAsia" w:ascii="华文中宋" w:hAnsi="华文中宋" w:eastAsia="华文中宋"/>
          <w:szCs w:val="21"/>
        </w:rPr>
      </w:pPr>
    </w:p>
    <w:p w14:paraId="69966E63">
      <w:pPr>
        <w:spacing w:line="400" w:lineRule="exact"/>
        <w:jc w:val="left"/>
        <w:outlineLvl w:val="9"/>
        <w:rPr>
          <w:rFonts w:hint="eastAsia" w:ascii="华文中宋" w:hAnsi="华文中宋" w:eastAsia="华文中宋"/>
          <w:szCs w:val="21"/>
        </w:rPr>
      </w:pPr>
      <w:r>
        <w:rPr>
          <w:rFonts w:hint="eastAsia" w:ascii="华文中宋" w:hAnsi="华文中宋" w:eastAsia="华文中宋"/>
          <w:szCs w:val="21"/>
        </w:rPr>
        <w:t xml:space="preserve">                                               </w:t>
      </w:r>
    </w:p>
    <w:p w14:paraId="13B582EC">
      <w:pPr>
        <w:spacing w:line="480" w:lineRule="exact"/>
        <w:outlineLvl w:val="9"/>
        <w:rPr>
          <w:rFonts w:hint="eastAsia" w:ascii="华文中宋" w:hAnsi="华文中宋" w:eastAsia="华文中宋"/>
          <w:szCs w:val="21"/>
        </w:rPr>
      </w:pPr>
    </w:p>
    <w:p w14:paraId="36B6192A">
      <w:pPr>
        <w:spacing w:line="480" w:lineRule="exact"/>
        <w:outlineLvl w:val="9"/>
        <w:rPr>
          <w:rFonts w:hint="eastAsia" w:ascii="华文中宋" w:hAnsi="华文中宋" w:eastAsia="华文中宋"/>
          <w:szCs w:val="21"/>
        </w:rPr>
      </w:pPr>
    </w:p>
    <w:p w14:paraId="0444BAAC">
      <w:pPr>
        <w:spacing w:line="480" w:lineRule="exact"/>
        <w:outlineLvl w:val="9"/>
        <w:rPr>
          <w:rFonts w:hint="eastAsia" w:ascii="华文中宋" w:hAnsi="华文中宋" w:eastAsia="华文中宋"/>
          <w:b/>
        </w:rPr>
      </w:pPr>
      <w:r>
        <w:rPr>
          <w:rFonts w:hint="eastAsia" w:ascii="华文中宋" w:hAnsi="华文中宋" w:eastAsia="华文中宋"/>
          <w:b/>
        </w:rPr>
        <w:t>（三） 开标报价一览表</w:t>
      </w:r>
    </w:p>
    <w:p w14:paraId="58CAC314">
      <w:pPr>
        <w:spacing w:line="480" w:lineRule="exact"/>
        <w:jc w:val="center"/>
        <w:outlineLvl w:val="9"/>
        <w:rPr>
          <w:rFonts w:hint="eastAsia" w:ascii="华文中宋" w:hAnsi="华文中宋" w:eastAsia="华文中宋"/>
          <w:b/>
          <w:szCs w:val="21"/>
        </w:rPr>
      </w:pPr>
      <w:bookmarkStart w:id="81" w:name="_Toc175644078"/>
    </w:p>
    <w:p w14:paraId="1B1269CF">
      <w:pPr>
        <w:spacing w:line="480" w:lineRule="exact"/>
        <w:jc w:val="center"/>
        <w:outlineLvl w:val="9"/>
        <w:rPr>
          <w:rFonts w:hint="eastAsia" w:ascii="华文中宋" w:hAnsi="华文中宋" w:eastAsia="华文中宋"/>
          <w:b/>
          <w:szCs w:val="21"/>
        </w:rPr>
      </w:pPr>
      <w:r>
        <w:rPr>
          <w:rFonts w:hint="eastAsia" w:ascii="华文中宋" w:hAnsi="华文中宋" w:eastAsia="华文中宋"/>
          <w:b/>
          <w:szCs w:val="21"/>
        </w:rPr>
        <w:t>开标报价一览表</w:t>
      </w:r>
    </w:p>
    <w:p w14:paraId="4C4F8033">
      <w:pPr>
        <w:spacing w:line="480" w:lineRule="exact"/>
        <w:outlineLvl w:val="9"/>
        <w:rPr>
          <w:rFonts w:hint="eastAsia" w:ascii="华文中宋" w:hAnsi="华文中宋" w:eastAsia="华文中宋"/>
          <w:szCs w:val="21"/>
          <w:u w:val="single"/>
        </w:rPr>
      </w:pPr>
      <w:r>
        <w:rPr>
          <w:rFonts w:hint="eastAsia" w:ascii="华文中宋" w:hAnsi="华文中宋" w:eastAsia="华文中宋"/>
          <w:szCs w:val="21"/>
        </w:rPr>
        <w:t xml:space="preserve">项目名称：    </w:t>
      </w:r>
      <w:r>
        <w:rPr>
          <w:rFonts w:hint="eastAsia" w:ascii="华文中宋" w:hAnsi="华文中宋" w:eastAsia="华文中宋"/>
          <w:szCs w:val="21"/>
          <w:u w:val="single"/>
        </w:rPr>
        <w:t xml:space="preserve">                                  </w:t>
      </w:r>
    </w:p>
    <w:p w14:paraId="026482A0">
      <w:pPr>
        <w:spacing w:line="480" w:lineRule="exact"/>
        <w:outlineLvl w:val="9"/>
        <w:rPr>
          <w:rFonts w:hint="eastAsia" w:ascii="华文中宋" w:hAnsi="华文中宋" w:eastAsia="华文中宋"/>
          <w:szCs w:val="21"/>
          <w:u w:val="single"/>
        </w:rPr>
      </w:pPr>
      <w:r>
        <w:rPr>
          <w:rFonts w:hint="eastAsia" w:ascii="华文中宋" w:hAnsi="华文中宋" w:eastAsia="华文中宋"/>
          <w:szCs w:val="21"/>
        </w:rPr>
        <w:t xml:space="preserve">项目编号：    </w:t>
      </w:r>
      <w:r>
        <w:rPr>
          <w:rFonts w:hint="eastAsia" w:ascii="华文中宋" w:hAnsi="华文中宋" w:eastAsia="华文中宋"/>
          <w:szCs w:val="21"/>
          <w:u w:val="single"/>
        </w:rPr>
        <w:t xml:space="preserve">                                   </w:t>
      </w:r>
    </w:p>
    <w:p w14:paraId="609A7615">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投标人名称：  </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p w14:paraId="0DDE75C0">
      <w:pPr>
        <w:spacing w:line="480" w:lineRule="exact"/>
        <w:jc w:val="right"/>
        <w:outlineLvl w:val="9"/>
        <w:rPr>
          <w:rFonts w:hint="eastAsia" w:ascii="华文中宋" w:hAnsi="华文中宋" w:eastAsia="华文中宋"/>
          <w:szCs w:val="21"/>
        </w:rPr>
      </w:pPr>
      <w:r>
        <w:rPr>
          <w:rFonts w:hint="eastAsia" w:ascii="华文中宋" w:hAnsi="华文中宋" w:eastAsia="华文中宋"/>
          <w:szCs w:val="21"/>
        </w:rPr>
        <w:t>货币：人民币/元</w:t>
      </w:r>
    </w:p>
    <w:tbl>
      <w:tblPr>
        <w:tblStyle w:val="2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39"/>
        <w:gridCol w:w="1209"/>
        <w:gridCol w:w="1392"/>
        <w:gridCol w:w="1440"/>
        <w:gridCol w:w="720"/>
        <w:gridCol w:w="993"/>
        <w:gridCol w:w="863"/>
        <w:gridCol w:w="1037"/>
      </w:tblGrid>
      <w:tr w14:paraId="07FC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1260" w:type="dxa"/>
            <w:noWrap w:val="0"/>
            <w:vAlign w:val="center"/>
          </w:tcPr>
          <w:p w14:paraId="2BAA6E1A">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货物名称</w:t>
            </w:r>
          </w:p>
        </w:tc>
        <w:tc>
          <w:tcPr>
            <w:tcW w:w="639" w:type="dxa"/>
            <w:noWrap w:val="0"/>
            <w:vAlign w:val="center"/>
          </w:tcPr>
          <w:p w14:paraId="77419EF2">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品牌</w:t>
            </w:r>
          </w:p>
        </w:tc>
        <w:tc>
          <w:tcPr>
            <w:tcW w:w="1209" w:type="dxa"/>
            <w:tcBorders>
              <w:bottom w:val="single" w:color="auto" w:sz="4" w:space="0"/>
            </w:tcBorders>
            <w:noWrap w:val="0"/>
            <w:vAlign w:val="center"/>
          </w:tcPr>
          <w:p w14:paraId="00E7C5AF">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规格型号</w:t>
            </w:r>
          </w:p>
        </w:tc>
        <w:tc>
          <w:tcPr>
            <w:tcW w:w="1392" w:type="dxa"/>
            <w:tcBorders>
              <w:bottom w:val="single" w:color="auto" w:sz="4" w:space="0"/>
            </w:tcBorders>
            <w:noWrap w:val="0"/>
            <w:vAlign w:val="center"/>
          </w:tcPr>
          <w:p w14:paraId="2F1118CC">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产地及厂家</w:t>
            </w:r>
          </w:p>
        </w:tc>
        <w:tc>
          <w:tcPr>
            <w:tcW w:w="1440" w:type="dxa"/>
            <w:tcBorders>
              <w:bottom w:val="single" w:color="auto" w:sz="4" w:space="0"/>
            </w:tcBorders>
            <w:noWrap w:val="0"/>
            <w:vAlign w:val="center"/>
          </w:tcPr>
          <w:p w14:paraId="637FA2C8">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数量（台/套）</w:t>
            </w:r>
          </w:p>
        </w:tc>
        <w:tc>
          <w:tcPr>
            <w:tcW w:w="720" w:type="dxa"/>
            <w:tcBorders>
              <w:bottom w:val="single" w:color="auto" w:sz="4" w:space="0"/>
            </w:tcBorders>
            <w:noWrap w:val="0"/>
            <w:vAlign w:val="center"/>
          </w:tcPr>
          <w:p w14:paraId="5CBFBAF3">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单价</w:t>
            </w:r>
          </w:p>
        </w:tc>
        <w:tc>
          <w:tcPr>
            <w:tcW w:w="993" w:type="dxa"/>
            <w:tcBorders>
              <w:bottom w:val="single" w:color="auto" w:sz="4" w:space="0"/>
            </w:tcBorders>
            <w:noWrap w:val="0"/>
            <w:vAlign w:val="center"/>
          </w:tcPr>
          <w:p w14:paraId="0A6ACA2D">
            <w:pPr>
              <w:spacing w:line="480" w:lineRule="exact"/>
              <w:jc w:val="center"/>
              <w:outlineLvl w:val="9"/>
              <w:rPr>
                <w:rFonts w:hint="eastAsia" w:ascii="华文中宋" w:hAnsi="华文中宋" w:eastAsia="华文中宋"/>
                <w:b/>
                <w:bCs/>
                <w:szCs w:val="21"/>
              </w:rPr>
            </w:pPr>
            <w:r>
              <w:rPr>
                <w:rFonts w:hint="eastAsia" w:ascii="华文中宋" w:hAnsi="华文中宋" w:eastAsia="华文中宋" w:cs="Times New Roman"/>
                <w:bCs/>
                <w:szCs w:val="21"/>
                <w:lang w:eastAsia="zh-CN"/>
              </w:rPr>
              <w:t>总</w:t>
            </w:r>
            <w:r>
              <w:rPr>
                <w:rFonts w:hint="eastAsia" w:ascii="华文中宋" w:hAnsi="华文中宋" w:eastAsia="华文中宋" w:cs="Times New Roman"/>
                <w:bCs/>
                <w:szCs w:val="21"/>
              </w:rPr>
              <w:t>价</w:t>
            </w:r>
          </w:p>
        </w:tc>
        <w:tc>
          <w:tcPr>
            <w:tcW w:w="863" w:type="dxa"/>
            <w:tcBorders>
              <w:bottom w:val="single" w:color="auto" w:sz="4" w:space="0"/>
            </w:tcBorders>
            <w:noWrap w:val="0"/>
            <w:vAlign w:val="center"/>
          </w:tcPr>
          <w:p w14:paraId="3B7A6E03">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质保期</w:t>
            </w:r>
          </w:p>
        </w:tc>
        <w:tc>
          <w:tcPr>
            <w:tcW w:w="1037" w:type="dxa"/>
            <w:tcBorders>
              <w:bottom w:val="single" w:color="auto" w:sz="4" w:space="0"/>
            </w:tcBorders>
            <w:noWrap w:val="0"/>
            <w:vAlign w:val="center"/>
          </w:tcPr>
          <w:p w14:paraId="2C15FB41">
            <w:pPr>
              <w:spacing w:line="480" w:lineRule="exact"/>
              <w:jc w:val="center"/>
              <w:outlineLvl w:val="9"/>
              <w:rPr>
                <w:rFonts w:hint="eastAsia" w:ascii="华文中宋" w:hAnsi="华文中宋" w:eastAsia="华文中宋"/>
                <w:bCs/>
                <w:szCs w:val="21"/>
              </w:rPr>
            </w:pPr>
            <w:r>
              <w:rPr>
                <w:rFonts w:hint="eastAsia" w:ascii="华文中宋" w:hAnsi="华文中宋" w:eastAsia="华文中宋"/>
                <w:bCs/>
                <w:szCs w:val="21"/>
              </w:rPr>
              <w:t>供货期</w:t>
            </w:r>
          </w:p>
        </w:tc>
      </w:tr>
      <w:tr w14:paraId="2F8B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260" w:type="dxa"/>
            <w:noWrap w:val="0"/>
            <w:vAlign w:val="center"/>
          </w:tcPr>
          <w:p w14:paraId="4D79DC56">
            <w:pPr>
              <w:spacing w:line="480" w:lineRule="exact"/>
              <w:jc w:val="center"/>
              <w:outlineLvl w:val="9"/>
              <w:rPr>
                <w:rFonts w:hint="eastAsia" w:ascii="华文中宋" w:hAnsi="华文中宋" w:eastAsia="华文中宋"/>
                <w:bCs/>
                <w:szCs w:val="21"/>
              </w:rPr>
            </w:pPr>
          </w:p>
        </w:tc>
        <w:tc>
          <w:tcPr>
            <w:tcW w:w="639" w:type="dxa"/>
            <w:noWrap w:val="0"/>
            <w:vAlign w:val="center"/>
          </w:tcPr>
          <w:p w14:paraId="53DB69C8">
            <w:pPr>
              <w:spacing w:line="480" w:lineRule="exact"/>
              <w:jc w:val="center"/>
              <w:outlineLvl w:val="9"/>
              <w:rPr>
                <w:rFonts w:hint="eastAsia" w:ascii="华文中宋" w:hAnsi="华文中宋" w:eastAsia="华文中宋"/>
                <w:bCs/>
                <w:szCs w:val="21"/>
              </w:rPr>
            </w:pPr>
          </w:p>
        </w:tc>
        <w:tc>
          <w:tcPr>
            <w:tcW w:w="1209" w:type="dxa"/>
            <w:tcBorders>
              <w:top w:val="single" w:color="auto" w:sz="4" w:space="0"/>
              <w:bottom w:val="single" w:color="auto" w:sz="4" w:space="0"/>
            </w:tcBorders>
            <w:noWrap w:val="0"/>
            <w:vAlign w:val="center"/>
          </w:tcPr>
          <w:p w14:paraId="76519E05">
            <w:pPr>
              <w:spacing w:line="480" w:lineRule="exact"/>
              <w:jc w:val="center"/>
              <w:outlineLvl w:val="9"/>
              <w:rPr>
                <w:rFonts w:hint="eastAsia" w:ascii="华文中宋" w:hAnsi="华文中宋" w:eastAsia="华文中宋"/>
                <w:bCs/>
                <w:szCs w:val="21"/>
                <w:vertAlign w:val="superscript"/>
              </w:rPr>
            </w:pPr>
          </w:p>
        </w:tc>
        <w:tc>
          <w:tcPr>
            <w:tcW w:w="1392" w:type="dxa"/>
            <w:tcBorders>
              <w:top w:val="single" w:color="auto" w:sz="4" w:space="0"/>
              <w:bottom w:val="single" w:color="auto" w:sz="4" w:space="0"/>
            </w:tcBorders>
            <w:noWrap w:val="0"/>
            <w:vAlign w:val="center"/>
          </w:tcPr>
          <w:p w14:paraId="32B35F68">
            <w:pPr>
              <w:spacing w:line="480" w:lineRule="exact"/>
              <w:jc w:val="center"/>
              <w:outlineLvl w:val="9"/>
              <w:rPr>
                <w:rFonts w:hint="eastAsia" w:ascii="华文中宋" w:hAnsi="华文中宋" w:eastAsia="华文中宋"/>
                <w:bCs/>
                <w:szCs w:val="21"/>
                <w:vertAlign w:val="superscript"/>
              </w:rPr>
            </w:pPr>
          </w:p>
        </w:tc>
        <w:tc>
          <w:tcPr>
            <w:tcW w:w="1440" w:type="dxa"/>
            <w:tcBorders>
              <w:top w:val="single" w:color="auto" w:sz="4" w:space="0"/>
            </w:tcBorders>
            <w:noWrap w:val="0"/>
            <w:vAlign w:val="center"/>
          </w:tcPr>
          <w:p w14:paraId="553ED012">
            <w:pPr>
              <w:spacing w:line="480" w:lineRule="exact"/>
              <w:jc w:val="center"/>
              <w:outlineLvl w:val="9"/>
              <w:rPr>
                <w:rFonts w:hint="eastAsia" w:ascii="华文中宋" w:hAnsi="华文中宋" w:eastAsia="华文中宋"/>
                <w:bCs/>
                <w:szCs w:val="21"/>
              </w:rPr>
            </w:pPr>
          </w:p>
        </w:tc>
        <w:tc>
          <w:tcPr>
            <w:tcW w:w="720" w:type="dxa"/>
            <w:tcBorders>
              <w:top w:val="single" w:color="auto" w:sz="4" w:space="0"/>
            </w:tcBorders>
            <w:noWrap w:val="0"/>
            <w:vAlign w:val="center"/>
          </w:tcPr>
          <w:p w14:paraId="2971C51D">
            <w:pPr>
              <w:spacing w:line="480" w:lineRule="exact"/>
              <w:jc w:val="center"/>
              <w:outlineLvl w:val="9"/>
              <w:rPr>
                <w:rFonts w:hint="eastAsia" w:ascii="华文中宋" w:hAnsi="华文中宋" w:eastAsia="华文中宋"/>
                <w:bCs/>
                <w:szCs w:val="21"/>
              </w:rPr>
            </w:pPr>
          </w:p>
        </w:tc>
        <w:tc>
          <w:tcPr>
            <w:tcW w:w="993" w:type="dxa"/>
            <w:tcBorders>
              <w:top w:val="single" w:color="auto" w:sz="4" w:space="0"/>
            </w:tcBorders>
            <w:noWrap w:val="0"/>
            <w:vAlign w:val="center"/>
          </w:tcPr>
          <w:p w14:paraId="63257C44">
            <w:pPr>
              <w:spacing w:line="480" w:lineRule="exact"/>
              <w:jc w:val="center"/>
              <w:outlineLvl w:val="9"/>
              <w:rPr>
                <w:rFonts w:hint="eastAsia" w:ascii="华文中宋" w:hAnsi="华文中宋" w:eastAsia="华文中宋"/>
                <w:bCs/>
                <w:szCs w:val="21"/>
              </w:rPr>
            </w:pPr>
          </w:p>
        </w:tc>
        <w:tc>
          <w:tcPr>
            <w:tcW w:w="863" w:type="dxa"/>
            <w:tcBorders>
              <w:top w:val="single" w:color="auto" w:sz="4" w:space="0"/>
            </w:tcBorders>
            <w:noWrap w:val="0"/>
            <w:vAlign w:val="center"/>
          </w:tcPr>
          <w:p w14:paraId="1F80C65C">
            <w:pPr>
              <w:spacing w:line="480" w:lineRule="exact"/>
              <w:jc w:val="center"/>
              <w:outlineLvl w:val="9"/>
              <w:rPr>
                <w:rFonts w:hint="eastAsia" w:ascii="华文中宋" w:hAnsi="华文中宋" w:eastAsia="华文中宋"/>
                <w:bCs/>
                <w:szCs w:val="21"/>
              </w:rPr>
            </w:pPr>
          </w:p>
        </w:tc>
        <w:tc>
          <w:tcPr>
            <w:tcW w:w="1037" w:type="dxa"/>
            <w:tcBorders>
              <w:top w:val="single" w:color="auto" w:sz="4" w:space="0"/>
            </w:tcBorders>
            <w:noWrap w:val="0"/>
            <w:vAlign w:val="center"/>
          </w:tcPr>
          <w:p w14:paraId="6B2E34E0">
            <w:pPr>
              <w:spacing w:line="480" w:lineRule="exact"/>
              <w:jc w:val="center"/>
              <w:outlineLvl w:val="9"/>
              <w:rPr>
                <w:rFonts w:hint="eastAsia" w:ascii="华文中宋" w:hAnsi="华文中宋" w:eastAsia="华文中宋"/>
                <w:bCs/>
                <w:szCs w:val="21"/>
              </w:rPr>
            </w:pPr>
          </w:p>
        </w:tc>
      </w:tr>
      <w:tr w14:paraId="407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260" w:type="dxa"/>
            <w:noWrap w:val="0"/>
            <w:vAlign w:val="center"/>
          </w:tcPr>
          <w:p w14:paraId="77E61043">
            <w:pPr>
              <w:spacing w:line="480" w:lineRule="exact"/>
              <w:jc w:val="center"/>
              <w:outlineLvl w:val="9"/>
              <w:rPr>
                <w:rFonts w:hint="eastAsia" w:ascii="华文中宋" w:hAnsi="华文中宋" w:eastAsia="华文中宋"/>
                <w:bCs/>
                <w:szCs w:val="21"/>
              </w:rPr>
            </w:pPr>
          </w:p>
        </w:tc>
        <w:tc>
          <w:tcPr>
            <w:tcW w:w="639" w:type="dxa"/>
            <w:noWrap w:val="0"/>
            <w:vAlign w:val="center"/>
          </w:tcPr>
          <w:p w14:paraId="12B86F18">
            <w:pPr>
              <w:spacing w:line="480" w:lineRule="exact"/>
              <w:jc w:val="center"/>
              <w:outlineLvl w:val="9"/>
              <w:rPr>
                <w:rFonts w:hint="eastAsia" w:ascii="华文中宋" w:hAnsi="华文中宋" w:eastAsia="华文中宋"/>
                <w:bCs/>
                <w:szCs w:val="21"/>
              </w:rPr>
            </w:pPr>
          </w:p>
        </w:tc>
        <w:tc>
          <w:tcPr>
            <w:tcW w:w="1209" w:type="dxa"/>
            <w:tcBorders>
              <w:top w:val="single" w:color="auto" w:sz="4" w:space="0"/>
              <w:bottom w:val="single" w:color="auto" w:sz="4" w:space="0"/>
            </w:tcBorders>
            <w:noWrap w:val="0"/>
            <w:vAlign w:val="center"/>
          </w:tcPr>
          <w:p w14:paraId="445E9CCC">
            <w:pPr>
              <w:spacing w:line="480" w:lineRule="exact"/>
              <w:jc w:val="center"/>
              <w:outlineLvl w:val="9"/>
              <w:rPr>
                <w:rFonts w:hint="eastAsia" w:ascii="华文中宋" w:hAnsi="华文中宋" w:eastAsia="华文中宋"/>
                <w:bCs/>
                <w:szCs w:val="21"/>
                <w:vertAlign w:val="superscript"/>
              </w:rPr>
            </w:pPr>
          </w:p>
        </w:tc>
        <w:tc>
          <w:tcPr>
            <w:tcW w:w="1392" w:type="dxa"/>
            <w:tcBorders>
              <w:top w:val="single" w:color="auto" w:sz="4" w:space="0"/>
              <w:bottom w:val="single" w:color="auto" w:sz="4" w:space="0"/>
            </w:tcBorders>
            <w:noWrap w:val="0"/>
            <w:vAlign w:val="center"/>
          </w:tcPr>
          <w:p w14:paraId="4A8D6C5E">
            <w:pPr>
              <w:spacing w:line="480" w:lineRule="exact"/>
              <w:jc w:val="center"/>
              <w:outlineLvl w:val="9"/>
              <w:rPr>
                <w:rFonts w:hint="eastAsia" w:ascii="华文中宋" w:hAnsi="华文中宋" w:eastAsia="华文中宋"/>
                <w:bCs/>
                <w:szCs w:val="21"/>
                <w:vertAlign w:val="superscript"/>
              </w:rPr>
            </w:pPr>
          </w:p>
        </w:tc>
        <w:tc>
          <w:tcPr>
            <w:tcW w:w="1440" w:type="dxa"/>
            <w:tcBorders>
              <w:top w:val="single" w:color="auto" w:sz="4" w:space="0"/>
            </w:tcBorders>
            <w:noWrap w:val="0"/>
            <w:vAlign w:val="center"/>
          </w:tcPr>
          <w:p w14:paraId="497ECEDB">
            <w:pPr>
              <w:spacing w:line="480" w:lineRule="exact"/>
              <w:jc w:val="center"/>
              <w:outlineLvl w:val="9"/>
              <w:rPr>
                <w:rFonts w:hint="eastAsia" w:ascii="华文中宋" w:hAnsi="华文中宋" w:eastAsia="华文中宋"/>
                <w:bCs/>
                <w:szCs w:val="21"/>
              </w:rPr>
            </w:pPr>
          </w:p>
        </w:tc>
        <w:tc>
          <w:tcPr>
            <w:tcW w:w="720" w:type="dxa"/>
            <w:tcBorders>
              <w:top w:val="single" w:color="auto" w:sz="4" w:space="0"/>
            </w:tcBorders>
            <w:noWrap w:val="0"/>
            <w:vAlign w:val="center"/>
          </w:tcPr>
          <w:p w14:paraId="368BBB41">
            <w:pPr>
              <w:spacing w:line="480" w:lineRule="exact"/>
              <w:jc w:val="center"/>
              <w:outlineLvl w:val="9"/>
              <w:rPr>
                <w:rFonts w:hint="eastAsia" w:ascii="华文中宋" w:hAnsi="华文中宋" w:eastAsia="华文中宋"/>
                <w:bCs/>
                <w:szCs w:val="21"/>
              </w:rPr>
            </w:pPr>
          </w:p>
        </w:tc>
        <w:tc>
          <w:tcPr>
            <w:tcW w:w="993" w:type="dxa"/>
            <w:tcBorders>
              <w:top w:val="single" w:color="auto" w:sz="4" w:space="0"/>
            </w:tcBorders>
            <w:noWrap w:val="0"/>
            <w:vAlign w:val="center"/>
          </w:tcPr>
          <w:p w14:paraId="4EC47581">
            <w:pPr>
              <w:spacing w:line="480" w:lineRule="exact"/>
              <w:jc w:val="center"/>
              <w:outlineLvl w:val="9"/>
              <w:rPr>
                <w:rFonts w:hint="eastAsia" w:ascii="华文中宋" w:hAnsi="华文中宋" w:eastAsia="华文中宋"/>
                <w:bCs/>
                <w:szCs w:val="21"/>
              </w:rPr>
            </w:pPr>
          </w:p>
        </w:tc>
        <w:tc>
          <w:tcPr>
            <w:tcW w:w="863" w:type="dxa"/>
            <w:tcBorders>
              <w:top w:val="single" w:color="auto" w:sz="4" w:space="0"/>
            </w:tcBorders>
            <w:noWrap w:val="0"/>
            <w:vAlign w:val="center"/>
          </w:tcPr>
          <w:p w14:paraId="5C4592AB">
            <w:pPr>
              <w:spacing w:line="480" w:lineRule="exact"/>
              <w:jc w:val="center"/>
              <w:outlineLvl w:val="9"/>
              <w:rPr>
                <w:rFonts w:hint="eastAsia" w:ascii="华文中宋" w:hAnsi="华文中宋" w:eastAsia="华文中宋"/>
                <w:bCs/>
                <w:szCs w:val="21"/>
              </w:rPr>
            </w:pPr>
          </w:p>
        </w:tc>
        <w:tc>
          <w:tcPr>
            <w:tcW w:w="1037" w:type="dxa"/>
            <w:tcBorders>
              <w:top w:val="single" w:color="auto" w:sz="4" w:space="0"/>
            </w:tcBorders>
            <w:noWrap w:val="0"/>
            <w:vAlign w:val="center"/>
          </w:tcPr>
          <w:p w14:paraId="35844B05">
            <w:pPr>
              <w:spacing w:line="480" w:lineRule="exact"/>
              <w:jc w:val="center"/>
              <w:outlineLvl w:val="9"/>
              <w:rPr>
                <w:rFonts w:hint="eastAsia" w:ascii="华文中宋" w:hAnsi="华文中宋" w:eastAsia="华文中宋"/>
                <w:bCs/>
                <w:szCs w:val="21"/>
              </w:rPr>
            </w:pPr>
          </w:p>
        </w:tc>
      </w:tr>
      <w:tr w14:paraId="216E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260" w:type="dxa"/>
            <w:noWrap w:val="0"/>
            <w:vAlign w:val="center"/>
          </w:tcPr>
          <w:p w14:paraId="243279B7">
            <w:pPr>
              <w:spacing w:line="480" w:lineRule="exact"/>
              <w:jc w:val="center"/>
              <w:outlineLvl w:val="9"/>
              <w:rPr>
                <w:rFonts w:hint="eastAsia" w:ascii="华文中宋" w:hAnsi="华文中宋" w:eastAsia="华文中宋"/>
                <w:bCs/>
                <w:szCs w:val="21"/>
              </w:rPr>
            </w:pPr>
          </w:p>
        </w:tc>
        <w:tc>
          <w:tcPr>
            <w:tcW w:w="639" w:type="dxa"/>
            <w:noWrap w:val="0"/>
            <w:vAlign w:val="center"/>
          </w:tcPr>
          <w:p w14:paraId="6966C15B">
            <w:pPr>
              <w:spacing w:line="480" w:lineRule="exact"/>
              <w:jc w:val="center"/>
              <w:outlineLvl w:val="9"/>
              <w:rPr>
                <w:rFonts w:hint="eastAsia" w:ascii="华文中宋" w:hAnsi="华文中宋" w:eastAsia="华文中宋"/>
                <w:bCs/>
                <w:szCs w:val="21"/>
              </w:rPr>
            </w:pPr>
          </w:p>
        </w:tc>
        <w:tc>
          <w:tcPr>
            <w:tcW w:w="1209" w:type="dxa"/>
            <w:tcBorders>
              <w:top w:val="single" w:color="auto" w:sz="4" w:space="0"/>
              <w:bottom w:val="single" w:color="auto" w:sz="4" w:space="0"/>
            </w:tcBorders>
            <w:noWrap w:val="0"/>
            <w:vAlign w:val="center"/>
          </w:tcPr>
          <w:p w14:paraId="6F7F6619">
            <w:pPr>
              <w:spacing w:line="480" w:lineRule="exact"/>
              <w:jc w:val="center"/>
              <w:outlineLvl w:val="9"/>
              <w:rPr>
                <w:rFonts w:hint="eastAsia" w:ascii="华文中宋" w:hAnsi="华文中宋" w:eastAsia="华文中宋"/>
                <w:bCs/>
                <w:szCs w:val="21"/>
                <w:vertAlign w:val="superscript"/>
              </w:rPr>
            </w:pPr>
          </w:p>
        </w:tc>
        <w:tc>
          <w:tcPr>
            <w:tcW w:w="1392" w:type="dxa"/>
            <w:tcBorders>
              <w:top w:val="single" w:color="auto" w:sz="4" w:space="0"/>
              <w:bottom w:val="single" w:color="auto" w:sz="4" w:space="0"/>
            </w:tcBorders>
            <w:noWrap w:val="0"/>
            <w:vAlign w:val="center"/>
          </w:tcPr>
          <w:p w14:paraId="640D90C3">
            <w:pPr>
              <w:spacing w:line="480" w:lineRule="exact"/>
              <w:jc w:val="center"/>
              <w:outlineLvl w:val="9"/>
              <w:rPr>
                <w:rFonts w:hint="eastAsia" w:ascii="华文中宋" w:hAnsi="华文中宋" w:eastAsia="华文中宋"/>
                <w:bCs/>
                <w:szCs w:val="21"/>
                <w:vertAlign w:val="superscript"/>
              </w:rPr>
            </w:pPr>
          </w:p>
        </w:tc>
        <w:tc>
          <w:tcPr>
            <w:tcW w:w="1440" w:type="dxa"/>
            <w:tcBorders>
              <w:top w:val="single" w:color="auto" w:sz="4" w:space="0"/>
            </w:tcBorders>
            <w:noWrap w:val="0"/>
            <w:vAlign w:val="center"/>
          </w:tcPr>
          <w:p w14:paraId="2ACB9640">
            <w:pPr>
              <w:spacing w:line="480" w:lineRule="exact"/>
              <w:jc w:val="center"/>
              <w:outlineLvl w:val="9"/>
              <w:rPr>
                <w:rFonts w:hint="eastAsia" w:ascii="华文中宋" w:hAnsi="华文中宋" w:eastAsia="华文中宋"/>
                <w:bCs/>
                <w:szCs w:val="21"/>
              </w:rPr>
            </w:pPr>
          </w:p>
        </w:tc>
        <w:tc>
          <w:tcPr>
            <w:tcW w:w="720" w:type="dxa"/>
            <w:tcBorders>
              <w:top w:val="single" w:color="auto" w:sz="4" w:space="0"/>
            </w:tcBorders>
            <w:noWrap w:val="0"/>
            <w:vAlign w:val="center"/>
          </w:tcPr>
          <w:p w14:paraId="4FE589FF">
            <w:pPr>
              <w:spacing w:line="480" w:lineRule="exact"/>
              <w:jc w:val="center"/>
              <w:outlineLvl w:val="9"/>
              <w:rPr>
                <w:rFonts w:hint="eastAsia" w:ascii="华文中宋" w:hAnsi="华文中宋" w:eastAsia="华文中宋"/>
                <w:bCs/>
                <w:szCs w:val="21"/>
              </w:rPr>
            </w:pPr>
          </w:p>
        </w:tc>
        <w:tc>
          <w:tcPr>
            <w:tcW w:w="993" w:type="dxa"/>
            <w:tcBorders>
              <w:top w:val="single" w:color="auto" w:sz="4" w:space="0"/>
            </w:tcBorders>
            <w:noWrap w:val="0"/>
            <w:vAlign w:val="center"/>
          </w:tcPr>
          <w:p w14:paraId="5918F183">
            <w:pPr>
              <w:spacing w:line="480" w:lineRule="exact"/>
              <w:jc w:val="center"/>
              <w:outlineLvl w:val="9"/>
              <w:rPr>
                <w:rFonts w:hint="eastAsia" w:ascii="华文中宋" w:hAnsi="华文中宋" w:eastAsia="华文中宋"/>
                <w:bCs/>
                <w:szCs w:val="21"/>
              </w:rPr>
            </w:pPr>
          </w:p>
        </w:tc>
        <w:tc>
          <w:tcPr>
            <w:tcW w:w="863" w:type="dxa"/>
            <w:tcBorders>
              <w:top w:val="single" w:color="auto" w:sz="4" w:space="0"/>
            </w:tcBorders>
            <w:noWrap w:val="0"/>
            <w:vAlign w:val="center"/>
          </w:tcPr>
          <w:p w14:paraId="1866F4F9">
            <w:pPr>
              <w:spacing w:line="480" w:lineRule="exact"/>
              <w:jc w:val="center"/>
              <w:outlineLvl w:val="9"/>
              <w:rPr>
                <w:rFonts w:hint="eastAsia" w:ascii="华文中宋" w:hAnsi="华文中宋" w:eastAsia="华文中宋"/>
                <w:bCs/>
                <w:szCs w:val="21"/>
              </w:rPr>
            </w:pPr>
          </w:p>
        </w:tc>
        <w:tc>
          <w:tcPr>
            <w:tcW w:w="1037" w:type="dxa"/>
            <w:tcBorders>
              <w:top w:val="single" w:color="auto" w:sz="4" w:space="0"/>
            </w:tcBorders>
            <w:noWrap w:val="0"/>
            <w:vAlign w:val="center"/>
          </w:tcPr>
          <w:p w14:paraId="13999D78">
            <w:pPr>
              <w:spacing w:line="480" w:lineRule="exact"/>
              <w:jc w:val="center"/>
              <w:outlineLvl w:val="9"/>
              <w:rPr>
                <w:rFonts w:hint="eastAsia" w:ascii="华文中宋" w:hAnsi="华文中宋" w:eastAsia="华文中宋"/>
                <w:bCs/>
                <w:szCs w:val="21"/>
              </w:rPr>
            </w:pPr>
          </w:p>
        </w:tc>
      </w:tr>
      <w:tr w14:paraId="010A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553" w:type="dxa"/>
            <w:gridSpan w:val="9"/>
            <w:noWrap w:val="0"/>
            <w:vAlign w:val="center"/>
          </w:tcPr>
          <w:p w14:paraId="40A80982">
            <w:pPr>
              <w:spacing w:line="480" w:lineRule="exact"/>
              <w:outlineLvl w:val="9"/>
              <w:rPr>
                <w:rFonts w:hint="eastAsia" w:ascii="华文中宋" w:hAnsi="华文中宋" w:eastAsia="华文中宋"/>
                <w:szCs w:val="21"/>
              </w:rPr>
            </w:pPr>
            <w:r>
              <w:rPr>
                <w:rFonts w:hint="eastAsia" w:ascii="华文中宋" w:hAnsi="华文中宋" w:eastAsia="华文中宋"/>
                <w:bCs/>
                <w:szCs w:val="21"/>
              </w:rPr>
              <w:t xml:space="preserve"> 总报价(大写):                                       ￥：</w:t>
            </w:r>
          </w:p>
        </w:tc>
      </w:tr>
    </w:tbl>
    <w:p w14:paraId="7815A482">
      <w:pPr>
        <w:spacing w:line="480" w:lineRule="exact"/>
        <w:outlineLvl w:val="9"/>
        <w:rPr>
          <w:rFonts w:hint="eastAsia" w:ascii="华文中宋" w:hAnsi="华文中宋" w:eastAsia="华文中宋"/>
          <w:szCs w:val="21"/>
        </w:rPr>
      </w:pPr>
    </w:p>
    <w:p w14:paraId="18515E44">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投 标 人（盖章）：</w:t>
      </w:r>
    </w:p>
    <w:p w14:paraId="196954FB">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授权代表（签字）：   </w:t>
      </w:r>
    </w:p>
    <w:p w14:paraId="30B60EE0">
      <w:pPr>
        <w:spacing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日    期：        </w:t>
      </w:r>
    </w:p>
    <w:p w14:paraId="36A85FC8">
      <w:pPr>
        <w:spacing w:line="480" w:lineRule="exact"/>
        <w:outlineLvl w:val="9"/>
        <w:rPr>
          <w:rFonts w:hint="eastAsia" w:ascii="华文中宋" w:hAnsi="华文中宋" w:eastAsia="华文中宋"/>
          <w:b/>
        </w:rPr>
      </w:pPr>
    </w:p>
    <w:p w14:paraId="4C1BEADB">
      <w:pPr>
        <w:spacing w:line="480" w:lineRule="exact"/>
        <w:outlineLvl w:val="9"/>
        <w:rPr>
          <w:rFonts w:hint="eastAsia" w:ascii="华文中宋" w:hAnsi="华文中宋" w:eastAsia="华文中宋"/>
          <w:b/>
        </w:rPr>
      </w:pPr>
    </w:p>
    <w:p w14:paraId="4E4B5997">
      <w:pPr>
        <w:spacing w:line="480" w:lineRule="exact"/>
        <w:outlineLvl w:val="9"/>
        <w:rPr>
          <w:rFonts w:hint="eastAsia" w:ascii="华文中宋" w:hAnsi="华文中宋" w:eastAsia="华文中宋"/>
          <w:b/>
        </w:rPr>
      </w:pPr>
    </w:p>
    <w:p w14:paraId="075188D4">
      <w:pPr>
        <w:spacing w:line="480" w:lineRule="exact"/>
        <w:outlineLvl w:val="9"/>
        <w:rPr>
          <w:rFonts w:hint="eastAsia" w:ascii="华文中宋" w:hAnsi="华文中宋" w:eastAsia="华文中宋"/>
          <w:b/>
        </w:rPr>
      </w:pPr>
    </w:p>
    <w:p w14:paraId="467FE9D0">
      <w:pPr>
        <w:spacing w:line="480" w:lineRule="exact"/>
        <w:outlineLvl w:val="9"/>
        <w:rPr>
          <w:rFonts w:hint="eastAsia" w:ascii="华文中宋" w:hAnsi="华文中宋" w:eastAsia="华文中宋"/>
          <w:b/>
        </w:rPr>
      </w:pPr>
    </w:p>
    <w:p w14:paraId="531B396E">
      <w:pPr>
        <w:spacing w:line="480" w:lineRule="exact"/>
        <w:outlineLvl w:val="9"/>
        <w:rPr>
          <w:rFonts w:hint="eastAsia" w:ascii="华文中宋" w:hAnsi="华文中宋" w:eastAsia="华文中宋"/>
          <w:b/>
        </w:rPr>
      </w:pPr>
    </w:p>
    <w:p w14:paraId="6C4224A9">
      <w:pPr>
        <w:spacing w:line="480" w:lineRule="exact"/>
        <w:outlineLvl w:val="9"/>
        <w:rPr>
          <w:rFonts w:hint="eastAsia" w:ascii="华文中宋" w:hAnsi="华文中宋" w:eastAsia="华文中宋"/>
          <w:b/>
        </w:rPr>
      </w:pPr>
    </w:p>
    <w:p w14:paraId="51D5236E">
      <w:pPr>
        <w:spacing w:line="480" w:lineRule="exact"/>
        <w:outlineLvl w:val="9"/>
        <w:rPr>
          <w:rFonts w:hint="eastAsia" w:ascii="华文中宋" w:hAnsi="华文中宋" w:eastAsia="华文中宋"/>
          <w:b/>
        </w:rPr>
      </w:pPr>
    </w:p>
    <w:p w14:paraId="4033B88F">
      <w:pPr>
        <w:spacing w:line="480" w:lineRule="exact"/>
        <w:outlineLvl w:val="9"/>
        <w:rPr>
          <w:rFonts w:hint="eastAsia" w:ascii="华文中宋" w:hAnsi="华文中宋" w:eastAsia="华文中宋"/>
          <w:b/>
        </w:rPr>
      </w:pPr>
    </w:p>
    <w:p w14:paraId="1CE8DA26">
      <w:pPr>
        <w:spacing w:line="480" w:lineRule="exact"/>
        <w:outlineLvl w:val="9"/>
        <w:rPr>
          <w:rFonts w:hint="eastAsia" w:ascii="华文中宋" w:hAnsi="华文中宋" w:eastAsia="华文中宋"/>
          <w:b/>
        </w:rPr>
      </w:pPr>
    </w:p>
    <w:p w14:paraId="153F3977">
      <w:pPr>
        <w:spacing w:line="480" w:lineRule="exact"/>
        <w:outlineLvl w:val="9"/>
        <w:rPr>
          <w:rFonts w:hint="eastAsia" w:ascii="华文中宋" w:hAnsi="华文中宋" w:eastAsia="华文中宋"/>
          <w:b/>
        </w:rPr>
      </w:pPr>
    </w:p>
    <w:p w14:paraId="2F8DFC06">
      <w:pPr>
        <w:spacing w:line="480" w:lineRule="exact"/>
        <w:outlineLvl w:val="9"/>
        <w:rPr>
          <w:rFonts w:hint="eastAsia" w:ascii="华文中宋" w:hAnsi="华文中宋" w:eastAsia="华文中宋"/>
          <w:b/>
        </w:rPr>
      </w:pPr>
    </w:p>
    <w:p w14:paraId="65359728">
      <w:pPr>
        <w:spacing w:line="480" w:lineRule="exact"/>
        <w:outlineLvl w:val="9"/>
        <w:rPr>
          <w:rFonts w:hint="eastAsia" w:ascii="华文中宋" w:hAnsi="华文中宋" w:eastAsia="华文中宋"/>
          <w:b/>
        </w:rPr>
      </w:pPr>
      <w:r>
        <w:rPr>
          <w:rFonts w:hint="eastAsia" w:ascii="华文中宋" w:hAnsi="华文中宋" w:eastAsia="华文中宋"/>
          <w:b/>
        </w:rPr>
        <w:t>（四） 技术规范响应及偏离表</w:t>
      </w:r>
    </w:p>
    <w:p w14:paraId="04AE6628">
      <w:pPr>
        <w:spacing w:line="480" w:lineRule="exact"/>
        <w:jc w:val="center"/>
        <w:outlineLvl w:val="9"/>
        <w:rPr>
          <w:rFonts w:hint="eastAsia" w:ascii="华文中宋" w:hAnsi="华文中宋" w:eastAsia="华文中宋"/>
          <w:b/>
        </w:rPr>
      </w:pPr>
      <w:r>
        <w:rPr>
          <w:rFonts w:hint="eastAsia" w:ascii="华文中宋" w:hAnsi="华文中宋" w:eastAsia="华文中宋"/>
          <w:b/>
        </w:rPr>
        <w:t>技术规范响应及偏离表</w:t>
      </w:r>
      <w:bookmarkEnd w:id="81"/>
    </w:p>
    <w:p w14:paraId="5C8FB149">
      <w:pPr>
        <w:spacing w:before="100" w:beforeAutospacing="1" w:line="480" w:lineRule="exact"/>
        <w:outlineLvl w:val="9"/>
        <w:rPr>
          <w:rFonts w:hint="eastAsia" w:ascii="华文中宋" w:hAnsi="华文中宋" w:eastAsia="华文中宋"/>
          <w:szCs w:val="21"/>
          <w:u w:val="single"/>
        </w:rPr>
      </w:pPr>
      <w:r>
        <w:rPr>
          <w:rFonts w:hint="eastAsia" w:ascii="华文中宋" w:hAnsi="华文中宋" w:eastAsia="华文中宋"/>
          <w:szCs w:val="21"/>
        </w:rPr>
        <w:t xml:space="preserve">项目名称：    </w:t>
      </w:r>
      <w:r>
        <w:rPr>
          <w:rFonts w:hint="eastAsia" w:ascii="华文中宋" w:hAnsi="华文中宋" w:eastAsia="华文中宋"/>
          <w:szCs w:val="21"/>
          <w:u w:val="single"/>
        </w:rPr>
        <w:t xml:space="preserve">                                   </w:t>
      </w:r>
    </w:p>
    <w:p w14:paraId="571C3ED6">
      <w:pPr>
        <w:spacing w:line="480" w:lineRule="exact"/>
        <w:outlineLvl w:val="9"/>
        <w:rPr>
          <w:rFonts w:hint="eastAsia" w:ascii="华文中宋" w:hAnsi="华文中宋" w:eastAsia="华文中宋"/>
          <w:szCs w:val="21"/>
          <w:u w:val="single"/>
        </w:rPr>
      </w:pPr>
      <w:r>
        <w:rPr>
          <w:rFonts w:hint="eastAsia" w:ascii="华文中宋" w:hAnsi="华文中宋" w:eastAsia="华文中宋"/>
          <w:szCs w:val="21"/>
        </w:rPr>
        <w:t xml:space="preserve">项目编号：    </w:t>
      </w:r>
      <w:r>
        <w:rPr>
          <w:rFonts w:hint="eastAsia" w:ascii="华文中宋" w:hAnsi="华文中宋" w:eastAsia="华文中宋"/>
          <w:szCs w:val="21"/>
          <w:u w:val="single"/>
        </w:rPr>
        <w:t xml:space="preserve">                                   </w:t>
      </w:r>
    </w:p>
    <w:p w14:paraId="123B1567">
      <w:pPr>
        <w:spacing w:after="100" w:afterAutospacing="1"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投标人名称：  </w:t>
      </w:r>
      <w:r>
        <w:rPr>
          <w:rFonts w:hint="eastAsia" w:ascii="华文中宋" w:hAnsi="华文中宋" w:eastAsia="华文中宋"/>
          <w:szCs w:val="21"/>
          <w:u w:val="single"/>
        </w:rPr>
        <w:t xml:space="preserve">                                   </w:t>
      </w:r>
      <w:r>
        <w:rPr>
          <w:rFonts w:hint="eastAsia" w:ascii="华文中宋" w:hAnsi="华文中宋" w:eastAsia="华文中宋"/>
          <w:szCs w:val="21"/>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92"/>
        <w:gridCol w:w="2108"/>
        <w:gridCol w:w="1506"/>
        <w:gridCol w:w="1808"/>
      </w:tblGrid>
      <w:tr w14:paraId="49C0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2" w:type="dxa"/>
            <w:noWrap w:val="0"/>
            <w:vAlign w:val="center"/>
          </w:tcPr>
          <w:p w14:paraId="33C043BC">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序号</w:t>
            </w:r>
          </w:p>
        </w:tc>
        <w:tc>
          <w:tcPr>
            <w:tcW w:w="2492" w:type="dxa"/>
            <w:noWrap w:val="0"/>
            <w:vAlign w:val="center"/>
          </w:tcPr>
          <w:p w14:paraId="1AFBA6C0">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投标文件响应</w:t>
            </w:r>
          </w:p>
        </w:tc>
        <w:tc>
          <w:tcPr>
            <w:tcW w:w="2108" w:type="dxa"/>
            <w:noWrap w:val="0"/>
            <w:vAlign w:val="center"/>
          </w:tcPr>
          <w:p w14:paraId="745047AF">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本文件要求</w:t>
            </w:r>
          </w:p>
        </w:tc>
        <w:tc>
          <w:tcPr>
            <w:tcW w:w="1506" w:type="dxa"/>
            <w:noWrap w:val="0"/>
            <w:vAlign w:val="center"/>
          </w:tcPr>
          <w:p w14:paraId="007A1CD6">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差异</w:t>
            </w:r>
          </w:p>
        </w:tc>
        <w:tc>
          <w:tcPr>
            <w:tcW w:w="1808" w:type="dxa"/>
            <w:noWrap w:val="0"/>
            <w:vAlign w:val="center"/>
          </w:tcPr>
          <w:p w14:paraId="2E6318EA">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原因说明</w:t>
            </w:r>
          </w:p>
        </w:tc>
      </w:tr>
      <w:tr w14:paraId="5E54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2" w:type="dxa"/>
            <w:noWrap w:val="0"/>
            <w:vAlign w:val="center"/>
          </w:tcPr>
          <w:p w14:paraId="2897E04F">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一</w:t>
            </w:r>
          </w:p>
        </w:tc>
        <w:tc>
          <w:tcPr>
            <w:tcW w:w="2492" w:type="dxa"/>
            <w:noWrap w:val="0"/>
            <w:vAlign w:val="center"/>
          </w:tcPr>
          <w:p w14:paraId="1A33B438">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商务部分</w:t>
            </w:r>
          </w:p>
        </w:tc>
        <w:tc>
          <w:tcPr>
            <w:tcW w:w="2108" w:type="dxa"/>
            <w:noWrap w:val="0"/>
            <w:vAlign w:val="center"/>
          </w:tcPr>
          <w:p w14:paraId="5A104994">
            <w:pPr>
              <w:spacing w:before="100" w:beforeAutospacing="1" w:line="480" w:lineRule="exact"/>
              <w:outlineLvl w:val="9"/>
              <w:rPr>
                <w:rFonts w:hint="eastAsia" w:ascii="华文中宋" w:hAnsi="华文中宋" w:eastAsia="华文中宋"/>
                <w:szCs w:val="21"/>
              </w:rPr>
            </w:pPr>
          </w:p>
        </w:tc>
        <w:tc>
          <w:tcPr>
            <w:tcW w:w="1506" w:type="dxa"/>
            <w:noWrap w:val="0"/>
            <w:vAlign w:val="center"/>
          </w:tcPr>
          <w:p w14:paraId="64B04D64">
            <w:pPr>
              <w:spacing w:before="100" w:beforeAutospacing="1" w:line="480" w:lineRule="exact"/>
              <w:outlineLvl w:val="9"/>
              <w:rPr>
                <w:rFonts w:hint="eastAsia" w:ascii="华文中宋" w:hAnsi="华文中宋" w:eastAsia="华文中宋"/>
                <w:szCs w:val="21"/>
              </w:rPr>
            </w:pPr>
          </w:p>
        </w:tc>
        <w:tc>
          <w:tcPr>
            <w:tcW w:w="1808" w:type="dxa"/>
            <w:noWrap w:val="0"/>
            <w:vAlign w:val="center"/>
          </w:tcPr>
          <w:p w14:paraId="06C2B7F7">
            <w:pPr>
              <w:spacing w:before="100" w:beforeAutospacing="1" w:line="480" w:lineRule="exact"/>
              <w:outlineLvl w:val="9"/>
              <w:rPr>
                <w:rFonts w:hint="eastAsia" w:ascii="华文中宋" w:hAnsi="华文中宋" w:eastAsia="华文中宋"/>
                <w:szCs w:val="21"/>
              </w:rPr>
            </w:pPr>
          </w:p>
        </w:tc>
      </w:tr>
      <w:tr w14:paraId="51AB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2" w:type="dxa"/>
            <w:noWrap w:val="0"/>
            <w:vAlign w:val="center"/>
          </w:tcPr>
          <w:p w14:paraId="74F83FDA">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1</w:t>
            </w:r>
          </w:p>
        </w:tc>
        <w:tc>
          <w:tcPr>
            <w:tcW w:w="2492" w:type="dxa"/>
            <w:noWrap w:val="0"/>
            <w:vAlign w:val="center"/>
          </w:tcPr>
          <w:p w14:paraId="3A5F9712">
            <w:pPr>
              <w:spacing w:before="100" w:beforeAutospacing="1" w:line="480" w:lineRule="exact"/>
              <w:outlineLvl w:val="9"/>
              <w:rPr>
                <w:rFonts w:hint="eastAsia" w:ascii="华文中宋" w:hAnsi="华文中宋" w:eastAsia="华文中宋"/>
                <w:szCs w:val="21"/>
              </w:rPr>
            </w:pPr>
          </w:p>
        </w:tc>
        <w:tc>
          <w:tcPr>
            <w:tcW w:w="2108" w:type="dxa"/>
            <w:noWrap w:val="0"/>
            <w:vAlign w:val="center"/>
          </w:tcPr>
          <w:p w14:paraId="14BF1DC1">
            <w:pPr>
              <w:spacing w:before="100" w:beforeAutospacing="1" w:line="480" w:lineRule="exact"/>
              <w:outlineLvl w:val="9"/>
              <w:rPr>
                <w:rFonts w:hint="eastAsia" w:ascii="华文中宋" w:hAnsi="华文中宋" w:eastAsia="华文中宋"/>
                <w:szCs w:val="21"/>
              </w:rPr>
            </w:pPr>
          </w:p>
        </w:tc>
        <w:tc>
          <w:tcPr>
            <w:tcW w:w="1506" w:type="dxa"/>
            <w:noWrap w:val="0"/>
            <w:vAlign w:val="center"/>
          </w:tcPr>
          <w:p w14:paraId="507DFC81">
            <w:pPr>
              <w:spacing w:before="100" w:beforeAutospacing="1" w:line="480" w:lineRule="exact"/>
              <w:outlineLvl w:val="9"/>
              <w:rPr>
                <w:rFonts w:hint="eastAsia" w:ascii="华文中宋" w:hAnsi="华文中宋" w:eastAsia="华文中宋"/>
                <w:szCs w:val="21"/>
              </w:rPr>
            </w:pPr>
          </w:p>
        </w:tc>
        <w:tc>
          <w:tcPr>
            <w:tcW w:w="1808" w:type="dxa"/>
            <w:noWrap w:val="0"/>
            <w:vAlign w:val="center"/>
          </w:tcPr>
          <w:p w14:paraId="56D01D0D">
            <w:pPr>
              <w:spacing w:before="100" w:beforeAutospacing="1" w:line="480" w:lineRule="exact"/>
              <w:outlineLvl w:val="9"/>
              <w:rPr>
                <w:rFonts w:hint="eastAsia" w:ascii="华文中宋" w:hAnsi="华文中宋" w:eastAsia="华文中宋"/>
                <w:szCs w:val="21"/>
              </w:rPr>
            </w:pPr>
          </w:p>
        </w:tc>
      </w:tr>
      <w:tr w14:paraId="3E43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2" w:type="dxa"/>
            <w:noWrap w:val="0"/>
            <w:vAlign w:val="center"/>
          </w:tcPr>
          <w:p w14:paraId="3DD9F461">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二</w:t>
            </w:r>
          </w:p>
        </w:tc>
        <w:tc>
          <w:tcPr>
            <w:tcW w:w="2492" w:type="dxa"/>
            <w:noWrap w:val="0"/>
            <w:vAlign w:val="center"/>
          </w:tcPr>
          <w:p w14:paraId="2CE46E64">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技术部分</w:t>
            </w:r>
          </w:p>
        </w:tc>
        <w:tc>
          <w:tcPr>
            <w:tcW w:w="2108" w:type="dxa"/>
            <w:noWrap w:val="0"/>
            <w:vAlign w:val="center"/>
          </w:tcPr>
          <w:p w14:paraId="15F845EE">
            <w:pPr>
              <w:spacing w:before="100" w:beforeAutospacing="1" w:line="480" w:lineRule="exact"/>
              <w:outlineLvl w:val="9"/>
              <w:rPr>
                <w:rFonts w:hint="eastAsia" w:ascii="华文中宋" w:hAnsi="华文中宋" w:eastAsia="华文中宋"/>
                <w:szCs w:val="21"/>
              </w:rPr>
            </w:pPr>
          </w:p>
        </w:tc>
        <w:tc>
          <w:tcPr>
            <w:tcW w:w="1506" w:type="dxa"/>
            <w:noWrap w:val="0"/>
            <w:vAlign w:val="center"/>
          </w:tcPr>
          <w:p w14:paraId="4BBA016A">
            <w:pPr>
              <w:spacing w:before="100" w:beforeAutospacing="1" w:line="480" w:lineRule="exact"/>
              <w:outlineLvl w:val="9"/>
              <w:rPr>
                <w:rFonts w:hint="eastAsia" w:ascii="华文中宋" w:hAnsi="华文中宋" w:eastAsia="华文中宋"/>
                <w:szCs w:val="21"/>
              </w:rPr>
            </w:pPr>
          </w:p>
        </w:tc>
        <w:tc>
          <w:tcPr>
            <w:tcW w:w="1808" w:type="dxa"/>
            <w:noWrap w:val="0"/>
            <w:vAlign w:val="center"/>
          </w:tcPr>
          <w:p w14:paraId="55CF6C5F">
            <w:pPr>
              <w:spacing w:before="100" w:beforeAutospacing="1" w:line="480" w:lineRule="exact"/>
              <w:outlineLvl w:val="9"/>
              <w:rPr>
                <w:rFonts w:hint="eastAsia" w:ascii="华文中宋" w:hAnsi="华文中宋" w:eastAsia="华文中宋"/>
                <w:szCs w:val="21"/>
              </w:rPr>
            </w:pPr>
          </w:p>
        </w:tc>
      </w:tr>
      <w:tr w14:paraId="714A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2" w:type="dxa"/>
            <w:tcBorders>
              <w:bottom w:val="single" w:color="auto" w:sz="4" w:space="0"/>
            </w:tcBorders>
            <w:noWrap w:val="0"/>
            <w:vAlign w:val="center"/>
          </w:tcPr>
          <w:p w14:paraId="779448B2">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1</w:t>
            </w:r>
          </w:p>
        </w:tc>
        <w:tc>
          <w:tcPr>
            <w:tcW w:w="2492" w:type="dxa"/>
            <w:tcBorders>
              <w:bottom w:val="single" w:color="auto" w:sz="4" w:space="0"/>
            </w:tcBorders>
            <w:noWrap w:val="0"/>
            <w:vAlign w:val="center"/>
          </w:tcPr>
          <w:p w14:paraId="140F8D39">
            <w:pPr>
              <w:spacing w:before="100" w:beforeAutospacing="1" w:line="480" w:lineRule="exact"/>
              <w:outlineLvl w:val="9"/>
              <w:rPr>
                <w:rFonts w:hint="eastAsia" w:ascii="华文中宋" w:hAnsi="华文中宋" w:eastAsia="华文中宋"/>
                <w:szCs w:val="21"/>
              </w:rPr>
            </w:pPr>
          </w:p>
        </w:tc>
        <w:tc>
          <w:tcPr>
            <w:tcW w:w="2108" w:type="dxa"/>
            <w:tcBorders>
              <w:bottom w:val="single" w:color="auto" w:sz="4" w:space="0"/>
            </w:tcBorders>
            <w:noWrap w:val="0"/>
            <w:vAlign w:val="center"/>
          </w:tcPr>
          <w:p w14:paraId="41D1441C">
            <w:pPr>
              <w:spacing w:before="100" w:beforeAutospacing="1" w:line="480" w:lineRule="exact"/>
              <w:outlineLvl w:val="9"/>
              <w:rPr>
                <w:rFonts w:hint="eastAsia" w:ascii="华文中宋" w:hAnsi="华文中宋" w:eastAsia="华文中宋"/>
                <w:szCs w:val="21"/>
              </w:rPr>
            </w:pPr>
          </w:p>
        </w:tc>
        <w:tc>
          <w:tcPr>
            <w:tcW w:w="1506" w:type="dxa"/>
            <w:tcBorders>
              <w:bottom w:val="single" w:color="auto" w:sz="4" w:space="0"/>
            </w:tcBorders>
            <w:noWrap w:val="0"/>
            <w:vAlign w:val="center"/>
          </w:tcPr>
          <w:p w14:paraId="105D3721">
            <w:pPr>
              <w:spacing w:before="100" w:beforeAutospacing="1" w:line="480" w:lineRule="exact"/>
              <w:outlineLvl w:val="9"/>
              <w:rPr>
                <w:rFonts w:hint="eastAsia" w:ascii="华文中宋" w:hAnsi="华文中宋" w:eastAsia="华文中宋"/>
                <w:szCs w:val="21"/>
              </w:rPr>
            </w:pPr>
          </w:p>
        </w:tc>
        <w:tc>
          <w:tcPr>
            <w:tcW w:w="1808" w:type="dxa"/>
            <w:tcBorders>
              <w:bottom w:val="single" w:color="auto" w:sz="4" w:space="0"/>
            </w:tcBorders>
            <w:noWrap w:val="0"/>
            <w:vAlign w:val="center"/>
          </w:tcPr>
          <w:p w14:paraId="3FB981E4">
            <w:pPr>
              <w:spacing w:before="100" w:beforeAutospacing="1" w:line="480" w:lineRule="exact"/>
              <w:outlineLvl w:val="9"/>
              <w:rPr>
                <w:rFonts w:hint="eastAsia" w:ascii="华文中宋" w:hAnsi="华文中宋" w:eastAsia="华文中宋"/>
                <w:szCs w:val="21"/>
              </w:rPr>
            </w:pPr>
          </w:p>
        </w:tc>
      </w:tr>
    </w:tbl>
    <w:p w14:paraId="42BB3D05">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w:t>
      </w:r>
    </w:p>
    <w:p w14:paraId="362643E3">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 xml:space="preserve">                                                授权代表（签字）：</w:t>
      </w:r>
    </w:p>
    <w:p w14:paraId="4732B629">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说明：</w:t>
      </w:r>
    </w:p>
    <w:p w14:paraId="56005BC0">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1、投标人按详细说明有关商务部分、技术部分对本文件的响应情况。</w:t>
      </w:r>
    </w:p>
    <w:p w14:paraId="2A1DA8B9">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szCs w:val="21"/>
        </w:rPr>
        <w:t>2、如有偏离，附该项的技术说明资料。</w:t>
      </w:r>
    </w:p>
    <w:p w14:paraId="1F365A1A">
      <w:pPr>
        <w:spacing w:before="100" w:beforeAutospacing="1" w:line="480" w:lineRule="exact"/>
        <w:outlineLvl w:val="9"/>
        <w:rPr>
          <w:rFonts w:hint="eastAsia" w:ascii="华文中宋" w:hAnsi="华文中宋" w:eastAsia="华文中宋"/>
          <w:szCs w:val="21"/>
        </w:rPr>
      </w:pPr>
    </w:p>
    <w:p w14:paraId="717D9BB2">
      <w:pPr>
        <w:spacing w:before="100" w:beforeAutospacing="1" w:line="480" w:lineRule="exact"/>
        <w:outlineLvl w:val="9"/>
        <w:rPr>
          <w:rFonts w:hint="eastAsia" w:ascii="华文中宋" w:hAnsi="华文中宋" w:eastAsia="华文中宋"/>
          <w:szCs w:val="21"/>
        </w:rPr>
      </w:pPr>
    </w:p>
    <w:p w14:paraId="22361E7C">
      <w:pPr>
        <w:spacing w:before="100" w:beforeAutospacing="1" w:line="480" w:lineRule="exact"/>
        <w:outlineLvl w:val="9"/>
        <w:rPr>
          <w:rFonts w:hint="eastAsia" w:ascii="华文中宋" w:hAnsi="华文中宋" w:eastAsia="华文中宋"/>
          <w:szCs w:val="21"/>
        </w:rPr>
      </w:pPr>
    </w:p>
    <w:p w14:paraId="19BEA728">
      <w:pPr>
        <w:spacing w:before="100" w:beforeAutospacing="1" w:line="480" w:lineRule="exact"/>
        <w:outlineLvl w:val="9"/>
        <w:rPr>
          <w:rFonts w:hint="eastAsia" w:ascii="华文中宋" w:hAnsi="华文中宋" w:eastAsia="华文中宋"/>
          <w:b/>
        </w:rPr>
      </w:pPr>
    </w:p>
    <w:p w14:paraId="589FC2F9">
      <w:pPr>
        <w:spacing w:before="100" w:beforeAutospacing="1" w:line="480" w:lineRule="exact"/>
        <w:outlineLvl w:val="9"/>
        <w:rPr>
          <w:rFonts w:hint="eastAsia" w:ascii="华文中宋" w:hAnsi="华文中宋" w:eastAsia="华文中宋"/>
          <w:b/>
        </w:rPr>
      </w:pPr>
    </w:p>
    <w:p w14:paraId="59932963">
      <w:pPr>
        <w:spacing w:before="100" w:beforeAutospacing="1" w:line="480" w:lineRule="exact"/>
        <w:outlineLvl w:val="9"/>
        <w:rPr>
          <w:rFonts w:hint="eastAsia" w:ascii="华文中宋" w:hAnsi="华文中宋" w:eastAsia="华文中宋"/>
          <w:szCs w:val="21"/>
        </w:rPr>
      </w:pPr>
      <w:r>
        <w:rPr>
          <w:rFonts w:hint="eastAsia" w:ascii="华文中宋" w:hAnsi="华文中宋" w:eastAsia="华文中宋"/>
          <w:b/>
        </w:rPr>
        <w:t>（五）、</w:t>
      </w:r>
      <w:r>
        <w:rPr>
          <w:rFonts w:hint="eastAsia" w:ascii="华文中宋" w:hAnsi="华文中宋" w:eastAsia="华文中宋"/>
          <w:b/>
          <w:szCs w:val="21"/>
        </w:rPr>
        <w:t>服务方案</w:t>
      </w:r>
    </w:p>
    <w:p w14:paraId="4E076B09">
      <w:pPr>
        <w:tabs>
          <w:tab w:val="left" w:pos="1680"/>
        </w:tabs>
        <w:snapToGrid w:val="0"/>
        <w:spacing w:line="480" w:lineRule="exact"/>
        <w:jc w:val="center"/>
        <w:outlineLvl w:val="9"/>
        <w:rPr>
          <w:rFonts w:hint="eastAsia" w:ascii="华文中宋" w:hAnsi="华文中宋" w:eastAsia="华文中宋"/>
          <w:b/>
          <w:szCs w:val="21"/>
        </w:rPr>
      </w:pPr>
      <w:r>
        <w:rPr>
          <w:rFonts w:hint="eastAsia" w:ascii="华文中宋" w:hAnsi="华文中宋" w:eastAsia="华文中宋"/>
          <w:b/>
          <w:szCs w:val="21"/>
        </w:rPr>
        <w:t>服务方案响应表</w:t>
      </w:r>
    </w:p>
    <w:p w14:paraId="4867D7F1">
      <w:pPr>
        <w:tabs>
          <w:tab w:val="left" w:pos="1680"/>
        </w:tabs>
        <w:snapToGrid w:val="0"/>
        <w:spacing w:line="480" w:lineRule="exact"/>
        <w:outlineLvl w:val="9"/>
        <w:rPr>
          <w:rFonts w:ascii="华文中宋" w:hAnsi="华文中宋" w:eastAsia="华文中宋"/>
          <w:szCs w:val="21"/>
        </w:rPr>
      </w:pPr>
      <w:r>
        <w:rPr>
          <w:rFonts w:hint="eastAsia" w:ascii="华文中宋" w:hAnsi="华文中宋" w:eastAsia="华文中宋"/>
          <w:szCs w:val="21"/>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140"/>
        <w:gridCol w:w="4262"/>
      </w:tblGrid>
      <w:tr w14:paraId="5186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3"/>
            <w:noWrap w:val="0"/>
            <w:vAlign w:val="top"/>
          </w:tcPr>
          <w:p w14:paraId="467D6C35">
            <w:pPr>
              <w:tabs>
                <w:tab w:val="left" w:pos="1680"/>
              </w:tabs>
              <w:spacing w:line="480" w:lineRule="exact"/>
              <w:outlineLvl w:val="9"/>
              <w:rPr>
                <w:rFonts w:hint="eastAsia" w:ascii="华文中宋" w:hAnsi="华文中宋" w:eastAsia="华文中宋"/>
                <w:b/>
                <w:szCs w:val="21"/>
              </w:rPr>
            </w:pPr>
            <w:r>
              <w:rPr>
                <w:rFonts w:hint="eastAsia" w:ascii="华文中宋" w:hAnsi="华文中宋" w:eastAsia="华文中宋"/>
                <w:b/>
                <w:szCs w:val="21"/>
              </w:rPr>
              <w:t>1、组织实施保障</w:t>
            </w:r>
          </w:p>
        </w:tc>
      </w:tr>
      <w:tr w14:paraId="375D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D00293C">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序号</w:t>
            </w:r>
          </w:p>
        </w:tc>
        <w:tc>
          <w:tcPr>
            <w:tcW w:w="4140" w:type="dxa"/>
            <w:noWrap w:val="0"/>
            <w:vAlign w:val="top"/>
          </w:tcPr>
          <w:p w14:paraId="11521911">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服务要求内容</w:t>
            </w:r>
          </w:p>
        </w:tc>
        <w:tc>
          <w:tcPr>
            <w:tcW w:w="4262" w:type="dxa"/>
            <w:noWrap w:val="0"/>
            <w:vAlign w:val="top"/>
          </w:tcPr>
          <w:p w14:paraId="27D74807">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响应情况</w:t>
            </w:r>
          </w:p>
        </w:tc>
      </w:tr>
      <w:tr w14:paraId="4FC9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1ACEFBD">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A</w:t>
            </w:r>
          </w:p>
        </w:tc>
        <w:tc>
          <w:tcPr>
            <w:tcW w:w="4140" w:type="dxa"/>
            <w:noWrap w:val="0"/>
            <w:vAlign w:val="top"/>
          </w:tcPr>
          <w:p w14:paraId="44279963">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16A53AAD">
            <w:pPr>
              <w:tabs>
                <w:tab w:val="left" w:pos="1680"/>
              </w:tabs>
              <w:spacing w:line="480" w:lineRule="exact"/>
              <w:outlineLvl w:val="9"/>
              <w:rPr>
                <w:rFonts w:hint="eastAsia" w:ascii="华文中宋" w:hAnsi="华文中宋" w:eastAsia="华文中宋"/>
                <w:szCs w:val="21"/>
              </w:rPr>
            </w:pPr>
            <w:r>
              <w:rPr>
                <w:rFonts w:hint="eastAsia" w:ascii="华文中宋" w:hAnsi="华文中宋" w:eastAsia="华文中宋"/>
                <w:szCs w:val="21"/>
              </w:rPr>
              <w:t>附后见  页</w:t>
            </w:r>
          </w:p>
        </w:tc>
      </w:tr>
      <w:tr w14:paraId="0976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C7E4A0B">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B</w:t>
            </w:r>
          </w:p>
        </w:tc>
        <w:tc>
          <w:tcPr>
            <w:tcW w:w="4140" w:type="dxa"/>
            <w:noWrap w:val="0"/>
            <w:vAlign w:val="top"/>
          </w:tcPr>
          <w:p w14:paraId="6B8D29BE">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35022AC2">
            <w:pPr>
              <w:tabs>
                <w:tab w:val="left" w:pos="1680"/>
              </w:tabs>
              <w:spacing w:line="480" w:lineRule="exact"/>
              <w:outlineLvl w:val="9"/>
              <w:rPr>
                <w:rFonts w:hint="eastAsia" w:ascii="华文中宋" w:hAnsi="华文中宋" w:eastAsia="华文中宋"/>
                <w:szCs w:val="21"/>
              </w:rPr>
            </w:pPr>
          </w:p>
        </w:tc>
      </w:tr>
      <w:tr w14:paraId="3724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AF7529D">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C</w:t>
            </w:r>
          </w:p>
        </w:tc>
        <w:tc>
          <w:tcPr>
            <w:tcW w:w="4140" w:type="dxa"/>
            <w:noWrap w:val="0"/>
            <w:vAlign w:val="top"/>
          </w:tcPr>
          <w:p w14:paraId="4DFEC048">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0F6A2E52">
            <w:pPr>
              <w:tabs>
                <w:tab w:val="left" w:pos="1680"/>
              </w:tabs>
              <w:spacing w:line="480" w:lineRule="exact"/>
              <w:outlineLvl w:val="9"/>
              <w:rPr>
                <w:rFonts w:hint="eastAsia" w:ascii="华文中宋" w:hAnsi="华文中宋" w:eastAsia="华文中宋"/>
                <w:szCs w:val="21"/>
              </w:rPr>
            </w:pPr>
          </w:p>
        </w:tc>
      </w:tr>
      <w:tr w14:paraId="68EB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976FA45">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D</w:t>
            </w:r>
          </w:p>
        </w:tc>
        <w:tc>
          <w:tcPr>
            <w:tcW w:w="4140" w:type="dxa"/>
            <w:noWrap w:val="0"/>
            <w:vAlign w:val="top"/>
          </w:tcPr>
          <w:p w14:paraId="444A91B5">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596AE12A">
            <w:pPr>
              <w:tabs>
                <w:tab w:val="left" w:pos="1680"/>
              </w:tabs>
              <w:spacing w:line="480" w:lineRule="exact"/>
              <w:outlineLvl w:val="9"/>
              <w:rPr>
                <w:rFonts w:hint="eastAsia" w:ascii="华文中宋" w:hAnsi="华文中宋" w:eastAsia="华文中宋"/>
                <w:szCs w:val="21"/>
              </w:rPr>
            </w:pPr>
          </w:p>
        </w:tc>
      </w:tr>
      <w:tr w14:paraId="13FB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3"/>
            <w:noWrap w:val="0"/>
            <w:vAlign w:val="top"/>
          </w:tcPr>
          <w:p w14:paraId="38F917F1">
            <w:pPr>
              <w:tabs>
                <w:tab w:val="left" w:pos="1680"/>
              </w:tabs>
              <w:spacing w:line="480" w:lineRule="exact"/>
              <w:outlineLvl w:val="9"/>
              <w:rPr>
                <w:rFonts w:hint="eastAsia" w:ascii="华文中宋" w:hAnsi="华文中宋" w:eastAsia="华文中宋"/>
                <w:b/>
                <w:szCs w:val="21"/>
              </w:rPr>
            </w:pPr>
            <w:r>
              <w:rPr>
                <w:rFonts w:hint="eastAsia" w:ascii="华文中宋" w:hAnsi="华文中宋" w:eastAsia="华文中宋"/>
                <w:b/>
                <w:szCs w:val="21"/>
              </w:rPr>
              <w:t>2、售后服务保障</w:t>
            </w:r>
          </w:p>
        </w:tc>
      </w:tr>
      <w:tr w14:paraId="2A3D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6DFF06">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A</w:t>
            </w:r>
          </w:p>
        </w:tc>
        <w:tc>
          <w:tcPr>
            <w:tcW w:w="4140" w:type="dxa"/>
            <w:noWrap w:val="0"/>
            <w:vAlign w:val="top"/>
          </w:tcPr>
          <w:p w14:paraId="5193CEB8">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1EDC3D1A">
            <w:pPr>
              <w:tabs>
                <w:tab w:val="left" w:pos="1680"/>
              </w:tabs>
              <w:spacing w:line="480" w:lineRule="exact"/>
              <w:outlineLvl w:val="9"/>
              <w:rPr>
                <w:rFonts w:hint="eastAsia" w:ascii="华文中宋" w:hAnsi="华文中宋" w:eastAsia="华文中宋"/>
                <w:szCs w:val="21"/>
              </w:rPr>
            </w:pPr>
          </w:p>
        </w:tc>
      </w:tr>
      <w:tr w14:paraId="716C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C1382DE">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B</w:t>
            </w:r>
          </w:p>
        </w:tc>
        <w:tc>
          <w:tcPr>
            <w:tcW w:w="4140" w:type="dxa"/>
            <w:noWrap w:val="0"/>
            <w:vAlign w:val="top"/>
          </w:tcPr>
          <w:p w14:paraId="31A5D2C3">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1310C012">
            <w:pPr>
              <w:tabs>
                <w:tab w:val="left" w:pos="1680"/>
              </w:tabs>
              <w:spacing w:line="480" w:lineRule="exact"/>
              <w:outlineLvl w:val="9"/>
              <w:rPr>
                <w:rFonts w:hint="eastAsia" w:ascii="华文中宋" w:hAnsi="华文中宋" w:eastAsia="华文中宋"/>
                <w:szCs w:val="21"/>
              </w:rPr>
            </w:pPr>
          </w:p>
        </w:tc>
      </w:tr>
      <w:tr w14:paraId="61BC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E24D155">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C</w:t>
            </w:r>
          </w:p>
        </w:tc>
        <w:tc>
          <w:tcPr>
            <w:tcW w:w="4140" w:type="dxa"/>
            <w:noWrap w:val="0"/>
            <w:vAlign w:val="top"/>
          </w:tcPr>
          <w:p w14:paraId="5934EEF9">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2EAF1C6E">
            <w:pPr>
              <w:tabs>
                <w:tab w:val="left" w:pos="1680"/>
              </w:tabs>
              <w:spacing w:line="480" w:lineRule="exact"/>
              <w:outlineLvl w:val="9"/>
              <w:rPr>
                <w:rFonts w:hint="eastAsia" w:ascii="华文中宋" w:hAnsi="华文中宋" w:eastAsia="华文中宋"/>
                <w:szCs w:val="21"/>
              </w:rPr>
            </w:pPr>
          </w:p>
        </w:tc>
      </w:tr>
      <w:tr w14:paraId="69B6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2C573A8">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D</w:t>
            </w:r>
          </w:p>
        </w:tc>
        <w:tc>
          <w:tcPr>
            <w:tcW w:w="4140" w:type="dxa"/>
            <w:noWrap w:val="0"/>
            <w:vAlign w:val="top"/>
          </w:tcPr>
          <w:p w14:paraId="5B7A2F2B">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34E1DDE6">
            <w:pPr>
              <w:tabs>
                <w:tab w:val="left" w:pos="1680"/>
              </w:tabs>
              <w:spacing w:line="480" w:lineRule="exact"/>
              <w:outlineLvl w:val="9"/>
              <w:rPr>
                <w:rFonts w:hint="eastAsia" w:ascii="华文中宋" w:hAnsi="华文中宋" w:eastAsia="华文中宋"/>
                <w:szCs w:val="21"/>
              </w:rPr>
            </w:pPr>
          </w:p>
        </w:tc>
      </w:tr>
      <w:tr w14:paraId="28B4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88EBC71">
            <w:pPr>
              <w:tabs>
                <w:tab w:val="left" w:pos="1680"/>
              </w:tabs>
              <w:spacing w:line="480" w:lineRule="exact"/>
              <w:jc w:val="center"/>
              <w:outlineLvl w:val="9"/>
              <w:rPr>
                <w:rFonts w:hint="eastAsia" w:ascii="华文中宋" w:hAnsi="华文中宋" w:eastAsia="华文中宋"/>
                <w:szCs w:val="21"/>
              </w:rPr>
            </w:pPr>
            <w:r>
              <w:rPr>
                <w:rFonts w:hint="eastAsia" w:ascii="华文中宋" w:hAnsi="华文中宋" w:eastAsia="华文中宋"/>
                <w:szCs w:val="21"/>
              </w:rPr>
              <w:t>E</w:t>
            </w:r>
          </w:p>
        </w:tc>
        <w:tc>
          <w:tcPr>
            <w:tcW w:w="4140" w:type="dxa"/>
            <w:noWrap w:val="0"/>
            <w:vAlign w:val="top"/>
          </w:tcPr>
          <w:p w14:paraId="0C43C2BB">
            <w:pPr>
              <w:tabs>
                <w:tab w:val="left" w:pos="1680"/>
              </w:tabs>
              <w:spacing w:line="480" w:lineRule="exact"/>
              <w:outlineLvl w:val="9"/>
              <w:rPr>
                <w:rFonts w:hint="eastAsia" w:ascii="华文中宋" w:hAnsi="华文中宋" w:eastAsia="华文中宋"/>
                <w:szCs w:val="21"/>
              </w:rPr>
            </w:pPr>
          </w:p>
        </w:tc>
        <w:tc>
          <w:tcPr>
            <w:tcW w:w="4262" w:type="dxa"/>
            <w:noWrap w:val="0"/>
            <w:vAlign w:val="top"/>
          </w:tcPr>
          <w:p w14:paraId="1602B27D">
            <w:pPr>
              <w:tabs>
                <w:tab w:val="left" w:pos="1680"/>
              </w:tabs>
              <w:spacing w:line="480" w:lineRule="exact"/>
              <w:outlineLvl w:val="9"/>
              <w:rPr>
                <w:rFonts w:hint="eastAsia" w:ascii="华文中宋" w:hAnsi="华文中宋" w:eastAsia="华文中宋"/>
                <w:szCs w:val="21"/>
              </w:rPr>
            </w:pPr>
          </w:p>
        </w:tc>
      </w:tr>
    </w:tbl>
    <w:p w14:paraId="3C8A0BDC">
      <w:pPr>
        <w:tabs>
          <w:tab w:val="left" w:pos="1680"/>
        </w:tabs>
        <w:snapToGrid w:val="0"/>
        <w:spacing w:line="480" w:lineRule="exact"/>
        <w:outlineLvl w:val="9"/>
        <w:rPr>
          <w:rFonts w:hint="eastAsia" w:ascii="华文中宋" w:hAnsi="华文中宋" w:eastAsia="华文中宋"/>
          <w:szCs w:val="21"/>
        </w:rPr>
      </w:pPr>
      <w:r>
        <w:rPr>
          <w:rFonts w:hint="eastAsia" w:ascii="华文中宋" w:hAnsi="华文中宋" w:eastAsia="华文中宋"/>
          <w:szCs w:val="21"/>
        </w:rPr>
        <w:t>注：响应情况内容较多时可在表格中标明响应内容所在页码。</w:t>
      </w:r>
    </w:p>
    <w:p w14:paraId="7D449BD8">
      <w:pPr>
        <w:pStyle w:val="76"/>
        <w:numPr>
          <w:ilvl w:val="0"/>
          <w:numId w:val="0"/>
        </w:numPr>
        <w:snapToGrid w:val="0"/>
        <w:spacing w:before="0" w:after="0"/>
        <w:outlineLvl w:val="9"/>
        <w:rPr>
          <w:rFonts w:hint="eastAsia" w:ascii="华文中宋" w:hAnsi="华文中宋" w:eastAsia="华文中宋"/>
          <w:spacing w:val="20"/>
          <w:szCs w:val="28"/>
        </w:rPr>
      </w:pPr>
      <w:bookmarkStart w:id="82" w:name="_Toc400718481"/>
      <w:bookmarkStart w:id="83" w:name="_Toc352761954"/>
      <w:r>
        <w:rPr>
          <w:rFonts w:hint="eastAsia" w:ascii="华文中宋" w:hAnsi="华文中宋" w:eastAsia="华文中宋"/>
          <w:spacing w:val="20"/>
          <w:szCs w:val="28"/>
        </w:rPr>
        <w:br w:type="page"/>
      </w:r>
    </w:p>
    <w:p w14:paraId="142FFF10">
      <w:pPr>
        <w:spacing w:line="360" w:lineRule="auto"/>
        <w:jc w:val="center"/>
        <w:outlineLvl w:val="9"/>
        <w:rPr>
          <w:rFonts w:ascii="华文中宋" w:hAnsi="华文中宋" w:eastAsia="华文中宋"/>
          <w:b/>
          <w:sz w:val="28"/>
          <w:szCs w:val="28"/>
        </w:rPr>
      </w:pPr>
      <w:r>
        <w:rPr>
          <w:rFonts w:hint="eastAsia" w:ascii="华文中宋" w:hAnsi="华文中宋" w:eastAsia="华文中宋"/>
          <w:b/>
          <w:sz w:val="28"/>
          <w:szCs w:val="28"/>
        </w:rPr>
        <w:t>节能、环保及其他政策要求</w:t>
      </w:r>
    </w:p>
    <w:p w14:paraId="3F9BFE65">
      <w:pPr>
        <w:wordWrap w:val="0"/>
        <w:snapToGrid w:val="0"/>
        <w:spacing w:line="360" w:lineRule="auto"/>
        <w:jc w:val="left"/>
        <w:outlineLvl w:val="9"/>
        <w:rPr>
          <w:rFonts w:ascii="宋体" w:hAnsi="宋体"/>
          <w:b/>
        </w:rPr>
      </w:pPr>
    </w:p>
    <w:p w14:paraId="4AFB603E">
      <w:pPr>
        <w:wordWrap w:val="0"/>
        <w:snapToGrid w:val="0"/>
        <w:spacing w:line="360" w:lineRule="auto"/>
        <w:jc w:val="left"/>
        <w:outlineLvl w:val="9"/>
        <w:rPr>
          <w:rFonts w:ascii="宋体"/>
          <w:b/>
        </w:rPr>
      </w:pPr>
      <w:r>
        <w:rPr>
          <w:rFonts w:hint="eastAsia" w:ascii="宋体" w:hAnsi="宋体"/>
          <w:b/>
        </w:rPr>
        <w:t xml:space="preserve">   （</w:t>
      </w:r>
      <w:r>
        <w:rPr>
          <w:rFonts w:hint="eastAsia" w:ascii="宋体" w:hAnsi="宋体"/>
          <w:b/>
          <w:lang w:eastAsia="zh-CN"/>
        </w:rPr>
        <w:t>一</w:t>
      </w:r>
      <w:r>
        <w:rPr>
          <w:rFonts w:hint="eastAsia" w:ascii="宋体" w:hAnsi="宋体"/>
          <w:b/>
        </w:rPr>
        <w:t>）节能产品、环境标志产品的承诺</w:t>
      </w:r>
    </w:p>
    <w:p w14:paraId="07343088">
      <w:pPr>
        <w:wordWrap w:val="0"/>
        <w:snapToGrid w:val="0"/>
        <w:spacing w:line="360" w:lineRule="auto"/>
        <w:jc w:val="left"/>
        <w:outlineLvl w:val="9"/>
        <w:rPr>
          <w:rFonts w:ascii="华文中宋" w:hAnsi="华文中宋" w:eastAsia="华文中宋"/>
        </w:rPr>
      </w:pPr>
      <w:r>
        <w:rPr>
          <w:rFonts w:hint="eastAsia" w:ascii="华文中宋" w:hAnsi="华文中宋" w:eastAsia="华文中宋"/>
        </w:rPr>
        <w:t xml:space="preserve">    1、</w:t>
      </w:r>
      <w:r>
        <w:rPr>
          <w:rFonts w:hint="eastAsia" w:ascii="华文中宋" w:hAnsi="华文中宋" w:eastAsia="华文中宋"/>
          <w:lang w:eastAsia="zh-CN"/>
        </w:rPr>
        <w:t>投标</w:t>
      </w:r>
      <w:r>
        <w:rPr>
          <w:rFonts w:hint="eastAsia" w:ascii="华文中宋" w:hAnsi="华文中宋" w:eastAsia="华文中宋"/>
        </w:rPr>
        <w:t>内容中含《节能产品政府采购品目清单》中的产品，属于国家强制性采购的，必须符合要求，并单独做出承诺（格式投标人自拟）。</w:t>
      </w:r>
    </w:p>
    <w:p w14:paraId="23E08F1A">
      <w:pPr>
        <w:snapToGrid w:val="0"/>
        <w:spacing w:line="420" w:lineRule="exact"/>
        <w:outlineLvl w:val="9"/>
        <w:rPr>
          <w:rFonts w:ascii="华文中宋" w:hAnsi="华文中宋" w:eastAsia="华文中宋"/>
        </w:rPr>
      </w:pPr>
      <w:r>
        <w:rPr>
          <w:rFonts w:hint="eastAsia" w:ascii="华文中宋" w:hAnsi="华文中宋" w:eastAsia="华文中宋"/>
        </w:rPr>
        <w:t xml:space="preserve">    </w:t>
      </w:r>
      <w:r>
        <w:rPr>
          <w:rFonts w:ascii="华文中宋" w:hAnsi="华文中宋" w:eastAsia="华文中宋"/>
        </w:rPr>
        <w:t>2</w:t>
      </w:r>
      <w:r>
        <w:rPr>
          <w:rFonts w:hint="eastAsia" w:ascii="华文中宋" w:hAnsi="华文中宋" w:eastAsia="华文中宋"/>
        </w:rPr>
        <w:t>、</w:t>
      </w:r>
      <w:r>
        <w:rPr>
          <w:rFonts w:hint="eastAsia" w:ascii="华文中宋" w:hAnsi="华文中宋" w:eastAsia="华文中宋"/>
          <w:lang w:eastAsia="zh-CN"/>
        </w:rPr>
        <w:t>投标</w:t>
      </w:r>
      <w:r>
        <w:rPr>
          <w:rFonts w:hint="eastAsia" w:ascii="华文中宋" w:hAnsi="华文中宋" w:eastAsia="华文中宋"/>
        </w:rPr>
        <w:t>内容中含《环境标志产品政府采购品目清单》中的产品，要求优先选用，并单独做出承诺（格式投标人自拟）。</w:t>
      </w:r>
    </w:p>
    <w:p w14:paraId="09F0D77D">
      <w:pPr>
        <w:wordWrap w:val="0"/>
        <w:snapToGrid w:val="0"/>
        <w:spacing w:line="360" w:lineRule="auto"/>
        <w:jc w:val="left"/>
        <w:outlineLvl w:val="9"/>
        <w:rPr>
          <w:rFonts w:ascii="宋体"/>
        </w:rPr>
      </w:pPr>
    </w:p>
    <w:p w14:paraId="47EC3FF6">
      <w:pPr>
        <w:spacing w:line="360" w:lineRule="auto"/>
        <w:ind w:firstLine="3934" w:firstLineChars="1866"/>
        <w:outlineLvl w:val="9"/>
        <w:rPr>
          <w:rFonts w:ascii="华文中宋" w:hAnsi="华文中宋" w:eastAsia="华文中宋"/>
          <w:b/>
        </w:rPr>
      </w:pPr>
      <w:r>
        <w:rPr>
          <w:rFonts w:hint="eastAsia" w:ascii="华文中宋" w:hAnsi="华文中宋" w:eastAsia="华文中宋"/>
          <w:b/>
        </w:rPr>
        <w:t>格式自拟</w:t>
      </w:r>
    </w:p>
    <w:p w14:paraId="592978BF">
      <w:pPr>
        <w:pStyle w:val="25"/>
        <w:widowControl w:val="0"/>
        <w:adjustRightInd w:val="0"/>
        <w:snapToGrid w:val="0"/>
        <w:spacing w:line="360" w:lineRule="auto"/>
        <w:ind w:firstLine="5775" w:firstLineChars="2750"/>
        <w:outlineLvl w:val="9"/>
        <w:rPr>
          <w:rFonts w:ascii="华文中宋" w:hAnsi="华文中宋" w:eastAsia="华文中宋" w:cs="Times New Roman"/>
          <w:sz w:val="21"/>
          <w:szCs w:val="21"/>
        </w:rPr>
      </w:pPr>
      <w:r>
        <w:rPr>
          <w:rFonts w:hint="eastAsia" w:ascii="华文中宋" w:hAnsi="华文中宋" w:eastAsia="华文中宋" w:cs="Times New Roman"/>
          <w:sz w:val="21"/>
          <w:szCs w:val="21"/>
        </w:rPr>
        <w:t>企业名称（法人公章）：</w:t>
      </w:r>
    </w:p>
    <w:p w14:paraId="4FD4A965">
      <w:pPr>
        <w:pStyle w:val="25"/>
        <w:widowControl w:val="0"/>
        <w:adjustRightInd w:val="0"/>
        <w:snapToGrid w:val="0"/>
        <w:spacing w:line="360" w:lineRule="auto"/>
        <w:ind w:firstLine="5880" w:firstLineChars="2800"/>
        <w:outlineLvl w:val="9"/>
        <w:rPr>
          <w:rFonts w:ascii="华文中宋" w:hAnsi="华文中宋" w:eastAsia="华文中宋" w:cs="Times New Roman"/>
          <w:sz w:val="21"/>
          <w:szCs w:val="21"/>
        </w:rPr>
      </w:pPr>
      <w:r>
        <w:rPr>
          <w:rFonts w:hint="eastAsia" w:ascii="华文中宋" w:hAnsi="华文中宋" w:eastAsia="华文中宋" w:cs="Times New Roman"/>
          <w:sz w:val="21"/>
          <w:szCs w:val="21"/>
        </w:rPr>
        <w:t>日</w:t>
      </w:r>
      <w:r>
        <w:rPr>
          <w:rFonts w:ascii="华文中宋" w:hAnsi="华文中宋" w:eastAsia="华文中宋" w:cs="Times New Roman"/>
          <w:sz w:val="21"/>
          <w:szCs w:val="21"/>
        </w:rPr>
        <w:t xml:space="preserve"> </w:t>
      </w:r>
      <w:r>
        <w:rPr>
          <w:rFonts w:hint="eastAsia" w:ascii="华文中宋" w:hAnsi="华文中宋" w:eastAsia="华文中宋" w:cs="Times New Roman"/>
          <w:sz w:val="21"/>
          <w:szCs w:val="21"/>
        </w:rPr>
        <w:t>期：</w:t>
      </w:r>
    </w:p>
    <w:p w14:paraId="08F91C1D">
      <w:pPr>
        <w:wordWrap w:val="0"/>
        <w:snapToGrid w:val="0"/>
        <w:spacing w:line="360" w:lineRule="auto"/>
        <w:jc w:val="left"/>
        <w:outlineLvl w:val="9"/>
        <w:rPr>
          <w:rFonts w:ascii="宋体"/>
        </w:rPr>
      </w:pPr>
    </w:p>
    <w:p w14:paraId="4DFF71F5">
      <w:pPr>
        <w:wordWrap w:val="0"/>
        <w:snapToGrid w:val="0"/>
        <w:spacing w:line="360" w:lineRule="auto"/>
        <w:jc w:val="left"/>
        <w:outlineLvl w:val="9"/>
        <w:rPr>
          <w:rFonts w:ascii="宋体" w:hAnsi="宋体"/>
          <w:b/>
        </w:rPr>
      </w:pPr>
      <w:r>
        <w:rPr>
          <w:rFonts w:hint="eastAsia" w:ascii="宋体" w:hAnsi="宋体"/>
          <w:b/>
        </w:rPr>
        <w:t xml:space="preserve">  </w:t>
      </w:r>
    </w:p>
    <w:p w14:paraId="44BF08F9">
      <w:pPr>
        <w:wordWrap w:val="0"/>
        <w:snapToGrid w:val="0"/>
        <w:spacing w:line="360" w:lineRule="auto"/>
        <w:jc w:val="left"/>
        <w:outlineLvl w:val="9"/>
        <w:rPr>
          <w:rFonts w:ascii="宋体" w:hAnsi="宋体"/>
          <w:b/>
        </w:rPr>
      </w:pPr>
    </w:p>
    <w:p w14:paraId="7C02777C">
      <w:pPr>
        <w:wordWrap w:val="0"/>
        <w:snapToGrid w:val="0"/>
        <w:spacing w:line="360" w:lineRule="auto"/>
        <w:jc w:val="left"/>
        <w:outlineLvl w:val="9"/>
        <w:rPr>
          <w:rFonts w:ascii="宋体" w:hAnsi="宋体"/>
          <w:b/>
        </w:rPr>
      </w:pPr>
    </w:p>
    <w:p w14:paraId="0D24CDF4">
      <w:pPr>
        <w:wordWrap w:val="0"/>
        <w:snapToGrid w:val="0"/>
        <w:spacing w:line="360" w:lineRule="auto"/>
        <w:jc w:val="left"/>
        <w:outlineLvl w:val="9"/>
        <w:rPr>
          <w:rFonts w:ascii="宋体" w:hAnsi="宋体"/>
          <w:b/>
        </w:rPr>
      </w:pPr>
    </w:p>
    <w:p w14:paraId="22153D34">
      <w:pPr>
        <w:wordWrap w:val="0"/>
        <w:snapToGrid w:val="0"/>
        <w:spacing w:line="360" w:lineRule="auto"/>
        <w:jc w:val="left"/>
        <w:outlineLvl w:val="9"/>
        <w:rPr>
          <w:rFonts w:ascii="宋体" w:hAnsi="宋体"/>
          <w:b/>
        </w:rPr>
      </w:pPr>
    </w:p>
    <w:p w14:paraId="1647BEFA">
      <w:pPr>
        <w:wordWrap w:val="0"/>
        <w:snapToGrid w:val="0"/>
        <w:spacing w:line="360" w:lineRule="auto"/>
        <w:jc w:val="left"/>
        <w:outlineLvl w:val="9"/>
        <w:rPr>
          <w:rFonts w:ascii="宋体" w:hAnsi="宋体"/>
          <w:b/>
        </w:rPr>
      </w:pPr>
    </w:p>
    <w:p w14:paraId="0187A15B">
      <w:pPr>
        <w:wordWrap w:val="0"/>
        <w:snapToGrid w:val="0"/>
        <w:spacing w:line="360" w:lineRule="auto"/>
        <w:jc w:val="left"/>
        <w:outlineLvl w:val="9"/>
        <w:rPr>
          <w:rFonts w:ascii="宋体" w:hAnsi="宋体"/>
          <w:b/>
        </w:rPr>
      </w:pPr>
    </w:p>
    <w:p w14:paraId="1ACC4C99">
      <w:pPr>
        <w:wordWrap w:val="0"/>
        <w:snapToGrid w:val="0"/>
        <w:spacing w:line="360" w:lineRule="auto"/>
        <w:jc w:val="left"/>
        <w:outlineLvl w:val="9"/>
        <w:rPr>
          <w:rFonts w:ascii="宋体" w:hAnsi="宋体"/>
          <w:b/>
        </w:rPr>
      </w:pPr>
    </w:p>
    <w:p w14:paraId="72EA64E6">
      <w:pPr>
        <w:wordWrap w:val="0"/>
        <w:snapToGrid w:val="0"/>
        <w:spacing w:line="360" w:lineRule="auto"/>
        <w:jc w:val="left"/>
        <w:outlineLvl w:val="9"/>
        <w:rPr>
          <w:rFonts w:ascii="宋体" w:hAnsi="宋体"/>
          <w:b/>
        </w:rPr>
      </w:pPr>
    </w:p>
    <w:p w14:paraId="63ED6EA0">
      <w:pPr>
        <w:wordWrap w:val="0"/>
        <w:snapToGrid w:val="0"/>
        <w:spacing w:line="360" w:lineRule="auto"/>
        <w:jc w:val="left"/>
        <w:outlineLvl w:val="9"/>
        <w:rPr>
          <w:rFonts w:ascii="宋体" w:hAnsi="宋体"/>
          <w:b/>
        </w:rPr>
      </w:pPr>
    </w:p>
    <w:p w14:paraId="322E8923">
      <w:pPr>
        <w:wordWrap w:val="0"/>
        <w:snapToGrid w:val="0"/>
        <w:spacing w:line="360" w:lineRule="auto"/>
        <w:jc w:val="left"/>
        <w:outlineLvl w:val="9"/>
        <w:rPr>
          <w:rFonts w:ascii="宋体" w:hAnsi="宋体"/>
          <w:b/>
        </w:rPr>
      </w:pPr>
    </w:p>
    <w:p w14:paraId="04A4E9A3">
      <w:pPr>
        <w:wordWrap w:val="0"/>
        <w:snapToGrid w:val="0"/>
        <w:spacing w:line="360" w:lineRule="auto"/>
        <w:jc w:val="left"/>
        <w:outlineLvl w:val="9"/>
        <w:rPr>
          <w:rFonts w:ascii="宋体" w:hAnsi="宋体"/>
          <w:b/>
        </w:rPr>
      </w:pPr>
    </w:p>
    <w:p w14:paraId="02AA3C27">
      <w:pPr>
        <w:wordWrap w:val="0"/>
        <w:snapToGrid w:val="0"/>
        <w:spacing w:line="360" w:lineRule="auto"/>
        <w:jc w:val="left"/>
        <w:outlineLvl w:val="9"/>
        <w:rPr>
          <w:rFonts w:ascii="宋体" w:hAnsi="宋体"/>
          <w:b/>
        </w:rPr>
      </w:pPr>
    </w:p>
    <w:p w14:paraId="29C0E5B9">
      <w:pPr>
        <w:wordWrap w:val="0"/>
        <w:snapToGrid w:val="0"/>
        <w:spacing w:line="360" w:lineRule="auto"/>
        <w:jc w:val="left"/>
        <w:outlineLvl w:val="9"/>
        <w:rPr>
          <w:rFonts w:ascii="宋体" w:hAnsi="宋体"/>
          <w:b/>
        </w:rPr>
      </w:pPr>
    </w:p>
    <w:p w14:paraId="64A0E54A">
      <w:pPr>
        <w:wordWrap w:val="0"/>
        <w:snapToGrid w:val="0"/>
        <w:spacing w:line="360" w:lineRule="auto"/>
        <w:jc w:val="left"/>
        <w:outlineLvl w:val="9"/>
        <w:rPr>
          <w:rFonts w:ascii="宋体" w:hAnsi="宋体"/>
          <w:b/>
        </w:rPr>
      </w:pPr>
    </w:p>
    <w:p w14:paraId="263DF617">
      <w:pPr>
        <w:wordWrap w:val="0"/>
        <w:snapToGrid w:val="0"/>
        <w:spacing w:line="360" w:lineRule="auto"/>
        <w:jc w:val="left"/>
        <w:outlineLvl w:val="9"/>
        <w:rPr>
          <w:rFonts w:ascii="宋体" w:hAnsi="宋体"/>
          <w:b/>
        </w:rPr>
      </w:pPr>
    </w:p>
    <w:p w14:paraId="51CCB7A4">
      <w:pPr>
        <w:wordWrap w:val="0"/>
        <w:snapToGrid w:val="0"/>
        <w:spacing w:line="360" w:lineRule="auto"/>
        <w:jc w:val="left"/>
        <w:outlineLvl w:val="9"/>
        <w:rPr>
          <w:rFonts w:ascii="宋体" w:hAnsi="宋体"/>
          <w:b/>
        </w:rPr>
      </w:pPr>
    </w:p>
    <w:p w14:paraId="665B21FD">
      <w:pPr>
        <w:wordWrap w:val="0"/>
        <w:snapToGrid w:val="0"/>
        <w:spacing w:line="360" w:lineRule="auto"/>
        <w:jc w:val="left"/>
        <w:outlineLvl w:val="9"/>
        <w:rPr>
          <w:rFonts w:ascii="宋体" w:hAnsi="宋体"/>
          <w:b/>
        </w:rPr>
      </w:pPr>
    </w:p>
    <w:p w14:paraId="473F3841">
      <w:pPr>
        <w:wordWrap w:val="0"/>
        <w:snapToGrid w:val="0"/>
        <w:spacing w:line="360" w:lineRule="auto"/>
        <w:jc w:val="left"/>
        <w:outlineLvl w:val="9"/>
        <w:rPr>
          <w:rFonts w:ascii="宋体" w:hAnsi="宋体"/>
          <w:b/>
        </w:rPr>
      </w:pPr>
    </w:p>
    <w:p w14:paraId="1F5A963A">
      <w:pPr>
        <w:spacing w:line="360" w:lineRule="auto"/>
        <w:outlineLvl w:val="9"/>
        <w:rPr>
          <w:rFonts w:ascii="宋体"/>
          <w:b/>
        </w:rPr>
      </w:pPr>
      <w:r>
        <w:rPr>
          <w:rFonts w:hint="eastAsia" w:ascii="宋体" w:hAnsi="宋体"/>
          <w:b/>
        </w:rPr>
        <w:t>（</w:t>
      </w:r>
      <w:r>
        <w:rPr>
          <w:rFonts w:hint="eastAsia" w:ascii="宋体" w:hAnsi="宋体"/>
          <w:b/>
          <w:lang w:eastAsia="zh-CN"/>
        </w:rPr>
        <w:t>二</w:t>
      </w:r>
      <w:r>
        <w:rPr>
          <w:rFonts w:hint="eastAsia" w:ascii="宋体" w:hAnsi="宋体"/>
          <w:b/>
        </w:rPr>
        <w:t>）小型、微企业</w:t>
      </w:r>
      <w:r>
        <w:rPr>
          <w:rFonts w:ascii="宋体" w:hAnsi="宋体"/>
          <w:b/>
        </w:rPr>
        <w:t>/</w:t>
      </w:r>
      <w:r>
        <w:rPr>
          <w:rFonts w:hint="eastAsia" w:ascii="宋体" w:hAnsi="宋体"/>
          <w:b/>
        </w:rPr>
        <w:t>残疾人福利性单位提供相关证明材料</w:t>
      </w:r>
    </w:p>
    <w:p w14:paraId="28250510">
      <w:pPr>
        <w:spacing w:line="360" w:lineRule="auto"/>
        <w:outlineLvl w:val="9"/>
        <w:rPr>
          <w:rFonts w:ascii="宋体" w:hAnsi="宋体"/>
          <w:b/>
        </w:rPr>
      </w:pPr>
      <w:r>
        <w:rPr>
          <w:rFonts w:ascii="宋体" w:hAnsi="宋体"/>
          <w:b/>
        </w:rPr>
        <w:t xml:space="preserve">                                     </w:t>
      </w:r>
    </w:p>
    <w:p w14:paraId="7CA6721B">
      <w:pPr>
        <w:spacing w:line="360" w:lineRule="auto"/>
        <w:outlineLvl w:val="9"/>
        <w:rPr>
          <w:rFonts w:ascii="华文中宋" w:hAnsi="华文中宋" w:eastAsia="华文中宋" w:cs="华文中宋"/>
          <w:b/>
          <w:sz w:val="24"/>
        </w:rPr>
      </w:pPr>
      <w:r>
        <w:rPr>
          <w:rFonts w:ascii="宋体" w:hAnsi="宋体"/>
          <w:b/>
        </w:rPr>
        <w:t xml:space="preserve">                                </w:t>
      </w:r>
      <w:r>
        <w:rPr>
          <w:rFonts w:hint="eastAsia" w:ascii="华文中宋" w:hAnsi="华文中宋" w:eastAsia="华文中宋" w:cs="华文中宋"/>
          <w:b/>
          <w:sz w:val="24"/>
        </w:rPr>
        <w:t>小微企业证明材料</w:t>
      </w:r>
    </w:p>
    <w:p w14:paraId="61F4147D">
      <w:pPr>
        <w:spacing w:line="360" w:lineRule="auto"/>
        <w:outlineLvl w:val="9"/>
        <w:rPr>
          <w:rFonts w:ascii="华文中宋" w:hAnsi="华文中宋" w:eastAsia="华文中宋"/>
        </w:rPr>
      </w:pPr>
    </w:p>
    <w:p w14:paraId="1DDB8396">
      <w:pPr>
        <w:spacing w:line="360" w:lineRule="auto"/>
        <w:ind w:firstLine="3934" w:firstLineChars="1866"/>
        <w:outlineLvl w:val="9"/>
        <w:rPr>
          <w:rFonts w:ascii="华文中宋" w:hAnsi="华文中宋" w:eastAsia="华文中宋"/>
          <w:b/>
        </w:rPr>
      </w:pPr>
      <w:r>
        <w:rPr>
          <w:rFonts w:hint="eastAsia" w:ascii="华文中宋" w:hAnsi="华文中宋" w:eastAsia="华文中宋"/>
          <w:b/>
        </w:rPr>
        <w:t>格式自拟</w:t>
      </w:r>
    </w:p>
    <w:p w14:paraId="3767912C">
      <w:pPr>
        <w:pStyle w:val="25"/>
        <w:widowControl w:val="0"/>
        <w:adjustRightInd w:val="0"/>
        <w:snapToGrid w:val="0"/>
        <w:spacing w:line="360" w:lineRule="auto"/>
        <w:ind w:firstLine="735" w:firstLineChars="350"/>
        <w:outlineLvl w:val="9"/>
        <w:rPr>
          <w:rFonts w:ascii="华文中宋" w:hAnsi="华文中宋" w:eastAsia="华文中宋" w:cs="Times New Roman"/>
          <w:sz w:val="21"/>
          <w:szCs w:val="21"/>
        </w:rPr>
      </w:pPr>
      <w:r>
        <w:rPr>
          <w:rFonts w:hint="eastAsia" w:ascii="华文中宋" w:hAnsi="华文中宋" w:eastAsia="华文中宋" w:cs="Times New Roman"/>
          <w:sz w:val="21"/>
          <w:szCs w:val="21"/>
        </w:rPr>
        <w:t>本公司对上述提供材料的真实性负责。如有虚假，将依法承担相应责任。</w:t>
      </w:r>
      <w:r>
        <w:rPr>
          <w:rFonts w:ascii="华文中宋" w:hAnsi="华文中宋" w:eastAsia="华文中宋" w:cs="Times New Roman"/>
          <w:sz w:val="21"/>
          <w:szCs w:val="21"/>
        </w:rPr>
        <w:t xml:space="preserve"> </w:t>
      </w:r>
      <w:r>
        <w:rPr>
          <w:rFonts w:hint="eastAsia" w:ascii="华文中宋" w:hAnsi="华文中宋" w:eastAsia="华文中宋" w:cs="Times New Roman"/>
          <w:sz w:val="21"/>
          <w:szCs w:val="21"/>
        </w:rPr>
        <w:t>　　</w:t>
      </w:r>
      <w:r>
        <w:rPr>
          <w:rFonts w:ascii="华文中宋" w:hAnsi="华文中宋" w:eastAsia="华文中宋" w:cs="Times New Roman"/>
          <w:sz w:val="21"/>
          <w:szCs w:val="21"/>
        </w:rPr>
        <w:t xml:space="preserve">                                            </w:t>
      </w:r>
    </w:p>
    <w:p w14:paraId="731F5AF8">
      <w:pPr>
        <w:pStyle w:val="25"/>
        <w:widowControl w:val="0"/>
        <w:adjustRightInd w:val="0"/>
        <w:snapToGrid w:val="0"/>
        <w:spacing w:line="360" w:lineRule="auto"/>
        <w:ind w:firstLine="5775" w:firstLineChars="2750"/>
        <w:outlineLvl w:val="9"/>
        <w:rPr>
          <w:rFonts w:ascii="华文中宋" w:hAnsi="华文中宋" w:eastAsia="华文中宋" w:cs="Times New Roman"/>
          <w:sz w:val="21"/>
          <w:szCs w:val="21"/>
        </w:rPr>
      </w:pPr>
      <w:r>
        <w:rPr>
          <w:rFonts w:hint="eastAsia" w:ascii="华文中宋" w:hAnsi="华文中宋" w:eastAsia="华文中宋" w:cs="Times New Roman"/>
          <w:sz w:val="21"/>
          <w:szCs w:val="21"/>
        </w:rPr>
        <w:t>企业名称（法人公章）：</w:t>
      </w:r>
    </w:p>
    <w:p w14:paraId="4D11305B">
      <w:pPr>
        <w:pStyle w:val="25"/>
        <w:widowControl w:val="0"/>
        <w:adjustRightInd w:val="0"/>
        <w:snapToGrid w:val="0"/>
        <w:spacing w:line="360" w:lineRule="auto"/>
        <w:ind w:firstLine="5880" w:firstLineChars="2800"/>
        <w:outlineLvl w:val="9"/>
        <w:rPr>
          <w:rFonts w:ascii="华文中宋" w:hAnsi="华文中宋" w:eastAsia="华文中宋" w:cs="Times New Roman"/>
          <w:sz w:val="21"/>
          <w:szCs w:val="21"/>
        </w:rPr>
      </w:pPr>
      <w:r>
        <w:rPr>
          <w:rFonts w:hint="eastAsia" w:ascii="华文中宋" w:hAnsi="华文中宋" w:eastAsia="华文中宋" w:cs="Times New Roman"/>
          <w:sz w:val="21"/>
          <w:szCs w:val="21"/>
        </w:rPr>
        <w:t>日</w:t>
      </w:r>
      <w:r>
        <w:rPr>
          <w:rFonts w:ascii="华文中宋" w:hAnsi="华文中宋" w:eastAsia="华文中宋" w:cs="Times New Roman"/>
          <w:sz w:val="21"/>
          <w:szCs w:val="21"/>
        </w:rPr>
        <w:t xml:space="preserve"> </w:t>
      </w:r>
      <w:r>
        <w:rPr>
          <w:rFonts w:hint="eastAsia" w:ascii="华文中宋" w:hAnsi="华文中宋" w:eastAsia="华文中宋" w:cs="Times New Roman"/>
          <w:sz w:val="21"/>
          <w:szCs w:val="21"/>
        </w:rPr>
        <w:t>期：</w:t>
      </w:r>
    </w:p>
    <w:p w14:paraId="615BC5D6">
      <w:pPr>
        <w:tabs>
          <w:tab w:val="left" w:pos="1680"/>
        </w:tabs>
        <w:snapToGrid w:val="0"/>
        <w:spacing w:line="360" w:lineRule="auto"/>
        <w:outlineLvl w:val="9"/>
        <w:rPr>
          <w:rFonts w:ascii="宋体" w:hAnsi="宋体" w:cs="华文中宋"/>
          <w:b/>
        </w:rPr>
      </w:pPr>
      <w:r>
        <w:rPr>
          <w:rFonts w:hint="eastAsia" w:ascii="宋体" w:hAnsi="宋体" w:cs="华文中宋"/>
          <w:b/>
        </w:rPr>
        <w:t xml:space="preserve">  </w:t>
      </w:r>
    </w:p>
    <w:p w14:paraId="74604A97">
      <w:pPr>
        <w:tabs>
          <w:tab w:val="left" w:pos="1680"/>
        </w:tabs>
        <w:snapToGrid w:val="0"/>
        <w:spacing w:line="360" w:lineRule="auto"/>
        <w:outlineLvl w:val="9"/>
        <w:rPr>
          <w:rFonts w:ascii="宋体" w:hAnsi="宋体" w:cs="华文中宋"/>
          <w:b/>
        </w:rPr>
      </w:pPr>
    </w:p>
    <w:p w14:paraId="68A841ED">
      <w:pPr>
        <w:tabs>
          <w:tab w:val="left" w:pos="1680"/>
        </w:tabs>
        <w:snapToGrid w:val="0"/>
        <w:spacing w:line="360" w:lineRule="auto"/>
        <w:outlineLvl w:val="9"/>
        <w:rPr>
          <w:rFonts w:ascii="宋体" w:hAnsi="宋体" w:cs="华文中宋"/>
          <w:b/>
        </w:rPr>
      </w:pPr>
    </w:p>
    <w:p w14:paraId="21B50E3F">
      <w:pPr>
        <w:tabs>
          <w:tab w:val="left" w:pos="1680"/>
        </w:tabs>
        <w:snapToGrid w:val="0"/>
        <w:spacing w:line="360" w:lineRule="auto"/>
        <w:outlineLvl w:val="9"/>
        <w:rPr>
          <w:rFonts w:ascii="宋体" w:hAnsi="宋体" w:cs="华文中宋"/>
          <w:b/>
        </w:rPr>
      </w:pPr>
    </w:p>
    <w:p w14:paraId="70318C33">
      <w:pPr>
        <w:tabs>
          <w:tab w:val="left" w:pos="1680"/>
        </w:tabs>
        <w:snapToGrid w:val="0"/>
        <w:spacing w:line="360" w:lineRule="auto"/>
        <w:outlineLvl w:val="9"/>
        <w:rPr>
          <w:rFonts w:ascii="宋体" w:hAnsi="宋体" w:cs="华文中宋"/>
          <w:b/>
        </w:rPr>
      </w:pPr>
    </w:p>
    <w:p w14:paraId="300F39BF">
      <w:pPr>
        <w:tabs>
          <w:tab w:val="left" w:pos="1680"/>
        </w:tabs>
        <w:snapToGrid w:val="0"/>
        <w:spacing w:line="360" w:lineRule="auto"/>
        <w:outlineLvl w:val="9"/>
        <w:rPr>
          <w:rFonts w:ascii="宋体" w:hAnsi="宋体" w:cs="华文中宋"/>
          <w:b/>
        </w:rPr>
      </w:pPr>
    </w:p>
    <w:p w14:paraId="1DC06610">
      <w:pPr>
        <w:tabs>
          <w:tab w:val="left" w:pos="1680"/>
        </w:tabs>
        <w:snapToGrid w:val="0"/>
        <w:spacing w:line="360" w:lineRule="auto"/>
        <w:outlineLvl w:val="9"/>
        <w:rPr>
          <w:rFonts w:ascii="宋体" w:hAnsi="宋体" w:cs="华文中宋"/>
          <w:b/>
        </w:rPr>
      </w:pPr>
    </w:p>
    <w:p w14:paraId="2E0ACC42">
      <w:pPr>
        <w:tabs>
          <w:tab w:val="left" w:pos="1680"/>
        </w:tabs>
        <w:snapToGrid w:val="0"/>
        <w:spacing w:line="360" w:lineRule="auto"/>
        <w:outlineLvl w:val="9"/>
        <w:rPr>
          <w:rFonts w:ascii="宋体" w:hAnsi="宋体" w:cs="华文中宋"/>
          <w:b/>
        </w:rPr>
      </w:pPr>
    </w:p>
    <w:p w14:paraId="7639C3A5">
      <w:pPr>
        <w:tabs>
          <w:tab w:val="left" w:pos="1680"/>
        </w:tabs>
        <w:snapToGrid w:val="0"/>
        <w:spacing w:line="360" w:lineRule="auto"/>
        <w:outlineLvl w:val="9"/>
        <w:rPr>
          <w:rFonts w:ascii="宋体" w:hAnsi="宋体" w:cs="华文中宋"/>
          <w:b/>
        </w:rPr>
      </w:pPr>
    </w:p>
    <w:p w14:paraId="7B715F1A">
      <w:pPr>
        <w:tabs>
          <w:tab w:val="left" w:pos="1680"/>
        </w:tabs>
        <w:snapToGrid w:val="0"/>
        <w:spacing w:line="360" w:lineRule="auto"/>
        <w:outlineLvl w:val="9"/>
        <w:rPr>
          <w:rFonts w:ascii="宋体" w:hAnsi="宋体" w:cs="华文中宋"/>
          <w:b/>
        </w:rPr>
      </w:pPr>
    </w:p>
    <w:p w14:paraId="1A07BE73">
      <w:pPr>
        <w:tabs>
          <w:tab w:val="left" w:pos="1680"/>
        </w:tabs>
        <w:snapToGrid w:val="0"/>
        <w:spacing w:line="360" w:lineRule="auto"/>
        <w:outlineLvl w:val="9"/>
        <w:rPr>
          <w:rFonts w:ascii="宋体" w:hAnsi="宋体" w:cs="华文中宋"/>
          <w:b/>
        </w:rPr>
      </w:pPr>
    </w:p>
    <w:p w14:paraId="7CF4EECF">
      <w:pPr>
        <w:tabs>
          <w:tab w:val="left" w:pos="1680"/>
        </w:tabs>
        <w:snapToGrid w:val="0"/>
        <w:spacing w:line="360" w:lineRule="auto"/>
        <w:outlineLvl w:val="9"/>
        <w:rPr>
          <w:rFonts w:ascii="宋体" w:hAnsi="宋体" w:cs="华文中宋"/>
          <w:b/>
        </w:rPr>
      </w:pPr>
    </w:p>
    <w:p w14:paraId="00DA1DAD">
      <w:pPr>
        <w:tabs>
          <w:tab w:val="left" w:pos="1680"/>
        </w:tabs>
        <w:snapToGrid w:val="0"/>
        <w:spacing w:line="360" w:lineRule="auto"/>
        <w:outlineLvl w:val="9"/>
        <w:rPr>
          <w:rFonts w:ascii="宋体" w:hAnsi="宋体" w:cs="华文中宋"/>
          <w:b/>
        </w:rPr>
      </w:pPr>
    </w:p>
    <w:p w14:paraId="0A3AAE7A">
      <w:pPr>
        <w:tabs>
          <w:tab w:val="left" w:pos="1680"/>
        </w:tabs>
        <w:snapToGrid w:val="0"/>
        <w:spacing w:line="360" w:lineRule="auto"/>
        <w:outlineLvl w:val="9"/>
        <w:rPr>
          <w:rFonts w:ascii="宋体" w:hAnsi="宋体" w:cs="华文中宋"/>
          <w:b/>
        </w:rPr>
      </w:pPr>
    </w:p>
    <w:p w14:paraId="5833AD0D">
      <w:pPr>
        <w:tabs>
          <w:tab w:val="left" w:pos="1680"/>
        </w:tabs>
        <w:snapToGrid w:val="0"/>
        <w:spacing w:line="360" w:lineRule="auto"/>
        <w:outlineLvl w:val="9"/>
        <w:rPr>
          <w:rFonts w:ascii="宋体" w:hAnsi="宋体" w:cs="华文中宋"/>
          <w:b/>
        </w:rPr>
      </w:pPr>
    </w:p>
    <w:p w14:paraId="7B6DD2B1">
      <w:pPr>
        <w:tabs>
          <w:tab w:val="left" w:pos="1680"/>
        </w:tabs>
        <w:snapToGrid w:val="0"/>
        <w:spacing w:line="360" w:lineRule="auto"/>
        <w:outlineLvl w:val="9"/>
        <w:rPr>
          <w:rFonts w:ascii="宋体" w:hAnsi="宋体" w:cs="华文中宋"/>
          <w:b/>
        </w:rPr>
      </w:pPr>
    </w:p>
    <w:p w14:paraId="2956CAE0">
      <w:pPr>
        <w:tabs>
          <w:tab w:val="left" w:pos="1680"/>
        </w:tabs>
        <w:snapToGrid w:val="0"/>
        <w:spacing w:line="360" w:lineRule="auto"/>
        <w:outlineLvl w:val="9"/>
        <w:rPr>
          <w:rFonts w:ascii="宋体" w:hAnsi="宋体" w:cs="华文中宋"/>
          <w:b/>
        </w:rPr>
      </w:pPr>
    </w:p>
    <w:p w14:paraId="1D15D0A9">
      <w:pPr>
        <w:tabs>
          <w:tab w:val="left" w:pos="1680"/>
        </w:tabs>
        <w:snapToGrid w:val="0"/>
        <w:spacing w:line="360" w:lineRule="auto"/>
        <w:outlineLvl w:val="9"/>
        <w:rPr>
          <w:rFonts w:ascii="宋体" w:hAnsi="宋体" w:cs="华文中宋"/>
          <w:b/>
        </w:rPr>
      </w:pPr>
    </w:p>
    <w:p w14:paraId="4CE079F3">
      <w:pPr>
        <w:tabs>
          <w:tab w:val="left" w:pos="1680"/>
        </w:tabs>
        <w:snapToGrid w:val="0"/>
        <w:spacing w:line="360" w:lineRule="auto"/>
        <w:outlineLvl w:val="9"/>
        <w:rPr>
          <w:rFonts w:ascii="宋体" w:hAnsi="宋体" w:cs="华文中宋"/>
          <w:b/>
        </w:rPr>
      </w:pPr>
    </w:p>
    <w:p w14:paraId="2775C612">
      <w:pPr>
        <w:tabs>
          <w:tab w:val="left" w:pos="1680"/>
        </w:tabs>
        <w:snapToGrid w:val="0"/>
        <w:spacing w:line="360" w:lineRule="auto"/>
        <w:outlineLvl w:val="9"/>
        <w:rPr>
          <w:rFonts w:ascii="宋体" w:hAnsi="宋体" w:cs="华文中宋"/>
          <w:b/>
        </w:rPr>
      </w:pPr>
    </w:p>
    <w:p w14:paraId="6C495378">
      <w:pPr>
        <w:tabs>
          <w:tab w:val="left" w:pos="1680"/>
        </w:tabs>
        <w:snapToGrid w:val="0"/>
        <w:spacing w:line="360" w:lineRule="auto"/>
        <w:outlineLvl w:val="9"/>
        <w:rPr>
          <w:rFonts w:ascii="宋体" w:hAnsi="宋体" w:cs="华文中宋"/>
          <w:b/>
        </w:rPr>
      </w:pPr>
    </w:p>
    <w:p w14:paraId="7956DE8A">
      <w:pPr>
        <w:tabs>
          <w:tab w:val="left" w:pos="1680"/>
        </w:tabs>
        <w:snapToGrid w:val="0"/>
        <w:spacing w:line="360" w:lineRule="auto"/>
        <w:outlineLvl w:val="9"/>
        <w:rPr>
          <w:rFonts w:ascii="宋体" w:hAnsi="宋体" w:cs="华文中宋"/>
          <w:b/>
        </w:rPr>
      </w:pPr>
    </w:p>
    <w:p w14:paraId="3FFD57F7">
      <w:pPr>
        <w:tabs>
          <w:tab w:val="left" w:pos="1680"/>
        </w:tabs>
        <w:snapToGrid w:val="0"/>
        <w:spacing w:line="360" w:lineRule="auto"/>
        <w:outlineLvl w:val="9"/>
        <w:rPr>
          <w:rFonts w:ascii="宋体" w:cs="华文中宋"/>
          <w:b/>
        </w:rPr>
      </w:pPr>
      <w:r>
        <w:rPr>
          <w:rFonts w:hint="eastAsia" w:ascii="宋体" w:hAnsi="宋体" w:cs="华文中宋"/>
          <w:b/>
        </w:rPr>
        <w:t>（</w:t>
      </w:r>
      <w:r>
        <w:rPr>
          <w:rFonts w:hint="eastAsia" w:ascii="宋体" w:hAnsi="宋体" w:cs="华文中宋"/>
          <w:b/>
          <w:lang w:eastAsia="zh-CN"/>
        </w:rPr>
        <w:t>三</w:t>
      </w:r>
      <w:r>
        <w:rPr>
          <w:rFonts w:hint="eastAsia" w:ascii="宋体" w:hAnsi="宋体" w:cs="华文中宋"/>
          <w:b/>
        </w:rPr>
        <w:t>）中小企业声明函格式</w:t>
      </w:r>
    </w:p>
    <w:p w14:paraId="61AD3B72">
      <w:pPr>
        <w:tabs>
          <w:tab w:val="left" w:pos="1680"/>
        </w:tabs>
        <w:snapToGrid w:val="0"/>
        <w:spacing w:line="360" w:lineRule="auto"/>
        <w:jc w:val="center"/>
        <w:outlineLvl w:val="9"/>
        <w:rPr>
          <w:rFonts w:ascii="华文中宋" w:hAnsi="华文中宋" w:eastAsia="华文中宋" w:cs="华文中宋"/>
          <w:b/>
          <w:sz w:val="24"/>
        </w:rPr>
      </w:pPr>
      <w:r>
        <w:rPr>
          <w:rFonts w:hint="eastAsia" w:ascii="华文中宋" w:hAnsi="华文中宋" w:eastAsia="华文中宋" w:cs="华文中宋"/>
          <w:b/>
          <w:sz w:val="24"/>
        </w:rPr>
        <w:t>中小企业声明函</w:t>
      </w:r>
    </w:p>
    <w:p w14:paraId="1F8B90DD">
      <w:pPr>
        <w:pStyle w:val="78"/>
        <w:snapToGrid w:val="0"/>
        <w:spacing w:line="360" w:lineRule="auto"/>
        <w:ind w:firstLine="420" w:firstLineChars="200"/>
        <w:outlineLvl w:val="9"/>
        <w:rPr>
          <w:rFonts w:ascii="华文中宋" w:hAnsi="华文中宋" w:eastAsia="华文中宋"/>
        </w:rPr>
      </w:pPr>
      <w:r>
        <w:rPr>
          <w:rFonts w:ascii="华文中宋" w:hAnsi="华文中宋" w:eastAsia="华文中宋"/>
        </w:rPr>
        <w:t xml:space="preserve">本公司郑重声明，根据《政府采购促进中小企业发展暂行办法》（财库〔2011〕181号）的规定，本公司为______（请填写：中型、小型、微型）企业。即，本公司同时满足以下条件： </w:t>
      </w:r>
    </w:p>
    <w:p w14:paraId="12586D57">
      <w:pPr>
        <w:pStyle w:val="78"/>
        <w:snapToGrid w:val="0"/>
        <w:spacing w:line="360" w:lineRule="auto"/>
        <w:ind w:firstLine="420" w:firstLineChars="200"/>
        <w:outlineLvl w:val="9"/>
        <w:rPr>
          <w:rFonts w:ascii="华文中宋" w:hAnsi="华文中宋" w:eastAsia="华文中宋"/>
        </w:rPr>
      </w:pPr>
      <w:r>
        <w:rPr>
          <w:rFonts w:ascii="华文中宋" w:hAnsi="华文中宋" w:eastAsia="华文中宋"/>
        </w:rPr>
        <w:t>1</w:t>
      </w:r>
      <w:r>
        <w:rPr>
          <w:rFonts w:hint="eastAsia" w:ascii="华文中宋" w:hAnsi="华文中宋" w:eastAsia="华文中宋"/>
        </w:rPr>
        <w:t>、</w:t>
      </w:r>
      <w:r>
        <w:rPr>
          <w:rFonts w:ascii="华文中宋" w:hAnsi="华文中宋" w:eastAsia="华文中宋"/>
        </w:rPr>
        <w:t xml:space="preserve">根据《工业和信息化部、国家统计局、国家发展和改革委员会、财政部关于印发中小企业划型标准规定的通知》（工信部联企业〔2011〕300号）规定的划分标准，本公司为______（请填写：中型、小型、微型）企业。 </w:t>
      </w:r>
    </w:p>
    <w:p w14:paraId="20DA2CE9">
      <w:pPr>
        <w:pStyle w:val="78"/>
        <w:snapToGrid w:val="0"/>
        <w:spacing w:line="360" w:lineRule="auto"/>
        <w:ind w:firstLine="420" w:firstLineChars="200"/>
        <w:outlineLvl w:val="9"/>
        <w:rPr>
          <w:rFonts w:ascii="华文中宋" w:hAnsi="华文中宋" w:eastAsia="华文中宋"/>
        </w:rPr>
      </w:pPr>
      <w:r>
        <w:rPr>
          <w:rFonts w:ascii="华文中宋" w:hAnsi="华文中宋" w:eastAsia="华文中宋"/>
        </w:rPr>
        <w:t>2</w:t>
      </w:r>
      <w:r>
        <w:rPr>
          <w:rFonts w:hint="eastAsia" w:ascii="华文中宋" w:hAnsi="华文中宋" w:eastAsia="华文中宋"/>
        </w:rPr>
        <w:t>、</w:t>
      </w:r>
      <w:r>
        <w:rPr>
          <w:rFonts w:ascii="华文中宋" w:hAnsi="华文中宋" w:eastAsia="华文中宋"/>
        </w:rPr>
        <w:t>本公司参加______单位的______项目采购活动提供本企业制造的货物，由本企业承担</w:t>
      </w:r>
      <w:r>
        <w:rPr>
          <w:rFonts w:hint="eastAsia" w:ascii="华文中宋" w:hAnsi="华文中宋" w:eastAsia="华文中宋"/>
          <w:lang w:eastAsia="zh-CN"/>
        </w:rPr>
        <w:t>货物</w:t>
      </w:r>
      <w:r>
        <w:rPr>
          <w:rFonts w:ascii="华文中宋" w:hAnsi="华文中宋" w:eastAsia="华文中宋"/>
        </w:rPr>
        <w:t xml:space="preserve">、提供服务，或者提供其他______（请填写：中型、小型、微型）企业制造的货物。本条所称货物不包括使用大型企业注册商标的货物。 </w:t>
      </w:r>
    </w:p>
    <w:p w14:paraId="4C39B3C9">
      <w:pPr>
        <w:pStyle w:val="78"/>
        <w:snapToGrid w:val="0"/>
        <w:spacing w:line="360" w:lineRule="auto"/>
        <w:ind w:firstLine="420" w:firstLineChars="200"/>
        <w:outlineLvl w:val="9"/>
        <w:rPr>
          <w:rFonts w:ascii="华文中宋" w:hAnsi="华文中宋" w:eastAsia="华文中宋"/>
        </w:rPr>
      </w:pPr>
      <w:r>
        <w:rPr>
          <w:rFonts w:ascii="华文中宋" w:hAnsi="华文中宋" w:eastAsia="华文中宋"/>
        </w:rPr>
        <w:t>本公司对上述声明的真实性负责。如有虚假，将依法承担相应责任。 　　</w:t>
      </w:r>
    </w:p>
    <w:p w14:paraId="0F7B8F06">
      <w:pPr>
        <w:pStyle w:val="78"/>
        <w:snapToGrid w:val="0"/>
        <w:spacing w:line="360" w:lineRule="auto"/>
        <w:ind w:left="2520" w:firstLine="630" w:firstLineChars="300"/>
        <w:jc w:val="right"/>
        <w:outlineLvl w:val="9"/>
        <w:rPr>
          <w:rFonts w:ascii="华文中宋" w:hAnsi="华文中宋" w:eastAsia="华文中宋"/>
          <w:u w:val="single"/>
        </w:rPr>
      </w:pPr>
      <w:r>
        <w:rPr>
          <w:rFonts w:hint="eastAsia" w:ascii="华文中宋" w:hAnsi="华文中宋" w:eastAsia="华文中宋"/>
          <w:lang w:eastAsia="zh-CN"/>
        </w:rPr>
        <w:t>投标</w:t>
      </w:r>
      <w:r>
        <w:rPr>
          <w:rFonts w:hint="eastAsia" w:ascii="华文中宋" w:hAnsi="华文中宋" w:eastAsia="华文中宋"/>
        </w:rPr>
        <w:t>供应商</w:t>
      </w:r>
      <w:r>
        <w:rPr>
          <w:rFonts w:ascii="华文中宋" w:hAnsi="华文中宋" w:eastAsia="华文中宋"/>
        </w:rPr>
        <w:t>名称</w:t>
      </w:r>
      <w:r>
        <w:rPr>
          <w:rFonts w:hint="eastAsia" w:ascii="华文中宋" w:hAnsi="华文中宋" w:eastAsia="华文中宋"/>
        </w:rPr>
        <w:t>：</w:t>
      </w:r>
      <w:r>
        <w:rPr>
          <w:rFonts w:ascii="华文中宋" w:hAnsi="华文中宋" w:eastAsia="华文中宋"/>
        </w:rPr>
        <w:t>（</w:t>
      </w:r>
      <w:r>
        <w:rPr>
          <w:rFonts w:hint="eastAsia" w:ascii="华文中宋" w:hAnsi="华文中宋" w:eastAsia="华文中宋"/>
        </w:rPr>
        <w:t>法人公章</w:t>
      </w:r>
      <w:r>
        <w:rPr>
          <w:rFonts w:ascii="华文中宋" w:hAnsi="华文中宋" w:eastAsia="华文中宋"/>
        </w:rPr>
        <w:t>）：</w:t>
      </w:r>
    </w:p>
    <w:p w14:paraId="6B0A8414">
      <w:pPr>
        <w:tabs>
          <w:tab w:val="left" w:pos="1680"/>
        </w:tabs>
        <w:snapToGrid w:val="0"/>
        <w:spacing w:line="360" w:lineRule="auto"/>
        <w:outlineLvl w:val="9"/>
        <w:rPr>
          <w:rFonts w:ascii="宋体" w:cs="华文中宋"/>
          <w:b/>
        </w:rPr>
      </w:pPr>
    </w:p>
    <w:p w14:paraId="3B110753">
      <w:pPr>
        <w:spacing w:line="360" w:lineRule="auto"/>
        <w:jc w:val="left"/>
        <w:outlineLvl w:val="9"/>
        <w:rPr>
          <w:rFonts w:ascii="宋体" w:hAnsi="宋体" w:cs="华文中宋"/>
          <w:b/>
          <w:spacing w:val="6"/>
        </w:rPr>
      </w:pPr>
      <w:bookmarkStart w:id="84" w:name="OLE_LINK14"/>
      <w:bookmarkStart w:id="85" w:name="OLE_LINK13"/>
    </w:p>
    <w:p w14:paraId="2F2B41FA">
      <w:pPr>
        <w:spacing w:line="360" w:lineRule="auto"/>
        <w:jc w:val="left"/>
        <w:outlineLvl w:val="9"/>
        <w:rPr>
          <w:rFonts w:ascii="宋体" w:hAnsi="宋体" w:cs="华文中宋"/>
          <w:b/>
          <w:spacing w:val="6"/>
        </w:rPr>
      </w:pPr>
    </w:p>
    <w:p w14:paraId="3B6DFB58">
      <w:pPr>
        <w:spacing w:line="360" w:lineRule="auto"/>
        <w:jc w:val="left"/>
        <w:outlineLvl w:val="9"/>
        <w:rPr>
          <w:rFonts w:ascii="宋体" w:hAnsi="宋体" w:cs="华文中宋"/>
          <w:b/>
          <w:spacing w:val="6"/>
        </w:rPr>
      </w:pPr>
    </w:p>
    <w:p w14:paraId="6A5E2C71">
      <w:pPr>
        <w:spacing w:line="360" w:lineRule="auto"/>
        <w:jc w:val="left"/>
        <w:outlineLvl w:val="9"/>
        <w:rPr>
          <w:rFonts w:ascii="宋体" w:hAnsi="宋体" w:cs="华文中宋"/>
          <w:b/>
          <w:spacing w:val="6"/>
        </w:rPr>
      </w:pPr>
    </w:p>
    <w:p w14:paraId="7A31AE27">
      <w:pPr>
        <w:spacing w:line="360" w:lineRule="auto"/>
        <w:jc w:val="left"/>
        <w:outlineLvl w:val="9"/>
        <w:rPr>
          <w:rFonts w:ascii="宋体" w:hAnsi="宋体" w:cs="华文中宋"/>
          <w:b/>
          <w:spacing w:val="6"/>
        </w:rPr>
      </w:pPr>
    </w:p>
    <w:p w14:paraId="76DE624F">
      <w:pPr>
        <w:spacing w:line="360" w:lineRule="auto"/>
        <w:jc w:val="left"/>
        <w:outlineLvl w:val="9"/>
        <w:rPr>
          <w:rFonts w:ascii="宋体" w:hAnsi="宋体" w:cs="华文中宋"/>
          <w:b/>
          <w:spacing w:val="6"/>
        </w:rPr>
      </w:pPr>
    </w:p>
    <w:p w14:paraId="52D6B931">
      <w:pPr>
        <w:spacing w:line="360" w:lineRule="auto"/>
        <w:jc w:val="left"/>
        <w:outlineLvl w:val="9"/>
        <w:rPr>
          <w:rFonts w:ascii="宋体" w:hAnsi="宋体" w:cs="华文中宋"/>
          <w:b/>
          <w:spacing w:val="6"/>
        </w:rPr>
      </w:pPr>
    </w:p>
    <w:p w14:paraId="09B704F0">
      <w:pPr>
        <w:spacing w:line="360" w:lineRule="auto"/>
        <w:jc w:val="left"/>
        <w:outlineLvl w:val="9"/>
        <w:rPr>
          <w:rFonts w:ascii="宋体" w:hAnsi="宋体" w:cs="华文中宋"/>
          <w:b/>
          <w:spacing w:val="6"/>
        </w:rPr>
      </w:pPr>
    </w:p>
    <w:p w14:paraId="56DE9EC8">
      <w:pPr>
        <w:spacing w:line="360" w:lineRule="auto"/>
        <w:jc w:val="left"/>
        <w:outlineLvl w:val="9"/>
        <w:rPr>
          <w:rFonts w:ascii="宋体" w:hAnsi="宋体" w:cs="华文中宋"/>
          <w:b/>
          <w:spacing w:val="6"/>
        </w:rPr>
      </w:pPr>
    </w:p>
    <w:p w14:paraId="48B0F34E">
      <w:pPr>
        <w:spacing w:line="360" w:lineRule="auto"/>
        <w:jc w:val="left"/>
        <w:outlineLvl w:val="9"/>
        <w:rPr>
          <w:rFonts w:ascii="宋体" w:hAnsi="宋体" w:cs="华文中宋"/>
          <w:b/>
          <w:spacing w:val="6"/>
        </w:rPr>
      </w:pPr>
    </w:p>
    <w:p w14:paraId="4BEBDC73">
      <w:pPr>
        <w:pStyle w:val="2"/>
        <w:outlineLvl w:val="9"/>
      </w:pPr>
    </w:p>
    <w:p w14:paraId="08173251">
      <w:pPr>
        <w:spacing w:line="360" w:lineRule="auto"/>
        <w:jc w:val="left"/>
        <w:outlineLvl w:val="9"/>
        <w:rPr>
          <w:rFonts w:ascii="宋体" w:hAnsi="宋体" w:cs="华文中宋"/>
          <w:b/>
          <w:spacing w:val="6"/>
        </w:rPr>
      </w:pPr>
    </w:p>
    <w:p w14:paraId="6D95E651">
      <w:pPr>
        <w:spacing w:line="360" w:lineRule="auto"/>
        <w:jc w:val="left"/>
        <w:outlineLvl w:val="9"/>
        <w:rPr>
          <w:rFonts w:ascii="宋体" w:hAnsi="宋体" w:cs="华文中宋"/>
          <w:b/>
          <w:spacing w:val="6"/>
        </w:rPr>
      </w:pPr>
    </w:p>
    <w:p w14:paraId="300F18E8">
      <w:pPr>
        <w:spacing w:line="360" w:lineRule="auto"/>
        <w:jc w:val="left"/>
        <w:outlineLvl w:val="9"/>
        <w:rPr>
          <w:rFonts w:ascii="宋体" w:hAnsi="宋体" w:cs="华文中宋"/>
          <w:b/>
          <w:spacing w:val="6"/>
        </w:rPr>
      </w:pPr>
    </w:p>
    <w:p w14:paraId="3221E50E">
      <w:pPr>
        <w:spacing w:line="360" w:lineRule="auto"/>
        <w:jc w:val="left"/>
        <w:outlineLvl w:val="9"/>
        <w:rPr>
          <w:rFonts w:hint="eastAsia" w:ascii="宋体" w:hAnsi="宋体" w:cs="华文中宋"/>
          <w:b/>
          <w:spacing w:val="6"/>
        </w:rPr>
      </w:pPr>
    </w:p>
    <w:p w14:paraId="28015D14">
      <w:pPr>
        <w:spacing w:line="360" w:lineRule="auto"/>
        <w:jc w:val="left"/>
        <w:outlineLvl w:val="9"/>
        <w:rPr>
          <w:rFonts w:hint="eastAsia" w:ascii="宋体" w:hAnsi="宋体" w:cs="华文中宋"/>
          <w:b/>
          <w:spacing w:val="6"/>
        </w:rPr>
      </w:pPr>
    </w:p>
    <w:p w14:paraId="6A625CE9">
      <w:pPr>
        <w:spacing w:line="360" w:lineRule="auto"/>
        <w:jc w:val="left"/>
        <w:outlineLvl w:val="9"/>
        <w:rPr>
          <w:rFonts w:hint="eastAsia" w:ascii="宋体" w:hAnsi="宋体" w:cs="华文中宋"/>
          <w:b/>
          <w:spacing w:val="6"/>
        </w:rPr>
      </w:pPr>
    </w:p>
    <w:p w14:paraId="5F36BB2B">
      <w:pPr>
        <w:spacing w:line="360" w:lineRule="auto"/>
        <w:jc w:val="left"/>
        <w:outlineLvl w:val="9"/>
        <w:rPr>
          <w:rFonts w:ascii="宋体" w:cs="华文中宋"/>
          <w:b/>
          <w:spacing w:val="6"/>
        </w:rPr>
      </w:pPr>
      <w:r>
        <w:rPr>
          <w:rFonts w:hint="eastAsia" w:ascii="宋体" w:hAnsi="宋体" w:cs="华文中宋"/>
          <w:b/>
          <w:spacing w:val="6"/>
        </w:rPr>
        <w:t>（</w:t>
      </w:r>
      <w:r>
        <w:rPr>
          <w:rFonts w:hint="eastAsia" w:ascii="宋体" w:hAnsi="宋体" w:cs="华文中宋"/>
          <w:b/>
          <w:spacing w:val="6"/>
          <w:lang w:eastAsia="zh-CN"/>
        </w:rPr>
        <w:t>四</w:t>
      </w:r>
      <w:r>
        <w:rPr>
          <w:rFonts w:hint="eastAsia" w:ascii="宋体" w:hAnsi="宋体" w:cs="华文中宋"/>
          <w:b/>
          <w:spacing w:val="6"/>
        </w:rPr>
        <w:t>）残疾人福利性单位声明函</w:t>
      </w:r>
      <w:r>
        <w:rPr>
          <w:rFonts w:hint="eastAsia" w:ascii="宋体" w:hAnsi="宋体" w:cs="华文中宋"/>
          <w:b/>
        </w:rPr>
        <w:t>格式</w:t>
      </w:r>
      <w:bookmarkEnd w:id="84"/>
      <w:bookmarkEnd w:id="85"/>
    </w:p>
    <w:p w14:paraId="76269F40">
      <w:pPr>
        <w:spacing w:line="360" w:lineRule="auto"/>
        <w:jc w:val="center"/>
        <w:outlineLvl w:val="9"/>
        <w:rPr>
          <w:rFonts w:ascii="宋体" w:cs="华文中宋"/>
          <w:b/>
          <w:spacing w:val="6"/>
        </w:rPr>
      </w:pPr>
    </w:p>
    <w:p w14:paraId="6FD2F69A">
      <w:pPr>
        <w:spacing w:line="360" w:lineRule="auto"/>
        <w:jc w:val="center"/>
        <w:outlineLvl w:val="9"/>
        <w:rPr>
          <w:rFonts w:ascii="华文中宋" w:hAnsi="华文中宋" w:eastAsia="华文中宋" w:cs="华文中宋"/>
          <w:b/>
          <w:sz w:val="24"/>
          <w:szCs w:val="24"/>
        </w:rPr>
      </w:pPr>
      <w:r>
        <w:rPr>
          <w:rFonts w:hint="eastAsia" w:ascii="华文中宋" w:hAnsi="华文中宋" w:eastAsia="华文中宋" w:cs="华文中宋"/>
          <w:b/>
          <w:spacing w:val="6"/>
          <w:sz w:val="24"/>
          <w:szCs w:val="24"/>
        </w:rPr>
        <w:t>残疾人福利性单位声明函</w:t>
      </w:r>
    </w:p>
    <w:p w14:paraId="288BFC63">
      <w:pPr>
        <w:spacing w:line="360" w:lineRule="auto"/>
        <w:ind w:firstLine="420" w:firstLineChars="200"/>
        <w:outlineLvl w:val="9"/>
        <w:rPr>
          <w:rFonts w:ascii="宋体"/>
        </w:rPr>
      </w:pPr>
    </w:p>
    <w:p w14:paraId="61ABF05C">
      <w:pPr>
        <w:spacing w:line="360" w:lineRule="auto"/>
        <w:ind w:firstLine="444" w:firstLineChars="200"/>
        <w:outlineLvl w:val="9"/>
        <w:rPr>
          <w:rFonts w:ascii="华文中宋" w:hAnsi="华文中宋" w:eastAsia="华文中宋"/>
          <w:spacing w:val="6"/>
          <w:szCs w:val="21"/>
        </w:rPr>
      </w:pPr>
      <w:r>
        <w:rPr>
          <w:rFonts w:hint="eastAsia" w:ascii="华文中宋" w:hAnsi="华文中宋" w:eastAsia="华文中宋"/>
          <w:spacing w:val="6"/>
          <w:szCs w:val="21"/>
        </w:rPr>
        <w:t>本单位郑重声明，根据《财政部 民政部 中国残疾人联合会关于促进残疾人就业政府采购政策的通知》（财库</w:t>
      </w:r>
      <w:r>
        <w:rPr>
          <w:rFonts w:hint="eastAsia" w:ascii="华文中宋" w:hAnsi="华文中宋" w:eastAsia="华文中宋"/>
          <w:szCs w:val="21"/>
        </w:rPr>
        <w:t>〔2017〕 141</w:t>
      </w:r>
      <w:r>
        <w:rPr>
          <w:rFonts w:hint="eastAsia" w:ascii="华文中宋" w:hAnsi="华文中宋" w:eastAsia="华文中宋"/>
          <w:spacing w:val="6"/>
          <w:szCs w:val="21"/>
        </w:rPr>
        <w:t>号）的规定，本单位为符合条件的残疾人福利性单位，且本单位参加______单位的______项目（项目编号：__________________）采购活动提供本单位制造的货物（由本单位承担</w:t>
      </w:r>
      <w:r>
        <w:rPr>
          <w:rFonts w:hint="eastAsia" w:ascii="华文中宋" w:hAnsi="华文中宋" w:eastAsia="华文中宋"/>
          <w:spacing w:val="6"/>
          <w:szCs w:val="21"/>
          <w:lang w:eastAsia="zh-CN"/>
        </w:rPr>
        <w:t>货物</w:t>
      </w:r>
      <w:r>
        <w:rPr>
          <w:rFonts w:hint="eastAsia" w:ascii="华文中宋" w:hAnsi="华文中宋" w:eastAsia="华文中宋"/>
          <w:spacing w:val="6"/>
          <w:szCs w:val="21"/>
        </w:rPr>
        <w:t>/提供服务），或者提供其他残疾人福利性单位制造的货物（不包括使用非残疾人福利性单位注册商标的货物）。</w:t>
      </w:r>
    </w:p>
    <w:p w14:paraId="0A9E55D3">
      <w:pPr>
        <w:spacing w:line="360" w:lineRule="auto"/>
        <w:ind w:firstLine="444" w:firstLineChars="200"/>
        <w:outlineLvl w:val="9"/>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14:paraId="424F5DCF">
      <w:pPr>
        <w:tabs>
          <w:tab w:val="left" w:pos="4860"/>
        </w:tabs>
        <w:spacing w:line="360" w:lineRule="auto"/>
        <w:ind w:right="1560" w:firstLine="444" w:firstLineChars="200"/>
        <w:jc w:val="right"/>
        <w:outlineLvl w:val="9"/>
        <w:rPr>
          <w:rFonts w:ascii="华文中宋" w:hAnsi="华文中宋" w:eastAsia="华文中宋"/>
          <w:spacing w:val="6"/>
          <w:szCs w:val="21"/>
        </w:rPr>
      </w:pPr>
      <w:r>
        <w:rPr>
          <w:rFonts w:hint="eastAsia" w:ascii="华文中宋" w:hAnsi="华文中宋" w:eastAsia="华文中宋"/>
          <w:spacing w:val="6"/>
          <w:szCs w:val="21"/>
        </w:rPr>
        <w:t xml:space="preserve">                          单位名称（</w:t>
      </w:r>
      <w:r>
        <w:rPr>
          <w:rFonts w:hint="eastAsia" w:ascii="华文中宋" w:hAnsi="华文中宋" w:eastAsia="华文中宋"/>
          <w:szCs w:val="21"/>
        </w:rPr>
        <w:t>法人签章</w:t>
      </w:r>
      <w:r>
        <w:rPr>
          <w:rFonts w:hint="eastAsia" w:ascii="华文中宋" w:hAnsi="华文中宋" w:eastAsia="华文中宋"/>
          <w:spacing w:val="6"/>
          <w:szCs w:val="21"/>
        </w:rPr>
        <w:t>）：</w:t>
      </w:r>
    </w:p>
    <w:p w14:paraId="74AB9E96">
      <w:pPr>
        <w:tabs>
          <w:tab w:val="left" w:pos="4860"/>
        </w:tabs>
        <w:spacing w:line="360" w:lineRule="auto"/>
        <w:ind w:right="1560" w:firstLine="444" w:firstLineChars="200"/>
        <w:jc w:val="right"/>
        <w:outlineLvl w:val="9"/>
        <w:rPr>
          <w:rFonts w:ascii="华文中宋" w:hAnsi="华文中宋" w:eastAsia="华文中宋"/>
          <w:b/>
          <w:sz w:val="24"/>
        </w:rPr>
      </w:pPr>
      <w:r>
        <w:rPr>
          <w:rFonts w:hint="eastAsia" w:ascii="华文中宋" w:hAnsi="华文中宋" w:eastAsia="华文中宋"/>
          <w:spacing w:val="6"/>
          <w:szCs w:val="21"/>
        </w:rPr>
        <w:t xml:space="preserve">                    日  期：</w:t>
      </w:r>
    </w:p>
    <w:p w14:paraId="01C1E667">
      <w:pPr>
        <w:spacing w:line="360" w:lineRule="auto"/>
        <w:ind w:firstLine="422" w:firstLineChars="200"/>
        <w:outlineLvl w:val="9"/>
        <w:rPr>
          <w:rFonts w:ascii="华文中宋" w:hAnsi="华文中宋" w:eastAsia="华文中宋" w:cs="Arial"/>
          <w:b/>
        </w:rPr>
      </w:pPr>
      <w:r>
        <w:rPr>
          <w:rFonts w:hint="eastAsia" w:ascii="华文中宋" w:hAnsi="华文中宋" w:eastAsia="华文中宋"/>
          <w:b/>
          <w:szCs w:val="21"/>
        </w:rPr>
        <w:t>注：</w:t>
      </w:r>
      <w:r>
        <w:rPr>
          <w:rFonts w:hint="eastAsia" w:ascii="华文中宋" w:hAnsi="华文中宋" w:eastAsia="华文中宋" w:cs="Arial"/>
          <w:b/>
        </w:rPr>
        <w:t>成交</w:t>
      </w:r>
      <w:r>
        <w:rPr>
          <w:rFonts w:ascii="华文中宋" w:hAnsi="华文中宋" w:eastAsia="华文中宋" w:cs="Arial"/>
          <w:b/>
        </w:rPr>
        <w:t>供应商为残疾人福利性单位的，</w:t>
      </w:r>
      <w:r>
        <w:rPr>
          <w:rFonts w:hint="eastAsia" w:ascii="华文中宋" w:hAnsi="华文中宋" w:eastAsia="华文中宋" w:cs="Arial"/>
          <w:b/>
        </w:rPr>
        <w:t>集采机构</w:t>
      </w:r>
      <w:r>
        <w:rPr>
          <w:rFonts w:ascii="华文中宋" w:hAnsi="华文中宋" w:eastAsia="华文中宋" w:cs="Arial"/>
          <w:b/>
        </w:rPr>
        <w:t>随</w:t>
      </w:r>
      <w:r>
        <w:rPr>
          <w:rFonts w:hint="eastAsia" w:ascii="华文中宋" w:hAnsi="华文中宋" w:eastAsia="华文中宋" w:cs="Arial"/>
          <w:b/>
        </w:rPr>
        <w:t>成交</w:t>
      </w:r>
      <w:r>
        <w:rPr>
          <w:rFonts w:ascii="华文中宋" w:hAnsi="华文中宋" w:eastAsia="华文中宋" w:cs="Arial"/>
          <w:b/>
        </w:rPr>
        <w:t>结果同时公告其《残疾人福利性单位声明函》</w:t>
      </w:r>
    </w:p>
    <w:p w14:paraId="3DC02085">
      <w:pPr>
        <w:rPr>
          <w:rFonts w:hint="eastAsia" w:ascii="华文中宋" w:hAnsi="华文中宋" w:eastAsia="华文中宋"/>
          <w:spacing w:val="20"/>
          <w:szCs w:val="28"/>
        </w:rPr>
      </w:pPr>
      <w:r>
        <w:rPr>
          <w:rFonts w:hint="eastAsia" w:ascii="华文中宋" w:hAnsi="华文中宋" w:eastAsia="华文中宋"/>
          <w:spacing w:val="20"/>
          <w:szCs w:val="28"/>
        </w:rPr>
        <w:br w:type="page"/>
      </w:r>
    </w:p>
    <w:p w14:paraId="40A858C3">
      <w:pPr>
        <w:pStyle w:val="76"/>
        <w:numPr>
          <w:ilvl w:val="0"/>
          <w:numId w:val="0"/>
        </w:numPr>
        <w:snapToGrid w:val="0"/>
        <w:spacing w:before="0" w:after="0"/>
        <w:jc w:val="center"/>
        <w:outlineLvl w:val="9"/>
        <w:rPr>
          <w:rFonts w:hint="eastAsia" w:ascii="华文中宋" w:hAnsi="华文中宋" w:eastAsia="华文中宋"/>
          <w:spacing w:val="20"/>
          <w:szCs w:val="28"/>
        </w:rPr>
      </w:pPr>
      <w:r>
        <w:rPr>
          <w:rFonts w:hint="eastAsia" w:ascii="华文中宋" w:hAnsi="华文中宋" w:eastAsia="华文中宋"/>
          <w:spacing w:val="20"/>
          <w:szCs w:val="28"/>
        </w:rPr>
        <w:t>第八部分  相关附件</w:t>
      </w:r>
      <w:bookmarkEnd w:id="82"/>
      <w:bookmarkEnd w:id="83"/>
    </w:p>
    <w:p w14:paraId="20A3AE2D">
      <w:pPr>
        <w:outlineLvl w:val="9"/>
        <w:rPr>
          <w:rFonts w:hint="eastAsia" w:ascii="华文中宋" w:hAnsi="华文中宋" w:eastAsia="华文中宋"/>
          <w:b/>
          <w:bCs/>
        </w:rPr>
      </w:pPr>
      <w:r>
        <w:rPr>
          <w:rFonts w:hint="eastAsia" w:ascii="华文中宋" w:hAnsi="华文中宋" w:eastAsia="华文中宋"/>
          <w:b/>
          <w:bCs/>
        </w:rPr>
        <w:t xml:space="preserve">                   </w:t>
      </w:r>
    </w:p>
    <w:p w14:paraId="442597BD">
      <w:pPr>
        <w:jc w:val="center"/>
        <w:outlineLvl w:val="9"/>
        <w:rPr>
          <w:rFonts w:hint="eastAsia" w:ascii="华文中宋" w:hAnsi="华文中宋" w:eastAsia="华文中宋"/>
          <w:b/>
        </w:rPr>
      </w:pPr>
      <w:r>
        <w:rPr>
          <w:rFonts w:hint="eastAsia" w:ascii="华文中宋" w:hAnsi="华文中宋" w:eastAsia="华文中宋"/>
          <w:b/>
        </w:rPr>
        <w:t>质疑函</w:t>
      </w:r>
    </w:p>
    <w:p w14:paraId="6252F27E">
      <w:pPr>
        <w:spacing w:line="360" w:lineRule="auto"/>
        <w:outlineLvl w:val="9"/>
        <w:rPr>
          <w:rFonts w:hint="eastAsia" w:ascii="华文中宋" w:hAnsi="华文中宋" w:eastAsia="华文中宋"/>
          <w:szCs w:val="21"/>
        </w:rPr>
      </w:pPr>
      <w:r>
        <w:rPr>
          <w:rFonts w:hint="eastAsia" w:ascii="华文中宋" w:hAnsi="华文中宋" w:eastAsia="华文中宋"/>
          <w:szCs w:val="21"/>
        </w:rPr>
        <w:t>永济市政府采购中心：</w:t>
      </w:r>
    </w:p>
    <w:p w14:paraId="0C310C85">
      <w:pPr>
        <w:spacing w:line="360" w:lineRule="auto"/>
        <w:ind w:firstLine="420" w:firstLineChars="200"/>
        <w:outlineLvl w:val="9"/>
        <w:rPr>
          <w:rFonts w:hint="eastAsia" w:ascii="华文中宋" w:hAnsi="华文中宋" w:eastAsia="华文中宋"/>
          <w:szCs w:val="21"/>
        </w:rPr>
      </w:pPr>
      <w:r>
        <w:rPr>
          <w:rFonts w:hint="eastAsia" w:ascii="华文中宋" w:hAnsi="华文中宋" w:eastAsia="华文中宋"/>
          <w:szCs w:val="21"/>
        </w:rPr>
        <w:t>我公司对------采购项目，提出质疑,</w:t>
      </w:r>
      <w:r>
        <w:rPr>
          <w:rFonts w:hint="eastAsia" w:ascii="华文中宋" w:hAnsi="华文中宋" w:eastAsia="华文中宋"/>
          <w:b/>
          <w:szCs w:val="21"/>
        </w:rPr>
        <w:t>具体质疑事项及理由：</w:t>
      </w:r>
    </w:p>
    <w:p w14:paraId="001041FF">
      <w:pPr>
        <w:spacing w:line="360" w:lineRule="auto"/>
        <w:outlineLvl w:val="9"/>
        <w:rPr>
          <w:rFonts w:hint="eastAsia" w:ascii="华文中宋" w:hAnsi="华文中宋" w:eastAsia="华文中宋"/>
          <w:szCs w:val="21"/>
          <w:u w:val="single"/>
        </w:rPr>
      </w:pPr>
      <w:r>
        <w:rPr>
          <w:rFonts w:hint="eastAsia" w:ascii="华文中宋" w:hAnsi="华文中宋" w:eastAsia="华文中宋"/>
          <w:szCs w:val="21"/>
        </w:rPr>
        <w:t xml:space="preserve">   1.</w:t>
      </w:r>
      <w:r>
        <w:rPr>
          <w:rFonts w:hint="eastAsia" w:ascii="华文中宋" w:hAnsi="华文中宋" w:eastAsia="华文中宋"/>
          <w:szCs w:val="21"/>
          <w:u w:val="single"/>
        </w:rPr>
        <w:t xml:space="preserve">                                 </w:t>
      </w:r>
    </w:p>
    <w:p w14:paraId="00074864">
      <w:pPr>
        <w:spacing w:line="360" w:lineRule="auto"/>
        <w:outlineLvl w:val="9"/>
        <w:rPr>
          <w:rFonts w:hint="eastAsia" w:ascii="华文中宋" w:hAnsi="华文中宋" w:eastAsia="华文中宋"/>
          <w:szCs w:val="21"/>
          <w:u w:val="single"/>
        </w:rPr>
      </w:pPr>
      <w:r>
        <w:rPr>
          <w:rFonts w:hint="eastAsia" w:ascii="华文中宋" w:hAnsi="华文中宋" w:eastAsia="华文中宋"/>
          <w:szCs w:val="21"/>
        </w:rPr>
        <w:t xml:space="preserve">   2.</w:t>
      </w:r>
      <w:r>
        <w:rPr>
          <w:rFonts w:hint="eastAsia" w:ascii="华文中宋" w:hAnsi="华文中宋" w:eastAsia="华文中宋"/>
          <w:szCs w:val="21"/>
          <w:u w:val="single"/>
        </w:rPr>
        <w:t xml:space="preserve">                                 </w:t>
      </w:r>
    </w:p>
    <w:p w14:paraId="3352AE1F">
      <w:pPr>
        <w:spacing w:line="360" w:lineRule="auto"/>
        <w:outlineLvl w:val="9"/>
        <w:rPr>
          <w:rFonts w:hint="eastAsia" w:ascii="华文中宋" w:hAnsi="华文中宋" w:eastAsia="华文中宋"/>
          <w:b/>
          <w:szCs w:val="21"/>
          <w:u w:val="single"/>
        </w:rPr>
      </w:pPr>
      <w:r>
        <w:rPr>
          <w:rFonts w:hint="eastAsia" w:ascii="华文中宋" w:hAnsi="华文中宋" w:eastAsia="华文中宋"/>
          <w:b/>
          <w:szCs w:val="21"/>
        </w:rPr>
        <w:t xml:space="preserve">  事实依据及相关证明材料:</w:t>
      </w:r>
    </w:p>
    <w:p w14:paraId="7416CD27">
      <w:pPr>
        <w:spacing w:line="360" w:lineRule="auto"/>
        <w:outlineLvl w:val="9"/>
        <w:rPr>
          <w:rFonts w:hint="eastAsia" w:ascii="华文中宋" w:hAnsi="华文中宋" w:eastAsia="华文中宋"/>
          <w:szCs w:val="21"/>
          <w:u w:val="single"/>
        </w:rPr>
      </w:pPr>
      <w:r>
        <w:rPr>
          <w:rFonts w:hint="eastAsia" w:ascii="华文中宋" w:hAnsi="华文中宋" w:eastAsia="华文中宋"/>
          <w:b/>
          <w:szCs w:val="21"/>
        </w:rPr>
        <w:t xml:space="preserve">  </w:t>
      </w:r>
      <w:r>
        <w:rPr>
          <w:rFonts w:hint="eastAsia" w:ascii="华文中宋" w:hAnsi="华文中宋" w:eastAsia="华文中宋"/>
          <w:szCs w:val="21"/>
        </w:rPr>
        <w:t xml:space="preserve"> 1.</w:t>
      </w:r>
      <w:r>
        <w:rPr>
          <w:rFonts w:hint="eastAsia" w:ascii="华文中宋" w:hAnsi="华文中宋" w:eastAsia="华文中宋"/>
          <w:szCs w:val="21"/>
          <w:u w:val="single"/>
        </w:rPr>
        <w:t xml:space="preserve">                                 </w:t>
      </w:r>
    </w:p>
    <w:p w14:paraId="7C76E15F">
      <w:pPr>
        <w:spacing w:line="360" w:lineRule="auto"/>
        <w:outlineLvl w:val="9"/>
        <w:rPr>
          <w:rFonts w:hint="eastAsia" w:ascii="华文中宋" w:hAnsi="华文中宋" w:eastAsia="华文中宋"/>
          <w:szCs w:val="21"/>
          <w:u w:val="single"/>
        </w:rPr>
      </w:pPr>
      <w:r>
        <w:rPr>
          <w:rFonts w:hint="eastAsia" w:ascii="华文中宋" w:hAnsi="华文中宋" w:eastAsia="华文中宋"/>
          <w:szCs w:val="21"/>
        </w:rPr>
        <w:t xml:space="preserve">   2.</w:t>
      </w:r>
      <w:r>
        <w:rPr>
          <w:rFonts w:hint="eastAsia" w:ascii="华文中宋" w:hAnsi="华文中宋" w:eastAsia="华文中宋"/>
          <w:szCs w:val="21"/>
          <w:u w:val="single"/>
        </w:rPr>
        <w:t xml:space="preserve">                                 </w:t>
      </w:r>
    </w:p>
    <w:p w14:paraId="0134E1A5">
      <w:pPr>
        <w:outlineLvl w:val="9"/>
        <w:rPr>
          <w:rFonts w:hint="eastAsia" w:ascii="华文中宋" w:hAnsi="华文中宋" w:eastAsia="华文中宋"/>
          <w:b/>
          <w:szCs w:val="21"/>
        </w:rPr>
      </w:pPr>
      <w:r>
        <w:rPr>
          <w:rFonts w:hint="eastAsia" w:ascii="华文中宋" w:hAnsi="华文中宋" w:eastAsia="华文中宋"/>
          <w:b/>
          <w:szCs w:val="21"/>
        </w:rPr>
        <w:t xml:space="preserve">                                                  质疑投标人人名称、地址、邮政编码</w:t>
      </w:r>
    </w:p>
    <w:p w14:paraId="023E472D">
      <w:pPr>
        <w:ind w:left="3465" w:leftChars="1650"/>
        <w:outlineLvl w:val="9"/>
        <w:rPr>
          <w:rFonts w:hint="eastAsia" w:ascii="华文中宋" w:hAnsi="华文中宋" w:eastAsia="华文中宋"/>
          <w:b/>
          <w:szCs w:val="21"/>
        </w:rPr>
      </w:pPr>
      <w:r>
        <w:rPr>
          <w:rFonts w:hint="eastAsia" w:ascii="华文中宋" w:hAnsi="华文中宋" w:eastAsia="华文中宋"/>
          <w:b/>
          <w:szCs w:val="21"/>
        </w:rPr>
        <w:t xml:space="preserve">             法定代表人： (签字或盖章、联系方式)</w:t>
      </w:r>
    </w:p>
    <w:p w14:paraId="706C8270">
      <w:pPr>
        <w:ind w:left="3465" w:leftChars="1650"/>
        <w:outlineLvl w:val="9"/>
        <w:rPr>
          <w:rFonts w:hint="eastAsia" w:ascii="华文中宋" w:hAnsi="华文中宋" w:eastAsia="华文中宋"/>
          <w:b/>
          <w:szCs w:val="21"/>
        </w:rPr>
      </w:pPr>
      <w:r>
        <w:rPr>
          <w:rFonts w:hint="eastAsia" w:ascii="华文中宋" w:hAnsi="华文中宋" w:eastAsia="华文中宋"/>
          <w:b/>
          <w:szCs w:val="21"/>
        </w:rPr>
        <w:t xml:space="preserve">             投标人代表： (签字或盖章、联系方式)</w:t>
      </w:r>
    </w:p>
    <w:p w14:paraId="236BC306">
      <w:pPr>
        <w:ind w:left="3465" w:leftChars="1650" w:firstLine="1370" w:firstLineChars="650"/>
        <w:outlineLvl w:val="9"/>
        <w:rPr>
          <w:rFonts w:hint="eastAsia" w:ascii="华文中宋" w:hAnsi="华文中宋" w:eastAsia="华文中宋"/>
          <w:b/>
          <w:szCs w:val="21"/>
        </w:rPr>
      </w:pPr>
      <w:r>
        <w:rPr>
          <w:rFonts w:hint="eastAsia" w:ascii="华文中宋" w:hAnsi="华文中宋" w:eastAsia="华文中宋"/>
          <w:b/>
          <w:szCs w:val="21"/>
        </w:rPr>
        <w:t>质疑投标人名称(加盖公章公章)</w:t>
      </w:r>
    </w:p>
    <w:p w14:paraId="4538E3F3">
      <w:pPr>
        <w:wordWrap w:val="0"/>
        <w:ind w:firstLine="6780" w:firstLineChars="3216"/>
        <w:outlineLvl w:val="9"/>
        <w:rPr>
          <w:rFonts w:hint="eastAsia" w:ascii="华文中宋" w:hAnsi="华文中宋" w:eastAsia="华文中宋"/>
          <w:b/>
          <w:szCs w:val="21"/>
        </w:rPr>
      </w:pPr>
      <w:r>
        <w:rPr>
          <w:rFonts w:hint="eastAsia" w:ascii="华文中宋" w:hAnsi="华文中宋" w:eastAsia="华文中宋"/>
          <w:b/>
          <w:szCs w:val="21"/>
        </w:rPr>
        <w:t>年    月    日</w:t>
      </w:r>
    </w:p>
    <w:p w14:paraId="43BC3444">
      <w:pPr>
        <w:outlineLvl w:val="9"/>
      </w:pPr>
    </w:p>
    <w:p w14:paraId="36AFA33C">
      <w:pPr>
        <w:outlineLvl w:val="9"/>
      </w:pPr>
    </w:p>
    <w:p w14:paraId="2557F900">
      <w:pPr>
        <w:outlineLvl w:val="9"/>
      </w:pPr>
    </w:p>
    <w:p w14:paraId="2B7C0B31">
      <w:pPr>
        <w:outlineLvl w:val="9"/>
      </w:pPr>
    </w:p>
    <w:p w14:paraId="67D59D28">
      <w:pPr>
        <w:outlineLvl w:val="9"/>
      </w:pPr>
    </w:p>
    <w:p w14:paraId="3C29EEF0">
      <w:pPr>
        <w:outlineLvl w:val="9"/>
      </w:pPr>
    </w:p>
    <w:p w14:paraId="26D831A8">
      <w:pPr>
        <w:outlineLvl w:val="9"/>
      </w:pPr>
    </w:p>
    <w:p w14:paraId="1B62B273">
      <w:pPr>
        <w:outlineLvl w:val="9"/>
      </w:pPr>
    </w:p>
    <w:p w14:paraId="229F9EC7">
      <w:pPr>
        <w:outlineLvl w:val="9"/>
      </w:pPr>
    </w:p>
    <w:p w14:paraId="53778EC2">
      <w:pPr>
        <w:outlineLvl w:val="9"/>
      </w:pPr>
    </w:p>
    <w:p w14:paraId="4DFCCE77">
      <w:pPr>
        <w:outlineLvl w:val="9"/>
      </w:pPr>
    </w:p>
    <w:p w14:paraId="201FA856">
      <w:pPr>
        <w:outlineLvl w:val="9"/>
      </w:pPr>
    </w:p>
    <w:p w14:paraId="482ECB5B">
      <w:pPr>
        <w:outlineLvl w:val="9"/>
      </w:pPr>
    </w:p>
    <w:p w14:paraId="7DE4D132">
      <w:pPr>
        <w:outlineLvl w:val="9"/>
      </w:pPr>
    </w:p>
    <w:p w14:paraId="5D0D7D23">
      <w:pPr>
        <w:outlineLvl w:val="9"/>
      </w:pPr>
    </w:p>
    <w:p w14:paraId="50396C40">
      <w:pPr>
        <w:outlineLvl w:val="9"/>
      </w:pPr>
    </w:p>
    <w:p w14:paraId="4BE13C90">
      <w:pPr>
        <w:outlineLvl w:val="9"/>
      </w:pPr>
    </w:p>
    <w:p w14:paraId="5818390E">
      <w:pPr>
        <w:outlineLvl w:val="9"/>
      </w:pPr>
    </w:p>
    <w:p w14:paraId="7867FB71">
      <w:pPr>
        <w:outlineLvl w:val="9"/>
      </w:pPr>
    </w:p>
    <w:p w14:paraId="6F22A006">
      <w:pPr>
        <w:outlineLvl w:val="9"/>
      </w:pPr>
    </w:p>
    <w:p w14:paraId="3D77E04C">
      <w:pPr>
        <w:outlineLvl w:val="9"/>
      </w:pPr>
    </w:p>
    <w:p w14:paraId="66054CD1">
      <w:pPr>
        <w:outlineLvl w:val="9"/>
      </w:pPr>
    </w:p>
    <w:p w14:paraId="3844370D">
      <w:pPr>
        <w:outlineLvl w:val="9"/>
      </w:pPr>
    </w:p>
    <w:p w14:paraId="5970AFAD">
      <w:pPr>
        <w:outlineLvl w:val="9"/>
      </w:pPr>
    </w:p>
    <w:p w14:paraId="7DE8D279">
      <w:pPr>
        <w:outlineLvl w:val="9"/>
      </w:pPr>
    </w:p>
    <w:p w14:paraId="39278A97">
      <w:pPr>
        <w:outlineLvl w:val="9"/>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3751">
    <w:pPr>
      <w:pStyle w:val="20"/>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A6E4">
    <w:pPr>
      <w:pStyle w:val="20"/>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4BB17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bjNeEBAADL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tkzq&#10;9B4rKrrzVBaH1zCkyimOFEykhzbY9Cc6jPKk7fmqrRoik+nQerVel5SSlJsdwinuj/uA8a0Cy5JR&#10;80CXlzUVp/cYx9K5JHVzcKuNobiojPsrQJhjROUNmE4nJuPEyYrDfpho7KE5Ezt6E9S1g/CVs542&#10;ouaOHgBn5p0jwdPyzEaYjf1sCCfpYM0jZ6P5Jo5LdvRBH7q8dmlE9K+OkebOdNIYY2+SITl0x1mQ&#10;aR/TEj30c9X9G9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BRuM14QEAAMsDAAAOAAAA&#10;AAAAAAEAIAAAAB4BAABkcnMvZTJvRG9jLnhtbFBLBQYAAAAABgAGAFkBAABxBQAAAAA=&#10;">
              <v:fill on="f" focussize="0,0"/>
              <v:stroke on="f"/>
              <v:imagedata o:title=""/>
              <o:lock v:ext="edit" aspectratio="f"/>
              <v:textbox inset="0mm,0mm,0mm,0mm" style="mso-fit-shape-to-text:t;">
                <w:txbxContent>
                  <w:p w14:paraId="1A4BB17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49C8">
    <w:pPr>
      <w:pStyle w:val="21"/>
      <w:rPr>
        <w:rFonts w:hint="eastAsia" w:ascii="隶书" w:eastAsia="隶书"/>
        <w:spacing w:val="60"/>
      </w:rPr>
    </w:pPr>
    <w:r>
      <w:rPr>
        <w:rFonts w:hint="eastAsia" w:ascii="隶书" w:eastAsia="隶书"/>
        <w:spacing w:val="60"/>
      </w:rPr>
      <w:t>永济市政府采购中心招标文件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CDCA">
    <w:pPr>
      <w:pStyle w:val="21"/>
      <w:rPr>
        <w:rFonts w:hint="eastAsia" w:ascii="隶书" w:eastAsia="隶书"/>
        <w:spacing w:val="60"/>
      </w:rPr>
    </w:pPr>
    <w:r>
      <w:rPr>
        <w:rFonts w:hint="eastAsia" w:ascii="隶书" w:eastAsia="隶书"/>
        <w:spacing w:val="60"/>
      </w:rPr>
      <w:t>永济市政府采购中心招标文件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F2522"/>
    <w:multiLevelType w:val="singleLevel"/>
    <w:tmpl w:val="CD4F2522"/>
    <w:lvl w:ilvl="0" w:tentative="0">
      <w:start w:val="9"/>
      <w:numFmt w:val="chineseCounting"/>
      <w:suff w:val="space"/>
      <w:lvlText w:val="（%1）"/>
      <w:lvlJc w:val="left"/>
      <w:rPr>
        <w:rFonts w:hint="eastAsia"/>
      </w:rPr>
    </w:lvl>
  </w:abstractNum>
  <w:abstractNum w:abstractNumId="1">
    <w:nsid w:val="00000006"/>
    <w:multiLevelType w:val="multilevel"/>
    <w:tmpl w:val="00000006"/>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decimal"/>
      <w:lvlText w:val="%2、"/>
      <w:lvlJc w:val="left"/>
      <w:pPr>
        <w:tabs>
          <w:tab w:val="left" w:pos="900"/>
        </w:tabs>
        <w:ind w:left="900" w:hanging="360"/>
      </w:pPr>
      <w:rPr>
        <w:rFonts w:hint="default"/>
      </w:rPr>
    </w:lvl>
    <w:lvl w:ilvl="2" w:tentative="0">
      <w:start w:val="1"/>
      <w:numFmt w:val="lowerRoman"/>
      <w:lvlText w:val="%3."/>
      <w:lvlJc w:val="right"/>
      <w:pPr>
        <w:tabs>
          <w:tab w:val="left" w:pos="1920"/>
        </w:tabs>
        <w:ind w:left="1920" w:hanging="420"/>
      </w:pPr>
    </w:lvl>
    <w:lvl w:ilvl="3" w:tentative="0">
      <w:start w:val="1"/>
      <w:numFmt w:val="decimal"/>
      <w:pStyle w:val="9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2">
    <w:nsid w:val="00000007"/>
    <w:multiLevelType w:val="multilevel"/>
    <w:tmpl w:val="00000007"/>
    <w:lvl w:ilvl="0" w:tentative="0">
      <w:start w:val="1"/>
      <w:numFmt w:val="chineseCountingThousand"/>
      <w:pStyle w:val="3"/>
      <w:suff w:val="nothing"/>
      <w:lvlText w:val="第%1部分"/>
      <w:lvlJc w:val="center"/>
      <w:pPr>
        <w:ind w:left="252" w:firstLine="288"/>
      </w:pPr>
      <w:rPr>
        <w:rFonts w:hint="eastAsia"/>
        <w:sz w:val="28"/>
        <w:szCs w:val="28"/>
      </w:rPr>
    </w:lvl>
    <w:lvl w:ilvl="1" w:tentative="0">
      <w:start w:val="1"/>
      <w:numFmt w:val="chineseCountingThousand"/>
      <w:pStyle w:val="4"/>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5"/>
      <w:suff w:val="nothing"/>
      <w:lvlText w:val="(%3)"/>
      <w:lvlJc w:val="left"/>
      <w:pPr>
        <w:ind w:left="71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420" w:firstLine="0"/>
      </w:pPr>
      <w:rPr>
        <w:rFonts w:hint="eastAsia"/>
      </w:rPr>
    </w:lvl>
    <w:lvl w:ilvl="4" w:tentative="0">
      <w:start w:val="1"/>
      <w:numFmt w:val="upperLetter"/>
      <w:pStyle w:val="7"/>
      <w:suff w:val="nothing"/>
      <w:lvlText w:val="%5、"/>
      <w:lvlJc w:val="left"/>
      <w:pPr>
        <w:ind w:left="252" w:firstLine="0"/>
      </w:pPr>
      <w:rPr>
        <w:rFonts w:hint="eastAsia"/>
      </w:rPr>
    </w:lvl>
    <w:lvl w:ilvl="5" w:tentative="0">
      <w:start w:val="1"/>
      <w:numFmt w:val="none"/>
      <w:pStyle w:val="8"/>
      <w:suff w:val="nothing"/>
      <w:lvlText w:val=""/>
      <w:lvlJc w:val="left"/>
      <w:pPr>
        <w:ind w:left="252" w:firstLine="0"/>
      </w:pPr>
      <w:rPr>
        <w:rFonts w:hint="eastAsia"/>
      </w:rPr>
    </w:lvl>
    <w:lvl w:ilvl="6" w:tentative="0">
      <w:start w:val="1"/>
      <w:numFmt w:val="none"/>
      <w:pStyle w:val="9"/>
      <w:suff w:val="nothing"/>
      <w:lvlText w:val=""/>
      <w:lvlJc w:val="left"/>
      <w:pPr>
        <w:ind w:left="252" w:firstLine="0"/>
      </w:pPr>
      <w:rPr>
        <w:rFonts w:hint="eastAsia"/>
      </w:rPr>
    </w:lvl>
    <w:lvl w:ilvl="7" w:tentative="0">
      <w:start w:val="1"/>
      <w:numFmt w:val="none"/>
      <w:pStyle w:val="10"/>
      <w:suff w:val="nothing"/>
      <w:lvlText w:val=""/>
      <w:lvlJc w:val="left"/>
      <w:pPr>
        <w:ind w:left="252" w:firstLine="0"/>
      </w:pPr>
      <w:rPr>
        <w:rFonts w:hint="eastAsia"/>
      </w:rPr>
    </w:lvl>
    <w:lvl w:ilvl="8" w:tentative="0">
      <w:start w:val="1"/>
      <w:numFmt w:val="none"/>
      <w:pStyle w:val="11"/>
      <w:suff w:val="nothing"/>
      <w:lvlText w:val=""/>
      <w:lvlJc w:val="left"/>
      <w:pPr>
        <w:ind w:left="252" w:firstLine="0"/>
      </w:pPr>
      <w:rPr>
        <w:rFonts w:hint="eastAsia"/>
      </w:rPr>
    </w:lvl>
  </w:abstractNum>
  <w:abstractNum w:abstractNumId="3">
    <w:nsid w:val="00000008"/>
    <w:multiLevelType w:val="multilevel"/>
    <w:tmpl w:val="00000008"/>
    <w:lvl w:ilvl="0" w:tentative="0">
      <w:start w:val="1"/>
      <w:numFmt w:val="decimal"/>
      <w:lvlText w:val="%1."/>
      <w:lvlJc w:val="left"/>
      <w:pPr>
        <w:tabs>
          <w:tab w:val="left" w:pos="473"/>
        </w:tabs>
        <w:ind w:left="-264" w:firstLine="624"/>
      </w:pPr>
      <w:rPr>
        <w:rFonts w:hint="eastAsia"/>
        <w:b/>
      </w:rPr>
    </w:lvl>
    <w:lvl w:ilvl="1" w:tentative="0">
      <w:start w:val="1"/>
      <w:numFmt w:val="decimal"/>
      <w:lvlText w:val="%1.%2"/>
      <w:lvlJc w:val="left"/>
      <w:pPr>
        <w:tabs>
          <w:tab w:val="left" w:pos="123"/>
        </w:tabs>
        <w:ind w:left="-444" w:firstLine="624"/>
      </w:pPr>
      <w:rPr>
        <w:rFonts w:hint="eastAsia"/>
        <w:b w:val="0"/>
        <w:sz w:val="21"/>
        <w:szCs w:val="21"/>
      </w:rPr>
    </w:lvl>
    <w:lvl w:ilvl="2" w:tentative="0">
      <w:start w:val="1"/>
      <w:numFmt w:val="decimal"/>
      <w:lvlText w:val="%1.%2.%3"/>
      <w:lvlJc w:val="left"/>
      <w:pPr>
        <w:tabs>
          <w:tab w:val="left" w:pos="85"/>
        </w:tabs>
        <w:ind w:left="-624" w:firstLine="737"/>
      </w:pPr>
      <w:rPr>
        <w:rFonts w:hint="eastAsia"/>
      </w:rPr>
    </w:lvl>
    <w:lvl w:ilvl="3" w:tentative="0">
      <w:start w:val="1"/>
      <w:numFmt w:val="decimal"/>
      <w:lvlText w:val="%1.%2.%3.%4."/>
      <w:lvlJc w:val="left"/>
      <w:pPr>
        <w:tabs>
          <w:tab w:val="left" w:pos="227"/>
        </w:tabs>
        <w:ind w:left="227" w:hanging="851"/>
      </w:pPr>
      <w:rPr>
        <w:rFonts w:hint="eastAsia"/>
      </w:rPr>
    </w:lvl>
    <w:lvl w:ilvl="4" w:tentative="0">
      <w:start w:val="1"/>
      <w:numFmt w:val="decimal"/>
      <w:lvlText w:val="%1.%2.%3.%4.%5."/>
      <w:lvlJc w:val="left"/>
      <w:pPr>
        <w:tabs>
          <w:tab w:val="left" w:pos="368"/>
        </w:tabs>
        <w:ind w:left="368" w:hanging="992"/>
      </w:pPr>
      <w:rPr>
        <w:rFonts w:hint="eastAsia"/>
      </w:rPr>
    </w:lvl>
    <w:lvl w:ilvl="5" w:tentative="0">
      <w:start w:val="1"/>
      <w:numFmt w:val="decimal"/>
      <w:lvlText w:val="%1.%2.%3.%4.%5.%6."/>
      <w:lvlJc w:val="left"/>
      <w:pPr>
        <w:tabs>
          <w:tab w:val="left" w:pos="510"/>
        </w:tabs>
        <w:ind w:left="510" w:hanging="1134"/>
      </w:pPr>
      <w:rPr>
        <w:rFonts w:hint="eastAsia"/>
      </w:rPr>
    </w:lvl>
    <w:lvl w:ilvl="6" w:tentative="0">
      <w:start w:val="1"/>
      <w:numFmt w:val="decimal"/>
      <w:lvlText w:val="%1.%2.%3.%4.%5.%6.%7."/>
      <w:lvlJc w:val="left"/>
      <w:pPr>
        <w:tabs>
          <w:tab w:val="left" w:pos="652"/>
        </w:tabs>
        <w:ind w:left="652" w:hanging="1276"/>
      </w:pPr>
      <w:rPr>
        <w:rFonts w:hint="eastAsia"/>
      </w:rPr>
    </w:lvl>
    <w:lvl w:ilvl="7" w:tentative="0">
      <w:start w:val="1"/>
      <w:numFmt w:val="decimal"/>
      <w:lvlText w:val="%1.%2.%3.%4.%5.%6.%7.%8."/>
      <w:lvlJc w:val="left"/>
      <w:pPr>
        <w:tabs>
          <w:tab w:val="left" w:pos="794"/>
        </w:tabs>
        <w:ind w:left="794" w:hanging="1418"/>
      </w:pPr>
      <w:rPr>
        <w:rFonts w:hint="eastAsia"/>
      </w:rPr>
    </w:lvl>
    <w:lvl w:ilvl="8" w:tentative="0">
      <w:start w:val="1"/>
      <w:numFmt w:val="decimal"/>
      <w:lvlText w:val="%1.%2.%3.%4.%5.%6.%7.%8.%9."/>
      <w:lvlJc w:val="left"/>
      <w:pPr>
        <w:tabs>
          <w:tab w:val="left" w:pos="935"/>
        </w:tabs>
        <w:ind w:left="935" w:hanging="1559"/>
      </w:pPr>
      <w:rPr>
        <w:rFonts w:hint="eastAsia"/>
      </w:rPr>
    </w:lvl>
  </w:abstractNum>
  <w:abstractNum w:abstractNumId="4">
    <w:nsid w:val="00000009"/>
    <w:multiLevelType w:val="multilevel"/>
    <w:tmpl w:val="00000009"/>
    <w:lvl w:ilvl="0" w:tentative="0">
      <w:start w:val="1"/>
      <w:numFmt w:val="upperLetter"/>
      <w:lvlText w:val="%1"/>
      <w:lvlJc w:val="left"/>
      <w:pPr>
        <w:tabs>
          <w:tab w:val="left" w:pos="960"/>
        </w:tabs>
        <w:ind w:left="960" w:hanging="22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B7748D"/>
    <w:multiLevelType w:val="singleLevel"/>
    <w:tmpl w:val="09B7748D"/>
    <w:lvl w:ilvl="0" w:tentative="0">
      <w:start w:val="1"/>
      <w:numFmt w:val="decimal"/>
      <w:lvlText w:val="%1、"/>
      <w:lvlJc w:val="left"/>
      <w:pPr>
        <w:tabs>
          <w:tab w:val="left" w:pos="480"/>
        </w:tabs>
        <w:ind w:left="480" w:hanging="480"/>
      </w:pPr>
      <w:rPr>
        <w:rFonts w:hint="eastAsia"/>
      </w:rPr>
    </w:lvl>
  </w:abstractNum>
  <w:abstractNum w:abstractNumId="6">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7">
    <w:nsid w:val="2B7676BD"/>
    <w:multiLevelType w:val="multilevel"/>
    <w:tmpl w:val="2B7676BD"/>
    <w:lvl w:ilvl="0" w:tentative="0">
      <w:start w:val="1"/>
      <w:numFmt w:val="decimal"/>
      <w:pStyle w:val="73"/>
      <w:lvlText w:val="图%1："/>
      <w:lvlJc w:val="left"/>
      <w:pPr>
        <w:ind w:left="900" w:hanging="420"/>
      </w:pPr>
      <w:rPr>
        <w:position w:val="0"/>
      </w:rPr>
    </w:lvl>
    <w:lvl w:ilvl="1" w:tentative="0">
      <w:start w:val="1"/>
      <w:numFmt w:val="lowerLetter"/>
      <w:lvlText w:val="%1)"/>
      <w:lvlJc w:val="left"/>
      <w:pPr>
        <w:ind w:left="1320" w:hanging="420"/>
      </w:pPr>
    </w:lvl>
    <w:lvl w:ilvl="2" w:tentative="0">
      <w:start w:val="1"/>
      <w:numFmt w:val="lowerRoman"/>
      <w:lvlText w:val="%1."/>
      <w:lvlJc w:val="right"/>
      <w:pPr>
        <w:ind w:left="1740" w:hanging="420"/>
      </w:pPr>
    </w:lvl>
    <w:lvl w:ilvl="3" w:tentative="0">
      <w:start w:val="1"/>
      <w:numFmt w:val="decimal"/>
      <w:lvlText w:val="%1."/>
      <w:lvlJc w:val="left"/>
      <w:pPr>
        <w:ind w:left="2160" w:hanging="420"/>
      </w:pPr>
    </w:lvl>
    <w:lvl w:ilvl="4" w:tentative="0">
      <w:start w:val="1"/>
      <w:numFmt w:val="lowerLetter"/>
      <w:lvlText w:val="%1)"/>
      <w:lvlJc w:val="left"/>
      <w:pPr>
        <w:ind w:left="2580" w:hanging="420"/>
      </w:pPr>
    </w:lvl>
    <w:lvl w:ilvl="5" w:tentative="0">
      <w:start w:val="1"/>
      <w:numFmt w:val="lowerRoman"/>
      <w:lvlText w:val="%1."/>
      <w:lvlJc w:val="right"/>
      <w:pPr>
        <w:ind w:left="3000" w:hanging="420"/>
      </w:pPr>
    </w:lvl>
    <w:lvl w:ilvl="6" w:tentative="0">
      <w:start w:val="1"/>
      <w:numFmt w:val="decimal"/>
      <w:lvlText w:val="%1."/>
      <w:lvlJc w:val="left"/>
      <w:pPr>
        <w:ind w:left="3420" w:hanging="420"/>
      </w:pPr>
    </w:lvl>
    <w:lvl w:ilvl="7" w:tentative="0">
      <w:start w:val="1"/>
      <w:numFmt w:val="lowerLetter"/>
      <w:lvlText w:val="%1)"/>
      <w:lvlJc w:val="left"/>
      <w:pPr>
        <w:ind w:left="3840" w:hanging="420"/>
      </w:pPr>
    </w:lvl>
    <w:lvl w:ilvl="8" w:tentative="0">
      <w:start w:val="1"/>
      <w:numFmt w:val="lowerRoman"/>
      <w:lvlText w:val="%1."/>
      <w:lvlJc w:val="right"/>
      <w:pPr>
        <w:ind w:left="4260" w:hanging="420"/>
      </w:pPr>
    </w:lvl>
  </w:abstractNum>
  <w:abstractNum w:abstractNumId="8">
    <w:nsid w:val="4EB36067"/>
    <w:multiLevelType w:val="multilevel"/>
    <w:tmpl w:val="4EB36067"/>
    <w:lvl w:ilvl="0" w:tentative="0">
      <w:start w:val="1"/>
      <w:numFmt w:val="chineseCountingThousand"/>
      <w:suff w:val="space"/>
      <w:lvlText w:val="第%1章"/>
      <w:lvlJc w:val="left"/>
      <w:pPr>
        <w:ind w:left="0" w:firstLine="0"/>
      </w:pPr>
      <w:rPr>
        <w:b/>
        <w:i w:val="0"/>
      </w:rPr>
    </w:lvl>
    <w:lvl w:ilvl="1" w:tentative="0">
      <w:start w:val="1"/>
      <w:numFmt w:val="decimal"/>
      <w:pStyle w:val="85"/>
      <w:suff w:val="space"/>
      <w:lvlText w:val="%1.%2"/>
      <w:lvlJc w:val="left"/>
      <w:pPr>
        <w:ind w:left="0" w:firstLine="0"/>
      </w:pPr>
    </w:lvl>
    <w:lvl w:ilvl="2" w:tentative="0">
      <w:start w:val="1"/>
      <w:numFmt w:val="decimal"/>
      <w:pStyle w:val="67"/>
      <w:suff w:val="space"/>
      <w:lvlText w:val="%1.%2.%3"/>
      <w:lvlJc w:val="left"/>
      <w:pPr>
        <w:ind w:left="0" w:firstLine="0"/>
      </w:pPr>
    </w:lvl>
    <w:lvl w:ilvl="3" w:tentative="0">
      <w:start w:val="1"/>
      <w:numFmt w:val="decimal"/>
      <w:pStyle w:val="68"/>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9">
    <w:nsid w:val="4F7864A0"/>
    <w:multiLevelType w:val="multilevel"/>
    <w:tmpl w:val="4F7864A0"/>
    <w:lvl w:ilvl="0" w:tentative="0">
      <w:start w:val="1"/>
      <w:numFmt w:val="decimal"/>
      <w:pStyle w:val="89"/>
      <w:lvlText w:val="表%1："/>
      <w:lvlJc w:val="left"/>
      <w:pPr>
        <w:ind w:left="420" w:hanging="420"/>
      </w:pPr>
      <w:rPr>
        <w:position w:val="0"/>
      </w:r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10">
    <w:nsid w:val="5AFA94D4"/>
    <w:multiLevelType w:val="singleLevel"/>
    <w:tmpl w:val="5AFA94D4"/>
    <w:lvl w:ilvl="0" w:tentative="0">
      <w:start w:val="2"/>
      <w:numFmt w:val="decimal"/>
      <w:suff w:val="nothing"/>
      <w:lvlText w:val="%1、"/>
      <w:lvlJc w:val="left"/>
    </w:lvl>
  </w:abstractNum>
  <w:abstractNum w:abstractNumId="11">
    <w:nsid w:val="5BFE5247"/>
    <w:multiLevelType w:val="singleLevel"/>
    <w:tmpl w:val="5BFE5247"/>
    <w:lvl w:ilvl="0" w:tentative="0">
      <w:start w:val="3"/>
      <w:numFmt w:val="chineseCounting"/>
      <w:suff w:val="nothing"/>
      <w:lvlText w:val="%1、"/>
      <w:lvlJc w:val="left"/>
    </w:lvl>
  </w:abstractNum>
  <w:num w:numId="1">
    <w:abstractNumId w:val="2"/>
  </w:num>
  <w:num w:numId="2">
    <w:abstractNumId w:val="8"/>
  </w:num>
  <w:num w:numId="3">
    <w:abstractNumId w:val="7"/>
  </w:num>
  <w:num w:numId="4">
    <w:abstractNumId w:val="9"/>
  </w:num>
  <w:num w:numId="5">
    <w:abstractNumId w:val="1"/>
  </w:num>
  <w:num w:numId="6">
    <w:abstractNumId w:val="3"/>
  </w:num>
  <w:num w:numId="7">
    <w:abstractNumId w:val="4"/>
  </w:num>
  <w:num w:numId="8">
    <w:abstractNumId w:val="10"/>
  </w:num>
  <w:num w:numId="9">
    <w:abstractNumId w:val="1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2I5ODdkMjg1MjUyZjI1NzgwOWUxMzNmMGY3NTkifQ=="/>
  </w:docVars>
  <w:rsids>
    <w:rsidRoot w:val="00172A27"/>
    <w:rsid w:val="00096AFA"/>
    <w:rsid w:val="000C3991"/>
    <w:rsid w:val="000F2E0A"/>
    <w:rsid w:val="00115E40"/>
    <w:rsid w:val="00135C62"/>
    <w:rsid w:val="001769D5"/>
    <w:rsid w:val="00504F13"/>
    <w:rsid w:val="005C7153"/>
    <w:rsid w:val="0062136E"/>
    <w:rsid w:val="00714266"/>
    <w:rsid w:val="007763C8"/>
    <w:rsid w:val="007E2F98"/>
    <w:rsid w:val="008E002F"/>
    <w:rsid w:val="00995C7D"/>
    <w:rsid w:val="00A4750E"/>
    <w:rsid w:val="00A6642B"/>
    <w:rsid w:val="00B87C46"/>
    <w:rsid w:val="00D26189"/>
    <w:rsid w:val="00D70E10"/>
    <w:rsid w:val="00E00E74"/>
    <w:rsid w:val="00E224E2"/>
    <w:rsid w:val="00F2235F"/>
    <w:rsid w:val="00F26656"/>
    <w:rsid w:val="00F6199C"/>
    <w:rsid w:val="00F836D1"/>
    <w:rsid w:val="00FF6946"/>
    <w:rsid w:val="02406D09"/>
    <w:rsid w:val="049940B1"/>
    <w:rsid w:val="053B5713"/>
    <w:rsid w:val="07616A3B"/>
    <w:rsid w:val="091A2194"/>
    <w:rsid w:val="099E69C0"/>
    <w:rsid w:val="0C345751"/>
    <w:rsid w:val="0C8E6C3A"/>
    <w:rsid w:val="0E0F3537"/>
    <w:rsid w:val="0E1D35EA"/>
    <w:rsid w:val="0EFD52DD"/>
    <w:rsid w:val="0FD10F78"/>
    <w:rsid w:val="103178C6"/>
    <w:rsid w:val="11B0140B"/>
    <w:rsid w:val="141B2AC7"/>
    <w:rsid w:val="14A46569"/>
    <w:rsid w:val="1513181F"/>
    <w:rsid w:val="164C66AD"/>
    <w:rsid w:val="18C62E6C"/>
    <w:rsid w:val="1A0C7931"/>
    <w:rsid w:val="1AA6402C"/>
    <w:rsid w:val="1C796AA9"/>
    <w:rsid w:val="1F13098C"/>
    <w:rsid w:val="200D2216"/>
    <w:rsid w:val="204B5D2B"/>
    <w:rsid w:val="2099139F"/>
    <w:rsid w:val="21F82F08"/>
    <w:rsid w:val="234F7ACE"/>
    <w:rsid w:val="258F4E17"/>
    <w:rsid w:val="26505998"/>
    <w:rsid w:val="26D93740"/>
    <w:rsid w:val="2A770423"/>
    <w:rsid w:val="2D89750B"/>
    <w:rsid w:val="2EA72C99"/>
    <w:rsid w:val="2EC76506"/>
    <w:rsid w:val="2F174AAD"/>
    <w:rsid w:val="2F723A9F"/>
    <w:rsid w:val="31420059"/>
    <w:rsid w:val="319229D7"/>
    <w:rsid w:val="33281A3A"/>
    <w:rsid w:val="365B7AE2"/>
    <w:rsid w:val="37EE6EBC"/>
    <w:rsid w:val="3C625BFE"/>
    <w:rsid w:val="3F332E7C"/>
    <w:rsid w:val="3FEE506B"/>
    <w:rsid w:val="407B51C2"/>
    <w:rsid w:val="417F14BF"/>
    <w:rsid w:val="44BE1969"/>
    <w:rsid w:val="44BF6579"/>
    <w:rsid w:val="44CC221B"/>
    <w:rsid w:val="44F15A3F"/>
    <w:rsid w:val="452E7373"/>
    <w:rsid w:val="460E0A0B"/>
    <w:rsid w:val="490C5701"/>
    <w:rsid w:val="494E35DD"/>
    <w:rsid w:val="497D55F5"/>
    <w:rsid w:val="4AD3487D"/>
    <w:rsid w:val="4B464FFE"/>
    <w:rsid w:val="4D192584"/>
    <w:rsid w:val="4D2900CF"/>
    <w:rsid w:val="51F0705D"/>
    <w:rsid w:val="51FD7276"/>
    <w:rsid w:val="531D3476"/>
    <w:rsid w:val="55976373"/>
    <w:rsid w:val="59BC0A4D"/>
    <w:rsid w:val="5BD57D28"/>
    <w:rsid w:val="5E2D4087"/>
    <w:rsid w:val="5EDC3452"/>
    <w:rsid w:val="5F6F658A"/>
    <w:rsid w:val="60730B9A"/>
    <w:rsid w:val="608D7250"/>
    <w:rsid w:val="658B5C78"/>
    <w:rsid w:val="65F3087B"/>
    <w:rsid w:val="682D1A57"/>
    <w:rsid w:val="6A975E59"/>
    <w:rsid w:val="6C423AF6"/>
    <w:rsid w:val="6C8F77FF"/>
    <w:rsid w:val="6C9F6178"/>
    <w:rsid w:val="6D753153"/>
    <w:rsid w:val="6F100F77"/>
    <w:rsid w:val="7070746C"/>
    <w:rsid w:val="70EB7A43"/>
    <w:rsid w:val="71172E02"/>
    <w:rsid w:val="71727D0A"/>
    <w:rsid w:val="71D76E59"/>
    <w:rsid w:val="729F576D"/>
    <w:rsid w:val="72CF4476"/>
    <w:rsid w:val="72D34ED7"/>
    <w:rsid w:val="739C13F0"/>
    <w:rsid w:val="73DF5676"/>
    <w:rsid w:val="75606E87"/>
    <w:rsid w:val="764A3CD3"/>
    <w:rsid w:val="778F69A0"/>
    <w:rsid w:val="78F114F9"/>
    <w:rsid w:val="799D6A87"/>
    <w:rsid w:val="7A49250D"/>
    <w:rsid w:val="7DA1025F"/>
    <w:rsid w:val="7E1E05B7"/>
    <w:rsid w:val="7EED5A27"/>
    <w:rsid w:val="7F2D38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beforeLines="0" w:after="330" w:afterLines="0" w:line="578" w:lineRule="atLeast"/>
      <w:jc w:val="left"/>
      <w:textAlignment w:val="baseline"/>
      <w:outlineLvl w:val="0"/>
    </w:pPr>
    <w:rPr>
      <w:b/>
      <w:bCs/>
      <w:kern w:val="44"/>
      <w:sz w:val="44"/>
      <w:szCs w:val="44"/>
    </w:rPr>
  </w:style>
  <w:style w:type="paragraph" w:styleId="4">
    <w:name w:val="heading 2"/>
    <w:basedOn w:val="1"/>
    <w:next w:val="1"/>
    <w:link w:val="41"/>
    <w:qFormat/>
    <w:uiPriority w:val="0"/>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105"/>
    <w:qFormat/>
    <w:uiPriority w:val="0"/>
    <w:pPr>
      <w:keepNext/>
      <w:keepLines/>
      <w:numPr>
        <w:ilvl w:val="2"/>
        <w:numId w:val="1"/>
      </w:numPr>
      <w:adjustRightInd w:val="0"/>
      <w:spacing w:before="260" w:beforeLines="0" w:after="260" w:afterLines="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beforeLines="0" w:after="290" w:afterLines="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numPr>
        <w:ilvl w:val="4"/>
        <w:numId w:val="1"/>
      </w:numPr>
      <w:adjustRightInd w:val="0"/>
      <w:spacing w:before="280" w:beforeLines="0" w:after="290" w:afterLines="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beforeLines="0" w:after="64" w:afterLines="0"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30">
    <w:name w:val="Default Paragraph Font"/>
    <w:qFormat/>
    <w:uiPriority w:val="0"/>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12">
    <w:name w:val="Normal Indent"/>
    <w:basedOn w:val="1"/>
    <w:qFormat/>
    <w:uiPriority w:val="0"/>
    <w:pPr>
      <w:ind w:firstLine="425"/>
    </w:pPr>
    <w:rPr>
      <w:szCs w:val="20"/>
    </w:rPr>
  </w:style>
  <w:style w:type="paragraph" w:styleId="13">
    <w:name w:val="toa heading"/>
    <w:basedOn w:val="1"/>
    <w:next w:val="1"/>
    <w:qFormat/>
    <w:uiPriority w:val="0"/>
    <w:pPr>
      <w:spacing w:before="120" w:beforeLines="0"/>
    </w:pPr>
    <w:rPr>
      <w:rFonts w:ascii="Cambria" w:hAnsi="Cambria" w:cs="Cambria"/>
      <w:sz w:val="24"/>
      <w:szCs w:val="24"/>
    </w:rPr>
  </w:style>
  <w:style w:type="paragraph" w:styleId="14">
    <w:name w:val="annotation text"/>
    <w:basedOn w:val="1"/>
    <w:unhideWhenUsed/>
    <w:qFormat/>
    <w:uiPriority w:val="99"/>
    <w:pPr>
      <w:jc w:val="left"/>
    </w:pPr>
  </w:style>
  <w:style w:type="paragraph" w:styleId="15">
    <w:name w:val="Body Text"/>
    <w:basedOn w:val="1"/>
    <w:next w:val="16"/>
    <w:qFormat/>
    <w:uiPriority w:val="0"/>
    <w:pPr>
      <w:spacing w:after="120"/>
    </w:pPr>
  </w:style>
  <w:style w:type="paragraph" w:customStyle="1" w:styleId="16">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17">
    <w:name w:val="Body Text Indent"/>
    <w:basedOn w:val="1"/>
    <w:next w:val="1"/>
    <w:link w:val="42"/>
    <w:qFormat/>
    <w:uiPriority w:val="0"/>
    <w:pPr>
      <w:adjustRightInd w:val="0"/>
      <w:spacing w:after="120" w:afterLines="0" w:line="360" w:lineRule="atLeast"/>
      <w:ind w:left="420" w:leftChars="200"/>
      <w:jc w:val="left"/>
      <w:textAlignment w:val="baseline"/>
    </w:pPr>
    <w:rPr>
      <w:kern w:val="0"/>
      <w:sz w:val="24"/>
      <w:szCs w:val="20"/>
    </w:rPr>
  </w:style>
  <w:style w:type="paragraph" w:styleId="18">
    <w:name w:val="Plain Text"/>
    <w:basedOn w:val="1"/>
    <w:link w:val="43"/>
    <w:qFormat/>
    <w:uiPriority w:val="0"/>
    <w:rPr>
      <w:rFonts w:ascii="宋体" w:hAnsi="Courier New"/>
      <w:szCs w:val="21"/>
    </w:rPr>
  </w:style>
  <w:style w:type="paragraph" w:styleId="19">
    <w:name w:val="Date"/>
    <w:basedOn w:val="1"/>
    <w:next w:val="1"/>
    <w:qFormat/>
    <w:uiPriority w:val="0"/>
    <w:pPr>
      <w:ind w:left="100" w:leftChars="2500"/>
    </w:pPr>
    <w:rPr>
      <w:rFonts w:ascii="楷体_GB2312"/>
      <w:sz w:val="36"/>
    </w:rPr>
  </w:style>
  <w:style w:type="paragraph" w:styleId="20">
    <w:name w:val="footer"/>
    <w:basedOn w:val="1"/>
    <w:link w:val="44"/>
    <w:qFormat/>
    <w:uiPriority w:val="99"/>
    <w:pPr>
      <w:tabs>
        <w:tab w:val="center" w:pos="4153"/>
        <w:tab w:val="right" w:pos="8306"/>
      </w:tabs>
      <w:adjustRightInd w:val="0"/>
      <w:snapToGrid w:val="0"/>
      <w:spacing w:line="240" w:lineRule="atLeast"/>
      <w:jc w:val="left"/>
      <w:textAlignment w:val="baseline"/>
    </w:pPr>
    <w:rPr>
      <w:kern w:val="0"/>
      <w:sz w:val="18"/>
      <w:szCs w:val="18"/>
    </w:rPr>
  </w:style>
  <w:style w:type="paragraph" w:styleId="21">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22">
    <w:name w:val="toc 1"/>
    <w:basedOn w:val="1"/>
    <w:next w:val="1"/>
    <w:qFormat/>
    <w:uiPriority w:val="0"/>
  </w:style>
  <w:style w:type="paragraph" w:styleId="23">
    <w:name w:val="toc 2"/>
    <w:basedOn w:val="1"/>
    <w:next w:val="1"/>
    <w:qFormat/>
    <w:uiPriority w:val="0"/>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6">
    <w:name w:val="Body Text First Indent"/>
    <w:basedOn w:val="15"/>
    <w:qFormat/>
    <w:uiPriority w:val="0"/>
    <w:pPr>
      <w:ind w:firstLine="420" w:firstLineChars="100"/>
    </w:pPr>
  </w:style>
  <w:style w:type="paragraph" w:styleId="27">
    <w:name w:val="Body Text First Indent 2"/>
    <w:basedOn w:val="17"/>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428BCA"/>
      <w:u w:val="none"/>
    </w:rPr>
  </w:style>
  <w:style w:type="character" w:styleId="34">
    <w:name w:val="HTML Definition"/>
    <w:basedOn w:val="30"/>
    <w:qFormat/>
    <w:uiPriority w:val="0"/>
    <w:rPr>
      <w:i/>
      <w:iCs/>
    </w:rPr>
  </w:style>
  <w:style w:type="character" w:styleId="35">
    <w:name w:val="Hyperlink"/>
    <w:basedOn w:val="30"/>
    <w:qFormat/>
    <w:uiPriority w:val="0"/>
    <w:rPr>
      <w:color w:val="428BCA"/>
      <w:u w:val="none"/>
    </w:rPr>
  </w:style>
  <w:style w:type="character" w:styleId="36">
    <w:name w:val="HTML Code"/>
    <w:basedOn w:val="30"/>
    <w:qFormat/>
    <w:uiPriority w:val="0"/>
    <w:rPr>
      <w:rFonts w:hint="default" w:ascii="Consolas" w:hAnsi="Consolas" w:eastAsia="Consolas" w:cs="Consolas"/>
      <w:color w:val="C7254E"/>
      <w:sz w:val="21"/>
      <w:szCs w:val="21"/>
      <w:shd w:val="clear" w:color="auto" w:fill="F9F2F4"/>
    </w:rPr>
  </w:style>
  <w:style w:type="character" w:styleId="37">
    <w:name w:val="HTML Cite"/>
    <w:basedOn w:val="30"/>
    <w:qFormat/>
    <w:uiPriority w:val="0"/>
  </w:style>
  <w:style w:type="character" w:styleId="38">
    <w:name w:val="HTML Keyboard"/>
    <w:basedOn w:val="30"/>
    <w:qFormat/>
    <w:uiPriority w:val="0"/>
    <w:rPr>
      <w:rFonts w:ascii="Consolas" w:hAnsi="Consolas" w:eastAsia="Consolas" w:cs="Consolas"/>
      <w:color w:val="FFFFFF"/>
      <w:sz w:val="21"/>
      <w:szCs w:val="21"/>
      <w:shd w:val="clear" w:color="auto" w:fill="333333"/>
    </w:rPr>
  </w:style>
  <w:style w:type="character" w:styleId="39">
    <w:name w:val="HTML Sample"/>
    <w:basedOn w:val="30"/>
    <w:qFormat/>
    <w:uiPriority w:val="0"/>
    <w:rPr>
      <w:rFonts w:hint="default" w:ascii="Consolas" w:hAnsi="Consolas" w:eastAsia="Consolas" w:cs="Consolas"/>
      <w:sz w:val="21"/>
      <w:szCs w:val="21"/>
    </w:rPr>
  </w:style>
  <w:style w:type="paragraph" w:customStyle="1" w:styleId="40">
    <w:name w:val="首行缩进"/>
    <w:qFormat/>
    <w:uiPriority w:val="0"/>
    <w:pPr>
      <w:ind w:firstLine="480" w:firstLineChars="200"/>
    </w:pPr>
    <w:rPr>
      <w:rFonts w:ascii="Calibri" w:hAnsi="Calibri" w:eastAsia="华文中宋" w:cs="Times New Roman"/>
      <w:sz w:val="24"/>
      <w:lang w:val="zh-CN" w:eastAsia="zh-CN" w:bidi="ar-SA"/>
    </w:rPr>
  </w:style>
  <w:style w:type="character" w:customStyle="1" w:styleId="41">
    <w:name w:val="标题 2 Char"/>
    <w:link w:val="4"/>
    <w:qFormat/>
    <w:uiPriority w:val="0"/>
    <w:rPr>
      <w:rFonts w:ascii="Arial" w:hAnsi="Arial" w:eastAsia="黑体"/>
      <w:b/>
      <w:bCs/>
      <w:sz w:val="32"/>
      <w:szCs w:val="32"/>
      <w:lang w:val="en-US" w:eastAsia="zh-CN" w:bidi="ar-SA"/>
    </w:rPr>
  </w:style>
  <w:style w:type="character" w:customStyle="1" w:styleId="42">
    <w:name w:val="正文文本缩进 Char"/>
    <w:link w:val="17"/>
    <w:qFormat/>
    <w:uiPriority w:val="0"/>
    <w:rPr>
      <w:rFonts w:eastAsia="宋体"/>
      <w:sz w:val="24"/>
      <w:lang w:val="en-US" w:eastAsia="zh-CN" w:bidi="ar-SA"/>
    </w:rPr>
  </w:style>
  <w:style w:type="character" w:customStyle="1" w:styleId="43">
    <w:name w:val="纯文本 Char"/>
    <w:link w:val="18"/>
    <w:qFormat/>
    <w:uiPriority w:val="0"/>
    <w:rPr>
      <w:rFonts w:ascii="宋体" w:hAnsi="Courier New" w:eastAsia="宋体"/>
      <w:kern w:val="2"/>
      <w:sz w:val="21"/>
      <w:szCs w:val="21"/>
      <w:lang w:val="en-US" w:eastAsia="zh-CN" w:bidi="ar-SA"/>
    </w:rPr>
  </w:style>
  <w:style w:type="character" w:customStyle="1" w:styleId="44">
    <w:name w:val="页脚 Char"/>
    <w:link w:val="20"/>
    <w:qFormat/>
    <w:uiPriority w:val="99"/>
    <w:rPr>
      <w:sz w:val="18"/>
      <w:szCs w:val="18"/>
    </w:rPr>
  </w:style>
  <w:style w:type="character" w:customStyle="1" w:styleId="45">
    <w:name w:val="NormalCharacter"/>
    <w:semiHidden/>
    <w:qFormat/>
    <w:uiPriority w:val="0"/>
  </w:style>
  <w:style w:type="character" w:customStyle="1" w:styleId="46">
    <w:name w:val="font112"/>
    <w:qFormat/>
    <w:uiPriority w:val="0"/>
    <w:rPr>
      <w:rFonts w:ascii="Calibri" w:hAnsi="Calibri" w:cs="Calibri"/>
      <w:color w:val="000000"/>
      <w:sz w:val="22"/>
      <w:szCs w:val="22"/>
      <w:u w:val="none"/>
    </w:rPr>
  </w:style>
  <w:style w:type="character" w:customStyle="1" w:styleId="47">
    <w:name w:val="font141"/>
    <w:qFormat/>
    <w:uiPriority w:val="0"/>
    <w:rPr>
      <w:rFonts w:hint="eastAsia" w:ascii="宋体" w:hAnsi="宋体" w:eastAsia="宋体" w:cs="宋体"/>
      <w:color w:val="000000"/>
      <w:sz w:val="18"/>
      <w:szCs w:val="18"/>
      <w:u w:val="none"/>
    </w:rPr>
  </w:style>
  <w:style w:type="character" w:customStyle="1" w:styleId="48">
    <w:name w:val="font151"/>
    <w:qFormat/>
    <w:uiPriority w:val="0"/>
    <w:rPr>
      <w:rFonts w:hint="eastAsia" w:ascii="仿宋" w:hAnsi="仿宋" w:eastAsia="仿宋" w:cs="仿宋"/>
      <w:b/>
      <w:color w:val="000000"/>
      <w:sz w:val="22"/>
      <w:szCs w:val="22"/>
      <w:u w:val="none"/>
    </w:rPr>
  </w:style>
  <w:style w:type="character" w:customStyle="1" w:styleId="49">
    <w:name w:val="font81"/>
    <w:qFormat/>
    <w:uiPriority w:val="0"/>
    <w:rPr>
      <w:rFonts w:hint="eastAsia" w:ascii="宋体" w:hAnsi="宋体" w:eastAsia="宋体" w:cs="宋体"/>
      <w:color w:val="000000"/>
      <w:sz w:val="20"/>
      <w:szCs w:val="20"/>
      <w:u w:val="none"/>
    </w:rPr>
  </w:style>
  <w:style w:type="character" w:customStyle="1" w:styleId="50">
    <w:name w:val="font31"/>
    <w:qFormat/>
    <w:uiPriority w:val="0"/>
    <w:rPr>
      <w:rFonts w:ascii="Arial" w:hAnsi="Arial" w:cs="Arial"/>
      <w:b/>
      <w:color w:val="000000"/>
      <w:sz w:val="22"/>
      <w:szCs w:val="22"/>
      <w:u w:val="none"/>
    </w:rPr>
  </w:style>
  <w:style w:type="character" w:customStyle="1" w:styleId="51">
    <w:name w:val="font201"/>
    <w:qFormat/>
    <w:uiPriority w:val="0"/>
    <w:rPr>
      <w:rFonts w:hint="eastAsia" w:ascii="仿宋" w:hAnsi="仿宋" w:eastAsia="仿宋" w:cs="仿宋"/>
      <w:color w:val="000000"/>
      <w:sz w:val="18"/>
      <w:szCs w:val="18"/>
      <w:u w:val="none"/>
    </w:rPr>
  </w:style>
  <w:style w:type="character" w:customStyle="1" w:styleId="52">
    <w:name w:val="font91"/>
    <w:basedOn w:val="30"/>
    <w:qFormat/>
    <w:uiPriority w:val="0"/>
    <w:rPr>
      <w:rFonts w:hint="eastAsia" w:ascii="仿宋" w:hAnsi="仿宋" w:eastAsia="仿宋" w:cs="仿宋"/>
      <w:color w:val="000000"/>
      <w:sz w:val="22"/>
      <w:szCs w:val="22"/>
      <w:u w:val="none"/>
    </w:rPr>
  </w:style>
  <w:style w:type="character" w:customStyle="1" w:styleId="53">
    <w:name w:val="font41"/>
    <w:basedOn w:val="30"/>
    <w:qFormat/>
    <w:uiPriority w:val="0"/>
    <w:rPr>
      <w:rFonts w:hint="eastAsia" w:ascii="宋体" w:hAnsi="宋体" w:eastAsia="宋体" w:cs="宋体"/>
      <w:color w:val="000000"/>
      <w:sz w:val="20"/>
      <w:szCs w:val="20"/>
      <w:u w:val="none"/>
    </w:rPr>
  </w:style>
  <w:style w:type="character" w:customStyle="1" w:styleId="54">
    <w:name w:val="page number"/>
    <w:basedOn w:val="30"/>
    <w:qFormat/>
    <w:uiPriority w:val="0"/>
  </w:style>
  <w:style w:type="character" w:customStyle="1" w:styleId="55">
    <w:name w:val="font01"/>
    <w:qFormat/>
    <w:uiPriority w:val="0"/>
    <w:rPr>
      <w:rFonts w:ascii="微软雅黑" w:hAnsi="微软雅黑" w:eastAsia="微软雅黑" w:cs="微软雅黑"/>
      <w:color w:val="000000"/>
      <w:sz w:val="22"/>
      <w:szCs w:val="22"/>
      <w:u w:val="none"/>
    </w:rPr>
  </w:style>
  <w:style w:type="character" w:customStyle="1" w:styleId="56">
    <w:name w:val="font21"/>
    <w:basedOn w:val="30"/>
    <w:qFormat/>
    <w:uiPriority w:val="0"/>
    <w:rPr>
      <w:rFonts w:hint="eastAsia" w:ascii="仿宋" w:hAnsi="仿宋" w:eastAsia="仿宋" w:cs="仿宋"/>
      <w:color w:val="000000"/>
      <w:sz w:val="22"/>
      <w:szCs w:val="22"/>
      <w:u w:val="none"/>
      <w:vertAlign w:val="superscript"/>
    </w:rPr>
  </w:style>
  <w:style w:type="character" w:customStyle="1" w:styleId="57">
    <w:name w:val="px_10"/>
    <w:qFormat/>
    <w:uiPriority w:val="0"/>
  </w:style>
  <w:style w:type="character" w:customStyle="1" w:styleId="58">
    <w:name w:val="列出段落 Char"/>
    <w:link w:val="59"/>
    <w:qFormat/>
    <w:uiPriority w:val="34"/>
    <w:rPr>
      <w:kern w:val="2"/>
      <w:sz w:val="24"/>
      <w:szCs w:val="22"/>
    </w:rPr>
  </w:style>
  <w:style w:type="paragraph" w:styleId="59">
    <w:name w:val="List Paragraph"/>
    <w:basedOn w:val="1"/>
    <w:link w:val="58"/>
    <w:qFormat/>
    <w:uiPriority w:val="34"/>
    <w:pPr>
      <w:spacing w:line="360" w:lineRule="auto"/>
      <w:ind w:firstLine="420" w:firstLineChars="200"/>
    </w:pPr>
    <w:rPr>
      <w:sz w:val="24"/>
      <w:szCs w:val="22"/>
    </w:rPr>
  </w:style>
  <w:style w:type="character" w:customStyle="1" w:styleId="60">
    <w:name w:val="font101"/>
    <w:qFormat/>
    <w:uiPriority w:val="0"/>
    <w:rPr>
      <w:rFonts w:hint="eastAsia" w:ascii="微软雅黑" w:hAnsi="微软雅黑" w:eastAsia="微软雅黑" w:cs="微软雅黑"/>
      <w:color w:val="000000"/>
      <w:sz w:val="20"/>
      <w:szCs w:val="20"/>
      <w:u w:val="none"/>
    </w:rPr>
  </w:style>
  <w:style w:type="character" w:customStyle="1" w:styleId="61">
    <w:name w:val="font171"/>
    <w:qFormat/>
    <w:uiPriority w:val="0"/>
    <w:rPr>
      <w:rFonts w:hint="eastAsia" w:ascii="仿宋" w:hAnsi="仿宋" w:eastAsia="仿宋" w:cs="仿宋"/>
      <w:color w:val="000000"/>
      <w:sz w:val="22"/>
      <w:szCs w:val="22"/>
      <w:u w:val="none"/>
    </w:rPr>
  </w:style>
  <w:style w:type="character" w:customStyle="1" w:styleId="62">
    <w:name w:val="font161"/>
    <w:qFormat/>
    <w:uiPriority w:val="0"/>
    <w:rPr>
      <w:rFonts w:hint="eastAsia" w:ascii="仿宋" w:hAnsi="仿宋" w:eastAsia="仿宋" w:cs="仿宋"/>
      <w:color w:val="000000"/>
      <w:sz w:val="22"/>
      <w:szCs w:val="22"/>
      <w:u w:val="none"/>
    </w:rPr>
  </w:style>
  <w:style w:type="character" w:customStyle="1" w:styleId="63">
    <w:name w:val="font131"/>
    <w:qFormat/>
    <w:uiPriority w:val="0"/>
    <w:rPr>
      <w:rFonts w:hint="default" w:ascii="Times New Roman" w:hAnsi="Times New Roman" w:cs="Times New Roman"/>
      <w:color w:val="000000"/>
      <w:sz w:val="22"/>
      <w:szCs w:val="22"/>
      <w:u w:val="none"/>
    </w:rPr>
  </w:style>
  <w:style w:type="character" w:customStyle="1" w:styleId="64">
    <w:name w:val="font11"/>
    <w:basedOn w:val="30"/>
    <w:qFormat/>
    <w:uiPriority w:val="0"/>
    <w:rPr>
      <w:rFonts w:hint="eastAsia" w:ascii="宋体" w:hAnsi="宋体" w:eastAsia="宋体" w:cs="宋体"/>
      <w:color w:val="000000"/>
      <w:sz w:val="22"/>
      <w:szCs w:val="22"/>
      <w:u w:val="none"/>
    </w:rPr>
  </w:style>
  <w:style w:type="character" w:customStyle="1" w:styleId="65">
    <w:name w:val="font121"/>
    <w:qFormat/>
    <w:uiPriority w:val="0"/>
    <w:rPr>
      <w:rFonts w:hint="eastAsia" w:ascii="宋体" w:hAnsi="宋体" w:eastAsia="宋体" w:cs="宋体"/>
      <w:color w:val="000000"/>
      <w:sz w:val="22"/>
      <w:szCs w:val="22"/>
      <w:u w:val="none"/>
    </w:rPr>
  </w:style>
  <w:style w:type="character" w:customStyle="1" w:styleId="66">
    <w:name w:val="font191"/>
    <w:qFormat/>
    <w:uiPriority w:val="0"/>
    <w:rPr>
      <w:rFonts w:hint="eastAsia" w:ascii="仿宋" w:hAnsi="仿宋" w:eastAsia="仿宋" w:cs="仿宋"/>
      <w:b/>
      <w:color w:val="000000"/>
      <w:sz w:val="22"/>
      <w:szCs w:val="22"/>
      <w:u w:val="none"/>
    </w:rPr>
  </w:style>
  <w:style w:type="paragraph" w:customStyle="1" w:styleId="67">
    <w:name w:val="Heading3"/>
    <w:basedOn w:val="1"/>
    <w:next w:val="1"/>
    <w:qFormat/>
    <w:uiPriority w:val="0"/>
    <w:pPr>
      <w:keepNext/>
      <w:keepLines/>
      <w:numPr>
        <w:ilvl w:val="2"/>
        <w:numId w:val="2"/>
      </w:numPr>
      <w:spacing w:before="120" w:after="120" w:line="360" w:lineRule="auto"/>
      <w:ind w:firstLineChars="0"/>
      <w:jc w:val="both"/>
      <w:textAlignment w:val="baseline"/>
    </w:pPr>
    <w:rPr>
      <w:rFonts w:ascii="Times New Roman" w:hAnsi="Times New Roman" w:eastAsia="黑体" w:cs="Times New Roman"/>
      <w:b/>
      <w:bCs/>
      <w:kern w:val="2"/>
      <w:sz w:val="32"/>
      <w:szCs w:val="32"/>
      <w:lang w:val="en-US" w:eastAsia="zh-CN" w:bidi="ar-SA"/>
    </w:rPr>
  </w:style>
  <w:style w:type="paragraph" w:customStyle="1" w:styleId="68">
    <w:name w:val="Heading4"/>
    <w:next w:val="1"/>
    <w:qFormat/>
    <w:uiPriority w:val="0"/>
    <w:pPr>
      <w:keepNext/>
      <w:keepLines/>
      <w:widowControl/>
      <w:numPr>
        <w:ilvl w:val="3"/>
        <w:numId w:val="2"/>
      </w:numPr>
      <w:spacing w:before="120" w:after="120" w:line="360" w:lineRule="auto"/>
      <w:textAlignment w:val="baseline"/>
    </w:pPr>
    <w:rPr>
      <w:rFonts w:ascii="Cambria" w:hAnsi="Cambria" w:eastAsia="黑体" w:cs="Times New Roman"/>
      <w:b/>
      <w:bCs/>
      <w:kern w:val="2"/>
      <w:sz w:val="32"/>
      <w:szCs w:val="28"/>
      <w:lang w:val="en-US" w:eastAsia="zh-CN" w:bidi="ar-SA"/>
    </w:rPr>
  </w:style>
  <w:style w:type="paragraph" w:customStyle="1" w:styleId="69">
    <w:name w:val="列出段落1"/>
    <w:basedOn w:val="1"/>
    <w:qFormat/>
    <w:uiPriority w:val="34"/>
    <w:pPr>
      <w:ind w:firstLine="420" w:firstLineChars="200"/>
    </w:pPr>
  </w:style>
  <w:style w:type="paragraph" w:customStyle="1" w:styleId="70">
    <w:name w:val=" Char Char Char"/>
    <w:basedOn w:val="1"/>
    <w:qFormat/>
    <w:uiPriority w:val="0"/>
  </w:style>
  <w:style w:type="paragraph" w:customStyle="1" w:styleId="71">
    <w:name w:val="B表格序号"/>
    <w:basedOn w:val="1"/>
    <w:qFormat/>
    <w:uiPriority w:val="0"/>
    <w:pPr>
      <w:jc w:val="center"/>
    </w:pPr>
    <w:rPr>
      <w:rFonts w:ascii="宋体" w:hAnsi="宋体"/>
      <w:b/>
      <w:bCs/>
      <w:szCs w:val="21"/>
    </w:rPr>
  </w:style>
  <w:style w:type="paragraph" w:customStyle="1" w:styleId="72">
    <w:name w:val="UserStyle_19"/>
    <w:basedOn w:val="1"/>
    <w:qFormat/>
    <w:uiPriority w:val="0"/>
    <w:pPr>
      <w:spacing w:before="120" w:after="120" w:line="360" w:lineRule="auto"/>
      <w:ind w:firstLine="200" w:firstLineChars="200"/>
      <w:jc w:val="both"/>
      <w:textAlignment w:val="baseline"/>
    </w:pPr>
    <w:rPr>
      <w:rFonts w:ascii="Calibri" w:hAnsi="Calibri" w:eastAsia="黑体" w:cs="宋体"/>
      <w:b/>
      <w:bCs/>
      <w:kern w:val="2"/>
      <w:sz w:val="24"/>
      <w:szCs w:val="20"/>
      <w:lang w:val="en-US" w:eastAsia="zh-CN" w:bidi="ar-SA"/>
    </w:rPr>
  </w:style>
  <w:style w:type="paragraph" w:customStyle="1" w:styleId="73">
    <w:name w:val="UserStyle_1"/>
    <w:basedOn w:val="1"/>
    <w:next w:val="1"/>
    <w:qFormat/>
    <w:uiPriority w:val="0"/>
    <w:pPr>
      <w:numPr>
        <w:ilvl w:val="0"/>
        <w:numId w:val="3"/>
      </w:numPr>
      <w:spacing w:line="360" w:lineRule="auto"/>
      <w:ind w:firstLineChars="0"/>
      <w:jc w:val="center"/>
      <w:textAlignment w:val="baseline"/>
    </w:pPr>
    <w:rPr>
      <w:rFonts w:ascii="Times New Roman" w:hAnsi="Times New Roman" w:eastAsia="黑体"/>
      <w:b/>
      <w:kern w:val="2"/>
      <w:sz w:val="21"/>
      <w:szCs w:val="21"/>
      <w:lang w:val="en-US" w:eastAsia="zh-CN" w:bidi="ar-SA"/>
    </w:rPr>
  </w:style>
  <w:style w:type="paragraph" w:customStyle="1" w:styleId="74">
    <w:name w:val="列出段落2"/>
    <w:basedOn w:val="1"/>
    <w:qFormat/>
    <w:uiPriority w:val="34"/>
    <w:pPr>
      <w:spacing w:line="360" w:lineRule="auto"/>
      <w:ind w:firstLine="420" w:firstLineChars="200"/>
      <w:jc w:val="left"/>
    </w:pPr>
    <w:rPr>
      <w:rFonts w:ascii="Calibri" w:hAnsi="Calibri"/>
      <w:sz w:val="24"/>
      <w:szCs w:val="21"/>
    </w:rPr>
  </w:style>
  <w:style w:type="paragraph" w:customStyle="1" w:styleId="75">
    <w:name w:val="列表段落2"/>
    <w:basedOn w:val="1"/>
    <w:qFormat/>
    <w:uiPriority w:val="34"/>
    <w:pPr>
      <w:spacing w:line="360" w:lineRule="auto"/>
      <w:ind w:firstLine="420" w:firstLineChars="200"/>
      <w:jc w:val="left"/>
    </w:pPr>
    <w:rPr>
      <w:rFonts w:ascii="宋体" w:hAnsi="宋体"/>
      <w:sz w:val="24"/>
    </w:rPr>
  </w:style>
  <w:style w:type="paragraph" w:customStyle="1" w:styleId="76">
    <w:name w:val="样式 标题 1 + 四号 居中 段前: 12 磅 段后: 12 磅 行距: 单倍行距"/>
    <w:basedOn w:val="3"/>
    <w:qFormat/>
    <w:uiPriority w:val="0"/>
    <w:pPr>
      <w:spacing w:before="240" w:beforeLines="0" w:after="240" w:afterLines="0" w:line="240" w:lineRule="auto"/>
      <w:jc w:val="center"/>
    </w:pPr>
    <w:rPr>
      <w:rFonts w:cs="宋体"/>
      <w:sz w:val="28"/>
      <w:szCs w:val="20"/>
    </w:rPr>
  </w:style>
  <w:style w:type="paragraph" w:customStyle="1" w:styleId="77">
    <w:name w:val="_Style 4"/>
    <w:basedOn w:val="1"/>
    <w:qFormat/>
    <w:uiPriority w:val="34"/>
    <w:pPr>
      <w:spacing w:line="360" w:lineRule="auto"/>
      <w:ind w:firstLine="420" w:firstLineChars="200"/>
    </w:pPr>
    <w:rPr>
      <w:sz w:val="24"/>
      <w:szCs w:val="22"/>
    </w:rPr>
  </w:style>
  <w:style w:type="paragraph" w:customStyle="1" w:styleId="78">
    <w:name w:val="样式1"/>
    <w:basedOn w:val="1"/>
    <w:qFormat/>
    <w:uiPriority w:val="0"/>
    <w:pPr>
      <w:adjustRightInd w:val="0"/>
      <w:textAlignment w:val="baseline"/>
    </w:pPr>
    <w:rPr>
      <w:rFonts w:ascii="宋体" w:hAnsi="宋体"/>
      <w:kern w:val="0"/>
      <w:szCs w:val="21"/>
    </w:rPr>
  </w:style>
  <w:style w:type="paragraph" w:customStyle="1" w:styleId="79">
    <w:name w:val="UserStyle_4"/>
    <w:qFormat/>
    <w:uiPriority w:val="0"/>
    <w:pPr>
      <w:widowControl/>
      <w:textAlignment w:val="baseline"/>
    </w:pPr>
    <w:rPr>
      <w:rFonts w:ascii="Times New Roman" w:hAnsi="Times New Roman" w:eastAsia="黑体" w:cs="Times New Roman"/>
      <w:kern w:val="2"/>
      <w:sz w:val="21"/>
      <w:szCs w:val="21"/>
      <w:lang w:val="en-US" w:eastAsia="zh-CN" w:bidi="ar-SA"/>
    </w:rPr>
  </w:style>
  <w:style w:type="paragraph" w:customStyle="1" w:styleId="80">
    <w:name w:val="List Paragraph11"/>
    <w:basedOn w:val="1"/>
    <w:qFormat/>
    <w:uiPriority w:val="0"/>
    <w:pPr>
      <w:ind w:firstLine="420" w:firstLineChars="200"/>
    </w:pPr>
    <w:rPr>
      <w:rFonts w:ascii="Calibri" w:hAnsi="Calibri"/>
      <w:szCs w:val="22"/>
    </w:rPr>
  </w:style>
  <w:style w:type="paragraph" w:customStyle="1" w:styleId="81">
    <w:name w:val="p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82">
    <w:name w:val="样式 标题 2 + 宋体 五号 非加粗 黑色"/>
    <w:qFormat/>
    <w:uiPriority w:val="0"/>
    <w:pPr>
      <w:tabs>
        <w:tab w:val="left" w:pos="1260"/>
      </w:tabs>
    </w:pPr>
    <w:rPr>
      <w:rFonts w:ascii="宋体" w:hAnsi="宋体" w:eastAsia="宋体" w:cs="Times New Roman"/>
      <w:b/>
      <w:bCs/>
      <w:color w:val="000000"/>
      <w:sz w:val="21"/>
      <w:lang w:val="en-US" w:eastAsia="zh-CN" w:bidi="ar-SA"/>
    </w:rPr>
  </w:style>
  <w:style w:type="paragraph" w:customStyle="1" w:styleId="83">
    <w:name w:val="*正文"/>
    <w:basedOn w:val="1"/>
    <w:qFormat/>
    <w:uiPriority w:val="0"/>
    <w:pPr>
      <w:spacing w:line="360" w:lineRule="auto"/>
      <w:ind w:firstLine="420" w:firstLineChars="200"/>
    </w:pPr>
    <w:rPr>
      <w:rFonts w:ascii="宋体" w:hAnsi="宋体"/>
      <w:szCs w:val="21"/>
    </w:rPr>
  </w:style>
  <w:style w:type="paragraph" w:customStyle="1" w:styleId="84">
    <w:name w:val="B表格正文"/>
    <w:basedOn w:val="1"/>
    <w:qFormat/>
    <w:uiPriority w:val="0"/>
    <w:pPr>
      <w:jc w:val="left"/>
    </w:pPr>
    <w:rPr>
      <w:rFonts w:ascii="宋体" w:hAnsi="宋体"/>
    </w:rPr>
  </w:style>
  <w:style w:type="paragraph" w:customStyle="1" w:styleId="85">
    <w:name w:val="Heading2"/>
    <w:basedOn w:val="1"/>
    <w:next w:val="1"/>
    <w:qFormat/>
    <w:uiPriority w:val="0"/>
    <w:pPr>
      <w:keepNext/>
      <w:keepLines/>
      <w:numPr>
        <w:ilvl w:val="1"/>
        <w:numId w:val="2"/>
      </w:numPr>
      <w:spacing w:before="120" w:after="120" w:line="360" w:lineRule="auto"/>
      <w:ind w:firstLineChars="0"/>
      <w:jc w:val="both"/>
      <w:textAlignment w:val="baseline"/>
    </w:pPr>
    <w:rPr>
      <w:rFonts w:ascii="Cambria" w:hAnsi="Cambria" w:eastAsia="黑体" w:cs="Times New Roman"/>
      <w:b/>
      <w:bCs/>
      <w:kern w:val="2"/>
      <w:sz w:val="32"/>
      <w:szCs w:val="32"/>
      <w:lang w:val="en-US" w:eastAsia="zh-CN" w:bidi="ar-SA"/>
    </w:rPr>
  </w:style>
  <w:style w:type="paragraph" w:customStyle="1" w:styleId="86">
    <w:name w:val="List Paragraph1"/>
    <w:basedOn w:val="1"/>
    <w:qFormat/>
    <w:uiPriority w:val="99"/>
    <w:pPr>
      <w:ind w:firstLine="420" w:firstLineChars="200"/>
    </w:pPr>
    <w:rPr>
      <w:rFonts w:ascii="Calibri" w:hAnsi="Calibri"/>
      <w:szCs w:val="22"/>
    </w:rPr>
  </w:style>
  <w:style w:type="paragraph" w:customStyle="1" w:styleId="87">
    <w:name w:val="UserStyle_3"/>
    <w:next w:val="1"/>
    <w:qFormat/>
    <w:uiPriority w:val="0"/>
    <w:pPr>
      <w:widowControl/>
      <w:jc w:val="center"/>
      <w:textAlignment w:val="baseline"/>
    </w:pPr>
    <w:rPr>
      <w:rFonts w:ascii="Times New Roman" w:hAnsi="Times New Roman" w:eastAsia="黑体" w:cs="Times New Roman"/>
      <w:b/>
      <w:kern w:val="2"/>
      <w:sz w:val="21"/>
      <w:szCs w:val="21"/>
      <w:lang w:val="en-US" w:eastAsia="zh-CN" w:bidi="ar-SA"/>
    </w:rPr>
  </w:style>
  <w:style w:type="paragraph" w:customStyle="1" w:styleId="88">
    <w:name w:val="UserStyle_18"/>
    <w:basedOn w:val="1"/>
    <w:qFormat/>
    <w:uiPriority w:val="0"/>
    <w:pPr>
      <w:spacing w:line="360" w:lineRule="auto"/>
      <w:ind w:firstLine="560" w:firstLineChars="200"/>
      <w:jc w:val="both"/>
      <w:textAlignment w:val="baseline"/>
    </w:pPr>
    <w:rPr>
      <w:rFonts w:ascii="宋体" w:hAnsi="宋体"/>
      <w:kern w:val="2"/>
      <w:sz w:val="28"/>
      <w:szCs w:val="28"/>
      <w:lang w:val="en-US" w:eastAsia="zh-CN" w:bidi="ar-SA"/>
    </w:rPr>
  </w:style>
  <w:style w:type="paragraph" w:customStyle="1" w:styleId="89">
    <w:name w:val="UserStyle_2"/>
    <w:next w:val="1"/>
    <w:qFormat/>
    <w:uiPriority w:val="0"/>
    <w:pPr>
      <w:widowControl/>
      <w:numPr>
        <w:ilvl w:val="0"/>
        <w:numId w:val="4"/>
      </w:numPr>
      <w:spacing w:line="360" w:lineRule="auto"/>
      <w:ind w:left="0" w:firstLine="0"/>
      <w:jc w:val="center"/>
      <w:textAlignment w:val="baseline"/>
    </w:pPr>
    <w:rPr>
      <w:rFonts w:ascii="Times New Roman" w:hAnsi="Times New Roman" w:eastAsia="黑体" w:cs="Times New Roman"/>
      <w:b/>
      <w:kern w:val="2"/>
      <w:sz w:val="21"/>
      <w:szCs w:val="21"/>
      <w:lang w:val="en-US" w:eastAsia="zh-CN" w:bidi="ar-SA"/>
    </w:rPr>
  </w:style>
  <w:style w:type="paragraph" w:customStyle="1" w:styleId="90">
    <w:name w:val="Table Paragraph"/>
    <w:basedOn w:val="1"/>
    <w:qFormat/>
    <w:uiPriority w:val="1"/>
    <w:pPr>
      <w:jc w:val="left"/>
    </w:pPr>
    <w:rPr>
      <w:rFonts w:ascii="Calibri" w:hAnsi="Calibri" w:eastAsia="宋体" w:cs="Times New Roman"/>
      <w:kern w:val="0"/>
      <w:sz w:val="22"/>
      <w:lang w:eastAsia="en-US"/>
    </w:rPr>
  </w:style>
  <w:style w:type="paragraph" w:customStyle="1" w:styleId="91">
    <w:name w:val="UserStyle_15"/>
    <w:basedOn w:val="79"/>
    <w:qFormat/>
    <w:uiPriority w:val="0"/>
    <w:pPr>
      <w:widowControl/>
      <w:jc w:val="center"/>
      <w:textAlignment w:val="baseline"/>
    </w:pPr>
    <w:rPr>
      <w:rFonts w:ascii="Calibri" w:hAnsi="Calibri" w:eastAsia="黑体"/>
      <w:kern w:val="2"/>
      <w:sz w:val="21"/>
      <w:szCs w:val="21"/>
      <w:lang w:val="en-US" w:eastAsia="zh-CN" w:bidi="ar-SA"/>
    </w:rPr>
  </w:style>
  <w:style w:type="paragraph" w:customStyle="1" w:styleId="92">
    <w:name w:val="样式 标题 4 + 段前: 5 磅 段后: 5 磅 行距: 单倍行距"/>
    <w:basedOn w:val="6"/>
    <w:qFormat/>
    <w:uiPriority w:val="0"/>
    <w:pPr>
      <w:numPr>
        <w:ilvl w:val="3"/>
        <w:numId w:val="5"/>
      </w:numPr>
      <w:spacing w:before="100" w:beforeLines="0" w:after="100" w:afterLines="0" w:line="240" w:lineRule="auto"/>
    </w:pPr>
    <w:rPr>
      <w:rFonts w:cs="宋体"/>
      <w:szCs w:val="20"/>
    </w:rPr>
  </w:style>
  <w:style w:type="character" w:customStyle="1" w:styleId="93">
    <w:name w:val="input-icon2"/>
    <w:basedOn w:val="30"/>
    <w:qFormat/>
    <w:uiPriority w:val="0"/>
  </w:style>
  <w:style w:type="character" w:customStyle="1" w:styleId="94">
    <w:name w:val="ui-icon38"/>
    <w:basedOn w:val="30"/>
    <w:qFormat/>
    <w:uiPriority w:val="0"/>
  </w:style>
  <w:style w:type="character" w:customStyle="1" w:styleId="95">
    <w:name w:val="ui-icon39"/>
    <w:basedOn w:val="30"/>
    <w:qFormat/>
    <w:uiPriority w:val="0"/>
  </w:style>
  <w:style w:type="character" w:customStyle="1" w:styleId="96">
    <w:name w:val="ui-icon40"/>
    <w:basedOn w:val="30"/>
    <w:qFormat/>
    <w:uiPriority w:val="0"/>
  </w:style>
  <w:style w:type="character" w:customStyle="1" w:styleId="97">
    <w:name w:val="before"/>
    <w:basedOn w:val="30"/>
    <w:qFormat/>
    <w:uiPriority w:val="0"/>
    <w:rPr>
      <w:rFonts w:hint="default" w:ascii="FontAwesome" w:hAnsi="FontAwesome" w:eastAsia="FontAwesome" w:cs="FontAwesome"/>
      <w:color w:val="888888"/>
    </w:rPr>
  </w:style>
  <w:style w:type="character" w:customStyle="1" w:styleId="98">
    <w:name w:val="before1"/>
    <w:basedOn w:val="30"/>
    <w:qFormat/>
    <w:uiPriority w:val="0"/>
    <w:rPr>
      <w:rFonts w:hint="default" w:ascii="FontAwesome" w:hAnsi="FontAwesome" w:eastAsia="FontAwesome" w:cs="FontAwesome"/>
      <w:color w:val="888888"/>
    </w:rPr>
  </w:style>
  <w:style w:type="character" w:customStyle="1" w:styleId="99">
    <w:name w:val="ui-jqgrid-resize"/>
    <w:basedOn w:val="30"/>
    <w:qFormat/>
    <w:uiPriority w:val="0"/>
  </w:style>
  <w:style w:type="character" w:customStyle="1" w:styleId="100">
    <w:name w:val="input-icon"/>
    <w:basedOn w:val="30"/>
    <w:qFormat/>
    <w:uiPriority w:val="0"/>
  </w:style>
  <w:style w:type="character" w:customStyle="1" w:styleId="101">
    <w:name w:val="ui-jqgrid-resize2"/>
    <w:basedOn w:val="30"/>
    <w:qFormat/>
    <w:uiPriority w:val="0"/>
  </w:style>
  <w:style w:type="character" w:customStyle="1" w:styleId="102">
    <w:name w:val="ui-icon32"/>
    <w:basedOn w:val="30"/>
    <w:qFormat/>
    <w:uiPriority w:val="0"/>
  </w:style>
  <w:style w:type="character" w:customStyle="1" w:styleId="103">
    <w:name w:val="ui-icon33"/>
    <w:basedOn w:val="30"/>
    <w:qFormat/>
    <w:uiPriority w:val="0"/>
  </w:style>
  <w:style w:type="character" w:customStyle="1" w:styleId="104">
    <w:name w:val="ui-icon31"/>
    <w:basedOn w:val="30"/>
    <w:qFormat/>
    <w:uiPriority w:val="0"/>
  </w:style>
  <w:style w:type="character" w:customStyle="1" w:styleId="105">
    <w:name w:val="标题 3 Char"/>
    <w:link w:val="5"/>
    <w:qFormat/>
    <w:uiPriority w:val="0"/>
    <w:rPr>
      <w:b/>
      <w:bCs/>
      <w:kern w:val="0"/>
      <w:sz w:val="32"/>
      <w:szCs w:val="32"/>
    </w:rPr>
  </w:style>
  <w:style w:type="paragraph" w:customStyle="1" w:styleId="106">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9dsoft</Company>
  <Pages>50</Pages>
  <Words>16912</Words>
  <Characters>17784</Characters>
  <Lines>214</Lines>
  <Paragraphs>60</Paragraphs>
  <TotalTime>57</TotalTime>
  <ScaleCrop>false</ScaleCrop>
  <LinksUpToDate>false</LinksUpToDate>
  <CharactersWithSpaces>18107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2014-10-09T23:32:00Z</dcterms:created>
  <dc:creator>采购一处</dc:creator>
  <cp:lastModifiedBy>王大星</cp:lastModifiedBy>
  <cp:lastPrinted>2023-09-12T23:13:00Z</cp:lastPrinted>
  <dcterms:modified xsi:type="dcterms:W3CDTF">2024-11-05T08:17:38Z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1D86E7BCF9C343A9A5D47336542A9CFC_13</vt:lpwstr>
  </property>
</Properties>
</file>