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D72486">
      <w:pPr>
        <w:autoSpaceDE w:val="0"/>
        <w:autoSpaceDN w:val="0"/>
        <w:adjustRightInd w:val="0"/>
        <w:ind w:left="442" w:hanging="442" w:hangingChars="100"/>
        <w:jc w:val="center"/>
        <w:rPr>
          <w:rFonts w:ascii="宋体"/>
          <w:b/>
          <w:sz w:val="44"/>
          <w:szCs w:val="44"/>
          <w:highlight w:val="none"/>
        </w:rPr>
      </w:pPr>
    </w:p>
    <w:p w14:paraId="3B54FD72">
      <w:pPr>
        <w:spacing w:line="540" w:lineRule="exact"/>
        <w:jc w:val="center"/>
        <w:rPr>
          <w:rFonts w:hint="eastAsia" w:ascii="仿宋" w:hAnsi="仿宋" w:eastAsia="仿宋" w:cs="仿宋"/>
          <w:b/>
          <w:bCs/>
          <w:color w:val="auto"/>
          <w:sz w:val="40"/>
          <w:highlight w:val="none"/>
          <w:lang w:val="zh-CN" w:eastAsia="zh-CN"/>
        </w:rPr>
      </w:pPr>
      <w:bookmarkStart w:id="0" w:name="_Toc359047595"/>
      <w:bookmarkStart w:id="1" w:name="_Toc359047675"/>
    </w:p>
    <w:p w14:paraId="7684EC35">
      <w:pPr>
        <w:spacing w:line="540" w:lineRule="exact"/>
        <w:jc w:val="center"/>
        <w:rPr>
          <w:rFonts w:hint="eastAsia" w:ascii="仿宋" w:hAnsi="仿宋" w:eastAsia="仿宋" w:cs="仿宋"/>
          <w:b/>
          <w:bCs/>
          <w:color w:val="auto"/>
          <w:sz w:val="48"/>
          <w:szCs w:val="28"/>
          <w:highlight w:val="none"/>
          <w:lang w:val="zh-CN" w:eastAsia="zh-CN"/>
        </w:rPr>
      </w:pPr>
      <w:r>
        <w:rPr>
          <w:rFonts w:hint="eastAsia" w:ascii="仿宋" w:hAnsi="仿宋" w:eastAsia="仿宋" w:cs="仿宋"/>
          <w:b/>
          <w:bCs/>
          <w:color w:val="auto"/>
          <w:sz w:val="48"/>
          <w:szCs w:val="28"/>
          <w:highlight w:val="none"/>
          <w:lang w:val="zh-CN" w:eastAsia="zh-CN"/>
        </w:rPr>
        <w:t>中华人民共和国长春出入境边防检查站</w:t>
      </w:r>
    </w:p>
    <w:p w14:paraId="4B2944F0">
      <w:pPr>
        <w:spacing w:line="540" w:lineRule="exact"/>
        <w:jc w:val="center"/>
        <w:rPr>
          <w:rFonts w:hint="eastAsia" w:ascii="仿宋" w:hAnsi="仿宋" w:eastAsia="仿宋" w:cs="仿宋"/>
          <w:b/>
          <w:bCs/>
          <w:color w:val="auto"/>
          <w:sz w:val="40"/>
          <w:szCs w:val="24"/>
          <w:highlight w:val="none"/>
        </w:rPr>
      </w:pPr>
      <w:r>
        <w:rPr>
          <w:rFonts w:hint="eastAsia" w:ascii="仿宋" w:hAnsi="仿宋" w:eastAsia="仿宋" w:cs="仿宋"/>
          <w:b/>
          <w:bCs/>
          <w:color w:val="auto"/>
          <w:sz w:val="48"/>
          <w:szCs w:val="28"/>
          <w:highlight w:val="none"/>
          <w:lang w:val="zh-CN" w:eastAsia="zh-CN"/>
        </w:rPr>
        <w:t>计算机及手机数据存储数据恢复设备采购项目</w:t>
      </w:r>
    </w:p>
    <w:p w14:paraId="42201BB9">
      <w:pPr>
        <w:spacing w:line="540" w:lineRule="exact"/>
        <w:rPr>
          <w:rFonts w:hint="eastAsia" w:ascii="仿宋" w:hAnsi="仿宋" w:eastAsia="仿宋" w:cs="仿宋"/>
          <w:b/>
          <w:bCs/>
          <w:color w:val="auto"/>
          <w:sz w:val="33"/>
          <w:szCs w:val="21"/>
          <w:highlight w:val="none"/>
        </w:rPr>
      </w:pPr>
    </w:p>
    <w:p w14:paraId="0B19D293">
      <w:pPr>
        <w:spacing w:line="540" w:lineRule="exact"/>
        <w:rPr>
          <w:rFonts w:hint="eastAsia" w:ascii="仿宋" w:hAnsi="仿宋" w:eastAsia="仿宋" w:cs="仿宋"/>
          <w:b/>
          <w:bCs/>
          <w:color w:val="auto"/>
          <w:sz w:val="33"/>
          <w:szCs w:val="21"/>
          <w:highlight w:val="none"/>
        </w:rPr>
      </w:pPr>
    </w:p>
    <w:p w14:paraId="54E0EC85">
      <w:pPr>
        <w:spacing w:line="540" w:lineRule="exact"/>
        <w:rPr>
          <w:rFonts w:hint="eastAsia" w:ascii="仿宋" w:hAnsi="仿宋" w:eastAsia="仿宋" w:cs="仿宋"/>
          <w:b/>
          <w:bCs/>
          <w:color w:val="auto"/>
          <w:sz w:val="33"/>
          <w:szCs w:val="21"/>
          <w:highlight w:val="none"/>
        </w:rPr>
      </w:pPr>
    </w:p>
    <w:p w14:paraId="24C0FF30">
      <w:pPr>
        <w:jc w:val="center"/>
        <w:rPr>
          <w:rFonts w:hint="eastAsia" w:ascii="仿宋" w:hAnsi="仿宋" w:eastAsia="仿宋" w:cs="仿宋"/>
          <w:b/>
          <w:bCs/>
          <w:color w:val="auto"/>
          <w:sz w:val="84"/>
          <w:szCs w:val="72"/>
          <w:highlight w:val="none"/>
        </w:rPr>
      </w:pPr>
      <w:r>
        <w:rPr>
          <w:rFonts w:hint="eastAsia" w:ascii="仿宋" w:hAnsi="仿宋" w:eastAsia="仿宋" w:cs="仿宋"/>
          <w:b/>
          <w:bCs/>
          <w:color w:val="auto"/>
          <w:sz w:val="84"/>
          <w:szCs w:val="72"/>
          <w:highlight w:val="none"/>
          <w:lang w:eastAsia="zh-CN"/>
        </w:rPr>
        <w:t>招</w:t>
      </w:r>
      <w:r>
        <w:rPr>
          <w:rFonts w:hint="eastAsia" w:ascii="仿宋" w:hAnsi="仿宋" w:eastAsia="仿宋" w:cs="仿宋"/>
          <w:b/>
          <w:bCs/>
          <w:color w:val="auto"/>
          <w:sz w:val="84"/>
          <w:szCs w:val="72"/>
          <w:highlight w:val="none"/>
          <w:lang w:val="en-US" w:eastAsia="zh-CN"/>
        </w:rPr>
        <w:t xml:space="preserve"> </w:t>
      </w:r>
      <w:r>
        <w:rPr>
          <w:rFonts w:hint="eastAsia" w:ascii="仿宋" w:hAnsi="仿宋" w:eastAsia="仿宋" w:cs="仿宋"/>
          <w:b/>
          <w:bCs/>
          <w:color w:val="auto"/>
          <w:sz w:val="84"/>
          <w:szCs w:val="72"/>
          <w:highlight w:val="none"/>
          <w:lang w:eastAsia="zh-CN"/>
        </w:rPr>
        <w:t>标</w:t>
      </w:r>
      <w:r>
        <w:rPr>
          <w:rFonts w:hint="eastAsia" w:ascii="仿宋" w:hAnsi="仿宋" w:eastAsia="仿宋" w:cs="仿宋"/>
          <w:b/>
          <w:bCs/>
          <w:color w:val="auto"/>
          <w:sz w:val="84"/>
          <w:szCs w:val="72"/>
          <w:highlight w:val="none"/>
          <w:lang w:val="en-US" w:eastAsia="zh-CN"/>
        </w:rPr>
        <w:t xml:space="preserve"> </w:t>
      </w:r>
      <w:r>
        <w:rPr>
          <w:rFonts w:hint="eastAsia" w:ascii="仿宋" w:hAnsi="仿宋" w:eastAsia="仿宋" w:cs="仿宋"/>
          <w:b/>
          <w:bCs/>
          <w:color w:val="auto"/>
          <w:sz w:val="84"/>
          <w:szCs w:val="72"/>
          <w:highlight w:val="none"/>
        </w:rPr>
        <w:t>文</w:t>
      </w:r>
      <w:r>
        <w:rPr>
          <w:rFonts w:hint="eastAsia" w:ascii="仿宋" w:hAnsi="仿宋" w:eastAsia="仿宋" w:cs="仿宋"/>
          <w:b/>
          <w:bCs/>
          <w:color w:val="auto"/>
          <w:sz w:val="84"/>
          <w:szCs w:val="72"/>
          <w:highlight w:val="none"/>
          <w:lang w:val="en-US" w:eastAsia="zh-CN"/>
        </w:rPr>
        <w:t xml:space="preserve"> </w:t>
      </w:r>
      <w:r>
        <w:rPr>
          <w:rFonts w:hint="eastAsia" w:ascii="仿宋" w:hAnsi="仿宋" w:eastAsia="仿宋" w:cs="仿宋"/>
          <w:b/>
          <w:bCs/>
          <w:color w:val="auto"/>
          <w:sz w:val="84"/>
          <w:szCs w:val="72"/>
          <w:highlight w:val="none"/>
        </w:rPr>
        <w:t>件</w:t>
      </w:r>
    </w:p>
    <w:p w14:paraId="1508A796">
      <w:pPr>
        <w:spacing w:line="540" w:lineRule="exact"/>
        <w:jc w:val="center"/>
        <w:rPr>
          <w:rFonts w:hint="eastAsia" w:ascii="仿宋" w:hAnsi="仿宋" w:eastAsia="仿宋" w:cs="仿宋"/>
          <w:color w:val="auto"/>
          <w:sz w:val="28"/>
          <w:szCs w:val="28"/>
          <w:highlight w:val="none"/>
        </w:rPr>
      </w:pPr>
    </w:p>
    <w:p w14:paraId="6226E96E">
      <w:pPr>
        <w:spacing w:line="540" w:lineRule="exact"/>
        <w:jc w:val="center"/>
        <w:rPr>
          <w:rFonts w:hint="eastAsia" w:ascii="仿宋" w:hAnsi="仿宋" w:eastAsia="仿宋" w:cs="仿宋"/>
          <w:b/>
          <w:color w:val="auto"/>
          <w:sz w:val="28"/>
          <w:szCs w:val="28"/>
          <w:highlight w:val="none"/>
          <w:lang w:val="en-US" w:eastAsia="zh-CN"/>
        </w:rPr>
      </w:pPr>
    </w:p>
    <w:p w14:paraId="275317F5">
      <w:pPr>
        <w:spacing w:line="540" w:lineRule="exact"/>
        <w:jc w:val="center"/>
        <w:rPr>
          <w:rFonts w:hint="eastAsia" w:ascii="仿宋" w:hAnsi="仿宋" w:eastAsia="仿宋" w:cs="仿宋"/>
          <w:b/>
          <w:color w:val="auto"/>
          <w:sz w:val="28"/>
          <w:szCs w:val="28"/>
          <w:highlight w:val="none"/>
          <w:lang w:val="en-US" w:eastAsia="zh-CN"/>
        </w:rPr>
      </w:pPr>
    </w:p>
    <w:p w14:paraId="49A4CDD3">
      <w:pPr>
        <w:spacing w:line="540" w:lineRule="exact"/>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项目编号：</w:t>
      </w:r>
      <w:r>
        <w:rPr>
          <w:rFonts w:hint="eastAsia" w:ascii="仿宋" w:hAnsi="仿宋" w:eastAsia="仿宋" w:cs="仿宋"/>
          <w:b/>
          <w:color w:val="auto"/>
          <w:sz w:val="28"/>
          <w:szCs w:val="28"/>
          <w:highlight w:val="none"/>
          <w:lang w:val="zh-CN"/>
        </w:rPr>
        <w:t>HG2024-</w:t>
      </w:r>
      <w:r>
        <w:rPr>
          <w:rFonts w:hint="eastAsia" w:ascii="仿宋" w:hAnsi="仿宋" w:eastAsia="仿宋" w:cs="仿宋"/>
          <w:b/>
          <w:color w:val="auto"/>
          <w:sz w:val="28"/>
          <w:szCs w:val="28"/>
          <w:highlight w:val="none"/>
          <w:lang w:val="en-US" w:eastAsia="zh-CN"/>
        </w:rPr>
        <w:t>1131</w:t>
      </w:r>
    </w:p>
    <w:p w14:paraId="425404C9">
      <w:pPr>
        <w:spacing w:line="540" w:lineRule="exact"/>
        <w:ind w:firstLine="437"/>
        <w:rPr>
          <w:rFonts w:hint="eastAsia" w:ascii="仿宋" w:hAnsi="仿宋" w:eastAsia="仿宋" w:cs="仿宋"/>
          <w:b/>
          <w:color w:val="auto"/>
          <w:sz w:val="28"/>
          <w:szCs w:val="28"/>
          <w:highlight w:val="none"/>
        </w:rPr>
      </w:pPr>
    </w:p>
    <w:p w14:paraId="24E661F7">
      <w:pPr>
        <w:spacing w:line="540" w:lineRule="exact"/>
        <w:ind w:firstLine="437"/>
        <w:rPr>
          <w:rFonts w:hint="eastAsia" w:ascii="仿宋" w:hAnsi="仿宋" w:eastAsia="仿宋" w:cs="仿宋"/>
          <w:color w:val="auto"/>
          <w:szCs w:val="21"/>
          <w:highlight w:val="none"/>
        </w:rPr>
      </w:pPr>
    </w:p>
    <w:p w14:paraId="4C9BF5D8">
      <w:pPr>
        <w:spacing w:line="540" w:lineRule="exact"/>
        <w:ind w:firstLine="437"/>
        <w:rPr>
          <w:rFonts w:hint="eastAsia" w:ascii="仿宋" w:hAnsi="仿宋" w:eastAsia="仿宋" w:cs="仿宋"/>
          <w:color w:val="auto"/>
          <w:szCs w:val="21"/>
          <w:highlight w:val="none"/>
        </w:rPr>
      </w:pPr>
    </w:p>
    <w:p w14:paraId="37823D30">
      <w:pPr>
        <w:spacing w:line="540" w:lineRule="exact"/>
        <w:ind w:firstLine="437"/>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 </w:t>
      </w:r>
    </w:p>
    <w:p w14:paraId="1551C157">
      <w:pPr>
        <w:snapToGrid w:val="0"/>
        <w:ind w:leftChars="400"/>
        <w:jc w:val="left"/>
        <w:rPr>
          <w:rFonts w:hint="eastAsia" w:ascii="仿宋" w:hAnsi="仿宋" w:eastAsia="仿宋" w:cs="仿宋"/>
          <w:b/>
          <w:bCs/>
          <w:color w:val="auto"/>
          <w:sz w:val="30"/>
          <w:szCs w:val="30"/>
          <w:highlight w:val="none"/>
          <w:u w:val="single"/>
          <w:lang w:val="en-US" w:eastAsia="zh-CN"/>
        </w:rPr>
      </w:pPr>
      <w:r>
        <w:rPr>
          <w:rFonts w:hint="eastAsia" w:ascii="仿宋" w:hAnsi="仿宋" w:eastAsia="仿宋" w:cs="仿宋"/>
          <w:b/>
          <w:bCs/>
          <w:color w:val="auto"/>
          <w:sz w:val="30"/>
          <w:szCs w:val="30"/>
          <w:highlight w:val="none"/>
        </w:rPr>
        <w:t>采购单位</w:t>
      </w:r>
      <w:r>
        <w:rPr>
          <w:rFonts w:hint="eastAsia" w:ascii="仿宋" w:hAnsi="仿宋" w:eastAsia="仿宋" w:cs="仿宋"/>
          <w:b/>
          <w:bCs/>
          <w:color w:val="auto"/>
          <w:sz w:val="30"/>
          <w:szCs w:val="30"/>
          <w:highlight w:val="none"/>
          <w:lang w:eastAsia="zh-CN"/>
        </w:rPr>
        <w:t>：</w:t>
      </w:r>
      <w:r>
        <w:rPr>
          <w:rFonts w:hint="eastAsia" w:ascii="仿宋" w:hAnsi="仿宋" w:eastAsia="仿宋" w:cs="仿宋"/>
          <w:b/>
          <w:bCs/>
          <w:color w:val="auto"/>
          <w:sz w:val="30"/>
          <w:szCs w:val="30"/>
          <w:highlight w:val="none"/>
          <w:lang w:val="zh-CN"/>
        </w:rPr>
        <w:t>中华人民共和国长春出入境边防检查站</w:t>
      </w:r>
    </w:p>
    <w:p w14:paraId="00D7FF34">
      <w:pPr>
        <w:snapToGrid w:val="0"/>
        <w:ind w:left="840" w:leftChars="400"/>
        <w:rPr>
          <w:rFonts w:hint="eastAsia" w:ascii="仿宋" w:hAnsi="仿宋" w:eastAsia="仿宋" w:cs="仿宋"/>
          <w:b/>
          <w:bCs/>
          <w:color w:val="auto"/>
          <w:sz w:val="30"/>
          <w:szCs w:val="30"/>
          <w:highlight w:val="none"/>
          <w:u w:val="single"/>
        </w:rPr>
      </w:pPr>
    </w:p>
    <w:p w14:paraId="757F52FD">
      <w:pPr>
        <w:ind w:left="840" w:leftChars="400"/>
        <w:jc w:val="center"/>
        <w:rPr>
          <w:rFonts w:hint="eastAsia" w:ascii="仿宋" w:hAnsi="仿宋" w:eastAsia="仿宋" w:cs="仿宋"/>
          <w:b/>
          <w:bCs/>
          <w:color w:val="auto"/>
          <w:sz w:val="30"/>
          <w:szCs w:val="30"/>
          <w:highlight w:val="none"/>
        </w:rPr>
      </w:pPr>
    </w:p>
    <w:p w14:paraId="7875B6D1">
      <w:pPr>
        <w:snapToGrid w:val="0"/>
        <w:ind w:leftChars="400"/>
        <w:jc w:val="left"/>
        <w:rPr>
          <w:rFonts w:hint="eastAsia" w:ascii="仿宋" w:hAnsi="仿宋" w:eastAsia="仿宋" w:cs="仿宋"/>
          <w:b/>
          <w:bCs/>
          <w:color w:val="auto"/>
          <w:sz w:val="30"/>
          <w:szCs w:val="30"/>
          <w:highlight w:val="none"/>
          <w:u w:val="single"/>
          <w:lang w:val="en-US" w:eastAsia="zh-CN"/>
        </w:rPr>
      </w:pPr>
      <w:r>
        <w:rPr>
          <w:rFonts w:hint="eastAsia" w:ascii="仿宋" w:hAnsi="仿宋" w:eastAsia="仿宋" w:cs="仿宋"/>
          <w:b/>
          <w:bCs/>
          <w:color w:val="auto"/>
          <w:sz w:val="30"/>
          <w:szCs w:val="30"/>
          <w:highlight w:val="none"/>
          <w:lang w:eastAsia="zh-CN"/>
        </w:rPr>
        <w:t>采购代理机构</w:t>
      </w:r>
      <w:r>
        <w:rPr>
          <w:rFonts w:hint="eastAsia" w:ascii="仿宋" w:hAnsi="仿宋" w:eastAsia="仿宋" w:cs="仿宋"/>
          <w:b/>
          <w:bCs/>
          <w:color w:val="auto"/>
          <w:sz w:val="30"/>
          <w:szCs w:val="30"/>
          <w:highlight w:val="none"/>
        </w:rPr>
        <w:t>：</w:t>
      </w:r>
      <w:r>
        <w:rPr>
          <w:rFonts w:hint="eastAsia" w:ascii="仿宋" w:hAnsi="仿宋" w:eastAsia="仿宋" w:cs="仿宋"/>
          <w:b/>
          <w:bCs/>
          <w:color w:val="auto"/>
          <w:sz w:val="30"/>
          <w:szCs w:val="30"/>
          <w:highlight w:val="none"/>
          <w:lang w:val="en-US" w:eastAsia="zh-CN"/>
        </w:rPr>
        <w:t>华公（长春）项目管理咨询有限公司</w:t>
      </w:r>
    </w:p>
    <w:p w14:paraId="15230A0E">
      <w:pPr>
        <w:ind w:firstLine="2409" w:firstLineChars="750"/>
        <w:jc w:val="left"/>
        <w:rPr>
          <w:rFonts w:hint="eastAsia" w:ascii="仿宋" w:hAnsi="仿宋" w:eastAsia="仿宋" w:cs="仿宋"/>
          <w:b/>
          <w:bCs/>
          <w:color w:val="auto"/>
          <w:sz w:val="32"/>
          <w:szCs w:val="32"/>
          <w:highlight w:val="none"/>
          <w:lang w:eastAsia="zh-CN"/>
        </w:rPr>
      </w:pPr>
    </w:p>
    <w:p w14:paraId="336FF123">
      <w:pPr>
        <w:jc w:val="center"/>
        <w:rPr>
          <w:rFonts w:hint="eastAsia" w:ascii="仿宋" w:hAnsi="仿宋" w:eastAsia="仿宋" w:cs="仿宋"/>
          <w:b/>
          <w:bCs/>
          <w:color w:val="auto"/>
          <w:sz w:val="32"/>
          <w:szCs w:val="32"/>
          <w:highlight w:val="none"/>
        </w:rPr>
      </w:pPr>
    </w:p>
    <w:p w14:paraId="0D75A85D">
      <w:pPr>
        <w:jc w:val="center"/>
        <w:rPr>
          <w:rFonts w:hint="eastAsia" w:ascii="仿宋" w:hAnsi="仿宋" w:eastAsia="仿宋" w:cs="仿宋"/>
          <w:b/>
          <w:bCs/>
          <w:color w:val="auto"/>
          <w:sz w:val="32"/>
          <w:szCs w:val="32"/>
          <w:highlight w:val="none"/>
        </w:rPr>
      </w:pPr>
    </w:p>
    <w:p w14:paraId="29BF75C6">
      <w:pPr>
        <w:jc w:val="center"/>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20</w:t>
      </w:r>
      <w:r>
        <w:rPr>
          <w:rFonts w:hint="eastAsia" w:ascii="仿宋" w:hAnsi="仿宋" w:eastAsia="仿宋" w:cs="仿宋"/>
          <w:b/>
          <w:bCs/>
          <w:color w:val="auto"/>
          <w:sz w:val="32"/>
          <w:szCs w:val="32"/>
          <w:highlight w:val="none"/>
          <w:lang w:val="en-US" w:eastAsia="zh-CN"/>
        </w:rPr>
        <w:t>24</w:t>
      </w:r>
      <w:r>
        <w:rPr>
          <w:rFonts w:hint="eastAsia" w:ascii="仿宋" w:hAnsi="仿宋" w:eastAsia="仿宋" w:cs="仿宋"/>
          <w:b/>
          <w:bCs/>
          <w:color w:val="auto"/>
          <w:sz w:val="32"/>
          <w:szCs w:val="32"/>
          <w:highlight w:val="none"/>
        </w:rPr>
        <w:t>年</w:t>
      </w:r>
      <w:r>
        <w:rPr>
          <w:rFonts w:hint="eastAsia" w:ascii="仿宋" w:hAnsi="仿宋" w:eastAsia="仿宋" w:cs="仿宋"/>
          <w:b/>
          <w:bCs/>
          <w:color w:val="auto"/>
          <w:sz w:val="32"/>
          <w:szCs w:val="32"/>
          <w:highlight w:val="none"/>
          <w:lang w:val="en-US" w:eastAsia="zh-CN"/>
        </w:rPr>
        <w:t>11</w:t>
      </w:r>
      <w:r>
        <w:rPr>
          <w:rFonts w:hint="eastAsia" w:ascii="仿宋" w:hAnsi="仿宋" w:eastAsia="仿宋" w:cs="仿宋"/>
          <w:b/>
          <w:bCs/>
          <w:color w:val="auto"/>
          <w:sz w:val="32"/>
          <w:szCs w:val="32"/>
          <w:highlight w:val="none"/>
        </w:rPr>
        <w:t>月</w:t>
      </w:r>
    </w:p>
    <w:p w14:paraId="7060A2F0">
      <w:pPr>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br w:type="page"/>
      </w:r>
    </w:p>
    <w:p w14:paraId="434FCF54">
      <w:pPr>
        <w:jc w:val="center"/>
        <w:rPr>
          <w:rFonts w:ascii="宋体"/>
          <w:sz w:val="40"/>
          <w:szCs w:val="48"/>
          <w:highlight w:val="none"/>
        </w:rPr>
      </w:pPr>
      <w:r>
        <w:rPr>
          <w:rFonts w:hint="eastAsia" w:ascii="宋体" w:hAnsi="宋体"/>
          <w:sz w:val="40"/>
          <w:szCs w:val="48"/>
          <w:highlight w:val="none"/>
        </w:rPr>
        <w:t>目录</w:t>
      </w:r>
      <w:bookmarkEnd w:id="0"/>
      <w:bookmarkEnd w:id="1"/>
    </w:p>
    <w:p w14:paraId="5E930D72">
      <w:pPr>
        <w:pStyle w:val="19"/>
        <w:tabs>
          <w:tab w:val="right" w:leader="dot" w:pos="9498"/>
          <w:tab w:val="clear" w:pos="8302"/>
        </w:tabs>
        <w:rPr>
          <w:rFonts w:ascii="宋体" w:cs="Times New Roman"/>
          <w:smallCaps w:val="0"/>
          <w:szCs w:val="22"/>
          <w:highlight w:val="none"/>
        </w:rPr>
      </w:pPr>
      <w:r>
        <w:rPr>
          <w:rFonts w:ascii="宋体" w:hAnsi="宋体"/>
          <w:highlight w:val="none"/>
        </w:rPr>
        <w:fldChar w:fldCharType="begin"/>
      </w:r>
      <w:r>
        <w:rPr>
          <w:rFonts w:ascii="宋体" w:hAnsi="宋体"/>
          <w:highlight w:val="none"/>
        </w:rPr>
        <w:instrText xml:space="preserve"> TOC \o "1-1" \h \z \u \t "</w:instrText>
      </w:r>
      <w:r>
        <w:rPr>
          <w:rFonts w:hint="eastAsia" w:ascii="宋体" w:hAnsi="宋体"/>
          <w:highlight w:val="none"/>
        </w:rPr>
        <w:instrText xml:space="preserve">标题</w:instrText>
      </w:r>
      <w:r>
        <w:rPr>
          <w:rFonts w:ascii="宋体" w:hAnsi="宋体"/>
          <w:highlight w:val="none"/>
        </w:rPr>
        <w:instrText xml:space="preserve"> 2,2,</w:instrText>
      </w:r>
      <w:r>
        <w:rPr>
          <w:rFonts w:hint="eastAsia" w:ascii="宋体" w:hAnsi="宋体"/>
          <w:highlight w:val="none"/>
        </w:rPr>
        <w:instrText xml:space="preserve">标题</w:instrText>
      </w:r>
      <w:r>
        <w:rPr>
          <w:rFonts w:ascii="宋体" w:hAnsi="宋体"/>
          <w:highlight w:val="none"/>
        </w:rPr>
        <w:instrText xml:space="preserve"> 3,4"</w:instrText>
      </w:r>
      <w:r>
        <w:rPr>
          <w:rFonts w:ascii="宋体" w:hAnsi="宋体"/>
          <w:highlight w:val="none"/>
        </w:rPr>
        <w:fldChar w:fldCharType="separate"/>
      </w:r>
      <w:r>
        <w:rPr>
          <w:highlight w:val="none"/>
        </w:rPr>
        <w:fldChar w:fldCharType="begin"/>
      </w:r>
      <w:r>
        <w:rPr>
          <w:highlight w:val="none"/>
        </w:rPr>
        <w:instrText xml:space="preserve"> HYPERLINK \l "_Toc360429663" </w:instrText>
      </w:r>
      <w:r>
        <w:rPr>
          <w:highlight w:val="none"/>
        </w:rPr>
        <w:fldChar w:fldCharType="separate"/>
      </w:r>
      <w:r>
        <w:rPr>
          <w:rStyle w:val="30"/>
          <w:rFonts w:hint="eastAsia" w:ascii="宋体" w:hAnsi="宋体" w:cs="Calibri"/>
          <w:color w:val="auto"/>
          <w:highlight w:val="none"/>
        </w:rPr>
        <w:t>第一章投标邀请函</w:t>
      </w:r>
      <w:r>
        <w:rPr>
          <w:rFonts w:ascii="宋体"/>
          <w:highlight w:val="none"/>
        </w:rPr>
        <w:tab/>
      </w:r>
      <w:r>
        <w:rPr>
          <w:rFonts w:ascii="宋体" w:hAnsi="宋体"/>
          <w:highlight w:val="none"/>
        </w:rPr>
        <w:fldChar w:fldCharType="begin"/>
      </w:r>
      <w:r>
        <w:rPr>
          <w:rFonts w:ascii="宋体" w:hAnsi="宋体"/>
          <w:highlight w:val="none"/>
        </w:rPr>
        <w:instrText xml:space="preserve"> PAGEREF _Toc360429663 \h </w:instrText>
      </w:r>
      <w:r>
        <w:rPr>
          <w:rFonts w:ascii="宋体" w:hAnsi="宋体"/>
          <w:highlight w:val="none"/>
        </w:rPr>
        <w:fldChar w:fldCharType="separate"/>
      </w:r>
      <w:r>
        <w:rPr>
          <w:rFonts w:ascii="宋体" w:hAnsi="宋体"/>
          <w:highlight w:val="none"/>
        </w:rPr>
        <w:t>3</w:t>
      </w:r>
      <w:r>
        <w:rPr>
          <w:rFonts w:ascii="宋体" w:hAnsi="宋体"/>
          <w:highlight w:val="none"/>
        </w:rPr>
        <w:fldChar w:fldCharType="end"/>
      </w:r>
      <w:r>
        <w:rPr>
          <w:rFonts w:ascii="宋体" w:hAnsi="宋体"/>
          <w:highlight w:val="none"/>
        </w:rPr>
        <w:fldChar w:fldCharType="end"/>
      </w:r>
    </w:p>
    <w:p w14:paraId="680855CA">
      <w:pPr>
        <w:pStyle w:val="19"/>
        <w:tabs>
          <w:tab w:val="right" w:leader="dot" w:pos="9498"/>
          <w:tab w:val="clear" w:pos="8302"/>
        </w:tabs>
        <w:rPr>
          <w:rFonts w:ascii="宋体" w:cs="Times New Roman"/>
          <w:smallCaps w:val="0"/>
          <w:szCs w:val="22"/>
          <w:highlight w:val="none"/>
        </w:rPr>
      </w:pPr>
      <w:r>
        <w:rPr>
          <w:highlight w:val="none"/>
        </w:rPr>
        <w:fldChar w:fldCharType="begin"/>
      </w:r>
      <w:r>
        <w:rPr>
          <w:highlight w:val="none"/>
        </w:rPr>
        <w:instrText xml:space="preserve"> HYPERLINK \l "_Toc360429665" </w:instrText>
      </w:r>
      <w:r>
        <w:rPr>
          <w:highlight w:val="none"/>
        </w:rPr>
        <w:fldChar w:fldCharType="separate"/>
      </w:r>
      <w:r>
        <w:rPr>
          <w:rStyle w:val="30"/>
          <w:rFonts w:hint="eastAsia" w:ascii="宋体" w:hAnsi="宋体" w:cs="Calibri"/>
          <w:color w:val="auto"/>
          <w:highlight w:val="none"/>
        </w:rPr>
        <w:t>第二章投标须知</w:t>
      </w:r>
      <w:r>
        <w:rPr>
          <w:rFonts w:ascii="宋体"/>
          <w:highlight w:val="none"/>
        </w:rPr>
        <w:tab/>
      </w:r>
      <w:r>
        <w:rPr>
          <w:rFonts w:ascii="宋体" w:hAnsi="宋体"/>
          <w:highlight w:val="none"/>
        </w:rPr>
        <w:fldChar w:fldCharType="begin"/>
      </w:r>
      <w:r>
        <w:rPr>
          <w:rFonts w:ascii="宋体" w:hAnsi="宋体"/>
          <w:highlight w:val="none"/>
        </w:rPr>
        <w:instrText xml:space="preserve"> PAGEREF _Toc360429665 \h </w:instrText>
      </w:r>
      <w:r>
        <w:rPr>
          <w:rFonts w:ascii="宋体" w:hAnsi="宋体"/>
          <w:highlight w:val="none"/>
        </w:rPr>
        <w:fldChar w:fldCharType="separate"/>
      </w:r>
      <w:r>
        <w:rPr>
          <w:rFonts w:ascii="宋体" w:hAnsi="宋体"/>
          <w:highlight w:val="none"/>
        </w:rPr>
        <w:t>3</w:t>
      </w:r>
      <w:r>
        <w:rPr>
          <w:rFonts w:ascii="宋体" w:hAnsi="宋体"/>
          <w:highlight w:val="none"/>
        </w:rPr>
        <w:fldChar w:fldCharType="end"/>
      </w:r>
      <w:r>
        <w:rPr>
          <w:rFonts w:ascii="宋体" w:hAnsi="宋体"/>
          <w:highlight w:val="none"/>
        </w:rPr>
        <w:fldChar w:fldCharType="end"/>
      </w:r>
    </w:p>
    <w:p w14:paraId="02398DFE">
      <w:pPr>
        <w:pStyle w:val="19"/>
        <w:tabs>
          <w:tab w:val="right" w:leader="dot" w:pos="9498"/>
          <w:tab w:val="clear" w:pos="8302"/>
        </w:tabs>
        <w:rPr>
          <w:rFonts w:ascii="宋体" w:cs="Times New Roman"/>
          <w:smallCaps w:val="0"/>
          <w:szCs w:val="22"/>
          <w:highlight w:val="none"/>
        </w:rPr>
      </w:pPr>
      <w:r>
        <w:rPr>
          <w:highlight w:val="none"/>
        </w:rPr>
        <w:fldChar w:fldCharType="begin"/>
      </w:r>
      <w:r>
        <w:rPr>
          <w:highlight w:val="none"/>
        </w:rPr>
        <w:instrText xml:space="preserve"> HYPERLINK \l "_Toc360429669" </w:instrText>
      </w:r>
      <w:r>
        <w:rPr>
          <w:highlight w:val="none"/>
        </w:rPr>
        <w:fldChar w:fldCharType="separate"/>
      </w:r>
      <w:r>
        <w:rPr>
          <w:rStyle w:val="30"/>
          <w:rFonts w:hint="eastAsia" w:ascii="宋体" w:hAnsi="宋体" w:cs="Calibri"/>
          <w:color w:val="auto"/>
          <w:highlight w:val="none"/>
        </w:rPr>
        <w:t>第三章评标</w:t>
      </w:r>
      <w:bookmarkStart w:id="2" w:name="_Hlt424628311"/>
      <w:bookmarkStart w:id="3" w:name="_Hlt424628310"/>
      <w:r>
        <w:rPr>
          <w:rStyle w:val="30"/>
          <w:rFonts w:hint="eastAsia" w:ascii="宋体" w:hAnsi="宋体" w:cs="Calibri"/>
          <w:color w:val="auto"/>
          <w:highlight w:val="none"/>
        </w:rPr>
        <w:t>办</w:t>
      </w:r>
      <w:bookmarkEnd w:id="2"/>
      <w:bookmarkEnd w:id="3"/>
      <w:bookmarkStart w:id="4" w:name="_Hlt380503256"/>
      <w:bookmarkStart w:id="5" w:name="_Hlt380503255"/>
      <w:r>
        <w:rPr>
          <w:rStyle w:val="30"/>
          <w:rFonts w:hint="eastAsia" w:ascii="宋体" w:hAnsi="宋体" w:cs="Calibri"/>
          <w:color w:val="auto"/>
          <w:highlight w:val="none"/>
        </w:rPr>
        <w:t>法</w:t>
      </w:r>
      <w:bookmarkEnd w:id="4"/>
      <w:bookmarkEnd w:id="5"/>
      <w:r>
        <w:rPr>
          <w:rFonts w:ascii="宋体"/>
          <w:highlight w:val="none"/>
        </w:rPr>
        <w:tab/>
      </w:r>
      <w:r>
        <w:rPr>
          <w:rFonts w:ascii="宋体" w:hAnsi="宋体"/>
          <w:highlight w:val="none"/>
        </w:rPr>
        <w:fldChar w:fldCharType="begin"/>
      </w:r>
      <w:r>
        <w:rPr>
          <w:rFonts w:ascii="宋体" w:hAnsi="宋体"/>
          <w:highlight w:val="none"/>
        </w:rPr>
        <w:instrText xml:space="preserve"> PAGEREF _Toc360429669 \h </w:instrText>
      </w:r>
      <w:r>
        <w:rPr>
          <w:rFonts w:ascii="宋体" w:hAnsi="宋体"/>
          <w:highlight w:val="none"/>
        </w:rPr>
        <w:fldChar w:fldCharType="separate"/>
      </w:r>
      <w:r>
        <w:rPr>
          <w:rFonts w:ascii="宋体" w:hAnsi="宋体"/>
          <w:highlight w:val="none"/>
        </w:rPr>
        <w:t>7</w:t>
      </w:r>
      <w:r>
        <w:rPr>
          <w:rFonts w:ascii="宋体" w:hAnsi="宋体"/>
          <w:highlight w:val="none"/>
        </w:rPr>
        <w:fldChar w:fldCharType="end"/>
      </w:r>
      <w:r>
        <w:rPr>
          <w:rFonts w:ascii="宋体" w:hAnsi="宋体"/>
          <w:highlight w:val="none"/>
        </w:rPr>
        <w:fldChar w:fldCharType="end"/>
      </w:r>
    </w:p>
    <w:p w14:paraId="4A282D03">
      <w:pPr>
        <w:pStyle w:val="19"/>
        <w:tabs>
          <w:tab w:val="right" w:leader="dot" w:pos="9498"/>
          <w:tab w:val="clear" w:pos="8302"/>
        </w:tabs>
        <w:rPr>
          <w:rFonts w:ascii="宋体" w:cs="Times New Roman"/>
          <w:smallCaps w:val="0"/>
          <w:szCs w:val="22"/>
          <w:highlight w:val="none"/>
        </w:rPr>
      </w:pPr>
      <w:r>
        <w:rPr>
          <w:highlight w:val="none"/>
        </w:rPr>
        <w:fldChar w:fldCharType="begin"/>
      </w:r>
      <w:r>
        <w:rPr>
          <w:highlight w:val="none"/>
        </w:rPr>
        <w:instrText xml:space="preserve"> HYPERLINK \l "_Toc360429673" </w:instrText>
      </w:r>
      <w:r>
        <w:rPr>
          <w:highlight w:val="none"/>
        </w:rPr>
        <w:fldChar w:fldCharType="separate"/>
      </w:r>
      <w:r>
        <w:rPr>
          <w:rStyle w:val="30"/>
          <w:rFonts w:hint="eastAsia" w:ascii="宋体" w:hAnsi="宋体" w:cs="Calibri"/>
          <w:color w:val="auto"/>
          <w:highlight w:val="none"/>
        </w:rPr>
        <w:t>第四章合同条款及格式</w:t>
      </w:r>
      <w:r>
        <w:rPr>
          <w:rFonts w:ascii="宋体"/>
          <w:highlight w:val="none"/>
        </w:rPr>
        <w:tab/>
      </w:r>
      <w:r>
        <w:rPr>
          <w:rFonts w:ascii="宋体" w:hAnsi="宋体"/>
          <w:highlight w:val="none"/>
        </w:rPr>
        <w:fldChar w:fldCharType="begin"/>
      </w:r>
      <w:r>
        <w:rPr>
          <w:rFonts w:ascii="宋体" w:hAnsi="宋体"/>
          <w:highlight w:val="none"/>
        </w:rPr>
        <w:instrText xml:space="preserve"> PAGEREF _Toc360429673 \h </w:instrText>
      </w:r>
      <w:r>
        <w:rPr>
          <w:rFonts w:ascii="宋体" w:hAnsi="宋体"/>
          <w:highlight w:val="none"/>
        </w:rPr>
        <w:fldChar w:fldCharType="separate"/>
      </w:r>
      <w:r>
        <w:rPr>
          <w:rFonts w:ascii="宋体" w:hAnsi="宋体"/>
          <w:highlight w:val="none"/>
        </w:rPr>
        <w:t>22</w:t>
      </w:r>
      <w:r>
        <w:rPr>
          <w:rFonts w:ascii="宋体" w:hAnsi="宋体"/>
          <w:highlight w:val="none"/>
        </w:rPr>
        <w:fldChar w:fldCharType="end"/>
      </w:r>
      <w:r>
        <w:rPr>
          <w:rFonts w:ascii="宋体" w:hAnsi="宋体"/>
          <w:highlight w:val="none"/>
        </w:rPr>
        <w:fldChar w:fldCharType="end"/>
      </w:r>
    </w:p>
    <w:p w14:paraId="7E0B29C3">
      <w:pPr>
        <w:pStyle w:val="19"/>
        <w:tabs>
          <w:tab w:val="right" w:leader="dot" w:pos="9498"/>
          <w:tab w:val="clear" w:pos="8302"/>
        </w:tabs>
        <w:rPr>
          <w:rFonts w:ascii="宋体" w:cs="Times New Roman"/>
          <w:smallCaps w:val="0"/>
          <w:szCs w:val="22"/>
          <w:highlight w:val="none"/>
        </w:rPr>
      </w:pPr>
      <w:r>
        <w:rPr>
          <w:highlight w:val="none"/>
        </w:rPr>
        <w:fldChar w:fldCharType="begin"/>
      </w:r>
      <w:r>
        <w:rPr>
          <w:highlight w:val="none"/>
        </w:rPr>
        <w:instrText xml:space="preserve"> HYPERLINK \l "_Toc360429677" </w:instrText>
      </w:r>
      <w:r>
        <w:rPr>
          <w:highlight w:val="none"/>
        </w:rPr>
        <w:fldChar w:fldCharType="separate"/>
      </w:r>
      <w:r>
        <w:rPr>
          <w:rStyle w:val="30"/>
          <w:rFonts w:hint="eastAsia" w:ascii="宋体" w:hAnsi="宋体" w:cs="Calibri"/>
          <w:color w:val="auto"/>
          <w:highlight w:val="none"/>
        </w:rPr>
        <w:t>第五章招标货物清单及技术标准和要求</w:t>
      </w:r>
      <w:r>
        <w:rPr>
          <w:rFonts w:ascii="宋体"/>
          <w:highlight w:val="none"/>
        </w:rPr>
        <w:tab/>
      </w:r>
      <w:r>
        <w:rPr>
          <w:rFonts w:hint="eastAsia" w:ascii="宋体" w:hAnsi="宋体"/>
          <w:highlight w:val="none"/>
        </w:rPr>
        <w:t>4</w:t>
      </w:r>
      <w:r>
        <w:rPr>
          <w:rFonts w:hint="eastAsia" w:ascii="宋体" w:hAnsi="宋体"/>
          <w:highlight w:val="none"/>
        </w:rPr>
        <w:fldChar w:fldCharType="end"/>
      </w:r>
      <w:r>
        <w:rPr>
          <w:rFonts w:hint="eastAsia" w:ascii="宋体" w:hAnsi="宋体"/>
          <w:highlight w:val="none"/>
        </w:rPr>
        <w:t>1</w:t>
      </w:r>
    </w:p>
    <w:p w14:paraId="4D1156A1">
      <w:pPr>
        <w:pStyle w:val="19"/>
        <w:tabs>
          <w:tab w:val="right" w:leader="dot" w:pos="9498"/>
          <w:tab w:val="clear" w:pos="8302"/>
        </w:tabs>
        <w:rPr>
          <w:rFonts w:ascii="宋体" w:cs="Times New Roman"/>
          <w:smallCaps w:val="0"/>
          <w:szCs w:val="22"/>
          <w:highlight w:val="none"/>
        </w:rPr>
      </w:pPr>
      <w:r>
        <w:rPr>
          <w:highlight w:val="none"/>
        </w:rPr>
        <w:fldChar w:fldCharType="begin"/>
      </w:r>
      <w:r>
        <w:rPr>
          <w:highlight w:val="none"/>
        </w:rPr>
        <w:instrText xml:space="preserve"> HYPERLINK \l "_Toc360429678" </w:instrText>
      </w:r>
      <w:r>
        <w:rPr>
          <w:highlight w:val="none"/>
        </w:rPr>
        <w:fldChar w:fldCharType="separate"/>
      </w:r>
      <w:r>
        <w:rPr>
          <w:rStyle w:val="30"/>
          <w:rFonts w:hint="eastAsia" w:ascii="宋体" w:hAnsi="宋体" w:cs="Calibri"/>
          <w:color w:val="auto"/>
          <w:highlight w:val="none"/>
        </w:rPr>
        <w:t>第六章投标文件格式</w:t>
      </w:r>
      <w:r>
        <w:rPr>
          <w:rFonts w:ascii="宋体"/>
          <w:highlight w:val="none"/>
        </w:rPr>
        <w:tab/>
      </w:r>
      <w:r>
        <w:rPr>
          <w:rFonts w:hint="eastAsia" w:ascii="宋体" w:hAnsi="宋体"/>
          <w:highlight w:val="none"/>
        </w:rPr>
        <w:t>4</w:t>
      </w:r>
      <w:r>
        <w:rPr>
          <w:rFonts w:hint="eastAsia" w:ascii="宋体" w:hAnsi="宋体"/>
          <w:highlight w:val="none"/>
        </w:rPr>
        <w:fldChar w:fldCharType="end"/>
      </w:r>
      <w:r>
        <w:rPr>
          <w:rFonts w:hint="eastAsia" w:ascii="宋体" w:hAnsi="宋体"/>
          <w:highlight w:val="none"/>
        </w:rPr>
        <w:t>5</w:t>
      </w:r>
    </w:p>
    <w:p w14:paraId="10676D55">
      <w:pPr>
        <w:tabs>
          <w:tab w:val="right" w:leader="dot" w:pos="9498"/>
        </w:tabs>
        <w:rPr>
          <w:rFonts w:ascii="宋体"/>
          <w:highlight w:val="none"/>
        </w:rPr>
      </w:pPr>
      <w:r>
        <w:rPr>
          <w:rFonts w:ascii="宋体" w:hAnsi="宋体"/>
          <w:highlight w:val="none"/>
        </w:rPr>
        <w:fldChar w:fldCharType="end"/>
      </w:r>
    </w:p>
    <w:p w14:paraId="78011ACB">
      <w:pPr>
        <w:rPr>
          <w:rFonts w:ascii="宋体"/>
          <w:highlight w:val="none"/>
        </w:rPr>
      </w:pPr>
      <w:r>
        <w:rPr>
          <w:rFonts w:ascii="宋体"/>
          <w:highlight w:val="none"/>
        </w:rPr>
        <w:br w:type="page"/>
      </w:r>
    </w:p>
    <w:p w14:paraId="20525538">
      <w:pPr>
        <w:spacing w:after="120" w:afterLines="50" w:line="540" w:lineRule="exact"/>
        <w:jc w:val="both"/>
        <w:rPr>
          <w:rFonts w:ascii="仿宋_GB2312" w:eastAsia="仿宋_GB2312"/>
          <w:color w:val="auto"/>
          <w:sz w:val="32"/>
          <w:szCs w:val="32"/>
          <w:highlight w:val="none"/>
        </w:rPr>
        <w:sectPr>
          <w:footerReference r:id="rId3" w:type="default"/>
          <w:pgSz w:w="11906" w:h="16838"/>
          <w:pgMar w:top="1588" w:right="1418" w:bottom="1418" w:left="1418" w:header="851" w:footer="851" w:gutter="0"/>
          <w:pgNumType w:start="1"/>
          <w:cols w:space="720" w:num="1"/>
          <w:docGrid w:linePitch="312" w:charSpace="0"/>
        </w:sectPr>
      </w:pPr>
      <w:bookmarkStart w:id="6" w:name="_Toc360429663"/>
      <w:bookmarkStart w:id="7" w:name="_Toc359157596"/>
      <w:bookmarkStart w:id="8" w:name="_Toc359054700"/>
      <w:bookmarkStart w:id="9" w:name="_Toc359047676"/>
      <w:bookmarkStart w:id="10" w:name="_Toc359047596"/>
      <w:bookmarkStart w:id="11" w:name="_Toc359157478"/>
      <w:bookmarkStart w:id="12" w:name="_Toc359049634"/>
      <w:bookmarkStart w:id="13" w:name="_Toc359158099"/>
      <w:bookmarkStart w:id="14" w:name="_Toc359158511"/>
      <w:bookmarkStart w:id="15" w:name="_Toc359156345"/>
      <w:bookmarkStart w:id="16" w:name="_Toc359159603"/>
      <w:bookmarkStart w:id="17" w:name="_Toc359047862"/>
      <w:bookmarkStart w:id="18" w:name="_Toc359157043"/>
      <w:bookmarkStart w:id="19" w:name="_Toc359048787"/>
      <w:bookmarkStart w:id="20" w:name="_Toc359155630"/>
      <w:bookmarkStart w:id="21" w:name="_Toc359158800"/>
      <w:bookmarkStart w:id="22" w:name="_Toc359047732"/>
    </w:p>
    <w:p w14:paraId="4D1B8C73">
      <w:pPr>
        <w:rPr>
          <w:rFonts w:hint="eastAsia" w:ascii="宋体" w:hAnsi="宋体"/>
          <w:bCs w:val="0"/>
          <w:sz w:val="36"/>
          <w:szCs w:val="36"/>
          <w:highlight w:val="none"/>
        </w:rPr>
      </w:pPr>
    </w:p>
    <w:p w14:paraId="4F1E0D0A">
      <w:pPr>
        <w:autoSpaceDE w:val="0"/>
        <w:autoSpaceDN w:val="0"/>
        <w:adjustRightInd w:val="0"/>
        <w:spacing w:line="360" w:lineRule="auto"/>
        <w:jc w:val="center"/>
        <w:rPr>
          <w:rFonts w:hint="eastAsia" w:ascii="宋体" w:hAnsi="宋体"/>
          <w:bCs w:val="0"/>
          <w:sz w:val="36"/>
          <w:szCs w:val="36"/>
          <w:highlight w:val="none"/>
        </w:rPr>
      </w:pPr>
      <w:r>
        <w:rPr>
          <w:rFonts w:hint="eastAsia" w:ascii="宋体" w:hAnsi="宋体"/>
          <w:bCs w:val="0"/>
          <w:sz w:val="36"/>
          <w:szCs w:val="36"/>
          <w:highlight w:val="none"/>
        </w:rPr>
        <w:t>第一章</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Start w:id="23" w:name="_Toc359158513"/>
      <w:bookmarkStart w:id="24" w:name="_Toc359047741"/>
      <w:bookmarkStart w:id="25" w:name="_Toc359155632"/>
      <w:bookmarkStart w:id="26" w:name="_Toc359156347"/>
      <w:bookmarkStart w:id="27" w:name="_Toc359047605"/>
      <w:bookmarkStart w:id="28" w:name="_Toc359047864"/>
      <w:bookmarkStart w:id="29" w:name="_Toc360429665"/>
      <w:bookmarkStart w:id="30" w:name="_Toc359157480"/>
      <w:bookmarkStart w:id="31" w:name="_Toc359157598"/>
      <w:bookmarkStart w:id="32" w:name="_Toc359047685"/>
      <w:bookmarkStart w:id="33" w:name="_Toc359159605"/>
      <w:bookmarkStart w:id="34" w:name="_Toc359049636"/>
      <w:bookmarkStart w:id="35" w:name="_Toc359048789"/>
      <w:bookmarkStart w:id="36" w:name="_Toc359158101"/>
      <w:bookmarkStart w:id="37" w:name="_Toc359158802"/>
      <w:bookmarkStart w:id="38" w:name="_Toc359157045"/>
      <w:bookmarkStart w:id="39" w:name="_Toc359054702"/>
      <w:r>
        <w:rPr>
          <w:rFonts w:hint="eastAsia" w:ascii="宋体" w:hAnsi="宋体"/>
          <w:bCs w:val="0"/>
          <w:sz w:val="36"/>
          <w:szCs w:val="36"/>
          <w:highlight w:val="none"/>
        </w:rPr>
        <w:t>投标邀请函</w:t>
      </w:r>
    </w:p>
    <w:p w14:paraId="0A7247FF">
      <w:pPr>
        <w:autoSpaceDE w:val="0"/>
        <w:autoSpaceDN w:val="0"/>
        <w:adjustRightInd w:val="0"/>
        <w:spacing w:line="360" w:lineRule="auto"/>
        <w:rPr>
          <w:rFonts w:hint="eastAsia" w:ascii="宋体" w:hAnsi="宋体" w:eastAsia="宋体" w:cs="宋体"/>
          <w:bCs/>
          <w:color w:val="000000" w:themeColor="text1"/>
          <w:sz w:val="24"/>
          <w:szCs w:val="24"/>
          <w:highlight w:val="none"/>
          <w:lang w:val="zh-CN" w:eastAsia="zh-CN"/>
          <w14:textFill>
            <w14:solidFill>
              <w14:schemeClr w14:val="tx1"/>
            </w14:solidFill>
          </w14:textFill>
        </w:rPr>
      </w:pPr>
      <w:r>
        <w:rPr>
          <w:rFonts w:hint="eastAsia" w:ascii="宋体" w:hAnsi="宋体" w:eastAsia="宋体" w:cs="宋体"/>
          <w:bCs/>
          <w:color w:val="000000" w:themeColor="text1"/>
          <w:sz w:val="24"/>
          <w:szCs w:val="24"/>
          <w:highlight w:val="none"/>
          <w:lang w:val="zh-CN" w:eastAsia="zh-CN"/>
          <w14:textFill>
            <w14:solidFill>
              <w14:schemeClr w14:val="tx1"/>
            </w14:solidFill>
          </w14:textFill>
        </w:rPr>
        <w:t>被邀请单位名称：</w:t>
      </w:r>
    </w:p>
    <w:p w14:paraId="5A5815E6">
      <w:pPr>
        <w:autoSpaceDE w:val="0"/>
        <w:autoSpaceDN w:val="0"/>
        <w:adjustRightInd w:val="0"/>
        <w:spacing w:line="360" w:lineRule="auto"/>
        <w:rPr>
          <w:rFonts w:hint="eastAsia" w:ascii="宋体" w:hAnsi="宋体" w:eastAsia="宋体" w:cs="宋体"/>
          <w:b/>
          <w:color w:val="000000" w:themeColor="text1"/>
          <w:sz w:val="24"/>
          <w:szCs w:val="24"/>
          <w:highlight w:val="none"/>
          <w:lang w:val="en-US" w:eastAsia="zh-CN"/>
          <w14:textFill>
            <w14:solidFill>
              <w14:schemeClr w14:val="tx1"/>
            </w14:solidFill>
          </w14:textFill>
        </w:rPr>
      </w:pPr>
      <w:r>
        <w:rPr>
          <w:rFonts w:hint="eastAsia" w:ascii="宋体" w:hAnsi="宋体" w:eastAsia="宋体" w:cs="宋体"/>
          <w:b/>
          <w:color w:val="000000" w:themeColor="text1"/>
          <w:sz w:val="24"/>
          <w:szCs w:val="24"/>
          <w:highlight w:val="none"/>
          <w:lang w:val="en-US" w:eastAsia="zh-CN"/>
          <w14:textFill>
            <w14:solidFill>
              <w14:schemeClr w14:val="tx1"/>
            </w14:solidFill>
          </w14:textFill>
        </w:rPr>
        <w:t>一、招标条件</w:t>
      </w:r>
    </w:p>
    <w:p w14:paraId="40EC9E6E">
      <w:pPr>
        <w:autoSpaceDE w:val="0"/>
        <w:autoSpaceDN w:val="0"/>
        <w:adjustRightInd w:val="0"/>
        <w:spacing w:line="360" w:lineRule="auto"/>
        <w:ind w:firstLine="480" w:firstLineChars="200"/>
        <w:rPr>
          <w:rFonts w:hint="eastAsia" w:ascii="宋体" w:hAnsi="宋体" w:eastAsia="宋体" w:cs="宋体"/>
          <w:bCs/>
          <w:color w:val="000000" w:themeColor="text1"/>
          <w:sz w:val="24"/>
          <w:szCs w:val="24"/>
          <w:highlight w:val="none"/>
          <w:lang w:val="zh-CN" w:eastAsia="zh-CN"/>
          <w14:textFill>
            <w14:solidFill>
              <w14:schemeClr w14:val="tx1"/>
            </w14:solidFill>
          </w14:textFill>
        </w:rPr>
      </w:pPr>
      <w:r>
        <w:rPr>
          <w:rFonts w:hint="eastAsia" w:ascii="宋体" w:hAnsi="宋体" w:eastAsia="宋体" w:cs="宋体"/>
          <w:bCs/>
          <w:color w:val="000000" w:themeColor="text1"/>
          <w:sz w:val="24"/>
          <w:szCs w:val="24"/>
          <w:highlight w:val="none"/>
          <w:lang w:val="zh-CN" w:eastAsia="zh-CN"/>
          <w14:textFill>
            <w14:solidFill>
              <w14:schemeClr w14:val="tx1"/>
            </w14:solidFill>
          </w14:textFill>
        </w:rPr>
        <w:t>本招标项目中华人民共和国长春出入境边防检查站计算机及手机数据存储数据恢复设备采购项目。采购人为中华人民共和国长春出入境边防检查站。该项目已具备招标条件，现</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邀请你单位参加本项目投标</w:t>
      </w:r>
      <w:r>
        <w:rPr>
          <w:rFonts w:hint="eastAsia" w:ascii="宋体" w:hAnsi="宋体" w:eastAsia="宋体" w:cs="宋体"/>
          <w:bCs/>
          <w:color w:val="000000" w:themeColor="text1"/>
          <w:sz w:val="24"/>
          <w:szCs w:val="24"/>
          <w:highlight w:val="none"/>
          <w:lang w:val="zh-CN" w:eastAsia="zh-CN"/>
          <w14:textFill>
            <w14:solidFill>
              <w14:schemeClr w14:val="tx1"/>
            </w14:solidFill>
          </w14:textFill>
        </w:rPr>
        <w:t>。</w:t>
      </w:r>
    </w:p>
    <w:p w14:paraId="0D62932F">
      <w:pPr>
        <w:autoSpaceDE w:val="0"/>
        <w:autoSpaceDN w:val="0"/>
        <w:adjustRightInd w:val="0"/>
        <w:spacing w:line="360" w:lineRule="auto"/>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lang w:val="en-US" w:eastAsia="zh-CN"/>
          <w14:textFill>
            <w14:solidFill>
              <w14:schemeClr w14:val="tx1"/>
            </w14:solidFill>
          </w14:textFill>
        </w:rPr>
        <w:t>二</w:t>
      </w:r>
      <w:r>
        <w:rPr>
          <w:rFonts w:hint="eastAsia" w:ascii="宋体" w:hAnsi="宋体" w:eastAsia="宋体" w:cs="宋体"/>
          <w:b/>
          <w:color w:val="000000" w:themeColor="text1"/>
          <w:sz w:val="24"/>
          <w:szCs w:val="24"/>
          <w:highlight w:val="none"/>
          <w14:textFill>
            <w14:solidFill>
              <w14:schemeClr w14:val="tx1"/>
            </w14:solidFill>
          </w14:textFill>
        </w:rPr>
        <w:t>、项目基本情况</w:t>
      </w:r>
    </w:p>
    <w:p w14:paraId="60E21938">
      <w:pPr>
        <w:autoSpaceDE w:val="0"/>
        <w:autoSpaceDN w:val="0"/>
        <w:adjustRightInd w:val="0"/>
        <w:spacing w:line="360" w:lineRule="auto"/>
        <w:ind w:firstLine="480" w:firstLineChars="200"/>
        <w:rPr>
          <w:rFonts w:hint="eastAsia" w:ascii="宋体" w:hAnsi="宋体" w:eastAsia="宋体" w:cs="宋体"/>
          <w:bCs/>
          <w:color w:val="000000" w:themeColor="text1"/>
          <w:sz w:val="24"/>
          <w:szCs w:val="24"/>
          <w:highlight w:val="none"/>
          <w:lang w:eastAsia="zh-CN"/>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项目编号：</w:t>
      </w:r>
      <w:r>
        <w:rPr>
          <w:rFonts w:hint="eastAsia" w:ascii="宋体" w:hAnsi="宋体" w:eastAsia="宋体" w:cs="宋体"/>
          <w:bCs/>
          <w:color w:val="000000" w:themeColor="text1"/>
          <w:sz w:val="24"/>
          <w:szCs w:val="24"/>
          <w:highlight w:val="none"/>
          <w:lang w:val="zh-CN"/>
          <w14:textFill>
            <w14:solidFill>
              <w14:schemeClr w14:val="tx1"/>
            </w14:solidFill>
          </w14:textFill>
        </w:rPr>
        <w:t>HG2024-</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1131</w:t>
      </w:r>
      <w:r>
        <w:rPr>
          <w:rFonts w:hint="eastAsia" w:ascii="宋体" w:hAnsi="宋体" w:eastAsia="宋体" w:cs="宋体"/>
          <w:bCs/>
          <w:color w:val="000000" w:themeColor="text1"/>
          <w:sz w:val="24"/>
          <w:szCs w:val="24"/>
          <w:highlight w:val="none"/>
          <w:lang w:val="zh-CN"/>
          <w14:textFill>
            <w14:solidFill>
              <w14:schemeClr w14:val="tx1"/>
            </w14:solidFill>
          </w14:textFill>
        </w:rPr>
        <w:t>；</w:t>
      </w:r>
      <w:r>
        <w:rPr>
          <w:rFonts w:hint="eastAsia" w:ascii="宋体" w:hAnsi="宋体" w:eastAsia="宋体" w:cs="宋体"/>
          <w:bCs/>
          <w:color w:val="000000" w:themeColor="text1"/>
          <w:sz w:val="24"/>
          <w:szCs w:val="24"/>
          <w:highlight w:val="none"/>
          <w:lang w:eastAsia="zh-CN"/>
          <w14:textFill>
            <w14:solidFill>
              <w14:schemeClr w14:val="tx1"/>
            </w14:solidFill>
          </w14:textFill>
        </w:rPr>
        <w:t xml:space="preserve"> </w:t>
      </w:r>
    </w:p>
    <w:p w14:paraId="3750415D">
      <w:pPr>
        <w:autoSpaceDE w:val="0"/>
        <w:autoSpaceDN w:val="0"/>
        <w:adjustRightInd w:val="0"/>
        <w:spacing w:line="360" w:lineRule="auto"/>
        <w:ind w:firstLine="480" w:firstLineChars="200"/>
        <w:rPr>
          <w:rFonts w:hint="eastAsia" w:ascii="宋体" w:hAnsi="宋体" w:eastAsia="宋体" w:cs="宋体"/>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Cs/>
          <w:color w:val="000000" w:themeColor="text1"/>
          <w:sz w:val="24"/>
          <w:szCs w:val="24"/>
          <w:highlight w:val="none"/>
          <w:lang w:val="en-US" w:eastAsia="zh-CN"/>
          <w14:textFill>
            <w14:solidFill>
              <w14:schemeClr w14:val="tx1"/>
            </w14:solidFill>
          </w14:textFill>
        </w:rPr>
        <w:t>项目名称：</w:t>
      </w:r>
      <w:r>
        <w:rPr>
          <w:rFonts w:hint="eastAsia" w:ascii="宋体" w:hAnsi="宋体" w:eastAsia="宋体" w:cs="宋体"/>
          <w:bCs/>
          <w:color w:val="000000" w:themeColor="text1"/>
          <w:sz w:val="24"/>
          <w:szCs w:val="24"/>
          <w:highlight w:val="none"/>
          <w:lang w:val="zh-CN" w:eastAsia="zh-CN"/>
          <w14:textFill>
            <w14:solidFill>
              <w14:schemeClr w14:val="tx1"/>
            </w14:solidFill>
          </w14:textFill>
        </w:rPr>
        <w:t>中华人民共和国长春出入境边防检查站计算机及手机数据存储数据恢复设备采购项目；</w:t>
      </w:r>
    </w:p>
    <w:p w14:paraId="6F919C12">
      <w:pPr>
        <w:autoSpaceDE w:val="0"/>
        <w:autoSpaceDN w:val="0"/>
        <w:adjustRightInd w:val="0"/>
        <w:spacing w:line="360" w:lineRule="auto"/>
        <w:ind w:firstLine="480" w:firstLineChars="200"/>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采购方式：</w:t>
      </w:r>
      <w:r>
        <w:rPr>
          <w:rFonts w:hint="eastAsia" w:ascii="宋体" w:hAnsi="宋体" w:eastAsia="宋体" w:cs="宋体"/>
          <w:bCs/>
          <w:color w:val="000000" w:themeColor="text1"/>
          <w:sz w:val="24"/>
          <w:szCs w:val="24"/>
          <w:highlight w:val="none"/>
          <w:lang w:eastAsia="zh-CN"/>
          <w14:textFill>
            <w14:solidFill>
              <w14:schemeClr w14:val="tx1"/>
            </w14:solidFill>
          </w14:textFill>
        </w:rPr>
        <w:t>邀请招标；</w:t>
      </w:r>
      <w:r>
        <w:rPr>
          <w:rFonts w:hint="eastAsia" w:ascii="宋体" w:hAnsi="宋体" w:eastAsia="宋体" w:cs="宋体"/>
          <w:bCs/>
          <w:color w:val="000000" w:themeColor="text1"/>
          <w:sz w:val="24"/>
          <w:szCs w:val="24"/>
          <w:highlight w:val="none"/>
          <w14:textFill>
            <w14:solidFill>
              <w14:schemeClr w14:val="tx1"/>
            </w14:solidFill>
          </w14:textFill>
        </w:rPr>
        <w:tab/>
      </w:r>
    </w:p>
    <w:p w14:paraId="714E1F22">
      <w:pPr>
        <w:autoSpaceDE w:val="0"/>
        <w:autoSpaceDN w:val="0"/>
        <w:adjustRightInd w:val="0"/>
        <w:spacing w:line="360" w:lineRule="auto"/>
        <w:ind w:firstLine="480" w:firstLineChars="200"/>
        <w:rPr>
          <w:rFonts w:hint="eastAsia" w:ascii="宋体" w:hAnsi="宋体" w:eastAsia="宋体" w:cs="宋体"/>
          <w:bCs/>
          <w:color w:val="000000" w:themeColor="text1"/>
          <w:sz w:val="24"/>
          <w:szCs w:val="24"/>
          <w:highlight w:val="none"/>
          <w:lang w:eastAsia="zh-CN"/>
          <w14:textFill>
            <w14:solidFill>
              <w14:schemeClr w14:val="tx1"/>
            </w14:solidFill>
          </w14:textFill>
        </w:rPr>
      </w:pPr>
      <w:r>
        <w:rPr>
          <w:rFonts w:hint="eastAsia" w:ascii="宋体" w:hAnsi="宋体" w:eastAsia="宋体" w:cs="宋体"/>
          <w:bCs/>
          <w:color w:val="000000" w:themeColor="text1"/>
          <w:sz w:val="24"/>
          <w:szCs w:val="24"/>
          <w:highlight w:val="none"/>
          <w:lang w:eastAsia="zh-CN"/>
          <w14:textFill>
            <w14:solidFill>
              <w14:schemeClr w14:val="tx1"/>
            </w14:solidFill>
          </w14:textFill>
        </w:rPr>
        <w:t>采购需求：</w:t>
      </w:r>
      <w:r>
        <w:rPr>
          <w:rFonts w:hint="eastAsia" w:ascii="宋体" w:hAnsi="宋体" w:eastAsia="宋体" w:cs="宋体"/>
          <w:bCs/>
          <w:color w:val="000000" w:themeColor="text1"/>
          <w:sz w:val="24"/>
          <w:szCs w:val="24"/>
          <w:highlight w:val="none"/>
          <w:lang w:val="zh-CN" w:eastAsia="zh-CN"/>
          <w14:textFill>
            <w14:solidFill>
              <w14:schemeClr w14:val="tx1"/>
            </w14:solidFill>
          </w14:textFill>
        </w:rPr>
        <w:t>计算机及手机数据存储数据恢复设备采购；</w:t>
      </w:r>
    </w:p>
    <w:p w14:paraId="139559A3">
      <w:pPr>
        <w:autoSpaceDE w:val="0"/>
        <w:autoSpaceDN w:val="0"/>
        <w:adjustRightInd w:val="0"/>
        <w:spacing w:line="360" w:lineRule="auto"/>
        <w:ind w:firstLine="480" w:firstLineChars="200"/>
        <w:rPr>
          <w:rFonts w:hint="eastAsia" w:ascii="宋体" w:hAnsi="宋体" w:eastAsia="宋体" w:cs="宋体"/>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Cs/>
          <w:color w:val="000000" w:themeColor="text1"/>
          <w:sz w:val="24"/>
          <w:szCs w:val="24"/>
          <w:highlight w:val="none"/>
          <w:lang w:val="en-US" w:eastAsia="zh-CN"/>
          <w14:textFill>
            <w14:solidFill>
              <w14:schemeClr w14:val="tx1"/>
            </w14:solidFill>
          </w14:textFill>
        </w:rPr>
        <w:t>采购预算：425000元；</w:t>
      </w:r>
    </w:p>
    <w:p w14:paraId="4778D2B2">
      <w:pPr>
        <w:autoSpaceDE w:val="0"/>
        <w:autoSpaceDN w:val="0"/>
        <w:adjustRightInd w:val="0"/>
        <w:spacing w:line="360" w:lineRule="auto"/>
        <w:ind w:firstLine="480" w:firstLineChars="200"/>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质量要求：</w:t>
      </w:r>
      <w:r>
        <w:rPr>
          <w:rFonts w:hint="eastAsia" w:ascii="宋体" w:hAnsi="宋体" w:eastAsia="宋体" w:cs="宋体"/>
          <w:bCs/>
          <w:color w:val="000000" w:themeColor="text1"/>
          <w:sz w:val="24"/>
          <w:szCs w:val="24"/>
          <w:highlight w:val="none"/>
          <w:lang w:val="zh-CN"/>
          <w14:textFill>
            <w14:solidFill>
              <w14:schemeClr w14:val="tx1"/>
            </w14:solidFill>
          </w14:textFill>
        </w:rPr>
        <w:t>符合国家及行业相关规定。</w:t>
      </w:r>
      <w:r>
        <w:rPr>
          <w:rFonts w:hint="eastAsia" w:ascii="宋体" w:hAnsi="宋体" w:eastAsia="宋体" w:cs="宋体"/>
          <w:bCs/>
          <w:color w:val="000000" w:themeColor="text1"/>
          <w:sz w:val="24"/>
          <w:szCs w:val="24"/>
          <w:highlight w:val="none"/>
          <w14:textFill>
            <w14:solidFill>
              <w14:schemeClr w14:val="tx1"/>
            </w14:solidFill>
          </w14:textFill>
        </w:rPr>
        <w:tab/>
      </w:r>
    </w:p>
    <w:p w14:paraId="7D25D822">
      <w:pPr>
        <w:autoSpaceDE w:val="0"/>
        <w:autoSpaceDN w:val="0"/>
        <w:adjustRightInd w:val="0"/>
        <w:spacing w:line="360" w:lineRule="auto"/>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lang w:val="en-US" w:eastAsia="zh-CN"/>
          <w14:textFill>
            <w14:solidFill>
              <w14:schemeClr w14:val="tx1"/>
            </w14:solidFill>
          </w14:textFill>
        </w:rPr>
        <w:t>三</w:t>
      </w:r>
      <w:r>
        <w:rPr>
          <w:rFonts w:hint="eastAsia" w:ascii="宋体" w:hAnsi="宋体" w:eastAsia="宋体" w:cs="宋体"/>
          <w:b/>
          <w:color w:val="000000" w:themeColor="text1"/>
          <w:sz w:val="24"/>
          <w:szCs w:val="24"/>
          <w:highlight w:val="none"/>
          <w14:textFill>
            <w14:solidFill>
              <w14:schemeClr w14:val="tx1"/>
            </w14:solidFill>
          </w14:textFill>
        </w:rPr>
        <w:t>、申请人的资格要求：</w:t>
      </w:r>
    </w:p>
    <w:p w14:paraId="1CFBDF9F">
      <w:pPr>
        <w:keepNext w:val="0"/>
        <w:keepLines w:val="0"/>
        <w:pageBreakBefore w:val="0"/>
        <w:kinsoku/>
        <w:overflowPunct/>
        <w:topLinePunct w:val="0"/>
        <w:bidi w:val="0"/>
        <w:spacing w:beforeAutospacing="0" w:afterAutospacing="0" w:line="360" w:lineRule="auto"/>
        <w:ind w:firstLine="480" w:firstLineChars="200"/>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3.1</w:t>
      </w:r>
      <w:r>
        <w:rPr>
          <w:rFonts w:hint="eastAsia" w:ascii="宋体" w:hAnsi="宋体" w:eastAsia="宋体" w:cs="宋体"/>
          <w:sz w:val="24"/>
          <w:szCs w:val="24"/>
          <w:highlight w:val="none"/>
        </w:rPr>
        <w:t>满足《中华人民共和国政府采购法》第二十二条规定的条件</w:t>
      </w:r>
      <w:r>
        <w:rPr>
          <w:rFonts w:hint="eastAsia" w:ascii="宋体" w:hAnsi="宋体" w:eastAsia="宋体" w:cs="宋体"/>
          <w:sz w:val="24"/>
          <w:szCs w:val="24"/>
          <w:highlight w:val="none"/>
          <w:lang w:eastAsia="zh-CN"/>
        </w:rPr>
        <w:t>。</w:t>
      </w:r>
    </w:p>
    <w:p w14:paraId="2F49B6FA">
      <w:pPr>
        <w:keepNext w:val="0"/>
        <w:keepLines w:val="0"/>
        <w:pageBreakBefore w:val="0"/>
        <w:kinsoku/>
        <w:overflowPunct/>
        <w:topLinePunct w:val="0"/>
        <w:bidi w:val="0"/>
        <w:spacing w:beforeAutospacing="0" w:afterAutospacing="0" w:line="360" w:lineRule="auto"/>
        <w:ind w:firstLine="480" w:firstLineChars="200"/>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3.2投标人须是在中华人民共和国境内注册，能够独立承担民事责任的法人或其他组织，具备有效的营业执照。并在人员、设备、资金等方面具有承担本项目的能力。</w:t>
      </w:r>
    </w:p>
    <w:p w14:paraId="2E72A439">
      <w:pPr>
        <w:keepNext w:val="0"/>
        <w:keepLines w:val="0"/>
        <w:pageBreakBefore w:val="0"/>
        <w:kinsoku/>
        <w:overflowPunct/>
        <w:topLinePunct w:val="0"/>
        <w:bidi w:val="0"/>
        <w:spacing w:beforeAutospacing="0" w:afterAutospacing="0" w:line="360" w:lineRule="auto"/>
        <w:ind w:firstLine="480" w:firstLineChars="200"/>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3.3具有良好的商业信誉和健全的财务会计制度【近三年（</w:t>
      </w:r>
      <w:r>
        <w:rPr>
          <w:rFonts w:hint="eastAsia" w:ascii="宋体" w:hAnsi="宋体" w:eastAsia="宋体" w:cs="宋体"/>
          <w:sz w:val="24"/>
          <w:szCs w:val="24"/>
          <w:highlight w:val="none"/>
          <w:lang w:eastAsia="zh-CN"/>
        </w:rPr>
        <w:t>20</w:t>
      </w:r>
      <w:r>
        <w:rPr>
          <w:rFonts w:hint="eastAsia" w:ascii="宋体" w:hAnsi="宋体" w:eastAsia="宋体" w:cs="宋体"/>
          <w:sz w:val="24"/>
          <w:szCs w:val="24"/>
          <w:highlight w:val="none"/>
          <w:lang w:val="en-US" w:eastAsia="zh-CN"/>
        </w:rPr>
        <w:t>21</w:t>
      </w:r>
      <w:r>
        <w:rPr>
          <w:rFonts w:hint="eastAsia" w:ascii="宋体" w:hAnsi="宋体" w:eastAsia="宋体" w:cs="宋体"/>
          <w:sz w:val="24"/>
          <w:szCs w:val="24"/>
          <w:highlight w:val="none"/>
          <w:lang w:eastAsia="zh-CN"/>
        </w:rPr>
        <w:t>年、</w:t>
      </w:r>
      <w:r>
        <w:rPr>
          <w:rFonts w:hint="eastAsia" w:ascii="宋体" w:hAnsi="宋体" w:eastAsia="宋体" w:cs="宋体"/>
          <w:sz w:val="24"/>
          <w:szCs w:val="24"/>
          <w:highlight w:val="none"/>
          <w:lang w:val="en-US" w:eastAsia="zh-CN"/>
        </w:rPr>
        <w:t>2022年、</w:t>
      </w:r>
      <w:r>
        <w:rPr>
          <w:rFonts w:hint="eastAsia" w:ascii="宋体" w:hAnsi="宋体" w:eastAsia="宋体" w:cs="宋体"/>
          <w:sz w:val="24"/>
          <w:szCs w:val="24"/>
          <w:highlight w:val="none"/>
          <w:lang w:eastAsia="zh-CN"/>
        </w:rPr>
        <w:t>202</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lang w:eastAsia="zh-CN"/>
        </w:rPr>
        <w:t>年</w:t>
      </w:r>
      <w:r>
        <w:rPr>
          <w:rFonts w:hint="eastAsia" w:ascii="宋体" w:hAnsi="宋体" w:eastAsia="宋体" w:cs="宋体"/>
          <w:sz w:val="24"/>
          <w:szCs w:val="24"/>
          <w:highlight w:val="none"/>
        </w:rPr>
        <w:t>）财务状况良好】</w:t>
      </w:r>
      <w:r>
        <w:rPr>
          <w:rFonts w:hint="eastAsia" w:ascii="宋体" w:hAnsi="宋体" w:eastAsia="宋体" w:cs="宋体"/>
          <w:sz w:val="24"/>
          <w:szCs w:val="24"/>
          <w:highlight w:val="none"/>
          <w:lang w:eastAsia="zh-CN"/>
        </w:rPr>
        <w:t>。</w:t>
      </w:r>
    </w:p>
    <w:p w14:paraId="42CF7ED2">
      <w:pPr>
        <w:keepNext w:val="0"/>
        <w:keepLines w:val="0"/>
        <w:pageBreakBefore w:val="0"/>
        <w:kinsoku/>
        <w:overflowPunct/>
        <w:topLinePunct w:val="0"/>
        <w:bidi w:val="0"/>
        <w:spacing w:beforeAutospacing="0" w:afterAutospacing="0" w:line="360" w:lineRule="auto"/>
        <w:ind w:firstLine="480" w:firstLineChars="20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3.4不接受被政府列入取消投标资格期限内的企业或个人参加投标。</w:t>
      </w:r>
    </w:p>
    <w:p w14:paraId="6DC123D4">
      <w:pPr>
        <w:keepNext w:val="0"/>
        <w:keepLines w:val="0"/>
        <w:pageBreakBefore w:val="0"/>
        <w:kinsoku/>
        <w:overflowPunct/>
        <w:topLinePunct w:val="0"/>
        <w:bidi w:val="0"/>
        <w:spacing w:beforeAutospacing="0" w:afterAutospacing="0" w:line="360" w:lineRule="auto"/>
        <w:ind w:firstLine="480" w:firstLineChars="20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3.</w:t>
      </w:r>
      <w:r>
        <w:rPr>
          <w:rFonts w:hint="eastAsia" w:ascii="宋体" w:hAnsi="宋体" w:cs="宋体"/>
          <w:sz w:val="24"/>
          <w:szCs w:val="24"/>
          <w:highlight w:val="none"/>
          <w:lang w:val="en-US" w:eastAsia="zh-CN"/>
        </w:rPr>
        <w:t>5</w:t>
      </w:r>
      <w:r>
        <w:rPr>
          <w:rFonts w:hint="eastAsia" w:ascii="宋体" w:hAnsi="宋体" w:eastAsia="宋体" w:cs="宋体"/>
          <w:sz w:val="24"/>
          <w:szCs w:val="24"/>
          <w:highlight w:val="none"/>
        </w:rPr>
        <w:t>与</w:t>
      </w:r>
      <w:r>
        <w:rPr>
          <w:rFonts w:hint="eastAsia" w:ascii="宋体" w:hAnsi="宋体" w:eastAsia="宋体" w:cs="宋体"/>
          <w:sz w:val="24"/>
          <w:szCs w:val="24"/>
          <w:highlight w:val="none"/>
          <w:lang w:eastAsia="zh-CN"/>
        </w:rPr>
        <w:t>采购人</w:t>
      </w:r>
      <w:r>
        <w:rPr>
          <w:rFonts w:hint="eastAsia" w:ascii="宋体" w:hAnsi="宋体" w:eastAsia="宋体" w:cs="宋体"/>
          <w:sz w:val="24"/>
          <w:szCs w:val="24"/>
          <w:highlight w:val="none"/>
        </w:rPr>
        <w:t>存在利害关系可能影响</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公正性的法人、其他组织或者个人，不得参加投标。单位负责人为同一人或者存在控股、管理关系的不同单位，不得参加同一标段投标或者未划分标段的同一</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项目投标。违反这两款规定的，相关投标均无效。</w:t>
      </w:r>
    </w:p>
    <w:p w14:paraId="1F1C0138">
      <w:pPr>
        <w:keepNext w:val="0"/>
        <w:keepLines w:val="0"/>
        <w:pageBreakBefore w:val="0"/>
        <w:kinsoku/>
        <w:overflowPunct/>
        <w:topLinePunct w:val="0"/>
        <w:bidi w:val="0"/>
        <w:spacing w:beforeAutospacing="0" w:afterAutospacing="0" w:line="360" w:lineRule="auto"/>
        <w:ind w:firstLine="480" w:firstLineChars="20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3.</w:t>
      </w:r>
      <w:r>
        <w:rPr>
          <w:rFonts w:hint="eastAsia" w:ascii="宋体" w:hAnsi="宋体" w:cs="宋体"/>
          <w:sz w:val="24"/>
          <w:szCs w:val="24"/>
          <w:highlight w:val="none"/>
          <w:lang w:val="en-US" w:eastAsia="zh-CN"/>
        </w:rPr>
        <w:t>6</w:t>
      </w:r>
      <w:r>
        <w:rPr>
          <w:rFonts w:hint="eastAsia" w:ascii="宋体" w:hAnsi="宋体" w:eastAsia="宋体" w:cs="宋体"/>
          <w:sz w:val="24"/>
          <w:szCs w:val="24"/>
          <w:highlight w:val="none"/>
        </w:rPr>
        <w:t>在 “信用中国”网站（www.creditchina.gov.cn）</w:t>
      </w:r>
      <w:r>
        <w:rPr>
          <w:rFonts w:hint="eastAsia" w:ascii="宋体" w:hAnsi="宋体" w:eastAsia="宋体" w:cs="宋体"/>
          <w:sz w:val="24"/>
          <w:szCs w:val="24"/>
          <w:highlight w:val="none"/>
          <w:lang w:eastAsia="zh-CN"/>
        </w:rPr>
        <w:t>被</w:t>
      </w:r>
      <w:r>
        <w:rPr>
          <w:rFonts w:hint="eastAsia" w:ascii="宋体" w:hAnsi="宋体" w:eastAsia="宋体" w:cs="宋体"/>
          <w:sz w:val="24"/>
          <w:szCs w:val="24"/>
          <w:highlight w:val="none"/>
        </w:rPr>
        <w:t>列入失信被执行人、重大税收违法案件当事人名单，中国政府采购网（www.ccgp.gov.cn）政府采购严重违法失信行为信息记录名单，及其他不符合《中华人民共和国政府采购法》第二十二条规定的供应商，应当拒绝其参与投标，需提供在参与政府采购活动中前三年无重大违法记录的书面声明。</w:t>
      </w:r>
    </w:p>
    <w:p w14:paraId="2035AA54">
      <w:pPr>
        <w:keepNext w:val="0"/>
        <w:keepLines w:val="0"/>
        <w:pageBreakBefore w:val="0"/>
        <w:kinsoku/>
        <w:overflowPunct/>
        <w:topLinePunct w:val="0"/>
        <w:bidi w:val="0"/>
        <w:spacing w:beforeAutospacing="0" w:afterAutospacing="0" w:line="360" w:lineRule="auto"/>
        <w:ind w:firstLine="480" w:firstLineChars="200"/>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3.8</w:t>
      </w:r>
      <w:r>
        <w:rPr>
          <w:rFonts w:hint="eastAsia" w:ascii="宋体" w:hAnsi="宋体" w:eastAsia="宋体" w:cs="宋体"/>
          <w:sz w:val="24"/>
          <w:szCs w:val="24"/>
          <w:highlight w:val="none"/>
          <w:lang w:val="zh-CN"/>
        </w:rPr>
        <w:t>本项目不接受联合体投标。</w:t>
      </w:r>
    </w:p>
    <w:p w14:paraId="422F83BF">
      <w:pPr>
        <w:autoSpaceDE w:val="0"/>
        <w:autoSpaceDN w:val="0"/>
        <w:adjustRightInd w:val="0"/>
        <w:spacing w:line="360" w:lineRule="auto"/>
        <w:rPr>
          <w:rFonts w:hint="eastAsia" w:ascii="宋体" w:hAnsi="宋体" w:eastAsia="宋体" w:cs="宋体"/>
          <w:b/>
          <w:color w:val="000000" w:themeColor="text1"/>
          <w:sz w:val="24"/>
          <w:szCs w:val="24"/>
          <w:highlight w:val="none"/>
          <w:lang w:val="en-US" w:eastAsia="zh-CN"/>
          <w14:textFill>
            <w14:solidFill>
              <w14:schemeClr w14:val="tx1"/>
            </w14:solidFill>
          </w14:textFill>
        </w:rPr>
      </w:pPr>
      <w:r>
        <w:rPr>
          <w:rFonts w:hint="eastAsia" w:ascii="宋体" w:hAnsi="宋体" w:eastAsia="宋体" w:cs="宋体"/>
          <w:b/>
          <w:color w:val="000000" w:themeColor="text1"/>
          <w:sz w:val="24"/>
          <w:szCs w:val="24"/>
          <w:highlight w:val="none"/>
          <w:lang w:val="en-US" w:eastAsia="zh-CN"/>
          <w14:textFill>
            <w14:solidFill>
              <w14:schemeClr w14:val="tx1"/>
            </w14:solidFill>
          </w14:textFill>
        </w:rPr>
        <w:t>四</w:t>
      </w:r>
      <w:r>
        <w:rPr>
          <w:rFonts w:hint="eastAsia" w:ascii="宋体" w:hAnsi="宋体" w:eastAsia="宋体" w:cs="宋体"/>
          <w:b/>
          <w:color w:val="000000" w:themeColor="text1"/>
          <w:sz w:val="24"/>
          <w:szCs w:val="24"/>
          <w:highlight w:val="none"/>
          <w14:textFill>
            <w14:solidFill>
              <w14:schemeClr w14:val="tx1"/>
            </w14:solidFill>
          </w14:textFill>
        </w:rPr>
        <w:t>、</w:t>
      </w:r>
      <w:r>
        <w:rPr>
          <w:rFonts w:hint="eastAsia" w:ascii="宋体" w:hAnsi="宋体" w:eastAsia="宋体" w:cs="宋体"/>
          <w:b/>
          <w:bCs w:val="0"/>
          <w:i w:val="0"/>
          <w:iCs w:val="0"/>
          <w:sz w:val="24"/>
          <w:szCs w:val="24"/>
          <w:highlight w:val="none"/>
        </w:rPr>
        <w:t>获取招标文件</w:t>
      </w:r>
    </w:p>
    <w:p w14:paraId="034A69B0">
      <w:pPr>
        <w:pStyle w:val="11"/>
        <w:keepNext w:val="0"/>
        <w:keepLines w:val="0"/>
        <w:pageBreakBefore w:val="0"/>
        <w:kinsoku/>
        <w:wordWrap/>
        <w:overflowPunct/>
        <w:topLinePunct w:val="0"/>
        <w:bidi w:val="0"/>
        <w:snapToGrid/>
        <w:spacing w:beforeLines="0" w:after="0" w:line="360" w:lineRule="auto"/>
        <w:ind w:firstLine="480" w:firstLineChars="200"/>
        <w:textAlignment w:val="auto"/>
        <w:rPr>
          <w:rFonts w:hint="eastAsia" w:ascii="宋体" w:hAnsi="宋体" w:eastAsia="宋体" w:cs="宋体"/>
          <w:color w:val="000000" w:themeColor="text1"/>
          <w:sz w:val="24"/>
          <w:szCs w:val="24"/>
          <w:highlight w:val="none"/>
          <w:lang w:val="zh-CN" w:eastAsia="zh-CN"/>
          <w14:textFill>
            <w14:solidFill>
              <w14:schemeClr w14:val="tx1"/>
            </w14:solidFill>
          </w14:textFill>
        </w:rPr>
      </w:pPr>
      <w:r>
        <w:rPr>
          <w:rFonts w:hint="eastAsia" w:ascii="宋体" w:hAnsi="宋体" w:eastAsia="宋体" w:cs="宋体"/>
          <w:color w:val="000000" w:themeColor="text1"/>
          <w:sz w:val="24"/>
          <w:szCs w:val="24"/>
          <w:highlight w:val="none"/>
          <w:lang w:val="zh-CN" w:eastAsia="zh-CN"/>
          <w14:textFill>
            <w14:solidFill>
              <w14:schemeClr w14:val="tx1"/>
            </w14:solidFill>
          </w14:textFill>
        </w:rPr>
        <w:t>时间： 2024年</w:t>
      </w:r>
      <w:r>
        <w:rPr>
          <w:rFonts w:hint="eastAsia" w:ascii="宋体" w:hAnsi="宋体" w:eastAsia="宋体" w:cs="宋体"/>
          <w:color w:val="000000" w:themeColor="text1"/>
          <w:sz w:val="24"/>
          <w:szCs w:val="24"/>
          <w:highlight w:val="none"/>
          <w:lang w:val="en-US" w:eastAsia="zh-CN"/>
          <w14:textFill>
            <w14:solidFill>
              <w14:schemeClr w14:val="tx1"/>
            </w14:solidFill>
          </w14:textFill>
        </w:rPr>
        <w:t>11</w:t>
      </w:r>
      <w:r>
        <w:rPr>
          <w:rFonts w:hint="eastAsia" w:ascii="宋体" w:hAnsi="宋体" w:eastAsia="宋体" w:cs="宋体"/>
          <w:color w:val="000000" w:themeColor="text1"/>
          <w:sz w:val="24"/>
          <w:szCs w:val="24"/>
          <w:highlight w:val="none"/>
          <w:lang w:val="zh-CN" w:eastAsia="zh-CN"/>
          <w14:textFill>
            <w14:solidFill>
              <w14:schemeClr w14:val="tx1"/>
            </w14:solidFill>
          </w14:textFill>
        </w:rPr>
        <w:t>月</w:t>
      </w:r>
      <w:r>
        <w:rPr>
          <w:rFonts w:hint="eastAsia" w:ascii="宋体" w:hAnsi="宋体" w:eastAsia="宋体" w:cs="宋体"/>
          <w:color w:val="000000" w:themeColor="text1"/>
          <w:sz w:val="24"/>
          <w:szCs w:val="24"/>
          <w:highlight w:val="none"/>
          <w:lang w:val="en-US" w:eastAsia="zh-CN"/>
          <w14:textFill>
            <w14:solidFill>
              <w14:schemeClr w14:val="tx1"/>
            </w14:solidFill>
          </w14:textFill>
        </w:rPr>
        <w:t>11</w:t>
      </w:r>
      <w:r>
        <w:rPr>
          <w:rFonts w:hint="eastAsia" w:ascii="宋体" w:hAnsi="宋体" w:eastAsia="宋体" w:cs="宋体"/>
          <w:color w:val="000000" w:themeColor="text1"/>
          <w:sz w:val="24"/>
          <w:szCs w:val="24"/>
          <w:highlight w:val="none"/>
          <w:lang w:val="zh-CN" w:eastAsia="zh-CN"/>
          <w14:textFill>
            <w14:solidFill>
              <w14:schemeClr w14:val="tx1"/>
            </w14:solidFill>
          </w14:textFill>
        </w:rPr>
        <w:t>日至2024年</w:t>
      </w:r>
      <w:r>
        <w:rPr>
          <w:rFonts w:hint="eastAsia" w:ascii="宋体" w:hAnsi="宋体" w:eastAsia="宋体" w:cs="宋体"/>
          <w:color w:val="000000" w:themeColor="text1"/>
          <w:sz w:val="24"/>
          <w:szCs w:val="24"/>
          <w:highlight w:val="none"/>
          <w:lang w:val="en-US" w:eastAsia="zh-CN"/>
          <w14:textFill>
            <w14:solidFill>
              <w14:schemeClr w14:val="tx1"/>
            </w14:solidFill>
          </w14:textFill>
        </w:rPr>
        <w:t>11</w:t>
      </w:r>
      <w:r>
        <w:rPr>
          <w:rFonts w:hint="eastAsia" w:ascii="宋体" w:hAnsi="宋体" w:eastAsia="宋体" w:cs="宋体"/>
          <w:color w:val="000000" w:themeColor="text1"/>
          <w:sz w:val="24"/>
          <w:szCs w:val="24"/>
          <w:highlight w:val="none"/>
          <w:lang w:val="zh-CN" w:eastAsia="zh-CN"/>
          <w14:textFill>
            <w14:solidFill>
              <w14:schemeClr w14:val="tx1"/>
            </w14:solidFill>
          </w14:textFill>
        </w:rPr>
        <w:t>月</w:t>
      </w:r>
      <w:r>
        <w:rPr>
          <w:rFonts w:hint="eastAsia" w:ascii="宋体" w:hAnsi="宋体" w:eastAsia="宋体" w:cs="宋体"/>
          <w:color w:val="000000" w:themeColor="text1"/>
          <w:sz w:val="24"/>
          <w:szCs w:val="24"/>
          <w:highlight w:val="none"/>
          <w:lang w:val="en-US" w:eastAsia="zh-CN"/>
          <w14:textFill>
            <w14:solidFill>
              <w14:schemeClr w14:val="tx1"/>
            </w14:solidFill>
          </w14:textFill>
        </w:rPr>
        <w:t>15</w:t>
      </w:r>
      <w:r>
        <w:rPr>
          <w:rFonts w:hint="eastAsia" w:ascii="宋体" w:hAnsi="宋体" w:eastAsia="宋体" w:cs="宋体"/>
          <w:color w:val="000000" w:themeColor="text1"/>
          <w:sz w:val="24"/>
          <w:szCs w:val="24"/>
          <w:highlight w:val="none"/>
          <w:lang w:val="zh-CN" w:eastAsia="zh-CN"/>
          <w14:textFill>
            <w14:solidFill>
              <w14:schemeClr w14:val="tx1"/>
            </w14:solidFill>
          </w14:textFill>
        </w:rPr>
        <w:t>日，每日上午08时30分至11时30分，下午13时30分至16时00分(北京时间，法定节假日除外)；</w:t>
      </w:r>
    </w:p>
    <w:p w14:paraId="25FC68DD">
      <w:pPr>
        <w:pStyle w:val="11"/>
        <w:keepNext w:val="0"/>
        <w:keepLines w:val="0"/>
        <w:pageBreakBefore w:val="0"/>
        <w:kinsoku/>
        <w:wordWrap/>
        <w:overflowPunct/>
        <w:topLinePunct w:val="0"/>
        <w:bidi w:val="0"/>
        <w:snapToGrid/>
        <w:spacing w:beforeLines="0" w:after="0" w:line="360" w:lineRule="auto"/>
        <w:ind w:firstLine="480" w:firstLineChars="200"/>
        <w:textAlignment w:val="auto"/>
        <w:rPr>
          <w:rFonts w:hint="eastAsia" w:ascii="宋体" w:hAnsi="宋体" w:eastAsia="宋体" w:cs="宋体"/>
          <w:color w:val="000000" w:themeColor="text1"/>
          <w:sz w:val="24"/>
          <w:szCs w:val="24"/>
          <w:highlight w:val="none"/>
          <w:lang w:val="zh-CN" w:eastAsia="zh-CN"/>
          <w14:textFill>
            <w14:solidFill>
              <w14:schemeClr w14:val="tx1"/>
            </w14:solidFill>
          </w14:textFill>
        </w:rPr>
      </w:pPr>
      <w:r>
        <w:rPr>
          <w:rFonts w:hint="eastAsia" w:ascii="宋体" w:hAnsi="宋体" w:eastAsia="宋体" w:cs="宋体"/>
          <w:color w:val="000000" w:themeColor="text1"/>
          <w:sz w:val="24"/>
          <w:szCs w:val="24"/>
          <w:highlight w:val="none"/>
          <w:lang w:val="zh-CN" w:eastAsia="zh-CN"/>
          <w14:textFill>
            <w14:solidFill>
              <w14:schemeClr w14:val="tx1"/>
            </w14:solidFill>
          </w14:textFill>
        </w:rPr>
        <w:t>地点：吉林省长春市高新技术产业开发区飞跃路2788号吉林省数字文旅产业园第4层A4-06室；</w:t>
      </w:r>
    </w:p>
    <w:p w14:paraId="48CC920A">
      <w:pPr>
        <w:pStyle w:val="11"/>
        <w:keepNext w:val="0"/>
        <w:keepLines w:val="0"/>
        <w:pageBreakBefore w:val="0"/>
        <w:kinsoku/>
        <w:wordWrap/>
        <w:overflowPunct/>
        <w:topLinePunct w:val="0"/>
        <w:bidi w:val="0"/>
        <w:snapToGrid/>
        <w:spacing w:beforeLines="0" w:after="0" w:line="360" w:lineRule="auto"/>
        <w:ind w:firstLine="480" w:firstLineChars="200"/>
        <w:textAlignment w:val="auto"/>
        <w:rPr>
          <w:rFonts w:hint="eastAsia" w:ascii="宋体" w:hAnsi="宋体" w:eastAsia="宋体" w:cs="宋体"/>
          <w:color w:val="000000" w:themeColor="text1"/>
          <w:sz w:val="24"/>
          <w:szCs w:val="24"/>
          <w:highlight w:val="none"/>
          <w:lang w:val="zh-CN" w:eastAsia="zh-CN"/>
          <w14:textFill>
            <w14:solidFill>
              <w14:schemeClr w14:val="tx1"/>
            </w14:solidFill>
          </w14:textFill>
        </w:rPr>
      </w:pPr>
      <w:r>
        <w:rPr>
          <w:rFonts w:hint="eastAsia" w:ascii="宋体" w:hAnsi="宋体" w:eastAsia="宋体" w:cs="宋体"/>
          <w:color w:val="000000" w:themeColor="text1"/>
          <w:sz w:val="24"/>
          <w:szCs w:val="24"/>
          <w:highlight w:val="none"/>
          <w:lang w:val="zh-CN" w:eastAsia="zh-CN"/>
          <w14:textFill>
            <w14:solidFill>
              <w14:schemeClr w14:val="tx1"/>
            </w14:solidFill>
          </w14:textFill>
        </w:rPr>
        <w:t>方式：持确认通知</w:t>
      </w:r>
      <w:r>
        <w:rPr>
          <w:rFonts w:hint="eastAsia" w:ascii="宋体" w:hAnsi="宋体" w:eastAsia="宋体" w:cs="宋体"/>
          <w:color w:val="000000" w:themeColor="text1"/>
          <w:sz w:val="24"/>
          <w:szCs w:val="24"/>
          <w:highlight w:val="none"/>
          <w:lang w:val="en-US" w:eastAsia="zh-CN"/>
          <w14:textFill>
            <w14:solidFill>
              <w14:schemeClr w14:val="tx1"/>
            </w14:solidFill>
          </w14:textFill>
        </w:rPr>
        <w:t>书报名并购买文件</w:t>
      </w:r>
      <w:r>
        <w:rPr>
          <w:rFonts w:hint="eastAsia" w:ascii="宋体" w:hAnsi="宋体" w:eastAsia="宋体" w:cs="宋体"/>
          <w:color w:val="000000" w:themeColor="text1"/>
          <w:sz w:val="24"/>
          <w:szCs w:val="24"/>
          <w:highlight w:val="none"/>
          <w:lang w:val="zh-CN" w:eastAsia="zh-CN"/>
          <w14:textFill>
            <w14:solidFill>
              <w14:schemeClr w14:val="tx1"/>
            </w14:solidFill>
          </w14:textFill>
        </w:rPr>
        <w:t>；</w:t>
      </w:r>
    </w:p>
    <w:p w14:paraId="2EF0DE7B">
      <w:pPr>
        <w:pStyle w:val="11"/>
        <w:keepNext w:val="0"/>
        <w:keepLines w:val="0"/>
        <w:pageBreakBefore w:val="0"/>
        <w:kinsoku/>
        <w:wordWrap/>
        <w:overflowPunct/>
        <w:topLinePunct w:val="0"/>
        <w:bidi w:val="0"/>
        <w:snapToGrid/>
        <w:spacing w:beforeLines="0" w:after="0" w:line="360" w:lineRule="auto"/>
        <w:ind w:firstLine="480" w:firstLineChars="200"/>
        <w:textAlignment w:val="auto"/>
        <w:rPr>
          <w:rFonts w:hint="eastAsia" w:ascii="宋体" w:hAnsi="宋体" w:eastAsia="宋体" w:cs="宋体"/>
          <w:color w:val="000000" w:themeColor="text1"/>
          <w:sz w:val="24"/>
          <w:szCs w:val="24"/>
          <w:highlight w:val="none"/>
          <w:lang w:val="zh-CN" w:eastAsia="zh-CN"/>
          <w14:textFill>
            <w14:solidFill>
              <w14:schemeClr w14:val="tx1"/>
            </w14:solidFill>
          </w14:textFill>
        </w:rPr>
      </w:pPr>
      <w:r>
        <w:rPr>
          <w:rFonts w:hint="eastAsia" w:ascii="宋体" w:hAnsi="宋体" w:eastAsia="宋体" w:cs="宋体"/>
          <w:color w:val="000000" w:themeColor="text1"/>
          <w:sz w:val="24"/>
          <w:szCs w:val="24"/>
          <w:highlight w:val="none"/>
          <w:lang w:val="zh-CN" w:eastAsia="zh-CN"/>
          <w14:textFill>
            <w14:solidFill>
              <w14:schemeClr w14:val="tx1"/>
            </w14:solidFill>
          </w14:textFill>
        </w:rPr>
        <w:t>售价：每套售价</w:t>
      </w:r>
      <w:r>
        <w:rPr>
          <w:rFonts w:hint="eastAsia" w:ascii="宋体" w:hAnsi="宋体" w:eastAsia="宋体" w:cs="宋体"/>
          <w:color w:val="000000" w:themeColor="text1"/>
          <w:sz w:val="24"/>
          <w:szCs w:val="24"/>
          <w:highlight w:val="none"/>
          <w:lang w:val="en-US" w:eastAsia="zh-CN"/>
          <w14:textFill>
            <w14:solidFill>
              <w14:schemeClr w14:val="tx1"/>
            </w14:solidFill>
          </w14:textFill>
        </w:rPr>
        <w:t>500</w:t>
      </w:r>
      <w:r>
        <w:rPr>
          <w:rFonts w:hint="eastAsia" w:ascii="宋体" w:hAnsi="宋体" w:eastAsia="宋体" w:cs="宋体"/>
          <w:color w:val="000000" w:themeColor="text1"/>
          <w:sz w:val="24"/>
          <w:szCs w:val="24"/>
          <w:highlight w:val="none"/>
          <w:lang w:val="zh-CN" w:eastAsia="zh-CN"/>
          <w14:textFill>
            <w14:solidFill>
              <w14:schemeClr w14:val="tx1"/>
            </w14:solidFill>
          </w14:textFill>
        </w:rPr>
        <w:t>元人民币，售出不退。</w:t>
      </w:r>
    </w:p>
    <w:p w14:paraId="4B762891">
      <w:pPr>
        <w:autoSpaceDE w:val="0"/>
        <w:autoSpaceDN w:val="0"/>
        <w:adjustRightInd w:val="0"/>
        <w:spacing w:line="360" w:lineRule="auto"/>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lang w:val="en-US" w:eastAsia="zh-CN"/>
          <w14:textFill>
            <w14:solidFill>
              <w14:schemeClr w14:val="tx1"/>
            </w14:solidFill>
          </w14:textFill>
        </w:rPr>
        <w:t>五</w:t>
      </w:r>
      <w:r>
        <w:rPr>
          <w:rFonts w:hint="eastAsia" w:ascii="宋体" w:hAnsi="宋体" w:eastAsia="宋体" w:cs="宋体"/>
          <w:b/>
          <w:color w:val="000000" w:themeColor="text1"/>
          <w:sz w:val="24"/>
          <w:szCs w:val="24"/>
          <w:highlight w:val="none"/>
          <w14:textFill>
            <w14:solidFill>
              <w14:schemeClr w14:val="tx1"/>
            </w14:solidFill>
          </w14:textFill>
        </w:rPr>
        <w:t>、提交投标文件截止时间、开标时间和地点</w:t>
      </w:r>
    </w:p>
    <w:p w14:paraId="2DB80BB5">
      <w:pPr>
        <w:pageBreakBefore w:val="0"/>
        <w:kinsoku/>
        <w:wordWrap/>
        <w:overflowPunct/>
        <w:topLinePunct w:val="0"/>
        <w:bidi w:val="0"/>
        <w:snapToGrid/>
        <w:spacing w:line="360" w:lineRule="auto"/>
        <w:ind w:firstLine="480" w:firstLineChars="200"/>
        <w:textAlignment w:val="auto"/>
        <w:rPr>
          <w:rFonts w:hint="eastAsia" w:ascii="宋体" w:hAnsi="宋体" w:eastAsia="宋体" w:cs="宋体"/>
          <w:i w:val="0"/>
          <w:iCs w:val="0"/>
          <w:kern w:val="0"/>
          <w:sz w:val="24"/>
          <w:szCs w:val="24"/>
          <w:highlight w:val="none"/>
          <w:lang w:val="en-US" w:eastAsia="zh-CN"/>
        </w:rPr>
      </w:pPr>
      <w:r>
        <w:rPr>
          <w:rFonts w:hint="eastAsia" w:ascii="宋体" w:hAnsi="宋体" w:eastAsia="宋体" w:cs="宋体"/>
          <w:i w:val="0"/>
          <w:iCs w:val="0"/>
          <w:kern w:val="0"/>
          <w:sz w:val="24"/>
          <w:szCs w:val="24"/>
          <w:highlight w:val="none"/>
          <w:lang w:val="en-US" w:eastAsia="zh-CN"/>
        </w:rPr>
        <w:t>提交投标文件截止时间、开标时间：2024年12月02日09时00分（北京时间）；</w:t>
      </w:r>
    </w:p>
    <w:p w14:paraId="24245945">
      <w:pPr>
        <w:pageBreakBefore w:val="0"/>
        <w:kinsoku/>
        <w:wordWrap/>
        <w:overflowPunct/>
        <w:topLinePunct w:val="0"/>
        <w:bidi w:val="0"/>
        <w:snapToGrid/>
        <w:spacing w:line="360" w:lineRule="auto"/>
        <w:ind w:firstLine="480" w:firstLineChars="200"/>
        <w:textAlignment w:val="auto"/>
        <w:rPr>
          <w:rFonts w:hint="eastAsia" w:ascii="宋体" w:hAnsi="宋体" w:eastAsia="宋体" w:cs="宋体"/>
          <w:i w:val="0"/>
          <w:iCs w:val="0"/>
          <w:kern w:val="0"/>
          <w:sz w:val="24"/>
          <w:szCs w:val="24"/>
          <w:highlight w:val="none"/>
          <w:lang w:val="en-US" w:eastAsia="zh-CN"/>
        </w:rPr>
      </w:pPr>
      <w:r>
        <w:rPr>
          <w:rFonts w:hint="eastAsia" w:ascii="宋体" w:hAnsi="宋体" w:eastAsia="宋体" w:cs="宋体"/>
          <w:i w:val="0"/>
          <w:iCs w:val="0"/>
          <w:kern w:val="0"/>
          <w:sz w:val="24"/>
          <w:szCs w:val="24"/>
          <w:highlight w:val="none"/>
          <w:lang w:val="en-US" w:eastAsia="zh-CN"/>
        </w:rPr>
        <w:t>地点：</w:t>
      </w:r>
      <w:r>
        <w:rPr>
          <w:rFonts w:hint="eastAsia" w:ascii="宋体" w:hAnsi="宋体" w:eastAsia="宋体" w:cs="宋体"/>
          <w:i w:val="0"/>
          <w:iCs w:val="0"/>
          <w:kern w:val="0"/>
          <w:sz w:val="24"/>
          <w:szCs w:val="24"/>
          <w:highlight w:val="none"/>
          <w:lang w:val="zh-CN" w:eastAsia="zh-CN"/>
        </w:rPr>
        <w:t>吉林省长春市高新技术产业开发区飞跃路2788号吉林省数字文旅产业园第3层A3-08室</w:t>
      </w:r>
      <w:r>
        <w:rPr>
          <w:rFonts w:hint="eastAsia" w:ascii="宋体" w:hAnsi="宋体" w:eastAsia="宋体" w:cs="宋体"/>
          <w:i w:val="0"/>
          <w:iCs w:val="0"/>
          <w:kern w:val="0"/>
          <w:sz w:val="24"/>
          <w:szCs w:val="24"/>
          <w:highlight w:val="none"/>
          <w:lang w:val="en-US" w:eastAsia="zh-CN"/>
        </w:rPr>
        <w:t>。</w:t>
      </w:r>
    </w:p>
    <w:p w14:paraId="0BC5C07A">
      <w:pPr>
        <w:pStyle w:val="77"/>
        <w:spacing w:line="360" w:lineRule="auto"/>
        <w:ind w:left="0" w:right="0"/>
        <w:rPr>
          <w:rFonts w:hint="eastAsia" w:ascii="宋体" w:hAnsi="宋体" w:eastAsia="宋体" w:cs="宋体"/>
          <w:b/>
          <w:bCs/>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bidi="ar-SA"/>
          <w14:textFill>
            <w14:solidFill>
              <w14:schemeClr w14:val="tx1"/>
            </w14:solidFill>
          </w14:textFill>
        </w:rPr>
        <w:t>六、确认</w:t>
      </w:r>
    </w:p>
    <w:p w14:paraId="3BBCB96B">
      <w:pPr>
        <w:pageBreakBefore w:val="0"/>
        <w:kinsoku/>
        <w:wordWrap/>
        <w:overflowPunct/>
        <w:topLinePunct w:val="0"/>
        <w:bidi w:val="0"/>
        <w:snapToGrid/>
        <w:spacing w:line="360" w:lineRule="auto"/>
        <w:ind w:firstLine="480" w:firstLineChars="200"/>
        <w:textAlignment w:val="auto"/>
        <w:rPr>
          <w:rFonts w:hint="eastAsia" w:ascii="宋体" w:hAnsi="宋体" w:eastAsia="宋体" w:cs="宋体"/>
          <w:i w:val="0"/>
          <w:iCs w:val="0"/>
          <w:kern w:val="0"/>
          <w:sz w:val="24"/>
          <w:szCs w:val="24"/>
          <w:highlight w:val="none"/>
          <w:lang w:val="en-US" w:eastAsia="zh-CN"/>
        </w:rPr>
      </w:pPr>
      <w:bookmarkStart w:id="40" w:name="_bookmark16"/>
      <w:bookmarkEnd w:id="40"/>
      <w:bookmarkStart w:id="41" w:name="_Toc26783"/>
      <w:bookmarkStart w:id="42" w:name="_Toc508727453"/>
      <w:r>
        <w:rPr>
          <w:rFonts w:hint="eastAsia" w:ascii="宋体" w:hAnsi="宋体" w:eastAsia="宋体" w:cs="宋体"/>
          <w:i w:val="0"/>
          <w:iCs w:val="0"/>
          <w:kern w:val="0"/>
          <w:sz w:val="24"/>
          <w:szCs w:val="24"/>
          <w:highlight w:val="none"/>
          <w:lang w:val="en-US" w:eastAsia="zh-CN"/>
        </w:rPr>
        <w:t>你单位收到本投标邀请书后，请于2024年11月15日16时前予以确认。</w:t>
      </w:r>
      <w:bookmarkEnd w:id="41"/>
      <w:bookmarkEnd w:id="42"/>
      <w:r>
        <w:rPr>
          <w:rFonts w:hint="eastAsia" w:ascii="宋体" w:hAnsi="宋体" w:eastAsia="宋体" w:cs="宋体"/>
          <w:i w:val="0"/>
          <w:iCs w:val="0"/>
          <w:kern w:val="0"/>
          <w:sz w:val="24"/>
          <w:szCs w:val="24"/>
          <w:highlight w:val="none"/>
          <w:lang w:val="en-US" w:eastAsia="zh-CN"/>
        </w:rPr>
        <w:t>以书面形式确认是否参加本次投标，在本邀请书规定的时间内未表示是否参加投标或明确表示不参加投标的，不得在参加本次投标。</w:t>
      </w:r>
    </w:p>
    <w:p w14:paraId="55EDC52D">
      <w:pPr>
        <w:autoSpaceDE w:val="0"/>
        <w:autoSpaceDN w:val="0"/>
        <w:adjustRightInd w:val="0"/>
        <w:spacing w:line="360" w:lineRule="auto"/>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lang w:val="en-US" w:eastAsia="zh-CN"/>
          <w14:textFill>
            <w14:solidFill>
              <w14:schemeClr w14:val="tx1"/>
            </w14:solidFill>
          </w14:textFill>
        </w:rPr>
        <w:t>七</w:t>
      </w:r>
      <w:r>
        <w:rPr>
          <w:rFonts w:hint="eastAsia" w:ascii="宋体" w:hAnsi="宋体" w:eastAsia="宋体" w:cs="宋体"/>
          <w:b/>
          <w:color w:val="000000" w:themeColor="text1"/>
          <w:sz w:val="24"/>
          <w:szCs w:val="24"/>
          <w:highlight w:val="none"/>
          <w14:textFill>
            <w14:solidFill>
              <w14:schemeClr w14:val="tx1"/>
            </w14:solidFill>
          </w14:textFill>
        </w:rPr>
        <w:t>、对本次招标提出询问，请按以下方式联系。</w:t>
      </w:r>
    </w:p>
    <w:p w14:paraId="44A8649E">
      <w:pPr>
        <w:pageBreakBefore w:val="0"/>
        <w:kinsoku/>
        <w:wordWrap/>
        <w:overflowPunct/>
        <w:topLinePunct w:val="0"/>
        <w:bidi w:val="0"/>
        <w:snapToGrid/>
        <w:spacing w:line="360" w:lineRule="auto"/>
        <w:ind w:firstLine="480" w:firstLineChars="200"/>
        <w:textAlignment w:val="auto"/>
        <w:rPr>
          <w:rFonts w:hint="eastAsia" w:ascii="宋体" w:hAnsi="宋体" w:eastAsia="宋体" w:cs="宋体"/>
          <w:i w:val="0"/>
          <w:iCs w:val="0"/>
          <w:kern w:val="0"/>
          <w:sz w:val="24"/>
          <w:szCs w:val="24"/>
          <w:highlight w:val="none"/>
          <w:lang w:val="zh-CN"/>
        </w:rPr>
      </w:pPr>
      <w:r>
        <w:rPr>
          <w:rFonts w:hint="eastAsia" w:ascii="宋体" w:hAnsi="宋体" w:eastAsia="宋体" w:cs="宋体"/>
          <w:i w:val="0"/>
          <w:iCs w:val="0"/>
          <w:kern w:val="0"/>
          <w:sz w:val="24"/>
          <w:szCs w:val="24"/>
          <w:highlight w:val="none"/>
          <w:lang w:val="zh-CN"/>
        </w:rPr>
        <w:t>1.采购人信息</w:t>
      </w:r>
    </w:p>
    <w:p w14:paraId="2949F565">
      <w:pPr>
        <w:pageBreakBefore w:val="0"/>
        <w:kinsoku/>
        <w:wordWrap/>
        <w:overflowPunct/>
        <w:topLinePunct w:val="0"/>
        <w:bidi w:val="0"/>
        <w:snapToGrid/>
        <w:spacing w:line="360" w:lineRule="auto"/>
        <w:ind w:firstLine="480" w:firstLineChars="200"/>
        <w:textAlignment w:val="auto"/>
        <w:rPr>
          <w:rFonts w:hint="eastAsia" w:ascii="宋体" w:hAnsi="宋体" w:eastAsia="宋体" w:cs="宋体"/>
          <w:i w:val="0"/>
          <w:iCs w:val="0"/>
          <w:kern w:val="0"/>
          <w:sz w:val="24"/>
          <w:szCs w:val="24"/>
          <w:highlight w:val="none"/>
          <w:lang w:val="zh-CN" w:eastAsia="zh-CN"/>
        </w:rPr>
      </w:pPr>
      <w:bookmarkStart w:id="43" w:name="_Toc28359009"/>
      <w:bookmarkStart w:id="44" w:name="_Toc28359086"/>
      <w:r>
        <w:rPr>
          <w:rFonts w:hint="eastAsia" w:ascii="宋体" w:hAnsi="宋体" w:eastAsia="宋体" w:cs="宋体"/>
          <w:i w:val="0"/>
          <w:iCs w:val="0"/>
          <w:kern w:val="0"/>
          <w:sz w:val="24"/>
          <w:szCs w:val="24"/>
          <w:highlight w:val="none"/>
          <w:lang w:val="zh-CN"/>
        </w:rPr>
        <w:t>名 称：中华人民共和国长春出入境边防检查站</w:t>
      </w:r>
      <w:r>
        <w:rPr>
          <w:rFonts w:hint="eastAsia" w:ascii="宋体" w:hAnsi="宋体" w:eastAsia="宋体" w:cs="宋体"/>
          <w:i w:val="0"/>
          <w:iCs w:val="0"/>
          <w:kern w:val="0"/>
          <w:sz w:val="24"/>
          <w:szCs w:val="24"/>
          <w:highlight w:val="none"/>
          <w:lang w:val="zh-CN" w:eastAsia="zh-CN"/>
        </w:rPr>
        <w:t xml:space="preserve"> </w:t>
      </w:r>
    </w:p>
    <w:p w14:paraId="535C9290">
      <w:pPr>
        <w:pageBreakBefore w:val="0"/>
        <w:kinsoku/>
        <w:wordWrap/>
        <w:overflowPunct/>
        <w:topLinePunct w:val="0"/>
        <w:bidi w:val="0"/>
        <w:snapToGrid/>
        <w:spacing w:line="360" w:lineRule="auto"/>
        <w:ind w:firstLine="480" w:firstLineChars="200"/>
        <w:textAlignment w:val="auto"/>
        <w:rPr>
          <w:rFonts w:hint="eastAsia" w:ascii="宋体" w:hAnsi="宋体" w:eastAsia="宋体" w:cs="宋体"/>
          <w:i w:val="0"/>
          <w:iCs w:val="0"/>
          <w:kern w:val="0"/>
          <w:sz w:val="24"/>
          <w:szCs w:val="24"/>
          <w:highlight w:val="none"/>
          <w:lang w:val="zh-CN" w:eastAsia="zh-CN"/>
        </w:rPr>
      </w:pPr>
      <w:r>
        <w:rPr>
          <w:rFonts w:hint="eastAsia" w:ascii="宋体" w:hAnsi="宋体" w:eastAsia="宋体" w:cs="宋体"/>
          <w:i w:val="0"/>
          <w:iCs w:val="0"/>
          <w:kern w:val="0"/>
          <w:sz w:val="24"/>
          <w:szCs w:val="24"/>
          <w:highlight w:val="none"/>
          <w:lang w:val="zh-CN"/>
        </w:rPr>
        <w:t>地址：</w:t>
      </w:r>
      <w:r>
        <w:rPr>
          <w:rFonts w:hint="eastAsia" w:ascii="宋体" w:hAnsi="宋体" w:eastAsia="宋体" w:cs="宋体"/>
          <w:i w:val="0"/>
          <w:iCs w:val="0"/>
          <w:kern w:val="0"/>
          <w:sz w:val="24"/>
          <w:szCs w:val="24"/>
          <w:highlight w:val="none"/>
          <w:lang w:val="zh-CN" w:eastAsia="zh-CN"/>
        </w:rPr>
        <w:t xml:space="preserve"> </w:t>
      </w:r>
      <w:r>
        <w:rPr>
          <w:rFonts w:hint="eastAsia" w:ascii="宋体" w:hAnsi="宋体" w:eastAsia="宋体" w:cs="宋体"/>
          <w:i w:val="0"/>
          <w:iCs w:val="0"/>
          <w:kern w:val="0"/>
          <w:sz w:val="24"/>
          <w:szCs w:val="24"/>
          <w:highlight w:val="none"/>
          <w:lang w:val="zh-CN"/>
        </w:rPr>
        <w:t>长春市二道区机场路3500号</w:t>
      </w:r>
      <w:bookmarkStart w:id="328" w:name="_GoBack"/>
      <w:bookmarkEnd w:id="328"/>
    </w:p>
    <w:p w14:paraId="7274C917">
      <w:pPr>
        <w:pageBreakBefore w:val="0"/>
        <w:kinsoku/>
        <w:wordWrap/>
        <w:overflowPunct/>
        <w:topLinePunct w:val="0"/>
        <w:bidi w:val="0"/>
        <w:snapToGrid/>
        <w:spacing w:line="360" w:lineRule="auto"/>
        <w:ind w:firstLine="480" w:firstLineChars="200"/>
        <w:textAlignment w:val="auto"/>
        <w:rPr>
          <w:rFonts w:hint="eastAsia" w:ascii="宋体" w:hAnsi="宋体" w:eastAsia="宋体" w:cs="宋体"/>
          <w:i w:val="0"/>
          <w:iCs w:val="0"/>
          <w:kern w:val="0"/>
          <w:sz w:val="24"/>
          <w:szCs w:val="24"/>
          <w:highlight w:val="none"/>
          <w:lang w:val="zh-CN" w:eastAsia="zh-CN"/>
        </w:rPr>
      </w:pPr>
      <w:r>
        <w:rPr>
          <w:rFonts w:hint="eastAsia" w:ascii="宋体" w:hAnsi="宋体" w:eastAsia="宋体" w:cs="宋体"/>
          <w:i w:val="0"/>
          <w:iCs w:val="0"/>
          <w:kern w:val="0"/>
          <w:sz w:val="24"/>
          <w:szCs w:val="24"/>
          <w:highlight w:val="none"/>
          <w:lang w:val="zh-CN"/>
        </w:rPr>
        <w:t>联系人：陈晨</w:t>
      </w:r>
    </w:p>
    <w:p w14:paraId="34E985D4">
      <w:pPr>
        <w:pageBreakBefore w:val="0"/>
        <w:kinsoku/>
        <w:wordWrap/>
        <w:overflowPunct/>
        <w:topLinePunct w:val="0"/>
        <w:bidi w:val="0"/>
        <w:snapToGrid/>
        <w:spacing w:line="360" w:lineRule="auto"/>
        <w:ind w:firstLine="480" w:firstLineChars="200"/>
        <w:textAlignment w:val="auto"/>
        <w:rPr>
          <w:rFonts w:hint="eastAsia" w:ascii="宋体" w:hAnsi="宋体" w:eastAsia="宋体" w:cs="宋体"/>
          <w:i w:val="0"/>
          <w:iCs w:val="0"/>
          <w:kern w:val="0"/>
          <w:sz w:val="24"/>
          <w:szCs w:val="24"/>
          <w:highlight w:val="none"/>
          <w:lang w:val="en-US" w:eastAsia="zh-CN"/>
        </w:rPr>
      </w:pPr>
      <w:r>
        <w:rPr>
          <w:rFonts w:hint="eastAsia" w:ascii="宋体" w:hAnsi="宋体" w:eastAsia="宋体" w:cs="宋体"/>
          <w:i w:val="0"/>
          <w:iCs w:val="0"/>
          <w:kern w:val="0"/>
          <w:sz w:val="24"/>
          <w:szCs w:val="24"/>
          <w:highlight w:val="none"/>
          <w:lang w:val="zh-CN"/>
        </w:rPr>
        <w:t>联系方式：0431-</w:t>
      </w:r>
      <w:r>
        <w:rPr>
          <w:rFonts w:hint="eastAsia" w:ascii="宋体" w:hAnsi="宋体" w:eastAsia="宋体" w:cs="宋体"/>
          <w:i w:val="0"/>
          <w:iCs w:val="0"/>
          <w:kern w:val="0"/>
          <w:sz w:val="24"/>
          <w:szCs w:val="24"/>
          <w:highlight w:val="none"/>
          <w:lang w:val="en-US" w:eastAsia="zh-CN"/>
        </w:rPr>
        <w:t>77786480</w:t>
      </w:r>
    </w:p>
    <w:p w14:paraId="795FD150">
      <w:pPr>
        <w:pageBreakBefore w:val="0"/>
        <w:kinsoku/>
        <w:wordWrap/>
        <w:overflowPunct/>
        <w:topLinePunct w:val="0"/>
        <w:bidi w:val="0"/>
        <w:snapToGrid/>
        <w:spacing w:line="360" w:lineRule="auto"/>
        <w:ind w:firstLine="480" w:firstLineChars="200"/>
        <w:textAlignment w:val="auto"/>
        <w:rPr>
          <w:rFonts w:hint="eastAsia" w:ascii="宋体" w:hAnsi="宋体" w:eastAsia="宋体" w:cs="宋体"/>
          <w:i w:val="0"/>
          <w:iCs w:val="0"/>
          <w:kern w:val="0"/>
          <w:sz w:val="24"/>
          <w:szCs w:val="24"/>
          <w:highlight w:val="none"/>
          <w:lang w:val="zh-CN"/>
        </w:rPr>
      </w:pPr>
      <w:r>
        <w:rPr>
          <w:rFonts w:hint="eastAsia" w:ascii="宋体" w:hAnsi="宋体" w:eastAsia="宋体" w:cs="宋体"/>
          <w:i w:val="0"/>
          <w:iCs w:val="0"/>
          <w:kern w:val="0"/>
          <w:sz w:val="24"/>
          <w:szCs w:val="24"/>
          <w:highlight w:val="none"/>
          <w:lang w:val="zh-CN"/>
        </w:rPr>
        <w:t>2.采购代理机构信息</w:t>
      </w:r>
      <w:bookmarkEnd w:id="43"/>
      <w:bookmarkEnd w:id="44"/>
      <w:r>
        <w:rPr>
          <w:rFonts w:hint="eastAsia" w:ascii="宋体" w:hAnsi="宋体" w:eastAsia="宋体" w:cs="宋体"/>
          <w:i w:val="0"/>
          <w:iCs w:val="0"/>
          <w:kern w:val="0"/>
          <w:sz w:val="24"/>
          <w:szCs w:val="24"/>
          <w:highlight w:val="none"/>
          <w:lang w:val="zh-CN"/>
        </w:rPr>
        <w:t>名 称：</w:t>
      </w:r>
      <w:r>
        <w:rPr>
          <w:rFonts w:hint="eastAsia" w:ascii="宋体" w:hAnsi="宋体" w:eastAsia="宋体" w:cs="宋体"/>
          <w:i w:val="0"/>
          <w:iCs w:val="0"/>
          <w:kern w:val="0"/>
          <w:sz w:val="24"/>
          <w:szCs w:val="24"/>
          <w:highlight w:val="none"/>
          <w:lang w:val="zh-CN" w:eastAsia="zh-CN"/>
        </w:rPr>
        <w:t>华公（长春）项目管理咨询有限公司</w:t>
      </w:r>
      <w:r>
        <w:rPr>
          <w:rFonts w:hint="eastAsia" w:ascii="宋体" w:hAnsi="宋体" w:eastAsia="宋体" w:cs="宋体"/>
          <w:i w:val="0"/>
          <w:iCs w:val="0"/>
          <w:kern w:val="0"/>
          <w:sz w:val="24"/>
          <w:szCs w:val="24"/>
          <w:highlight w:val="none"/>
          <w:lang w:val="zh-CN"/>
        </w:rPr>
        <w:t>　　　　　　　　　　　</w:t>
      </w:r>
    </w:p>
    <w:p w14:paraId="40FB8BBD">
      <w:pPr>
        <w:pageBreakBefore w:val="0"/>
        <w:kinsoku/>
        <w:wordWrap/>
        <w:overflowPunct/>
        <w:topLinePunct w:val="0"/>
        <w:bidi w:val="0"/>
        <w:snapToGrid/>
        <w:spacing w:line="360" w:lineRule="auto"/>
        <w:ind w:firstLine="480" w:firstLineChars="200"/>
        <w:textAlignment w:val="auto"/>
        <w:rPr>
          <w:rFonts w:hint="eastAsia" w:ascii="宋体" w:hAnsi="宋体" w:eastAsia="宋体" w:cs="宋体"/>
          <w:i w:val="0"/>
          <w:iCs w:val="0"/>
          <w:kern w:val="0"/>
          <w:sz w:val="24"/>
          <w:szCs w:val="24"/>
          <w:highlight w:val="none"/>
          <w:lang w:val="zh-CN"/>
        </w:rPr>
      </w:pPr>
      <w:r>
        <w:rPr>
          <w:rFonts w:hint="eastAsia" w:ascii="宋体" w:hAnsi="宋体" w:eastAsia="宋体" w:cs="宋体"/>
          <w:i w:val="0"/>
          <w:iCs w:val="0"/>
          <w:kern w:val="0"/>
          <w:sz w:val="24"/>
          <w:szCs w:val="24"/>
          <w:highlight w:val="none"/>
          <w:lang w:val="zh-CN"/>
        </w:rPr>
        <w:t>地　址：</w:t>
      </w:r>
      <w:r>
        <w:rPr>
          <w:rFonts w:hint="eastAsia" w:ascii="宋体" w:hAnsi="宋体" w:eastAsia="宋体" w:cs="宋体"/>
          <w:i w:val="0"/>
          <w:iCs w:val="0"/>
          <w:kern w:val="0"/>
          <w:sz w:val="24"/>
          <w:szCs w:val="24"/>
          <w:highlight w:val="none"/>
          <w:lang w:val="zh-CN" w:eastAsia="zh-CN"/>
        </w:rPr>
        <w:t>吉林省长春市高新技术产业开发区飞跃路2788号海峡两岸青年创业园第4层A4-06室</w:t>
      </w:r>
      <w:r>
        <w:rPr>
          <w:rFonts w:hint="eastAsia" w:ascii="宋体" w:hAnsi="宋体" w:eastAsia="宋体" w:cs="宋体"/>
          <w:i w:val="0"/>
          <w:iCs w:val="0"/>
          <w:kern w:val="0"/>
          <w:sz w:val="24"/>
          <w:szCs w:val="24"/>
          <w:highlight w:val="none"/>
          <w:lang w:val="zh-CN"/>
        </w:rPr>
        <w:t>　　　　　　　　　　</w:t>
      </w:r>
    </w:p>
    <w:p w14:paraId="0E67F23E">
      <w:pPr>
        <w:pageBreakBefore w:val="0"/>
        <w:kinsoku/>
        <w:wordWrap/>
        <w:overflowPunct/>
        <w:topLinePunct w:val="0"/>
        <w:bidi w:val="0"/>
        <w:snapToGrid/>
        <w:spacing w:line="360" w:lineRule="auto"/>
        <w:ind w:firstLine="480" w:firstLineChars="200"/>
        <w:textAlignment w:val="auto"/>
        <w:rPr>
          <w:rFonts w:hint="eastAsia" w:ascii="宋体" w:hAnsi="宋体" w:eastAsia="宋体" w:cs="宋体"/>
          <w:i w:val="0"/>
          <w:iCs w:val="0"/>
          <w:kern w:val="0"/>
          <w:sz w:val="24"/>
          <w:szCs w:val="24"/>
          <w:highlight w:val="none"/>
          <w:lang w:val="zh-CN"/>
        </w:rPr>
      </w:pPr>
      <w:r>
        <w:rPr>
          <w:rFonts w:hint="eastAsia" w:ascii="宋体" w:hAnsi="宋体" w:eastAsia="宋体" w:cs="宋体"/>
          <w:i w:val="0"/>
          <w:iCs w:val="0"/>
          <w:kern w:val="0"/>
          <w:sz w:val="24"/>
          <w:szCs w:val="24"/>
          <w:highlight w:val="none"/>
          <w:lang w:val="zh-CN"/>
        </w:rPr>
        <w:t>联系方式：</w:t>
      </w:r>
      <w:bookmarkStart w:id="45" w:name="_Toc28359087"/>
      <w:bookmarkStart w:id="46" w:name="_Toc28359010"/>
      <w:r>
        <w:rPr>
          <w:rFonts w:hint="eastAsia" w:ascii="宋体" w:hAnsi="宋体" w:eastAsia="宋体" w:cs="宋体"/>
          <w:i w:val="0"/>
          <w:iCs w:val="0"/>
          <w:kern w:val="0"/>
          <w:sz w:val="24"/>
          <w:szCs w:val="24"/>
          <w:highlight w:val="none"/>
          <w:lang w:val="en-US" w:eastAsia="zh-CN"/>
        </w:rPr>
        <w:t>13166814052</w:t>
      </w:r>
      <w:r>
        <w:rPr>
          <w:rFonts w:hint="eastAsia" w:ascii="宋体" w:hAnsi="宋体" w:eastAsia="宋体" w:cs="宋体"/>
          <w:i w:val="0"/>
          <w:iCs w:val="0"/>
          <w:kern w:val="0"/>
          <w:sz w:val="24"/>
          <w:szCs w:val="24"/>
          <w:highlight w:val="none"/>
          <w:lang w:val="zh-CN"/>
        </w:rPr>
        <w:t>、0431-80663516　　　　　　　　　</w:t>
      </w:r>
    </w:p>
    <w:p w14:paraId="0DD376F5">
      <w:pPr>
        <w:pageBreakBefore w:val="0"/>
        <w:numPr>
          <w:ilvl w:val="0"/>
          <w:numId w:val="2"/>
        </w:numPr>
        <w:kinsoku/>
        <w:wordWrap/>
        <w:overflowPunct/>
        <w:topLinePunct w:val="0"/>
        <w:bidi w:val="0"/>
        <w:snapToGrid/>
        <w:spacing w:line="360" w:lineRule="auto"/>
        <w:ind w:firstLine="480" w:firstLineChars="200"/>
        <w:textAlignment w:val="auto"/>
        <w:rPr>
          <w:rFonts w:hint="eastAsia" w:ascii="宋体" w:hAnsi="宋体" w:eastAsia="宋体" w:cs="宋体"/>
          <w:i w:val="0"/>
          <w:iCs w:val="0"/>
          <w:kern w:val="0"/>
          <w:sz w:val="24"/>
          <w:szCs w:val="24"/>
          <w:highlight w:val="none"/>
          <w:lang w:val="zh-CN"/>
        </w:rPr>
      </w:pPr>
      <w:r>
        <w:rPr>
          <w:rFonts w:hint="eastAsia" w:ascii="宋体" w:hAnsi="宋体" w:eastAsia="宋体" w:cs="宋体"/>
          <w:i w:val="0"/>
          <w:iCs w:val="0"/>
          <w:kern w:val="0"/>
          <w:sz w:val="24"/>
          <w:szCs w:val="24"/>
          <w:highlight w:val="none"/>
          <w:lang w:val="zh-CN"/>
        </w:rPr>
        <w:t>项目联系方式</w:t>
      </w:r>
      <w:bookmarkEnd w:id="45"/>
      <w:bookmarkEnd w:id="46"/>
    </w:p>
    <w:p w14:paraId="3BB81CC1">
      <w:pPr>
        <w:pageBreakBefore w:val="0"/>
        <w:kinsoku/>
        <w:wordWrap/>
        <w:overflowPunct/>
        <w:topLinePunct w:val="0"/>
        <w:bidi w:val="0"/>
        <w:snapToGrid/>
        <w:spacing w:line="360" w:lineRule="auto"/>
        <w:ind w:firstLine="480" w:firstLineChars="200"/>
        <w:textAlignment w:val="auto"/>
        <w:rPr>
          <w:rFonts w:hint="eastAsia" w:ascii="宋体" w:hAnsi="宋体" w:eastAsia="宋体" w:cs="宋体"/>
          <w:i w:val="0"/>
          <w:iCs w:val="0"/>
          <w:kern w:val="0"/>
          <w:sz w:val="24"/>
          <w:szCs w:val="24"/>
          <w:highlight w:val="none"/>
          <w:lang w:val="zh-CN"/>
        </w:rPr>
      </w:pPr>
      <w:r>
        <w:rPr>
          <w:rFonts w:hint="eastAsia" w:ascii="宋体" w:hAnsi="宋体" w:eastAsia="宋体" w:cs="宋体"/>
          <w:i w:val="0"/>
          <w:iCs w:val="0"/>
          <w:kern w:val="0"/>
          <w:sz w:val="24"/>
          <w:szCs w:val="24"/>
          <w:highlight w:val="none"/>
          <w:lang w:val="zh-CN"/>
        </w:rPr>
        <w:t>项目联系人：于秀颀</w:t>
      </w:r>
    </w:p>
    <w:p w14:paraId="373DD767">
      <w:pPr>
        <w:pageBreakBefore w:val="0"/>
        <w:kinsoku/>
        <w:wordWrap/>
        <w:overflowPunct/>
        <w:topLinePunct w:val="0"/>
        <w:bidi w:val="0"/>
        <w:snapToGrid/>
        <w:spacing w:line="360" w:lineRule="auto"/>
        <w:ind w:firstLine="480" w:firstLineChars="200"/>
        <w:textAlignment w:val="auto"/>
        <w:rPr>
          <w:rFonts w:hint="eastAsia" w:ascii="宋体" w:hAnsi="宋体" w:eastAsia="宋体" w:cs="宋体"/>
          <w:i w:val="0"/>
          <w:iCs w:val="0"/>
          <w:kern w:val="0"/>
          <w:sz w:val="24"/>
          <w:szCs w:val="24"/>
          <w:highlight w:val="none"/>
          <w:lang w:val="zh-CN"/>
        </w:rPr>
      </w:pPr>
      <w:r>
        <w:rPr>
          <w:rFonts w:hint="eastAsia" w:ascii="宋体" w:hAnsi="宋体" w:eastAsia="宋体" w:cs="宋体"/>
          <w:i w:val="0"/>
          <w:iCs w:val="0"/>
          <w:kern w:val="0"/>
          <w:sz w:val="24"/>
          <w:szCs w:val="24"/>
          <w:highlight w:val="none"/>
          <w:lang w:val="zh-CN"/>
        </w:rPr>
        <w:t>电　话：</w:t>
      </w:r>
      <w:r>
        <w:rPr>
          <w:rFonts w:hint="eastAsia" w:ascii="宋体" w:hAnsi="宋体" w:eastAsia="宋体" w:cs="宋体"/>
          <w:i w:val="0"/>
          <w:iCs w:val="0"/>
          <w:kern w:val="0"/>
          <w:sz w:val="24"/>
          <w:szCs w:val="24"/>
          <w:highlight w:val="none"/>
          <w:lang w:val="en-US" w:eastAsia="zh-CN"/>
        </w:rPr>
        <w:t>13166814052</w:t>
      </w:r>
      <w:r>
        <w:rPr>
          <w:rFonts w:hint="eastAsia" w:ascii="宋体" w:hAnsi="宋体" w:eastAsia="宋体" w:cs="宋体"/>
          <w:i w:val="0"/>
          <w:iCs w:val="0"/>
          <w:kern w:val="0"/>
          <w:sz w:val="24"/>
          <w:szCs w:val="24"/>
          <w:highlight w:val="none"/>
          <w:lang w:val="zh-CN"/>
        </w:rPr>
        <w:t>、0431-80663516</w:t>
      </w:r>
    </w:p>
    <w:p w14:paraId="240220A9">
      <w:pPr>
        <w:pStyle w:val="32"/>
        <w:numPr>
          <w:ilvl w:val="0"/>
          <w:numId w:val="0"/>
        </w:numPr>
        <w:rPr>
          <w:rFonts w:hint="eastAsia" w:ascii="宋体" w:hAnsi="宋体" w:eastAsia="宋体" w:cs="宋体"/>
          <w:sz w:val="24"/>
          <w:szCs w:val="24"/>
          <w:highlight w:val="none"/>
          <w:lang w:val="zh-CN"/>
        </w:rPr>
      </w:pPr>
    </w:p>
    <w:p w14:paraId="2F585BBB">
      <w:pPr>
        <w:spacing w:line="400" w:lineRule="exact"/>
        <w:ind w:firstLine="646"/>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lang w:val="zh-CN"/>
          <w14:textFill>
            <w14:solidFill>
              <w14:schemeClr w14:val="tx1"/>
            </w14:solidFill>
          </w14:textFill>
        </w:rPr>
        <w:br w:type="page"/>
      </w:r>
    </w:p>
    <w:p w14:paraId="0CA844C3">
      <w:pPr>
        <w:spacing w:line="400" w:lineRule="exact"/>
        <w:ind w:firstLine="646"/>
        <w:jc w:val="left"/>
        <w:rPr>
          <w:rFonts w:hint="eastAsia" w:ascii="宋体" w:hAnsi="宋体" w:eastAsia="宋体" w:cs="宋体"/>
          <w:color w:val="000000" w:themeColor="text1"/>
          <w:sz w:val="24"/>
          <w:szCs w:val="24"/>
          <w:highlight w:val="none"/>
          <w14:textFill>
            <w14:solidFill>
              <w14:schemeClr w14:val="tx1"/>
            </w14:solidFill>
          </w14:textFill>
        </w:rPr>
      </w:pPr>
    </w:p>
    <w:p w14:paraId="3D9C12BD">
      <w:pPr>
        <w:pStyle w:val="78"/>
        <w:spacing w:line="363" w:lineRule="exact"/>
        <w:ind w:right="161"/>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附件：确认通知</w:t>
      </w:r>
    </w:p>
    <w:p w14:paraId="5E871806">
      <w:pPr>
        <w:pStyle w:val="11"/>
        <w:rPr>
          <w:rFonts w:hint="eastAsia" w:ascii="宋体" w:hAnsi="宋体" w:eastAsia="宋体" w:cs="宋体"/>
          <w:color w:val="000000" w:themeColor="text1"/>
          <w:sz w:val="24"/>
          <w:szCs w:val="24"/>
          <w:highlight w:val="none"/>
          <w:lang w:eastAsia="zh-CN"/>
          <w14:textFill>
            <w14:solidFill>
              <w14:schemeClr w14:val="tx1"/>
            </w14:solidFill>
          </w14:textFill>
        </w:rPr>
      </w:pPr>
    </w:p>
    <w:p w14:paraId="6631E9D2">
      <w:pPr>
        <w:pStyle w:val="11"/>
        <w:rPr>
          <w:rFonts w:hint="eastAsia" w:ascii="宋体" w:hAnsi="宋体" w:eastAsia="宋体" w:cs="宋体"/>
          <w:color w:val="000000" w:themeColor="text1"/>
          <w:sz w:val="24"/>
          <w:szCs w:val="24"/>
          <w:highlight w:val="none"/>
          <w:lang w:eastAsia="zh-CN"/>
          <w14:textFill>
            <w14:solidFill>
              <w14:schemeClr w14:val="tx1"/>
            </w14:solidFill>
          </w14:textFill>
        </w:rPr>
      </w:pPr>
    </w:p>
    <w:p w14:paraId="2B891CE9">
      <w:pPr>
        <w:pStyle w:val="11"/>
        <w:rPr>
          <w:rFonts w:hint="eastAsia" w:ascii="宋体" w:hAnsi="宋体" w:eastAsia="宋体" w:cs="宋体"/>
          <w:color w:val="000000" w:themeColor="text1"/>
          <w:sz w:val="24"/>
          <w:szCs w:val="24"/>
          <w:highlight w:val="none"/>
          <w:lang w:eastAsia="zh-CN"/>
          <w14:textFill>
            <w14:solidFill>
              <w14:schemeClr w14:val="tx1"/>
            </w14:solidFill>
          </w14:textFill>
        </w:rPr>
      </w:pPr>
    </w:p>
    <w:p w14:paraId="37E9A106">
      <w:pPr>
        <w:spacing w:before="168"/>
        <w:ind w:right="57"/>
        <w:jc w:val="center"/>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确认通知</w:t>
      </w:r>
    </w:p>
    <w:p w14:paraId="1D239C82">
      <w:pPr>
        <w:pStyle w:val="11"/>
        <w:rPr>
          <w:rFonts w:hint="eastAsia" w:ascii="宋体" w:hAnsi="宋体" w:eastAsia="宋体" w:cs="宋体"/>
          <w:color w:val="000000" w:themeColor="text1"/>
          <w:sz w:val="24"/>
          <w:szCs w:val="24"/>
          <w:highlight w:val="none"/>
          <w:lang w:eastAsia="zh-CN"/>
          <w14:textFill>
            <w14:solidFill>
              <w14:schemeClr w14:val="tx1"/>
            </w14:solidFill>
          </w14:textFill>
        </w:rPr>
      </w:pPr>
    </w:p>
    <w:p w14:paraId="172455C0">
      <w:pPr>
        <w:pStyle w:val="11"/>
        <w:rPr>
          <w:rFonts w:hint="eastAsia" w:ascii="宋体" w:hAnsi="宋体" w:eastAsia="宋体" w:cs="宋体"/>
          <w:color w:val="000000" w:themeColor="text1"/>
          <w:sz w:val="24"/>
          <w:szCs w:val="24"/>
          <w:highlight w:val="none"/>
          <w:lang w:eastAsia="zh-CN"/>
          <w14:textFill>
            <w14:solidFill>
              <w14:schemeClr w14:val="tx1"/>
            </w14:solidFill>
          </w14:textFill>
        </w:rPr>
      </w:pPr>
    </w:p>
    <w:p w14:paraId="644CCB17">
      <w:pPr>
        <w:pStyle w:val="11"/>
        <w:spacing w:before="9"/>
        <w:rPr>
          <w:rFonts w:hint="eastAsia" w:ascii="宋体" w:hAnsi="宋体" w:eastAsia="宋体" w:cs="宋体"/>
          <w:color w:val="000000" w:themeColor="text1"/>
          <w:sz w:val="24"/>
          <w:szCs w:val="24"/>
          <w:highlight w:val="none"/>
          <w:lang w:eastAsia="zh-CN"/>
          <w14:textFill>
            <w14:solidFill>
              <w14:schemeClr w14:val="tx1"/>
            </w14:solidFill>
          </w14:textFill>
        </w:rPr>
      </w:pPr>
    </w:p>
    <w:p w14:paraId="6FDF2AA4">
      <w:pPr>
        <w:autoSpaceDE w:val="0"/>
        <w:autoSpaceDN w:val="0"/>
        <w:adjustRightInd w:val="0"/>
        <w:spacing w:line="400" w:lineRule="exact"/>
        <w:rPr>
          <w:rFonts w:hint="eastAsia" w:ascii="宋体" w:hAnsi="宋体" w:eastAsia="宋体" w:cs="宋体"/>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i w:val="0"/>
          <w:iCs w:val="0"/>
          <w:kern w:val="0"/>
          <w:sz w:val="24"/>
          <w:szCs w:val="24"/>
          <w:highlight w:val="none"/>
          <w:lang w:val="zh-CN"/>
        </w:rPr>
        <w:t>中华人民共和国长春出入境边防检查站</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w:t>
      </w:r>
      <w:r>
        <w:rPr>
          <w:rFonts w:hint="eastAsia" w:ascii="宋体" w:hAnsi="宋体" w:eastAsia="宋体" w:cs="宋体"/>
          <w:bCs/>
          <w:color w:val="000000" w:themeColor="text1"/>
          <w:sz w:val="24"/>
          <w:szCs w:val="24"/>
          <w:highlight w:val="none"/>
          <w:lang w:val="zh-CN"/>
          <w14:textFill>
            <w14:solidFill>
              <w14:schemeClr w14:val="tx1"/>
            </w14:solidFill>
          </w14:textFill>
        </w:rPr>
        <w:t>华公（长春）项目管理咨询有限公司</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w:t>
      </w:r>
    </w:p>
    <w:p w14:paraId="07392671">
      <w:pPr>
        <w:autoSpaceDE w:val="0"/>
        <w:autoSpaceDN w:val="0"/>
        <w:adjustRightInd w:val="0"/>
        <w:spacing w:line="400" w:lineRule="exact"/>
        <w:ind w:firstLine="480" w:firstLineChars="200"/>
        <w:rPr>
          <w:rFonts w:hint="eastAsia" w:ascii="宋体" w:hAnsi="宋体" w:eastAsia="宋体" w:cs="宋体"/>
          <w:bCs/>
          <w:color w:val="000000" w:themeColor="text1"/>
          <w:sz w:val="24"/>
          <w:szCs w:val="24"/>
          <w:highlight w:val="none"/>
          <w:lang w:val="en-US" w:eastAsia="zh-CN"/>
          <w14:textFill>
            <w14:solidFill>
              <w14:schemeClr w14:val="tx1"/>
            </w14:solidFill>
          </w14:textFill>
        </w:rPr>
      </w:pPr>
    </w:p>
    <w:p w14:paraId="3D39751F">
      <w:pPr>
        <w:autoSpaceDE w:val="0"/>
        <w:autoSpaceDN w:val="0"/>
        <w:adjustRightInd w:val="0"/>
        <w:spacing w:line="400" w:lineRule="exact"/>
        <w:ind w:firstLine="480" w:firstLineChars="200"/>
        <w:rPr>
          <w:rFonts w:hint="eastAsia" w:ascii="宋体" w:hAnsi="宋体" w:eastAsia="宋体" w:cs="宋体"/>
          <w:bCs/>
          <w:color w:val="000000" w:themeColor="text1"/>
          <w:sz w:val="24"/>
          <w:szCs w:val="24"/>
          <w:highlight w:val="none"/>
          <w:lang w:val="en-US" w:eastAsia="zh-CN"/>
          <w14:textFill>
            <w14:solidFill>
              <w14:schemeClr w14:val="tx1"/>
            </w14:solidFill>
          </w14:textFill>
        </w:rPr>
      </w:pPr>
    </w:p>
    <w:p w14:paraId="0715B951">
      <w:pPr>
        <w:autoSpaceDE w:val="0"/>
        <w:autoSpaceDN w:val="0"/>
        <w:adjustRightInd w:val="0"/>
        <w:spacing w:line="600" w:lineRule="auto"/>
        <w:ind w:firstLine="480" w:firstLineChars="200"/>
        <w:rPr>
          <w:rFonts w:hint="eastAsia" w:ascii="宋体" w:hAnsi="宋体" w:eastAsia="宋体" w:cs="宋体"/>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Cs/>
          <w:color w:val="000000" w:themeColor="text1"/>
          <w:sz w:val="24"/>
          <w:szCs w:val="24"/>
          <w:highlight w:val="none"/>
          <w:lang w:val="en-US" w:eastAsia="zh-CN"/>
          <w14:textFill>
            <w14:solidFill>
              <w14:schemeClr w14:val="tx1"/>
            </w14:solidFill>
          </w14:textFill>
        </w:rPr>
        <w:t>我方已于</w:t>
      </w:r>
      <w:r>
        <w:rPr>
          <w:rFonts w:hint="eastAsia" w:ascii="宋体" w:hAnsi="宋体" w:eastAsia="宋体" w:cs="宋体"/>
          <w:bCs/>
          <w:color w:val="000000" w:themeColor="text1"/>
          <w:sz w:val="24"/>
          <w:szCs w:val="24"/>
          <w:highlight w:val="none"/>
          <w:u w:val="none"/>
          <w:lang w:val="en-US" w:eastAsia="zh-CN"/>
          <w14:textFill>
            <w14:solidFill>
              <w14:schemeClr w14:val="tx1"/>
            </w14:solidFill>
          </w14:textFill>
        </w:rPr>
        <w:t>2024年</w:t>
      </w:r>
      <w:r>
        <w:rPr>
          <w:rFonts w:hint="eastAsia" w:ascii="宋体" w:hAnsi="宋体" w:eastAsia="宋体" w:cs="宋体"/>
          <w:bCs/>
          <w:color w:val="000000" w:themeColor="text1"/>
          <w:sz w:val="24"/>
          <w:szCs w:val="24"/>
          <w:highlight w:val="none"/>
          <w:u w:val="single"/>
          <w:lang w:val="en-US" w:eastAsia="zh-CN"/>
          <w14:textFill>
            <w14:solidFill>
              <w14:schemeClr w14:val="tx1"/>
            </w14:solidFill>
          </w14:textFill>
        </w:rPr>
        <w:t xml:space="preserve">   月   日</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收到你方</w:t>
      </w:r>
      <w:r>
        <w:rPr>
          <w:rFonts w:hint="eastAsia" w:ascii="宋体" w:hAnsi="宋体" w:eastAsia="宋体" w:cs="宋体"/>
          <w:bCs/>
          <w:color w:val="000000" w:themeColor="text1"/>
          <w:sz w:val="24"/>
          <w:szCs w:val="24"/>
          <w:highlight w:val="none"/>
          <w:u w:val="none"/>
          <w:lang w:val="en-US" w:eastAsia="zh-CN"/>
          <w14:textFill>
            <w14:solidFill>
              <w14:schemeClr w14:val="tx1"/>
            </w14:solidFill>
          </w14:textFill>
        </w:rPr>
        <w:t>2024年</w:t>
      </w:r>
      <w:r>
        <w:rPr>
          <w:rFonts w:hint="eastAsia" w:ascii="宋体" w:hAnsi="宋体" w:eastAsia="宋体" w:cs="宋体"/>
          <w:bCs/>
          <w:color w:val="000000" w:themeColor="text1"/>
          <w:sz w:val="24"/>
          <w:szCs w:val="24"/>
          <w:highlight w:val="none"/>
          <w:u w:val="single"/>
          <w:lang w:val="en-US" w:eastAsia="zh-CN"/>
          <w14:textFill>
            <w14:solidFill>
              <w14:schemeClr w14:val="tx1"/>
            </w14:solidFill>
          </w14:textFill>
        </w:rPr>
        <w:t xml:space="preserve">  月  日</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发出的</w:t>
      </w:r>
      <w:r>
        <w:rPr>
          <w:rFonts w:hint="eastAsia" w:ascii="宋体" w:hAnsi="宋体" w:eastAsia="宋体" w:cs="宋体"/>
          <w:bCs/>
          <w:color w:val="000000" w:themeColor="text1"/>
          <w:sz w:val="24"/>
          <w:szCs w:val="24"/>
          <w:highlight w:val="none"/>
          <w:u w:val="single"/>
          <w:lang w:val="en-US" w:eastAsia="zh-CN"/>
          <w14:textFill>
            <w14:solidFill>
              <w14:schemeClr w14:val="tx1"/>
            </w14:solidFill>
          </w14:textFill>
        </w:rPr>
        <w:t>中华人民共和国长春出入境边防检查站计算机及手机数据存储数据恢复设备采购项目</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的投标邀请书，并确认</w:t>
      </w:r>
      <w:r>
        <w:rPr>
          <w:rFonts w:hint="eastAsia" w:ascii="宋体" w:hAnsi="宋体" w:eastAsia="宋体" w:cs="宋体"/>
          <w:bCs/>
          <w:color w:val="000000" w:themeColor="text1"/>
          <w:sz w:val="24"/>
          <w:szCs w:val="24"/>
          <w:highlight w:val="none"/>
          <w:u w:val="single"/>
          <w:lang w:val="en-US" w:eastAsia="zh-CN"/>
          <w14:textFill>
            <w14:solidFill>
              <w14:schemeClr w14:val="tx1"/>
            </w14:solidFill>
          </w14:textFill>
        </w:rPr>
        <w:t>（参加/不参加）</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投标。特此确认。</w:t>
      </w:r>
    </w:p>
    <w:p w14:paraId="449298E6">
      <w:pPr>
        <w:autoSpaceDE w:val="0"/>
        <w:autoSpaceDN w:val="0"/>
        <w:adjustRightInd w:val="0"/>
        <w:spacing w:line="400" w:lineRule="exact"/>
        <w:ind w:firstLine="480" w:firstLineChars="200"/>
        <w:rPr>
          <w:rFonts w:hint="eastAsia" w:ascii="宋体" w:hAnsi="宋体" w:eastAsia="宋体" w:cs="宋体"/>
          <w:bCs/>
          <w:color w:val="000000" w:themeColor="text1"/>
          <w:sz w:val="24"/>
          <w:szCs w:val="24"/>
          <w:highlight w:val="none"/>
          <w:lang w:val="zh-CN" w:eastAsia="zh-CN"/>
          <w14:textFill>
            <w14:solidFill>
              <w14:schemeClr w14:val="tx1"/>
            </w14:solidFill>
          </w14:textFill>
        </w:rPr>
      </w:pPr>
    </w:p>
    <w:p w14:paraId="07D461A4">
      <w:pPr>
        <w:autoSpaceDE w:val="0"/>
        <w:autoSpaceDN w:val="0"/>
        <w:adjustRightInd w:val="0"/>
        <w:spacing w:line="400" w:lineRule="exact"/>
        <w:ind w:firstLine="480" w:firstLineChars="200"/>
        <w:rPr>
          <w:rFonts w:hint="eastAsia" w:ascii="宋体" w:hAnsi="宋体" w:eastAsia="宋体" w:cs="宋体"/>
          <w:bCs/>
          <w:color w:val="000000" w:themeColor="text1"/>
          <w:sz w:val="24"/>
          <w:szCs w:val="24"/>
          <w:highlight w:val="none"/>
          <w:lang w:val="en-US" w:eastAsia="zh-CN"/>
          <w14:textFill>
            <w14:solidFill>
              <w14:schemeClr w14:val="tx1"/>
            </w14:solidFill>
          </w14:textFill>
        </w:rPr>
      </w:pPr>
    </w:p>
    <w:p w14:paraId="57EF8462">
      <w:pPr>
        <w:autoSpaceDE w:val="0"/>
        <w:autoSpaceDN w:val="0"/>
        <w:adjustRightInd w:val="0"/>
        <w:spacing w:line="400" w:lineRule="exact"/>
        <w:ind w:firstLine="480" w:firstLineChars="200"/>
        <w:rPr>
          <w:rFonts w:hint="eastAsia" w:ascii="宋体" w:hAnsi="宋体" w:eastAsia="宋体" w:cs="宋体"/>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Cs/>
          <w:color w:val="000000" w:themeColor="text1"/>
          <w:sz w:val="24"/>
          <w:szCs w:val="24"/>
          <w:highlight w:val="none"/>
          <w:lang w:val="en-US" w:eastAsia="zh-CN"/>
          <w14:textFill>
            <w14:solidFill>
              <w14:schemeClr w14:val="tx1"/>
            </w14:solidFill>
          </w14:textFill>
        </w:rPr>
        <w:t>被邀请单位名称：</w:t>
      </w:r>
      <w:r>
        <w:rPr>
          <w:rFonts w:hint="eastAsia" w:ascii="宋体" w:hAnsi="宋体" w:eastAsia="宋体" w:cs="宋体"/>
          <w:bCs/>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（盖单位章）</w:t>
      </w:r>
    </w:p>
    <w:p w14:paraId="48DF9CF2">
      <w:pPr>
        <w:autoSpaceDE w:val="0"/>
        <w:autoSpaceDN w:val="0"/>
        <w:adjustRightInd w:val="0"/>
        <w:spacing w:line="400" w:lineRule="exact"/>
        <w:ind w:firstLine="480" w:firstLineChars="200"/>
        <w:rPr>
          <w:rFonts w:hint="eastAsia" w:ascii="宋体" w:hAnsi="宋体" w:eastAsia="宋体" w:cs="宋体"/>
          <w:bCs/>
          <w:color w:val="000000" w:themeColor="text1"/>
          <w:sz w:val="24"/>
          <w:szCs w:val="24"/>
          <w:highlight w:val="none"/>
          <w:lang w:val="en-US" w:eastAsia="zh-CN"/>
          <w14:textFill>
            <w14:solidFill>
              <w14:schemeClr w14:val="tx1"/>
            </w14:solidFill>
          </w14:textFill>
        </w:rPr>
      </w:pPr>
    </w:p>
    <w:p w14:paraId="004E2FF7">
      <w:pPr>
        <w:autoSpaceDE w:val="0"/>
        <w:autoSpaceDN w:val="0"/>
        <w:adjustRightInd w:val="0"/>
        <w:spacing w:line="400" w:lineRule="exact"/>
        <w:ind w:firstLine="480" w:firstLineChars="200"/>
        <w:rPr>
          <w:rFonts w:hint="eastAsia" w:ascii="宋体" w:hAnsi="宋体" w:eastAsia="宋体" w:cs="宋体"/>
          <w:bCs/>
          <w:color w:val="000000" w:themeColor="text1"/>
          <w:sz w:val="24"/>
          <w:szCs w:val="24"/>
          <w:highlight w:val="none"/>
          <w:lang w:val="en-US" w:eastAsia="zh-CN"/>
          <w14:textFill>
            <w14:solidFill>
              <w14:schemeClr w14:val="tx1"/>
            </w14:solidFill>
          </w14:textFill>
        </w:rPr>
      </w:pPr>
    </w:p>
    <w:p w14:paraId="1126EEBB">
      <w:pPr>
        <w:autoSpaceDE w:val="0"/>
        <w:autoSpaceDN w:val="0"/>
        <w:adjustRightInd w:val="0"/>
        <w:spacing w:line="400" w:lineRule="exact"/>
        <w:ind w:firstLine="480" w:firstLineChars="200"/>
        <w:rPr>
          <w:rFonts w:hint="eastAsia" w:ascii="宋体" w:hAnsi="宋体" w:eastAsia="宋体" w:cs="宋体"/>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Cs/>
          <w:color w:val="000000" w:themeColor="text1"/>
          <w:sz w:val="24"/>
          <w:szCs w:val="24"/>
          <w:highlight w:val="none"/>
          <w:lang w:val="en-US" w:eastAsia="zh-CN"/>
          <w14:textFill>
            <w14:solidFill>
              <w14:schemeClr w14:val="tx1"/>
            </w14:solidFill>
          </w14:textFill>
        </w:rPr>
        <w:t>法定代表人（单位负责人）：</w:t>
      </w:r>
      <w:r>
        <w:rPr>
          <w:rFonts w:hint="eastAsia" w:ascii="宋体" w:hAnsi="宋体" w:eastAsia="宋体" w:cs="宋体"/>
          <w:bCs/>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（签字）</w:t>
      </w:r>
    </w:p>
    <w:p w14:paraId="2D8803E3">
      <w:pPr>
        <w:autoSpaceDE w:val="0"/>
        <w:autoSpaceDN w:val="0"/>
        <w:adjustRightInd w:val="0"/>
        <w:spacing w:line="400" w:lineRule="exact"/>
        <w:ind w:firstLine="480" w:firstLineChars="200"/>
        <w:rPr>
          <w:rFonts w:hint="eastAsia" w:ascii="宋体" w:hAnsi="宋体" w:eastAsia="宋体" w:cs="宋体"/>
          <w:bCs/>
          <w:color w:val="000000" w:themeColor="text1"/>
          <w:sz w:val="24"/>
          <w:szCs w:val="24"/>
          <w:highlight w:val="none"/>
          <w:lang w:val="en-US" w:eastAsia="zh-CN"/>
          <w14:textFill>
            <w14:solidFill>
              <w14:schemeClr w14:val="tx1"/>
            </w14:solidFill>
          </w14:textFill>
        </w:rPr>
      </w:pPr>
    </w:p>
    <w:p w14:paraId="1777BD4F">
      <w:pPr>
        <w:autoSpaceDE w:val="0"/>
        <w:autoSpaceDN w:val="0"/>
        <w:adjustRightInd w:val="0"/>
        <w:spacing w:line="400" w:lineRule="exact"/>
        <w:ind w:firstLine="480" w:firstLineChars="200"/>
        <w:rPr>
          <w:rFonts w:hint="eastAsia" w:ascii="宋体" w:hAnsi="宋体" w:eastAsia="宋体" w:cs="宋体"/>
          <w:bCs/>
          <w:color w:val="000000" w:themeColor="text1"/>
          <w:sz w:val="24"/>
          <w:szCs w:val="24"/>
          <w:highlight w:val="none"/>
          <w:lang w:val="en-US" w:eastAsia="zh-CN"/>
          <w14:textFill>
            <w14:solidFill>
              <w14:schemeClr w14:val="tx1"/>
            </w14:solidFill>
          </w14:textFill>
        </w:rPr>
      </w:pPr>
    </w:p>
    <w:p w14:paraId="11BA2331">
      <w:pPr>
        <w:autoSpaceDE w:val="0"/>
        <w:autoSpaceDN w:val="0"/>
        <w:adjustRightInd w:val="0"/>
        <w:spacing w:line="400" w:lineRule="exact"/>
        <w:ind w:firstLine="480" w:firstLineChars="200"/>
        <w:rPr>
          <w:rFonts w:hint="eastAsia" w:ascii="宋体" w:hAnsi="宋体" w:eastAsia="宋体" w:cs="宋体"/>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Cs/>
          <w:color w:val="000000" w:themeColor="text1"/>
          <w:sz w:val="24"/>
          <w:szCs w:val="24"/>
          <w:highlight w:val="none"/>
          <w:u w:val="none"/>
          <w:lang w:val="en-US" w:eastAsia="zh-CN"/>
          <w14:textFill>
            <w14:solidFill>
              <w14:schemeClr w14:val="tx1"/>
            </w14:solidFill>
          </w14:textFill>
        </w:rPr>
        <w:t>年  月  日</w:t>
      </w:r>
    </w:p>
    <w:p w14:paraId="4D03C35B">
      <w:pPr>
        <w:autoSpaceDE w:val="0"/>
        <w:autoSpaceDN w:val="0"/>
        <w:adjustRightInd w:val="0"/>
        <w:spacing w:line="400" w:lineRule="exact"/>
        <w:ind w:firstLine="480" w:firstLineChars="200"/>
        <w:rPr>
          <w:rFonts w:hint="eastAsia" w:ascii="宋体" w:hAnsi="宋体" w:eastAsia="宋体" w:cs="宋体"/>
          <w:bCs/>
          <w:color w:val="000000" w:themeColor="text1"/>
          <w:sz w:val="24"/>
          <w:szCs w:val="24"/>
          <w:highlight w:val="none"/>
          <w:lang w:val="zh-CN" w:eastAsia="zh-CN"/>
          <w14:textFill>
            <w14:solidFill>
              <w14:schemeClr w14:val="tx1"/>
            </w14:solidFill>
          </w14:textFill>
        </w:rPr>
      </w:pPr>
    </w:p>
    <w:p w14:paraId="0EE5E594">
      <w:pPr>
        <w:rPr>
          <w:rFonts w:hint="eastAsia" w:ascii="宋体" w:hAnsi="宋体"/>
          <w:sz w:val="24"/>
          <w:szCs w:val="24"/>
          <w:highlight w:val="none"/>
        </w:rPr>
      </w:pPr>
    </w:p>
    <w:p w14:paraId="3303EEDA">
      <w:pPr>
        <w:rPr>
          <w:rFonts w:hint="eastAsia" w:ascii="方正小标宋简体" w:hAnsi="宋体" w:eastAsia="方正小标宋简体"/>
          <w:sz w:val="32"/>
          <w:szCs w:val="32"/>
          <w:highlight w:val="none"/>
        </w:rPr>
      </w:pPr>
      <w:r>
        <w:rPr>
          <w:rFonts w:hint="eastAsia" w:ascii="方正小标宋简体" w:hAnsi="宋体" w:eastAsia="方正小标宋简体"/>
          <w:sz w:val="32"/>
          <w:szCs w:val="32"/>
          <w:highlight w:val="none"/>
        </w:rPr>
        <w:br w:type="page"/>
      </w:r>
    </w:p>
    <w:p w14:paraId="2EB23023">
      <w:pPr>
        <w:spacing w:line="560" w:lineRule="exact"/>
        <w:jc w:val="center"/>
        <w:rPr>
          <w:rFonts w:ascii="方正小标宋简体" w:hAnsi="宋体" w:eastAsia="方正小标宋简体"/>
          <w:sz w:val="32"/>
          <w:szCs w:val="32"/>
          <w:highlight w:val="none"/>
        </w:rPr>
      </w:pPr>
      <w:r>
        <w:rPr>
          <w:rFonts w:hint="eastAsia" w:ascii="方正小标宋简体" w:hAnsi="宋体" w:eastAsia="方正小标宋简体"/>
          <w:sz w:val="32"/>
          <w:szCs w:val="32"/>
          <w:highlight w:val="none"/>
        </w:rPr>
        <w:t>保密承诺书</w:t>
      </w:r>
    </w:p>
    <w:p w14:paraId="7864C73E">
      <w:pPr>
        <w:spacing w:line="240" w:lineRule="exact"/>
        <w:rPr>
          <w:rFonts w:ascii="宋体" w:hAnsi="宋体"/>
          <w:sz w:val="24"/>
          <w:szCs w:val="24"/>
          <w:highlight w:val="none"/>
        </w:rPr>
      </w:pPr>
    </w:p>
    <w:p w14:paraId="7499BCB1">
      <w:pPr>
        <w:spacing w:line="520" w:lineRule="exact"/>
        <w:rPr>
          <w:rFonts w:eastAsia="楷体"/>
          <w:snapToGrid w:val="0"/>
          <w:sz w:val="24"/>
          <w:szCs w:val="24"/>
          <w:highlight w:val="none"/>
        </w:rPr>
      </w:pPr>
      <w:r>
        <w:rPr>
          <w:rFonts w:hint="eastAsia" w:ascii="宋体" w:hAnsi="宋体" w:eastAsia="宋体" w:cs="宋体"/>
          <w:bCs/>
          <w:color w:val="000000" w:themeColor="text1"/>
          <w:sz w:val="24"/>
          <w:szCs w:val="24"/>
          <w:highlight w:val="none"/>
          <w:lang w:val="en-US" w:eastAsia="zh-CN"/>
          <w14:textFill>
            <w14:solidFill>
              <w14:schemeClr w14:val="tx1"/>
            </w14:solidFill>
          </w14:textFill>
        </w:rPr>
        <w:t>中华人民共和国长春出入境边防检查站、</w:t>
      </w:r>
      <w:r>
        <w:rPr>
          <w:rFonts w:hint="eastAsia" w:ascii="宋体" w:hAnsi="宋体" w:eastAsia="宋体" w:cs="宋体"/>
          <w:bCs/>
          <w:color w:val="000000" w:themeColor="text1"/>
          <w:sz w:val="24"/>
          <w:szCs w:val="24"/>
          <w:highlight w:val="none"/>
          <w:lang w:val="zh-CN"/>
          <w14:textFill>
            <w14:solidFill>
              <w14:schemeClr w14:val="tx1"/>
            </w14:solidFill>
          </w14:textFill>
        </w:rPr>
        <w:t>华公（长春）项目管理咨询有限公司</w:t>
      </w:r>
      <w:r>
        <w:rPr>
          <w:rFonts w:eastAsia="MS Gothic"/>
          <w:snapToGrid w:val="0"/>
          <w:sz w:val="24"/>
          <w:szCs w:val="24"/>
          <w:highlight w:val="none"/>
        </w:rPr>
        <w:t>：</w:t>
      </w:r>
    </w:p>
    <w:p w14:paraId="1CF9DA55">
      <w:pPr>
        <w:autoSpaceDE w:val="0"/>
        <w:autoSpaceDN w:val="0"/>
        <w:adjustRightInd w:val="0"/>
        <w:spacing w:line="360" w:lineRule="auto"/>
        <w:ind w:firstLine="480" w:firstLineChars="200"/>
        <w:rPr>
          <w:sz w:val="24"/>
          <w:szCs w:val="24"/>
          <w:highlight w:val="none"/>
          <w:lang w:val="zh-CN"/>
        </w:rPr>
      </w:pPr>
      <w:r>
        <w:rPr>
          <w:sz w:val="24"/>
          <w:szCs w:val="24"/>
          <w:highlight w:val="none"/>
          <w:lang w:val="zh-CN"/>
        </w:rPr>
        <w:t>我方</w:t>
      </w:r>
      <w:r>
        <w:rPr>
          <w:rFonts w:hint="eastAsia"/>
          <w:sz w:val="24"/>
          <w:szCs w:val="24"/>
          <w:highlight w:val="none"/>
          <w:lang w:val="zh-CN"/>
        </w:rPr>
        <w:t>参加贵部组织的编号为</w:t>
      </w:r>
      <w:r>
        <w:rPr>
          <w:rFonts w:hint="eastAsia" w:ascii="宋体" w:hAnsi="宋体" w:eastAsia="宋体" w:cs="宋体"/>
          <w:bCs/>
          <w:color w:val="000000" w:themeColor="text1"/>
          <w:sz w:val="24"/>
          <w:szCs w:val="24"/>
          <w:highlight w:val="none"/>
          <w:u w:val="single"/>
          <w:lang w:val="zh-CN"/>
          <w14:textFill>
            <w14:solidFill>
              <w14:schemeClr w14:val="tx1"/>
            </w14:solidFill>
          </w14:textFill>
        </w:rPr>
        <w:t>HG2024-</w:t>
      </w:r>
      <w:r>
        <w:rPr>
          <w:rFonts w:hint="eastAsia" w:ascii="宋体" w:hAnsi="宋体" w:eastAsia="宋体" w:cs="宋体"/>
          <w:bCs/>
          <w:color w:val="000000" w:themeColor="text1"/>
          <w:sz w:val="24"/>
          <w:szCs w:val="24"/>
          <w:highlight w:val="none"/>
          <w:u w:val="single"/>
          <w:lang w:val="en-US" w:eastAsia="zh-CN"/>
          <w14:textFill>
            <w14:solidFill>
              <w14:schemeClr w14:val="tx1"/>
            </w14:solidFill>
          </w14:textFill>
        </w:rPr>
        <w:t>113</w:t>
      </w:r>
      <w:r>
        <w:rPr>
          <w:rFonts w:hint="eastAsia" w:ascii="宋体" w:hAnsi="宋体" w:cs="宋体"/>
          <w:bCs/>
          <w:color w:val="000000" w:themeColor="text1"/>
          <w:sz w:val="24"/>
          <w:szCs w:val="24"/>
          <w:highlight w:val="none"/>
          <w:u w:val="single"/>
          <w:lang w:val="en-US" w:eastAsia="zh-CN"/>
          <w14:textFill>
            <w14:solidFill>
              <w14:schemeClr w14:val="tx1"/>
            </w14:solidFill>
          </w14:textFill>
        </w:rPr>
        <w:t>1</w:t>
      </w:r>
      <w:r>
        <w:rPr>
          <w:rFonts w:hint="eastAsia"/>
          <w:sz w:val="24"/>
          <w:szCs w:val="24"/>
          <w:highlight w:val="none"/>
          <w:u w:val="single"/>
          <w:lang w:val="zh-CN" w:eastAsia="zh-CN"/>
        </w:rPr>
        <w:t>中华人民共和国长春出入境边防检查站计算机及手机数据存储数据恢复设备采购项目</w:t>
      </w:r>
      <w:r>
        <w:rPr>
          <w:rFonts w:hint="eastAsia"/>
          <w:sz w:val="24"/>
          <w:szCs w:val="24"/>
          <w:highlight w:val="none"/>
          <w:lang w:val="zh-CN"/>
        </w:rPr>
        <w:t>采购活动，根据有关保密法规制度，知悉应当承担的保密义务和法律责任，承诺如下：</w:t>
      </w:r>
    </w:p>
    <w:p w14:paraId="006A0660">
      <w:pPr>
        <w:autoSpaceDE w:val="0"/>
        <w:autoSpaceDN w:val="0"/>
        <w:adjustRightInd w:val="0"/>
        <w:spacing w:line="360" w:lineRule="auto"/>
        <w:ind w:firstLine="480" w:firstLineChars="200"/>
        <w:rPr>
          <w:sz w:val="24"/>
          <w:szCs w:val="24"/>
          <w:highlight w:val="none"/>
          <w:lang w:val="zh-CN"/>
        </w:rPr>
      </w:pPr>
      <w:r>
        <w:rPr>
          <w:rFonts w:hint="eastAsia"/>
          <w:sz w:val="24"/>
          <w:szCs w:val="24"/>
          <w:highlight w:val="none"/>
          <w:lang w:val="zh-CN"/>
        </w:rPr>
        <w:t>一、严格遵守国家和相关部门的保密法律法规和规章制度，履行保密义务。</w:t>
      </w:r>
    </w:p>
    <w:p w14:paraId="63684DF0">
      <w:pPr>
        <w:autoSpaceDE w:val="0"/>
        <w:autoSpaceDN w:val="0"/>
        <w:adjustRightInd w:val="0"/>
        <w:spacing w:line="360" w:lineRule="auto"/>
        <w:ind w:firstLine="480" w:firstLineChars="200"/>
        <w:rPr>
          <w:sz w:val="24"/>
          <w:szCs w:val="24"/>
          <w:highlight w:val="none"/>
          <w:lang w:val="zh-CN"/>
        </w:rPr>
      </w:pPr>
      <w:r>
        <w:rPr>
          <w:rFonts w:hint="eastAsia"/>
          <w:sz w:val="24"/>
          <w:szCs w:val="24"/>
          <w:highlight w:val="none"/>
          <w:lang w:val="zh-CN"/>
        </w:rPr>
        <w:t>二、不以任何方式泄露或传播本次采购项目相关信息。</w:t>
      </w:r>
    </w:p>
    <w:p w14:paraId="3C3CEEBC">
      <w:pPr>
        <w:autoSpaceDE w:val="0"/>
        <w:autoSpaceDN w:val="0"/>
        <w:adjustRightInd w:val="0"/>
        <w:spacing w:line="360" w:lineRule="auto"/>
        <w:ind w:firstLine="480" w:firstLineChars="200"/>
        <w:rPr>
          <w:sz w:val="24"/>
          <w:szCs w:val="24"/>
          <w:highlight w:val="none"/>
          <w:lang w:val="zh-CN"/>
        </w:rPr>
      </w:pPr>
      <w:r>
        <w:rPr>
          <w:rFonts w:hint="eastAsia"/>
          <w:sz w:val="24"/>
          <w:szCs w:val="24"/>
          <w:highlight w:val="none"/>
          <w:lang w:val="zh-CN"/>
        </w:rPr>
        <w:t>三、不违规记录、存储、复制本次采购项目相关信息。</w:t>
      </w:r>
    </w:p>
    <w:p w14:paraId="5FF4E874">
      <w:pPr>
        <w:autoSpaceDE w:val="0"/>
        <w:autoSpaceDN w:val="0"/>
        <w:adjustRightInd w:val="0"/>
        <w:spacing w:line="360" w:lineRule="auto"/>
        <w:ind w:firstLine="480" w:firstLineChars="200"/>
        <w:rPr>
          <w:sz w:val="24"/>
          <w:szCs w:val="24"/>
          <w:highlight w:val="none"/>
          <w:lang w:val="zh-CN"/>
        </w:rPr>
      </w:pPr>
      <w:r>
        <w:rPr>
          <w:rFonts w:hint="eastAsia"/>
          <w:sz w:val="24"/>
          <w:szCs w:val="24"/>
          <w:highlight w:val="none"/>
          <w:lang w:val="zh-CN"/>
        </w:rPr>
        <w:t>四、招标文件以及相关技术文件专室放置、专盘存储、专人管理。</w:t>
      </w:r>
    </w:p>
    <w:p w14:paraId="258BFDF0">
      <w:pPr>
        <w:autoSpaceDE w:val="0"/>
        <w:autoSpaceDN w:val="0"/>
        <w:adjustRightInd w:val="0"/>
        <w:spacing w:line="360" w:lineRule="auto"/>
        <w:ind w:firstLine="480" w:firstLineChars="200"/>
        <w:rPr>
          <w:sz w:val="24"/>
          <w:szCs w:val="24"/>
          <w:highlight w:val="none"/>
          <w:lang w:val="zh-CN"/>
        </w:rPr>
      </w:pPr>
      <w:r>
        <w:rPr>
          <w:rFonts w:hint="eastAsia"/>
          <w:sz w:val="24"/>
          <w:szCs w:val="24"/>
          <w:highlight w:val="none"/>
          <w:lang w:val="zh-CN"/>
        </w:rPr>
        <w:t>五、未经采购机构审查批准，不得擅自在互联网、通讯媒体等发表涉及此次采购项目相关内容或资讯。</w:t>
      </w:r>
      <w:r>
        <w:rPr>
          <w:sz w:val="24"/>
          <w:szCs w:val="24"/>
          <w:highlight w:val="none"/>
          <w:lang w:val="zh-CN"/>
        </w:rPr>
        <w:t xml:space="preserve"> </w:t>
      </w:r>
    </w:p>
    <w:p w14:paraId="3881AA78">
      <w:pPr>
        <w:autoSpaceDE w:val="0"/>
        <w:autoSpaceDN w:val="0"/>
        <w:adjustRightInd w:val="0"/>
        <w:spacing w:line="360" w:lineRule="auto"/>
        <w:ind w:firstLine="480" w:firstLineChars="200"/>
        <w:rPr>
          <w:sz w:val="24"/>
          <w:szCs w:val="24"/>
          <w:highlight w:val="none"/>
          <w:lang w:val="zh-CN"/>
        </w:rPr>
      </w:pPr>
      <w:r>
        <w:rPr>
          <w:rFonts w:hint="eastAsia"/>
          <w:sz w:val="24"/>
          <w:szCs w:val="24"/>
          <w:highlight w:val="none"/>
          <w:lang w:val="zh-CN"/>
        </w:rPr>
        <w:t>违反上述承诺，愿承担一切法律责任，接受军队采购管理部门和采购机构按国家和军队规定作出的相关处罚。</w:t>
      </w:r>
    </w:p>
    <w:p w14:paraId="7BC0DD83">
      <w:pPr>
        <w:autoSpaceDE w:val="0"/>
        <w:autoSpaceDN w:val="0"/>
        <w:adjustRightInd w:val="0"/>
        <w:spacing w:line="360" w:lineRule="auto"/>
        <w:ind w:firstLine="480" w:firstLineChars="200"/>
        <w:rPr>
          <w:sz w:val="24"/>
          <w:szCs w:val="24"/>
          <w:highlight w:val="none"/>
          <w:lang w:val="zh-CN"/>
        </w:rPr>
      </w:pPr>
    </w:p>
    <w:p w14:paraId="2957959E">
      <w:pPr>
        <w:autoSpaceDE w:val="0"/>
        <w:autoSpaceDN w:val="0"/>
        <w:adjustRightInd w:val="0"/>
        <w:spacing w:line="360" w:lineRule="auto"/>
        <w:ind w:firstLine="480" w:firstLineChars="200"/>
        <w:rPr>
          <w:sz w:val="24"/>
          <w:szCs w:val="24"/>
          <w:highlight w:val="none"/>
          <w:lang w:val="zh-CN"/>
        </w:rPr>
      </w:pPr>
    </w:p>
    <w:p w14:paraId="056F2B9E">
      <w:pPr>
        <w:autoSpaceDE w:val="0"/>
        <w:autoSpaceDN w:val="0"/>
        <w:adjustRightInd w:val="0"/>
        <w:spacing w:line="360" w:lineRule="auto"/>
        <w:ind w:firstLine="480" w:firstLineChars="200"/>
        <w:rPr>
          <w:sz w:val="24"/>
          <w:szCs w:val="24"/>
          <w:highlight w:val="none"/>
          <w:lang w:val="zh-CN"/>
        </w:rPr>
      </w:pPr>
    </w:p>
    <w:p w14:paraId="4B1728A8">
      <w:pPr>
        <w:spacing w:line="360" w:lineRule="auto"/>
        <w:rPr>
          <w:rFonts w:hint="eastAsia"/>
          <w:sz w:val="24"/>
          <w:szCs w:val="24"/>
          <w:highlight w:val="none"/>
          <w:lang w:val="zh-CN"/>
        </w:rPr>
      </w:pPr>
    </w:p>
    <w:p w14:paraId="054E3B48">
      <w:pPr>
        <w:spacing w:line="360" w:lineRule="auto"/>
        <w:ind w:firstLine="964" w:firstLineChars="402"/>
        <w:rPr>
          <w:sz w:val="24"/>
          <w:szCs w:val="24"/>
          <w:highlight w:val="none"/>
          <w:lang w:val="zh-CN"/>
        </w:rPr>
      </w:pPr>
      <w:r>
        <w:rPr>
          <w:sz w:val="24"/>
          <w:szCs w:val="24"/>
          <w:highlight w:val="none"/>
          <w:lang w:val="zh-CN"/>
        </w:rPr>
        <w:t xml:space="preserve">                </w:t>
      </w:r>
      <w:r>
        <w:rPr>
          <w:rFonts w:hint="eastAsia"/>
          <w:sz w:val="24"/>
          <w:szCs w:val="24"/>
          <w:highlight w:val="none"/>
          <w:lang w:val="zh-CN"/>
        </w:rPr>
        <w:t xml:space="preserve"> </w:t>
      </w:r>
      <w:r>
        <w:rPr>
          <w:sz w:val="24"/>
          <w:szCs w:val="24"/>
          <w:highlight w:val="none"/>
          <w:lang w:val="zh-CN"/>
        </w:rPr>
        <w:t xml:space="preserve"> </w:t>
      </w:r>
      <w:r>
        <w:rPr>
          <w:rFonts w:hint="eastAsia"/>
          <w:sz w:val="24"/>
          <w:szCs w:val="24"/>
          <w:highlight w:val="none"/>
          <w:lang w:val="zh-CN"/>
        </w:rPr>
        <w:t>投标供应商全称：（盖章）</w:t>
      </w:r>
    </w:p>
    <w:p w14:paraId="2D306341">
      <w:pPr>
        <w:spacing w:line="360" w:lineRule="auto"/>
        <w:ind w:firstLine="3120" w:firstLineChars="1300"/>
        <w:rPr>
          <w:sz w:val="24"/>
          <w:szCs w:val="24"/>
          <w:highlight w:val="none"/>
          <w:lang w:val="zh-CN"/>
        </w:rPr>
      </w:pPr>
      <w:r>
        <w:rPr>
          <w:rFonts w:hint="eastAsia"/>
          <w:sz w:val="24"/>
          <w:szCs w:val="24"/>
          <w:highlight w:val="none"/>
          <w:lang w:val="zh-CN"/>
        </w:rPr>
        <w:t>法定代表人（或授权代表）：（签字）</w:t>
      </w:r>
      <w:r>
        <w:rPr>
          <w:sz w:val="24"/>
          <w:szCs w:val="24"/>
          <w:highlight w:val="none"/>
          <w:lang w:val="zh-CN"/>
        </w:rPr>
        <w:t xml:space="preserve">   </w:t>
      </w:r>
    </w:p>
    <w:p w14:paraId="4ED5E907">
      <w:pPr>
        <w:spacing w:line="360" w:lineRule="auto"/>
        <w:ind w:firstLine="5160" w:firstLineChars="2150"/>
        <w:rPr>
          <w:sz w:val="24"/>
          <w:szCs w:val="24"/>
          <w:highlight w:val="none"/>
          <w:lang w:val="zh-CN"/>
        </w:rPr>
      </w:pPr>
      <w:r>
        <w:rPr>
          <w:rFonts w:hint="eastAsia"/>
          <w:sz w:val="24"/>
          <w:szCs w:val="24"/>
          <w:highlight w:val="none"/>
          <w:u w:val="single"/>
        </w:rPr>
        <w:t xml:space="preserve">   </w:t>
      </w:r>
      <w:r>
        <w:rPr>
          <w:sz w:val="24"/>
          <w:szCs w:val="24"/>
          <w:highlight w:val="none"/>
        </w:rPr>
        <w:t>年</w:t>
      </w:r>
      <w:r>
        <w:rPr>
          <w:rFonts w:hint="eastAsia"/>
          <w:sz w:val="24"/>
          <w:szCs w:val="24"/>
          <w:highlight w:val="none"/>
          <w:u w:val="single"/>
        </w:rPr>
        <w:t xml:space="preserve"> </w:t>
      </w:r>
      <w:r>
        <w:rPr>
          <w:sz w:val="24"/>
          <w:szCs w:val="24"/>
          <w:highlight w:val="none"/>
          <w:u w:val="single"/>
        </w:rPr>
        <w:t xml:space="preserve">  </w:t>
      </w:r>
      <w:r>
        <w:rPr>
          <w:sz w:val="24"/>
          <w:szCs w:val="24"/>
          <w:highlight w:val="none"/>
        </w:rPr>
        <w:t>月</w:t>
      </w:r>
      <w:r>
        <w:rPr>
          <w:rFonts w:hint="eastAsia"/>
          <w:sz w:val="24"/>
          <w:szCs w:val="24"/>
          <w:highlight w:val="none"/>
          <w:u w:val="single"/>
        </w:rPr>
        <w:t xml:space="preserve"> </w:t>
      </w:r>
      <w:r>
        <w:rPr>
          <w:sz w:val="24"/>
          <w:szCs w:val="24"/>
          <w:highlight w:val="none"/>
          <w:u w:val="single"/>
        </w:rPr>
        <w:t xml:space="preserve"> </w:t>
      </w:r>
      <w:r>
        <w:rPr>
          <w:rFonts w:hint="eastAsia"/>
          <w:sz w:val="24"/>
          <w:szCs w:val="24"/>
          <w:highlight w:val="none"/>
          <w:u w:val="single"/>
        </w:rPr>
        <w:t xml:space="preserve"> </w:t>
      </w:r>
      <w:r>
        <w:rPr>
          <w:sz w:val="24"/>
          <w:szCs w:val="24"/>
          <w:highlight w:val="none"/>
        </w:rPr>
        <w:t>日</w:t>
      </w:r>
    </w:p>
    <w:p w14:paraId="54B661E6">
      <w:pPr>
        <w:rPr>
          <w:highlight w:val="none"/>
        </w:rPr>
      </w:pPr>
      <w:r>
        <w:rPr>
          <w:highlight w:val="none"/>
        </w:rPr>
        <w:br w:type="page"/>
      </w:r>
    </w:p>
    <w:p w14:paraId="6DBCA356">
      <w:pPr>
        <w:pStyle w:val="3"/>
        <w:jc w:val="center"/>
        <w:rPr>
          <w:rFonts w:ascii="宋体" w:hAnsi="宋体"/>
          <w:bCs w:val="0"/>
          <w:sz w:val="36"/>
          <w:szCs w:val="36"/>
          <w:highlight w:val="none"/>
        </w:rPr>
      </w:pPr>
      <w:r>
        <w:rPr>
          <w:rFonts w:hint="eastAsia" w:ascii="宋体" w:hAnsi="宋体"/>
          <w:bCs w:val="0"/>
          <w:sz w:val="36"/>
          <w:szCs w:val="36"/>
          <w:highlight w:val="none"/>
        </w:rPr>
        <w:t>第二章投标须知</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p>
    <w:p w14:paraId="334F8146">
      <w:pPr>
        <w:pStyle w:val="2"/>
        <w:spacing w:before="0" w:after="0" w:line="360" w:lineRule="auto"/>
        <w:jc w:val="center"/>
        <w:rPr>
          <w:rFonts w:hint="eastAsia" w:ascii="宋体" w:hAnsi="宋体" w:eastAsia="宋体" w:cs="宋体"/>
          <w:sz w:val="32"/>
          <w:szCs w:val="32"/>
          <w:highlight w:val="none"/>
        </w:rPr>
      </w:pPr>
      <w:bookmarkStart w:id="47" w:name="_Toc359047609"/>
      <w:bookmarkStart w:id="48" w:name="_Toc359048793"/>
      <w:bookmarkStart w:id="49" w:name="_Toc359157049"/>
      <w:bookmarkStart w:id="50" w:name="_Toc359159609"/>
      <w:bookmarkStart w:id="51" w:name="_Toc360429669"/>
      <w:bookmarkStart w:id="52" w:name="_Toc359157599"/>
      <w:bookmarkStart w:id="53" w:name="_Toc359158515"/>
      <w:bookmarkStart w:id="54" w:name="_Toc359156351"/>
      <w:bookmarkStart w:id="55" w:name="_Toc359157484"/>
      <w:bookmarkStart w:id="56" w:name="_Toc359047745"/>
      <w:bookmarkStart w:id="57" w:name="_Toc359054706"/>
      <w:bookmarkStart w:id="58" w:name="_Toc359047689"/>
      <w:bookmarkStart w:id="59" w:name="_Toc359158806"/>
      <w:bookmarkStart w:id="60" w:name="_Toc359047868"/>
      <w:bookmarkStart w:id="61" w:name="_Toc359049640"/>
      <w:bookmarkStart w:id="62" w:name="_Toc359158102"/>
      <w:bookmarkStart w:id="63" w:name="_Toc359155636"/>
      <w:r>
        <w:rPr>
          <w:rFonts w:hint="eastAsia" w:ascii="宋体" w:hAnsi="宋体" w:eastAsia="宋体" w:cs="宋体"/>
          <w:sz w:val="32"/>
          <w:szCs w:val="32"/>
          <w:highlight w:val="none"/>
        </w:rPr>
        <w:t xml:space="preserve"> 投标人须知</w:t>
      </w:r>
    </w:p>
    <w:tbl>
      <w:tblPr>
        <w:tblStyle w:val="24"/>
        <w:tblW w:w="9901" w:type="dxa"/>
        <w:tblInd w:w="-4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
        <w:gridCol w:w="852"/>
        <w:gridCol w:w="2027"/>
        <w:gridCol w:w="1"/>
        <w:gridCol w:w="7019"/>
        <w:gridCol w:w="1"/>
      </w:tblGrid>
      <w:tr w14:paraId="661D4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90" w:hRule="atLeast"/>
        </w:trPr>
        <w:tc>
          <w:tcPr>
            <w:tcW w:w="853" w:type="dxa"/>
            <w:gridSpan w:val="2"/>
            <w:tcBorders>
              <w:top w:val="single" w:color="auto" w:sz="4" w:space="0"/>
              <w:left w:val="single" w:color="auto" w:sz="4" w:space="0"/>
            </w:tcBorders>
            <w:noWrap w:val="0"/>
            <w:vAlign w:val="center"/>
          </w:tcPr>
          <w:p w14:paraId="45EC97DA">
            <w:pPr>
              <w:jc w:val="center"/>
              <w:rPr>
                <w:rFonts w:hint="eastAsia" w:ascii="宋体" w:hAnsi="宋体" w:eastAsia="宋体" w:cs="宋体"/>
                <w:b/>
                <w:sz w:val="24"/>
                <w:szCs w:val="24"/>
                <w:highlight w:val="none"/>
                <w:lang w:eastAsia="zh-CN"/>
              </w:rPr>
            </w:pPr>
            <w:r>
              <w:rPr>
                <w:rFonts w:hint="eastAsia" w:ascii="宋体" w:hAnsi="宋体" w:eastAsia="宋体" w:cs="宋体"/>
                <w:b/>
                <w:sz w:val="24"/>
                <w:szCs w:val="24"/>
                <w:highlight w:val="none"/>
                <w:lang w:eastAsia="zh-CN"/>
              </w:rPr>
              <w:t>序号</w:t>
            </w:r>
          </w:p>
        </w:tc>
        <w:tc>
          <w:tcPr>
            <w:tcW w:w="2027" w:type="dxa"/>
            <w:tcBorders>
              <w:top w:val="single" w:color="auto" w:sz="4" w:space="0"/>
            </w:tcBorders>
            <w:noWrap w:val="0"/>
            <w:vAlign w:val="center"/>
          </w:tcPr>
          <w:p w14:paraId="3C69CB74">
            <w:pPr>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条款名称</w:t>
            </w:r>
          </w:p>
        </w:tc>
        <w:tc>
          <w:tcPr>
            <w:tcW w:w="7020" w:type="dxa"/>
            <w:gridSpan w:val="2"/>
            <w:tcBorders>
              <w:top w:val="single" w:color="auto" w:sz="4" w:space="0"/>
              <w:right w:val="single" w:color="auto" w:sz="4" w:space="0"/>
            </w:tcBorders>
            <w:noWrap w:val="0"/>
            <w:vAlign w:val="center"/>
          </w:tcPr>
          <w:p w14:paraId="270EE77F">
            <w:pPr>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编列内容</w:t>
            </w:r>
          </w:p>
        </w:tc>
      </w:tr>
      <w:tr w14:paraId="6A54A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514" w:hRule="atLeast"/>
        </w:trPr>
        <w:tc>
          <w:tcPr>
            <w:tcW w:w="853" w:type="dxa"/>
            <w:gridSpan w:val="2"/>
            <w:tcBorders>
              <w:left w:val="single" w:color="auto" w:sz="4" w:space="0"/>
            </w:tcBorders>
            <w:noWrap w:val="0"/>
            <w:vAlign w:val="center"/>
          </w:tcPr>
          <w:p w14:paraId="7D5CE6D5">
            <w:pPr>
              <w:snapToGrid w:val="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w:t>
            </w:r>
          </w:p>
        </w:tc>
        <w:tc>
          <w:tcPr>
            <w:tcW w:w="2027" w:type="dxa"/>
            <w:noWrap w:val="0"/>
            <w:vAlign w:val="center"/>
          </w:tcPr>
          <w:p w14:paraId="408DEB10">
            <w:pPr>
              <w:autoSpaceDE w:val="0"/>
              <w:autoSpaceDN w:val="0"/>
              <w:adjustRightInd w:val="0"/>
              <w:snapToGrid w:val="0"/>
              <w:jc w:val="center"/>
              <w:rPr>
                <w:rFonts w:hint="eastAsia" w:ascii="宋体" w:hAnsi="宋体" w:eastAsia="宋体" w:cs="宋体"/>
                <w:sz w:val="24"/>
                <w:szCs w:val="24"/>
                <w:highlight w:val="none"/>
              </w:rPr>
            </w:pPr>
            <w:r>
              <w:rPr>
                <w:rFonts w:hint="eastAsia" w:ascii="宋体" w:hAnsi="宋体" w:eastAsia="宋体" w:cs="宋体"/>
                <w:bCs/>
                <w:color w:val="auto"/>
                <w:sz w:val="24"/>
                <w:szCs w:val="24"/>
                <w:highlight w:val="none"/>
                <w:lang w:val="zh-CN"/>
              </w:rPr>
              <w:t>采购人</w:t>
            </w:r>
          </w:p>
        </w:tc>
        <w:tc>
          <w:tcPr>
            <w:tcW w:w="7020" w:type="dxa"/>
            <w:gridSpan w:val="2"/>
            <w:tcBorders>
              <w:right w:val="single" w:color="auto" w:sz="4" w:space="0"/>
            </w:tcBorders>
            <w:noWrap w:val="0"/>
            <w:vAlign w:val="center"/>
          </w:tcPr>
          <w:p w14:paraId="369A15AF">
            <w:pPr>
              <w:adjustRightInd w:val="0"/>
              <w:snapToGrid w:val="0"/>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 xml:space="preserve">名 称：中华人民共和国长春出入境边防检查站 </w:t>
            </w:r>
          </w:p>
          <w:p w14:paraId="0B16D7F2">
            <w:pPr>
              <w:adjustRightInd w:val="0"/>
              <w:snapToGrid w:val="0"/>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地址： 长春市二道区机场路3500号</w:t>
            </w:r>
          </w:p>
          <w:p w14:paraId="4DAFBC1D">
            <w:pPr>
              <w:adjustRightInd w:val="0"/>
              <w:snapToGrid w:val="0"/>
              <w:rPr>
                <w:rFonts w:hint="eastAsia" w:ascii="宋体" w:hAnsi="宋体" w:eastAsia="宋体" w:cs="宋体"/>
                <w:bCs/>
                <w:color w:val="auto"/>
                <w:sz w:val="24"/>
                <w:szCs w:val="24"/>
                <w:highlight w:val="none"/>
                <w:lang w:val="zh-CN" w:eastAsia="zh-CN"/>
              </w:rPr>
            </w:pPr>
            <w:r>
              <w:rPr>
                <w:rFonts w:hint="eastAsia" w:ascii="宋体" w:hAnsi="宋体" w:eastAsia="宋体" w:cs="宋体"/>
                <w:bCs/>
                <w:color w:val="auto"/>
                <w:sz w:val="24"/>
                <w:szCs w:val="24"/>
                <w:highlight w:val="none"/>
                <w:lang w:val="zh-CN" w:eastAsia="zh-CN"/>
              </w:rPr>
              <w:t>联系人：陈晨</w:t>
            </w:r>
          </w:p>
          <w:p w14:paraId="42D5DAFB">
            <w:pPr>
              <w:adjustRightInd w:val="0"/>
              <w:snapToGrid w:val="0"/>
              <w:rPr>
                <w:rFonts w:hint="eastAsia" w:ascii="宋体" w:hAnsi="宋体" w:eastAsia="宋体" w:cs="宋体"/>
                <w:sz w:val="24"/>
                <w:szCs w:val="24"/>
                <w:highlight w:val="none"/>
              </w:rPr>
            </w:pPr>
            <w:r>
              <w:rPr>
                <w:rFonts w:hint="eastAsia" w:ascii="宋体" w:hAnsi="宋体" w:eastAsia="宋体" w:cs="宋体"/>
                <w:bCs/>
                <w:color w:val="auto"/>
                <w:sz w:val="24"/>
                <w:szCs w:val="24"/>
                <w:highlight w:val="none"/>
                <w:lang w:val="zh-CN" w:eastAsia="zh-CN"/>
              </w:rPr>
              <w:t>联系方式：0431-</w:t>
            </w:r>
            <w:r>
              <w:rPr>
                <w:rFonts w:hint="eastAsia" w:ascii="宋体" w:hAnsi="宋体" w:eastAsia="宋体" w:cs="宋体"/>
                <w:bCs/>
                <w:color w:val="auto"/>
                <w:sz w:val="24"/>
                <w:szCs w:val="24"/>
                <w:highlight w:val="none"/>
                <w:lang w:val="en-US" w:eastAsia="zh-CN"/>
              </w:rPr>
              <w:t>77786480</w:t>
            </w:r>
          </w:p>
        </w:tc>
      </w:tr>
      <w:tr w14:paraId="3360C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1365" w:hRule="atLeast"/>
        </w:trPr>
        <w:tc>
          <w:tcPr>
            <w:tcW w:w="853" w:type="dxa"/>
            <w:gridSpan w:val="2"/>
            <w:tcBorders>
              <w:left w:val="single" w:color="auto" w:sz="4" w:space="0"/>
            </w:tcBorders>
            <w:noWrap w:val="0"/>
            <w:vAlign w:val="center"/>
          </w:tcPr>
          <w:p w14:paraId="2440D4BA">
            <w:pPr>
              <w:snapToGrid w:val="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w:t>
            </w:r>
          </w:p>
        </w:tc>
        <w:tc>
          <w:tcPr>
            <w:tcW w:w="2027" w:type="dxa"/>
            <w:noWrap w:val="0"/>
            <w:vAlign w:val="center"/>
          </w:tcPr>
          <w:p w14:paraId="7070F619">
            <w:pPr>
              <w:autoSpaceDE w:val="0"/>
              <w:autoSpaceDN w:val="0"/>
              <w:adjustRightInd w:val="0"/>
              <w:snapToGrid w:val="0"/>
              <w:jc w:val="center"/>
              <w:rPr>
                <w:rFonts w:hint="eastAsia" w:ascii="宋体" w:hAnsi="宋体" w:eastAsia="宋体" w:cs="宋体"/>
                <w:sz w:val="24"/>
                <w:szCs w:val="24"/>
                <w:highlight w:val="none"/>
              </w:rPr>
            </w:pPr>
            <w:r>
              <w:rPr>
                <w:rFonts w:hint="eastAsia" w:ascii="宋体" w:hAnsi="宋体" w:eastAsia="宋体" w:cs="宋体"/>
                <w:bCs/>
                <w:color w:val="auto"/>
                <w:sz w:val="24"/>
                <w:szCs w:val="24"/>
                <w:highlight w:val="none"/>
                <w:lang w:val="zh-CN"/>
              </w:rPr>
              <w:t>采购代理机构</w:t>
            </w:r>
          </w:p>
        </w:tc>
        <w:tc>
          <w:tcPr>
            <w:tcW w:w="7020" w:type="dxa"/>
            <w:gridSpan w:val="2"/>
            <w:tcBorders>
              <w:right w:val="single" w:color="auto" w:sz="4" w:space="0"/>
            </w:tcBorders>
            <w:noWrap w:val="0"/>
            <w:vAlign w:val="center"/>
          </w:tcPr>
          <w:p w14:paraId="6053A4E5">
            <w:pPr>
              <w:autoSpaceDE w:val="0"/>
              <w:autoSpaceDN w:val="0"/>
              <w:adjustRightInd w:val="0"/>
              <w:snapToGrid w:val="0"/>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采购代理机构信息名 称：</w:t>
            </w:r>
            <w:r>
              <w:rPr>
                <w:rFonts w:hint="eastAsia" w:ascii="宋体" w:hAnsi="宋体" w:eastAsia="宋体" w:cs="宋体"/>
                <w:bCs/>
                <w:color w:val="auto"/>
                <w:sz w:val="24"/>
                <w:szCs w:val="24"/>
                <w:highlight w:val="none"/>
                <w:lang w:val="zh-CN" w:eastAsia="zh-CN"/>
              </w:rPr>
              <w:t>华公（长春）项目管理咨询有限公司</w:t>
            </w:r>
            <w:r>
              <w:rPr>
                <w:rFonts w:hint="eastAsia" w:ascii="宋体" w:hAnsi="宋体" w:eastAsia="宋体" w:cs="宋体"/>
                <w:bCs/>
                <w:color w:val="auto"/>
                <w:sz w:val="24"/>
                <w:szCs w:val="24"/>
                <w:highlight w:val="none"/>
                <w:lang w:val="zh-CN"/>
              </w:rPr>
              <w:t>　　　　　　　　　　　</w:t>
            </w:r>
          </w:p>
          <w:p w14:paraId="1A8D40C8">
            <w:pPr>
              <w:autoSpaceDE w:val="0"/>
              <w:autoSpaceDN w:val="0"/>
              <w:adjustRightInd w:val="0"/>
              <w:snapToGrid w:val="0"/>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地　址：</w:t>
            </w:r>
            <w:r>
              <w:rPr>
                <w:rFonts w:hint="eastAsia" w:ascii="宋体" w:hAnsi="宋体" w:eastAsia="宋体" w:cs="宋体"/>
                <w:bCs/>
                <w:color w:val="auto"/>
                <w:sz w:val="24"/>
                <w:szCs w:val="24"/>
                <w:highlight w:val="none"/>
                <w:lang w:val="zh-CN" w:eastAsia="zh-CN"/>
              </w:rPr>
              <w:t>吉林省长春市高新技术产业开发区飞跃路2788号数字文旅产业园第4层A4-06室</w:t>
            </w:r>
            <w:r>
              <w:rPr>
                <w:rFonts w:hint="eastAsia" w:ascii="宋体" w:hAnsi="宋体" w:eastAsia="宋体" w:cs="宋体"/>
                <w:bCs/>
                <w:color w:val="auto"/>
                <w:sz w:val="24"/>
                <w:szCs w:val="24"/>
                <w:highlight w:val="none"/>
                <w:lang w:val="zh-CN"/>
              </w:rPr>
              <w:t>　　　　　　　　　　</w:t>
            </w:r>
          </w:p>
          <w:p w14:paraId="13CA8C7F">
            <w:pPr>
              <w:autoSpaceDE w:val="0"/>
              <w:autoSpaceDN w:val="0"/>
              <w:adjustRightInd w:val="0"/>
              <w:snapToGrid w:val="0"/>
              <w:rPr>
                <w:rFonts w:hint="eastAsia" w:ascii="宋体" w:hAnsi="宋体" w:eastAsia="宋体" w:cs="宋体"/>
                <w:sz w:val="24"/>
                <w:szCs w:val="24"/>
                <w:highlight w:val="none"/>
                <w:lang w:val="en-US" w:eastAsia="zh-CN"/>
              </w:rPr>
            </w:pPr>
            <w:r>
              <w:rPr>
                <w:rFonts w:hint="eastAsia" w:ascii="宋体" w:hAnsi="宋体" w:eastAsia="宋体" w:cs="宋体"/>
                <w:bCs/>
                <w:color w:val="auto"/>
                <w:sz w:val="24"/>
                <w:szCs w:val="24"/>
                <w:highlight w:val="none"/>
                <w:lang w:val="zh-CN"/>
              </w:rPr>
              <w:t>联系方式：</w:t>
            </w:r>
            <w:r>
              <w:rPr>
                <w:rFonts w:hint="eastAsia" w:ascii="宋体" w:hAnsi="宋体" w:eastAsia="宋体" w:cs="宋体"/>
                <w:bCs/>
                <w:color w:val="auto"/>
                <w:sz w:val="24"/>
                <w:szCs w:val="24"/>
                <w:highlight w:val="none"/>
                <w:lang w:val="zh-CN" w:eastAsia="zh-CN"/>
              </w:rPr>
              <w:t>13166814052</w:t>
            </w:r>
            <w:r>
              <w:rPr>
                <w:rFonts w:hint="eastAsia" w:ascii="宋体" w:hAnsi="宋体" w:eastAsia="宋体" w:cs="宋体"/>
                <w:bCs/>
                <w:color w:val="auto"/>
                <w:sz w:val="24"/>
                <w:szCs w:val="24"/>
                <w:highlight w:val="none"/>
                <w:lang w:val="zh-CN"/>
              </w:rPr>
              <w:t>、0431-80663516　　</w:t>
            </w:r>
          </w:p>
        </w:tc>
      </w:tr>
      <w:tr w14:paraId="2D893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601" w:hRule="atLeast"/>
        </w:trPr>
        <w:tc>
          <w:tcPr>
            <w:tcW w:w="853" w:type="dxa"/>
            <w:gridSpan w:val="2"/>
            <w:tcBorders>
              <w:left w:val="single" w:color="auto" w:sz="4" w:space="0"/>
            </w:tcBorders>
            <w:noWrap w:val="0"/>
            <w:vAlign w:val="center"/>
          </w:tcPr>
          <w:p w14:paraId="4FA891E9">
            <w:pPr>
              <w:snapToGrid w:val="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w:t>
            </w:r>
          </w:p>
        </w:tc>
        <w:tc>
          <w:tcPr>
            <w:tcW w:w="2027" w:type="dxa"/>
            <w:noWrap w:val="0"/>
            <w:vAlign w:val="center"/>
          </w:tcPr>
          <w:p w14:paraId="16BA39A7">
            <w:pPr>
              <w:autoSpaceDE w:val="0"/>
              <w:autoSpaceDN w:val="0"/>
              <w:adjustRightInd w:val="0"/>
              <w:snapToGrid w:val="0"/>
              <w:jc w:val="center"/>
              <w:rPr>
                <w:rFonts w:hint="eastAsia" w:ascii="宋体" w:hAnsi="宋体" w:eastAsia="宋体" w:cs="宋体"/>
                <w:sz w:val="24"/>
                <w:szCs w:val="24"/>
                <w:highlight w:val="none"/>
              </w:rPr>
            </w:pPr>
            <w:r>
              <w:rPr>
                <w:rFonts w:hint="eastAsia" w:ascii="宋体" w:hAnsi="宋体" w:eastAsia="宋体" w:cs="宋体"/>
                <w:bCs/>
                <w:color w:val="auto"/>
                <w:sz w:val="24"/>
                <w:szCs w:val="24"/>
                <w:highlight w:val="none"/>
                <w:lang w:val="zh-CN"/>
              </w:rPr>
              <w:t>项目名称及编号</w:t>
            </w:r>
          </w:p>
        </w:tc>
        <w:tc>
          <w:tcPr>
            <w:tcW w:w="7020" w:type="dxa"/>
            <w:gridSpan w:val="2"/>
            <w:tcBorders>
              <w:right w:val="single" w:color="auto" w:sz="4" w:space="0"/>
            </w:tcBorders>
            <w:noWrap w:val="0"/>
            <w:vAlign w:val="center"/>
          </w:tcPr>
          <w:p w14:paraId="76A6DE0B">
            <w:pPr>
              <w:autoSpaceDE w:val="0"/>
              <w:autoSpaceDN w:val="0"/>
              <w:adjustRightInd w:val="0"/>
              <w:snapToGrid w:val="0"/>
              <w:rPr>
                <w:rFonts w:hint="eastAsia" w:ascii="宋体" w:hAnsi="宋体" w:eastAsia="宋体" w:cs="宋体"/>
                <w:bCs/>
                <w:color w:val="auto"/>
                <w:sz w:val="24"/>
                <w:szCs w:val="24"/>
                <w:highlight w:val="none"/>
                <w:lang w:val="en-US"/>
              </w:rPr>
            </w:pPr>
            <w:r>
              <w:rPr>
                <w:rFonts w:hint="eastAsia" w:ascii="宋体" w:hAnsi="宋体" w:eastAsia="宋体" w:cs="宋体"/>
                <w:bCs/>
                <w:color w:val="auto"/>
                <w:sz w:val="24"/>
                <w:szCs w:val="24"/>
                <w:highlight w:val="none"/>
                <w:lang w:val="zh-CN"/>
              </w:rPr>
              <w:t>项目编号：</w:t>
            </w:r>
            <w:r>
              <w:rPr>
                <w:rFonts w:hint="eastAsia" w:ascii="宋体" w:hAnsi="宋体" w:eastAsia="宋体" w:cs="宋体"/>
                <w:bCs/>
                <w:color w:val="000000" w:themeColor="text1"/>
                <w:sz w:val="24"/>
                <w:szCs w:val="24"/>
                <w:highlight w:val="none"/>
                <w:lang w:val="zh-CN"/>
                <w14:textFill>
                  <w14:solidFill>
                    <w14:schemeClr w14:val="tx1"/>
                  </w14:solidFill>
                </w14:textFill>
              </w:rPr>
              <w:t>HG2024-</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113</w:t>
            </w:r>
            <w:r>
              <w:rPr>
                <w:rFonts w:hint="eastAsia" w:ascii="宋体" w:hAnsi="宋体" w:cs="宋体"/>
                <w:bCs/>
                <w:color w:val="000000" w:themeColor="text1"/>
                <w:sz w:val="24"/>
                <w:szCs w:val="24"/>
                <w:highlight w:val="none"/>
                <w:lang w:val="en-US" w:eastAsia="zh-CN"/>
                <w14:textFill>
                  <w14:solidFill>
                    <w14:schemeClr w14:val="tx1"/>
                  </w14:solidFill>
                </w14:textFill>
              </w:rPr>
              <w:t>1</w:t>
            </w:r>
          </w:p>
          <w:p w14:paraId="23687A87">
            <w:pPr>
              <w:autoSpaceDE w:val="0"/>
              <w:autoSpaceDN w:val="0"/>
              <w:adjustRightInd w:val="0"/>
              <w:snapToGrid w:val="0"/>
              <w:rPr>
                <w:rFonts w:hint="eastAsia" w:ascii="宋体" w:hAnsi="宋体" w:eastAsia="宋体" w:cs="宋体"/>
                <w:sz w:val="24"/>
                <w:szCs w:val="24"/>
                <w:highlight w:val="none"/>
                <w:lang w:val="en-US" w:eastAsia="zh-CN"/>
              </w:rPr>
            </w:pPr>
            <w:r>
              <w:rPr>
                <w:rFonts w:hint="eastAsia" w:ascii="宋体" w:hAnsi="宋体" w:eastAsia="宋体" w:cs="宋体"/>
                <w:bCs/>
                <w:color w:val="auto"/>
                <w:sz w:val="24"/>
                <w:szCs w:val="24"/>
                <w:highlight w:val="none"/>
                <w:lang w:val="zh-CN"/>
              </w:rPr>
              <w:t>项目名称：</w:t>
            </w:r>
            <w:r>
              <w:rPr>
                <w:rFonts w:hint="eastAsia" w:ascii="宋体" w:hAnsi="宋体" w:eastAsia="宋体" w:cs="宋体"/>
                <w:bCs/>
                <w:color w:val="000000" w:themeColor="text1"/>
                <w:sz w:val="24"/>
                <w:szCs w:val="24"/>
                <w:highlight w:val="none"/>
                <w:lang w:val="zh-CN" w:eastAsia="zh-CN"/>
                <w14:textFill>
                  <w14:solidFill>
                    <w14:schemeClr w14:val="tx1"/>
                  </w14:solidFill>
                </w14:textFill>
              </w:rPr>
              <w:t>中华人民共和国长春出入境边防检查站计算机及手机数据存储数据恢复设备采购项目</w:t>
            </w:r>
          </w:p>
        </w:tc>
      </w:tr>
      <w:tr w14:paraId="7B1E5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489" w:hRule="atLeast"/>
        </w:trPr>
        <w:tc>
          <w:tcPr>
            <w:tcW w:w="853" w:type="dxa"/>
            <w:gridSpan w:val="2"/>
            <w:tcBorders>
              <w:left w:val="single" w:color="auto" w:sz="4" w:space="0"/>
            </w:tcBorders>
            <w:noWrap w:val="0"/>
            <w:vAlign w:val="center"/>
          </w:tcPr>
          <w:p w14:paraId="1A00ED01">
            <w:pPr>
              <w:snapToGrid w:val="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w:t>
            </w:r>
          </w:p>
        </w:tc>
        <w:tc>
          <w:tcPr>
            <w:tcW w:w="2027" w:type="dxa"/>
            <w:noWrap w:val="0"/>
            <w:vAlign w:val="center"/>
          </w:tcPr>
          <w:p w14:paraId="66C06E5B">
            <w:pPr>
              <w:ind w:left="1200" w:hanging="1200" w:hangingChars="500"/>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项目地点</w:t>
            </w:r>
          </w:p>
        </w:tc>
        <w:tc>
          <w:tcPr>
            <w:tcW w:w="7020" w:type="dxa"/>
            <w:gridSpan w:val="2"/>
            <w:tcBorders>
              <w:right w:val="single" w:color="auto" w:sz="4" w:space="0"/>
            </w:tcBorders>
            <w:noWrap w:val="0"/>
            <w:vAlign w:val="center"/>
          </w:tcPr>
          <w:p w14:paraId="197317D3">
            <w:pPr>
              <w:pStyle w:val="32"/>
              <w:spacing w:line="300" w:lineRule="exac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中华人民共和国长春出入境边防检查站（长春市二道区机场路3500号)</w:t>
            </w:r>
          </w:p>
        </w:tc>
      </w:tr>
      <w:tr w14:paraId="1F75A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638" w:hRule="atLeast"/>
        </w:trPr>
        <w:tc>
          <w:tcPr>
            <w:tcW w:w="853" w:type="dxa"/>
            <w:gridSpan w:val="2"/>
            <w:tcBorders>
              <w:left w:val="single" w:color="auto" w:sz="4" w:space="0"/>
            </w:tcBorders>
            <w:noWrap w:val="0"/>
            <w:vAlign w:val="center"/>
          </w:tcPr>
          <w:p w14:paraId="78A37D90">
            <w:pPr>
              <w:snapToGrid w:val="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w:t>
            </w:r>
          </w:p>
        </w:tc>
        <w:tc>
          <w:tcPr>
            <w:tcW w:w="2027" w:type="dxa"/>
            <w:noWrap w:val="0"/>
            <w:vAlign w:val="center"/>
          </w:tcPr>
          <w:p w14:paraId="36F03D52">
            <w:pPr>
              <w:snapToGrid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资金来源</w:t>
            </w:r>
          </w:p>
        </w:tc>
        <w:tc>
          <w:tcPr>
            <w:tcW w:w="7020" w:type="dxa"/>
            <w:gridSpan w:val="2"/>
            <w:tcBorders>
              <w:right w:val="single" w:color="auto" w:sz="4" w:space="0"/>
            </w:tcBorders>
            <w:noWrap w:val="0"/>
            <w:vAlign w:val="center"/>
          </w:tcPr>
          <w:p w14:paraId="088B2AED">
            <w:pPr>
              <w:pStyle w:val="32"/>
              <w:spacing w:line="30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财政资金</w:t>
            </w:r>
          </w:p>
        </w:tc>
      </w:tr>
      <w:tr w14:paraId="2FBD5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667" w:hRule="atLeast"/>
        </w:trPr>
        <w:tc>
          <w:tcPr>
            <w:tcW w:w="853" w:type="dxa"/>
            <w:gridSpan w:val="2"/>
            <w:tcBorders>
              <w:left w:val="single" w:color="auto" w:sz="4" w:space="0"/>
            </w:tcBorders>
            <w:noWrap w:val="0"/>
            <w:vAlign w:val="center"/>
          </w:tcPr>
          <w:p w14:paraId="3B48C442">
            <w:pPr>
              <w:snapToGrid w:val="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w:t>
            </w:r>
          </w:p>
        </w:tc>
        <w:tc>
          <w:tcPr>
            <w:tcW w:w="2027" w:type="dxa"/>
            <w:noWrap w:val="0"/>
            <w:vAlign w:val="center"/>
          </w:tcPr>
          <w:p w14:paraId="607577A4">
            <w:pPr>
              <w:snapToGrid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资金落实情况</w:t>
            </w:r>
          </w:p>
        </w:tc>
        <w:tc>
          <w:tcPr>
            <w:tcW w:w="7020" w:type="dxa"/>
            <w:gridSpan w:val="2"/>
            <w:tcBorders>
              <w:right w:val="single" w:color="auto" w:sz="4" w:space="0"/>
            </w:tcBorders>
            <w:noWrap w:val="0"/>
            <w:vAlign w:val="center"/>
          </w:tcPr>
          <w:p w14:paraId="36816376">
            <w:pPr>
              <w:pStyle w:val="32"/>
              <w:spacing w:line="3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已落实</w:t>
            </w:r>
          </w:p>
        </w:tc>
      </w:tr>
      <w:tr w14:paraId="495B2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638" w:hRule="atLeast"/>
        </w:trPr>
        <w:tc>
          <w:tcPr>
            <w:tcW w:w="853" w:type="dxa"/>
            <w:gridSpan w:val="2"/>
            <w:tcBorders>
              <w:left w:val="single" w:color="auto" w:sz="4" w:space="0"/>
            </w:tcBorders>
            <w:noWrap w:val="0"/>
            <w:vAlign w:val="center"/>
          </w:tcPr>
          <w:p w14:paraId="09BFD331">
            <w:pPr>
              <w:snapToGrid w:val="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w:t>
            </w:r>
          </w:p>
        </w:tc>
        <w:tc>
          <w:tcPr>
            <w:tcW w:w="2027" w:type="dxa"/>
            <w:noWrap w:val="0"/>
            <w:vAlign w:val="center"/>
          </w:tcPr>
          <w:p w14:paraId="5FE23F6A">
            <w:pPr>
              <w:snapToGrid w:val="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服务要求</w:t>
            </w:r>
          </w:p>
        </w:tc>
        <w:tc>
          <w:tcPr>
            <w:tcW w:w="7020" w:type="dxa"/>
            <w:gridSpan w:val="2"/>
            <w:tcBorders>
              <w:right w:val="single" w:color="auto" w:sz="4" w:space="0"/>
            </w:tcBorders>
            <w:noWrap w:val="0"/>
            <w:vAlign w:val="center"/>
          </w:tcPr>
          <w:p w14:paraId="02455CB9">
            <w:pPr>
              <w:pStyle w:val="32"/>
              <w:spacing w:line="30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详见采购需求</w:t>
            </w:r>
          </w:p>
        </w:tc>
      </w:tr>
      <w:tr w14:paraId="61842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90" w:hRule="atLeast"/>
        </w:trPr>
        <w:tc>
          <w:tcPr>
            <w:tcW w:w="853" w:type="dxa"/>
            <w:gridSpan w:val="2"/>
            <w:tcBorders>
              <w:left w:val="single" w:color="auto" w:sz="4" w:space="0"/>
            </w:tcBorders>
            <w:noWrap w:val="0"/>
            <w:vAlign w:val="center"/>
          </w:tcPr>
          <w:p w14:paraId="106C20E8">
            <w:pPr>
              <w:snapToGrid w:val="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8</w:t>
            </w:r>
          </w:p>
        </w:tc>
        <w:tc>
          <w:tcPr>
            <w:tcW w:w="2027" w:type="dxa"/>
            <w:noWrap w:val="0"/>
            <w:vAlign w:val="center"/>
          </w:tcPr>
          <w:p w14:paraId="2D19236B">
            <w:pPr>
              <w:snapToGrid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投标人资质条件、能力和信誉</w:t>
            </w:r>
          </w:p>
        </w:tc>
        <w:tc>
          <w:tcPr>
            <w:tcW w:w="7020" w:type="dxa"/>
            <w:gridSpan w:val="2"/>
            <w:tcBorders>
              <w:right w:val="single" w:color="auto" w:sz="4" w:space="0"/>
            </w:tcBorders>
            <w:noWrap w:val="0"/>
            <w:vAlign w:val="center"/>
          </w:tcPr>
          <w:p w14:paraId="5EFC90E3">
            <w:pPr>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1.满足《中华人民共和国政府采购法》第二十二条规定；</w:t>
            </w:r>
          </w:p>
          <w:p w14:paraId="5D74D4C7">
            <w:pPr>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1）具有独立承担民事责任的能力；</w:t>
            </w:r>
          </w:p>
          <w:p w14:paraId="06B68729">
            <w:pPr>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2）具有良好的商业信誉和健全的财务会计制度；</w:t>
            </w:r>
          </w:p>
          <w:p w14:paraId="380A2407">
            <w:pPr>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3）具有履行合同所必需的设备和专业技术能力；</w:t>
            </w:r>
          </w:p>
          <w:p w14:paraId="50FE90EA">
            <w:pPr>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4）参加政府采购活动前三年内，在经营活动中没有重大违法记录；</w:t>
            </w:r>
          </w:p>
          <w:p w14:paraId="3E7A4DBF">
            <w:pPr>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5）法律、行政法规规定的其他条件。</w:t>
            </w:r>
          </w:p>
          <w:p w14:paraId="2AE0D3AA">
            <w:pPr>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2.落实政府采购政策需满足的资格要求：</w:t>
            </w:r>
          </w:p>
          <w:p w14:paraId="36B3D49B">
            <w:pPr>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bidi="ar-SA"/>
              </w:rPr>
              <w:t xml:space="preserve">   </w:t>
            </w:r>
            <w:r>
              <w:rPr>
                <w:rFonts w:hint="eastAsia" w:ascii="宋体" w:hAnsi="宋体" w:eastAsia="宋体" w:cs="宋体"/>
                <w:color w:val="auto"/>
                <w:sz w:val="24"/>
                <w:szCs w:val="24"/>
                <w:highlight w:val="none"/>
                <w:lang w:val="en-US" w:eastAsia="zh-CN"/>
              </w:rPr>
              <w:t xml:space="preserve"> 本项目专门面向中小企业。</w:t>
            </w:r>
            <w:r>
              <w:rPr>
                <w:rFonts w:hint="eastAsia" w:ascii="宋体" w:hAnsi="宋体" w:eastAsia="宋体" w:cs="宋体"/>
                <w:color w:val="auto"/>
                <w:sz w:val="24"/>
                <w:szCs w:val="24"/>
                <w:highlight w:val="none"/>
                <w:lang w:eastAsia="zh-CN"/>
              </w:rPr>
              <w:t>需要落实的政府采购政策：《政府采购促进中小企业发展管理办法》（财库[2020]46号) 、《关于政府采购支持监狱企业发展有关问题的通知》（财库〔2014〕68 号)、《关于促进残疾人就业政府采购政策的通知》（财库〔2017〕141 号)、《关于进一步加大政府采购支持中小企业力度的通知》（财库〔2022〕19号）等。</w:t>
            </w:r>
          </w:p>
          <w:p w14:paraId="424DCB12">
            <w:pPr>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投标人须提供中小企业声明函。监狱、残疾人福利企业视同中小企业；残疾人福利企业提供声明函；监狱企业提供相关证明文件；</w:t>
            </w:r>
          </w:p>
          <w:p w14:paraId="39574707">
            <w:pPr>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本项目的特定资格要求：</w:t>
            </w:r>
          </w:p>
          <w:p w14:paraId="494C7F35">
            <w:pPr>
              <w:ind w:firstLine="480" w:firstLineChars="200"/>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eastAsia="zh-CN"/>
              </w:rPr>
              <w:t>3.1</w:t>
            </w:r>
            <w:r>
              <w:rPr>
                <w:rFonts w:hint="eastAsia" w:ascii="宋体" w:hAnsi="宋体" w:eastAsia="宋体" w:cs="宋体"/>
                <w:color w:val="auto"/>
                <w:sz w:val="24"/>
                <w:szCs w:val="24"/>
                <w:highlight w:val="none"/>
                <w:lang w:val="zh-CN" w:eastAsia="zh-CN"/>
              </w:rPr>
              <w:t>投标人须是中华人民共和国境内注册的独立法人组织或其他组织；</w:t>
            </w:r>
          </w:p>
          <w:p w14:paraId="11725E9C">
            <w:pPr>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3.2投标人须</w:t>
            </w:r>
            <w:r>
              <w:rPr>
                <w:rFonts w:hint="eastAsia" w:ascii="宋体" w:hAnsi="宋体" w:eastAsia="宋体" w:cs="宋体"/>
                <w:color w:val="auto"/>
                <w:sz w:val="24"/>
                <w:szCs w:val="24"/>
                <w:highlight w:val="none"/>
                <w:lang w:val="zh-CN" w:eastAsia="zh-CN"/>
              </w:rPr>
              <w:t>具备有效的营业执照</w:t>
            </w:r>
            <w:r>
              <w:rPr>
                <w:rFonts w:hint="eastAsia" w:ascii="宋体" w:hAnsi="宋体" w:eastAsia="宋体" w:cs="宋体"/>
                <w:color w:val="auto"/>
                <w:sz w:val="24"/>
                <w:szCs w:val="24"/>
                <w:highlight w:val="none"/>
                <w:lang w:eastAsia="zh-CN"/>
              </w:rPr>
              <w:t>，且经营范围包含本项目采购相关内容并具备相应资质；</w:t>
            </w:r>
          </w:p>
          <w:p w14:paraId="6650DAF1">
            <w:pPr>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val="zh-CN" w:eastAsia="zh-CN"/>
              </w:rPr>
              <w:t>具有良好的商业信誉和健全的财务会计制度：</w:t>
            </w:r>
          </w:p>
          <w:p w14:paraId="7018B422">
            <w:pPr>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本次招标不接受联合体投标，不允许分包、转包；</w:t>
            </w:r>
          </w:p>
          <w:p w14:paraId="611A3313">
            <w:pPr>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拒绝列入政府不良行为记录期间的企业或个人参加投标；</w:t>
            </w:r>
          </w:p>
          <w:p w14:paraId="15CFF908">
            <w:pPr>
              <w:ind w:firstLine="480" w:firstLineChars="200"/>
              <w:rPr>
                <w:rFonts w:hint="eastAsia" w:ascii="宋体" w:hAnsi="宋体" w:eastAsia="宋体" w:cs="宋体"/>
                <w:sz w:val="24"/>
                <w:szCs w:val="24"/>
                <w:highlight w:val="none"/>
              </w:rPr>
            </w:pPr>
            <w:r>
              <w:rPr>
                <w:rFonts w:hint="eastAsia" w:ascii="宋体" w:hAnsi="宋体" w:eastAsia="宋体" w:cs="宋体"/>
                <w:color w:val="auto"/>
                <w:sz w:val="24"/>
                <w:szCs w:val="24"/>
                <w:highlight w:val="none"/>
                <w:lang w:eastAsia="zh-CN"/>
              </w:rPr>
              <w:t>3.</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lang w:eastAsia="zh-CN"/>
              </w:rPr>
              <w:t>与采购人存在利害关系可能影响招标公正性的法人、其他组织或者个人，不得参加投标。单位负责人为同一人或者存在控股、管理关系的不同单位，不得参加同一标段投标或者未划分标段的同一招标项目投标。违反规定的，相关投标均无效；</w:t>
            </w:r>
          </w:p>
        </w:tc>
      </w:tr>
      <w:tr w14:paraId="5FB03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900" w:hRule="atLeast"/>
        </w:trPr>
        <w:tc>
          <w:tcPr>
            <w:tcW w:w="853" w:type="dxa"/>
            <w:gridSpan w:val="2"/>
            <w:tcBorders>
              <w:left w:val="single" w:color="auto" w:sz="4" w:space="0"/>
            </w:tcBorders>
            <w:noWrap w:val="0"/>
            <w:vAlign w:val="center"/>
          </w:tcPr>
          <w:p w14:paraId="15A357E3">
            <w:pPr>
              <w:snapToGrid w:val="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9</w:t>
            </w:r>
          </w:p>
        </w:tc>
        <w:tc>
          <w:tcPr>
            <w:tcW w:w="2027" w:type="dxa"/>
            <w:noWrap w:val="0"/>
            <w:vAlign w:val="center"/>
          </w:tcPr>
          <w:p w14:paraId="108C2213">
            <w:pPr>
              <w:snapToGrid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是否接受联合体投标</w:t>
            </w:r>
          </w:p>
        </w:tc>
        <w:tc>
          <w:tcPr>
            <w:tcW w:w="7020" w:type="dxa"/>
            <w:gridSpan w:val="2"/>
            <w:tcBorders>
              <w:right w:val="single" w:color="auto" w:sz="4" w:space="0"/>
            </w:tcBorders>
            <w:noWrap w:val="0"/>
            <w:vAlign w:val="center"/>
          </w:tcPr>
          <w:p w14:paraId="00F1DF85">
            <w:pPr>
              <w:snapToGrid w:val="0"/>
              <w:rPr>
                <w:rFonts w:hint="eastAsia" w:ascii="宋体" w:hAnsi="宋体" w:eastAsia="宋体" w:cs="宋体"/>
                <w:sz w:val="24"/>
                <w:szCs w:val="24"/>
                <w:highlight w:val="none"/>
              </w:rPr>
            </w:pPr>
            <w:r>
              <w:rPr>
                <w:rFonts w:hint="eastAsia" w:ascii="宋体" w:hAnsi="宋体" w:eastAsia="宋体" w:cs="宋体"/>
                <w:sz w:val="24"/>
                <w:szCs w:val="24"/>
                <w:highlight w:val="none"/>
              </w:rPr>
              <w:t>■不接受</w:t>
            </w:r>
          </w:p>
          <w:p w14:paraId="0E1F638F">
            <w:pPr>
              <w:snapToGrid w:val="0"/>
              <w:rPr>
                <w:rFonts w:hint="eastAsia" w:ascii="宋体" w:hAnsi="宋体" w:eastAsia="宋体" w:cs="宋体"/>
                <w:sz w:val="24"/>
                <w:szCs w:val="24"/>
                <w:highlight w:val="none"/>
              </w:rPr>
            </w:pPr>
            <w:r>
              <w:rPr>
                <w:rFonts w:hint="eastAsia" w:ascii="宋体" w:hAnsi="宋体" w:eastAsia="宋体" w:cs="宋体"/>
                <w:sz w:val="24"/>
                <w:szCs w:val="24"/>
                <w:highlight w:val="none"/>
              </w:rPr>
              <w:t>□接受，应满足下列要求：</w:t>
            </w:r>
          </w:p>
        </w:tc>
      </w:tr>
      <w:tr w14:paraId="28F43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1012" w:hRule="atLeast"/>
        </w:trPr>
        <w:tc>
          <w:tcPr>
            <w:tcW w:w="853" w:type="dxa"/>
            <w:gridSpan w:val="2"/>
            <w:tcBorders>
              <w:left w:val="single" w:color="auto" w:sz="4" w:space="0"/>
              <w:bottom w:val="single" w:color="auto" w:sz="4" w:space="0"/>
            </w:tcBorders>
            <w:noWrap w:val="0"/>
            <w:vAlign w:val="center"/>
          </w:tcPr>
          <w:p w14:paraId="0097870E">
            <w:pPr>
              <w:snapToGrid w:val="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10</w:t>
            </w:r>
          </w:p>
        </w:tc>
        <w:tc>
          <w:tcPr>
            <w:tcW w:w="2027" w:type="dxa"/>
            <w:tcBorders>
              <w:bottom w:val="single" w:color="auto" w:sz="4" w:space="0"/>
            </w:tcBorders>
            <w:noWrap w:val="0"/>
            <w:vAlign w:val="center"/>
          </w:tcPr>
          <w:p w14:paraId="05657D4F">
            <w:pPr>
              <w:snapToGrid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标 前 会</w:t>
            </w:r>
          </w:p>
        </w:tc>
        <w:tc>
          <w:tcPr>
            <w:tcW w:w="7020" w:type="dxa"/>
            <w:gridSpan w:val="2"/>
            <w:tcBorders>
              <w:bottom w:val="single" w:color="auto" w:sz="4" w:space="0"/>
              <w:right w:val="single" w:color="auto" w:sz="4" w:space="0"/>
            </w:tcBorders>
            <w:noWrap w:val="0"/>
            <w:vAlign w:val="center"/>
          </w:tcPr>
          <w:p w14:paraId="4E257B06">
            <w:pPr>
              <w:snapToGrid w:val="0"/>
              <w:rPr>
                <w:rFonts w:hint="eastAsia" w:ascii="宋体" w:hAnsi="宋体" w:eastAsia="宋体" w:cs="宋体"/>
                <w:sz w:val="24"/>
                <w:szCs w:val="24"/>
                <w:highlight w:val="none"/>
              </w:rPr>
            </w:pPr>
            <w:r>
              <w:rPr>
                <w:rFonts w:hint="eastAsia" w:ascii="宋体" w:hAnsi="宋体" w:eastAsia="宋体" w:cs="宋体"/>
                <w:sz w:val="24"/>
                <w:szCs w:val="24"/>
                <w:highlight w:val="none"/>
              </w:rPr>
              <w:t>■不召开</w:t>
            </w:r>
          </w:p>
          <w:p w14:paraId="2BFF58DB">
            <w:pPr>
              <w:snapToGrid w:val="0"/>
              <w:rPr>
                <w:rFonts w:hint="eastAsia" w:ascii="宋体" w:hAnsi="宋体" w:eastAsia="宋体" w:cs="宋体"/>
                <w:sz w:val="24"/>
                <w:szCs w:val="24"/>
                <w:highlight w:val="none"/>
              </w:rPr>
            </w:pPr>
            <w:r>
              <w:rPr>
                <w:rFonts w:hint="eastAsia" w:ascii="宋体" w:hAnsi="宋体" w:eastAsia="宋体" w:cs="宋体"/>
                <w:kern w:val="2"/>
                <w:sz w:val="24"/>
                <w:szCs w:val="24"/>
                <w:highlight w:val="none"/>
              </w:rPr>
              <w:t>□</w:t>
            </w:r>
            <w:r>
              <w:rPr>
                <w:rFonts w:hint="eastAsia" w:ascii="宋体" w:hAnsi="宋体" w:eastAsia="宋体" w:cs="宋体"/>
                <w:sz w:val="24"/>
                <w:szCs w:val="24"/>
                <w:highlight w:val="none"/>
              </w:rPr>
              <w:t>召开</w:t>
            </w:r>
          </w:p>
        </w:tc>
      </w:tr>
      <w:tr w14:paraId="05D72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924" w:hRule="atLeast"/>
        </w:trPr>
        <w:tc>
          <w:tcPr>
            <w:tcW w:w="853" w:type="dxa"/>
            <w:gridSpan w:val="2"/>
            <w:tcBorders>
              <w:left w:val="single" w:color="auto" w:sz="4" w:space="0"/>
              <w:bottom w:val="single" w:color="auto" w:sz="4" w:space="0"/>
            </w:tcBorders>
            <w:noWrap w:val="0"/>
            <w:vAlign w:val="center"/>
          </w:tcPr>
          <w:p w14:paraId="1989A301">
            <w:pPr>
              <w:snapToGrid w:val="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11</w:t>
            </w:r>
          </w:p>
        </w:tc>
        <w:tc>
          <w:tcPr>
            <w:tcW w:w="2027" w:type="dxa"/>
            <w:tcBorders>
              <w:bottom w:val="single" w:color="auto" w:sz="4" w:space="0"/>
            </w:tcBorders>
            <w:noWrap w:val="0"/>
            <w:vAlign w:val="center"/>
          </w:tcPr>
          <w:p w14:paraId="49ECDAB9">
            <w:pPr>
              <w:snapToGrid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投标人提出问题截止时间</w:t>
            </w:r>
          </w:p>
        </w:tc>
        <w:tc>
          <w:tcPr>
            <w:tcW w:w="7020" w:type="dxa"/>
            <w:gridSpan w:val="2"/>
            <w:tcBorders>
              <w:bottom w:val="single" w:color="auto" w:sz="4" w:space="0"/>
              <w:right w:val="single" w:color="auto" w:sz="4" w:space="0"/>
            </w:tcBorders>
            <w:noWrap w:val="0"/>
            <w:vAlign w:val="center"/>
          </w:tcPr>
          <w:p w14:paraId="6612190D">
            <w:pPr>
              <w:snapToGrid w:val="0"/>
              <w:rPr>
                <w:rFonts w:hint="eastAsia" w:ascii="宋体" w:hAnsi="宋体" w:eastAsia="宋体" w:cs="宋体"/>
                <w:sz w:val="24"/>
                <w:szCs w:val="24"/>
                <w:highlight w:val="none"/>
              </w:rPr>
            </w:pPr>
            <w:r>
              <w:rPr>
                <w:rFonts w:hint="eastAsia" w:ascii="宋体" w:hAnsi="宋体" w:eastAsia="宋体" w:cs="宋体"/>
                <w:sz w:val="24"/>
                <w:szCs w:val="24"/>
                <w:highlight w:val="none"/>
              </w:rPr>
              <w:t>投标文件递交截止时间前10日</w:t>
            </w:r>
          </w:p>
        </w:tc>
      </w:tr>
      <w:tr w14:paraId="420CF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671" w:hRule="atLeast"/>
        </w:trPr>
        <w:tc>
          <w:tcPr>
            <w:tcW w:w="853" w:type="dxa"/>
            <w:gridSpan w:val="2"/>
            <w:tcBorders>
              <w:top w:val="single" w:color="auto" w:sz="4" w:space="0"/>
              <w:left w:val="single" w:color="auto" w:sz="4" w:space="0"/>
              <w:bottom w:val="single" w:color="auto" w:sz="4" w:space="0"/>
            </w:tcBorders>
            <w:noWrap w:val="0"/>
            <w:vAlign w:val="center"/>
          </w:tcPr>
          <w:p w14:paraId="4AC5464E">
            <w:pPr>
              <w:snapToGrid w:val="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12</w:t>
            </w:r>
          </w:p>
        </w:tc>
        <w:tc>
          <w:tcPr>
            <w:tcW w:w="2027" w:type="dxa"/>
            <w:tcBorders>
              <w:top w:val="single" w:color="auto" w:sz="4" w:space="0"/>
              <w:bottom w:val="single" w:color="auto" w:sz="4" w:space="0"/>
            </w:tcBorders>
            <w:noWrap w:val="0"/>
            <w:vAlign w:val="center"/>
          </w:tcPr>
          <w:p w14:paraId="126D1E62">
            <w:pPr>
              <w:snapToGrid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招标人书面澄清的时间</w:t>
            </w:r>
          </w:p>
        </w:tc>
        <w:tc>
          <w:tcPr>
            <w:tcW w:w="7020" w:type="dxa"/>
            <w:gridSpan w:val="2"/>
            <w:tcBorders>
              <w:top w:val="single" w:color="auto" w:sz="4" w:space="0"/>
              <w:bottom w:val="single" w:color="auto" w:sz="4" w:space="0"/>
              <w:right w:val="single" w:color="auto" w:sz="4" w:space="0"/>
            </w:tcBorders>
            <w:noWrap w:val="0"/>
            <w:vAlign w:val="center"/>
          </w:tcPr>
          <w:p w14:paraId="21D56F7F">
            <w:pPr>
              <w:snapToGrid w:val="0"/>
              <w:rPr>
                <w:rFonts w:hint="eastAsia" w:ascii="宋体" w:hAnsi="宋体" w:eastAsia="宋体" w:cs="宋体"/>
                <w:sz w:val="24"/>
                <w:szCs w:val="24"/>
                <w:highlight w:val="none"/>
              </w:rPr>
            </w:pPr>
            <w:r>
              <w:rPr>
                <w:rFonts w:hint="eastAsia" w:ascii="宋体" w:hAnsi="宋体" w:eastAsia="宋体" w:cs="宋体"/>
                <w:sz w:val="24"/>
                <w:szCs w:val="24"/>
                <w:highlight w:val="none"/>
              </w:rPr>
              <w:t>投标文件递交截止时间前15日</w:t>
            </w:r>
          </w:p>
        </w:tc>
      </w:tr>
      <w:tr w14:paraId="76819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 w:type="dxa"/>
          <w:trHeight w:val="567" w:hRule="atLeast"/>
        </w:trPr>
        <w:tc>
          <w:tcPr>
            <w:tcW w:w="852" w:type="dxa"/>
            <w:tcBorders>
              <w:top w:val="single" w:color="auto" w:sz="4" w:space="0"/>
              <w:left w:val="single" w:color="auto" w:sz="4" w:space="0"/>
              <w:bottom w:val="single" w:color="auto" w:sz="4" w:space="0"/>
            </w:tcBorders>
            <w:noWrap w:val="0"/>
            <w:vAlign w:val="center"/>
          </w:tcPr>
          <w:p w14:paraId="5028C511">
            <w:pPr>
              <w:snapToGrid w:val="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13</w:t>
            </w:r>
          </w:p>
        </w:tc>
        <w:tc>
          <w:tcPr>
            <w:tcW w:w="2028" w:type="dxa"/>
            <w:gridSpan w:val="2"/>
            <w:tcBorders>
              <w:top w:val="single" w:color="auto" w:sz="4" w:space="0"/>
              <w:bottom w:val="single" w:color="auto" w:sz="4" w:space="0"/>
            </w:tcBorders>
            <w:noWrap w:val="0"/>
            <w:vAlign w:val="center"/>
          </w:tcPr>
          <w:p w14:paraId="1CA4B523">
            <w:pPr>
              <w:snapToGrid w:val="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分包</w:t>
            </w:r>
          </w:p>
        </w:tc>
        <w:tc>
          <w:tcPr>
            <w:tcW w:w="7020" w:type="dxa"/>
            <w:gridSpan w:val="2"/>
            <w:tcBorders>
              <w:top w:val="single" w:color="auto" w:sz="4" w:space="0"/>
              <w:bottom w:val="single" w:color="auto" w:sz="4" w:space="0"/>
              <w:right w:val="single" w:color="auto" w:sz="4" w:space="0"/>
            </w:tcBorders>
            <w:noWrap w:val="0"/>
            <w:vAlign w:val="center"/>
          </w:tcPr>
          <w:p w14:paraId="137B5379">
            <w:pPr>
              <w:snapToGrid w:val="0"/>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color w:val="000000"/>
                <w:sz w:val="24"/>
                <w:szCs w:val="24"/>
                <w:highlight w:val="none"/>
              </w:rPr>
              <w:t>允许</w:t>
            </w:r>
          </w:p>
          <w:p w14:paraId="22CB7475">
            <w:pPr>
              <w:snapToGrid w:val="0"/>
              <w:rPr>
                <w:rFonts w:hint="eastAsia" w:ascii="宋体" w:hAnsi="宋体" w:eastAsia="宋体" w:cs="宋体"/>
                <w:color w:val="000000"/>
                <w:sz w:val="24"/>
                <w:szCs w:val="24"/>
                <w:highlight w:val="none"/>
              </w:rPr>
            </w:pPr>
            <w:r>
              <w:rPr>
                <w:rFonts w:hint="eastAsia" w:ascii="宋体" w:hAnsi="宋体" w:eastAsia="宋体" w:cs="宋体"/>
                <w:sz w:val="24"/>
                <w:szCs w:val="24"/>
                <w:highlight w:val="none"/>
              </w:rPr>
              <w:t>■</w:t>
            </w:r>
            <w:r>
              <w:rPr>
                <w:rFonts w:hint="eastAsia" w:ascii="宋体" w:hAnsi="宋体" w:eastAsia="宋体" w:cs="宋体"/>
                <w:color w:val="000000"/>
                <w:sz w:val="24"/>
                <w:szCs w:val="24"/>
                <w:highlight w:val="none"/>
              </w:rPr>
              <w:t>不允许</w:t>
            </w:r>
          </w:p>
        </w:tc>
      </w:tr>
      <w:tr w14:paraId="5D5F8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 w:type="dxa"/>
          <w:trHeight w:val="567" w:hRule="atLeast"/>
        </w:trPr>
        <w:tc>
          <w:tcPr>
            <w:tcW w:w="852" w:type="dxa"/>
            <w:tcBorders>
              <w:top w:val="single" w:color="auto" w:sz="4" w:space="0"/>
              <w:left w:val="single" w:color="auto" w:sz="4" w:space="0"/>
            </w:tcBorders>
            <w:noWrap w:val="0"/>
            <w:vAlign w:val="center"/>
          </w:tcPr>
          <w:p w14:paraId="39E0C246">
            <w:pPr>
              <w:snapToGrid w:val="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14</w:t>
            </w:r>
          </w:p>
        </w:tc>
        <w:tc>
          <w:tcPr>
            <w:tcW w:w="2028" w:type="dxa"/>
            <w:gridSpan w:val="2"/>
            <w:tcBorders>
              <w:top w:val="single" w:color="auto" w:sz="4" w:space="0"/>
            </w:tcBorders>
            <w:noWrap w:val="0"/>
            <w:vAlign w:val="center"/>
          </w:tcPr>
          <w:p w14:paraId="4DBBCE94">
            <w:pPr>
              <w:snapToGrid w:val="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偏离</w:t>
            </w:r>
          </w:p>
        </w:tc>
        <w:tc>
          <w:tcPr>
            <w:tcW w:w="7020" w:type="dxa"/>
            <w:gridSpan w:val="2"/>
            <w:tcBorders>
              <w:top w:val="single" w:color="auto" w:sz="4" w:space="0"/>
              <w:right w:val="single" w:color="auto" w:sz="4" w:space="0"/>
            </w:tcBorders>
            <w:noWrap w:val="0"/>
            <w:vAlign w:val="center"/>
          </w:tcPr>
          <w:p w14:paraId="4CC9FABB">
            <w:pPr>
              <w:snapToGrid w:val="0"/>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color w:val="000000"/>
                <w:sz w:val="24"/>
                <w:szCs w:val="24"/>
                <w:highlight w:val="none"/>
              </w:rPr>
              <w:t>允许</w:t>
            </w:r>
          </w:p>
          <w:p w14:paraId="7AAD7E08">
            <w:pPr>
              <w:snapToGrid w:val="0"/>
              <w:rPr>
                <w:rFonts w:hint="eastAsia" w:ascii="宋体" w:hAnsi="宋体" w:eastAsia="宋体" w:cs="宋体"/>
                <w:color w:val="000000"/>
                <w:sz w:val="24"/>
                <w:szCs w:val="24"/>
                <w:highlight w:val="none"/>
              </w:rPr>
            </w:pPr>
            <w:r>
              <w:rPr>
                <w:rFonts w:hint="eastAsia" w:ascii="宋体" w:hAnsi="宋体" w:eastAsia="宋体" w:cs="宋体"/>
                <w:sz w:val="24"/>
                <w:szCs w:val="24"/>
                <w:highlight w:val="none"/>
              </w:rPr>
              <w:t>■</w:t>
            </w:r>
            <w:r>
              <w:rPr>
                <w:rFonts w:hint="eastAsia" w:ascii="宋体" w:hAnsi="宋体" w:eastAsia="宋体" w:cs="宋体"/>
                <w:color w:val="000000"/>
                <w:sz w:val="24"/>
                <w:szCs w:val="24"/>
                <w:highlight w:val="none"/>
              </w:rPr>
              <w:t>不允许</w:t>
            </w:r>
          </w:p>
        </w:tc>
      </w:tr>
      <w:tr w14:paraId="4B89D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 w:type="dxa"/>
          <w:trHeight w:val="567" w:hRule="atLeast"/>
        </w:trPr>
        <w:tc>
          <w:tcPr>
            <w:tcW w:w="852" w:type="dxa"/>
            <w:tcBorders>
              <w:left w:val="single" w:color="auto" w:sz="4" w:space="0"/>
            </w:tcBorders>
            <w:noWrap w:val="0"/>
            <w:vAlign w:val="center"/>
          </w:tcPr>
          <w:p w14:paraId="1C7589C1">
            <w:pPr>
              <w:snapToGrid w:val="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15</w:t>
            </w:r>
          </w:p>
        </w:tc>
        <w:tc>
          <w:tcPr>
            <w:tcW w:w="2028" w:type="dxa"/>
            <w:gridSpan w:val="2"/>
            <w:noWrap w:val="0"/>
            <w:vAlign w:val="center"/>
          </w:tcPr>
          <w:p w14:paraId="420688A6">
            <w:pPr>
              <w:snapToGrid w:val="0"/>
              <w:jc w:val="center"/>
              <w:rPr>
                <w:rFonts w:hint="eastAsia"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rPr>
              <w:t>投标截止时间</w:t>
            </w:r>
          </w:p>
        </w:tc>
        <w:tc>
          <w:tcPr>
            <w:tcW w:w="7020" w:type="dxa"/>
            <w:gridSpan w:val="2"/>
            <w:tcBorders>
              <w:right w:val="single" w:color="auto" w:sz="4" w:space="0"/>
            </w:tcBorders>
            <w:noWrap w:val="0"/>
            <w:vAlign w:val="center"/>
          </w:tcPr>
          <w:p w14:paraId="7CFB5F36">
            <w:pPr>
              <w:snapToGrid w:val="0"/>
              <w:rPr>
                <w:rFonts w:hint="eastAsia"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eastAsia="zh-CN"/>
              </w:rPr>
              <w:t>详见招标公告</w:t>
            </w:r>
          </w:p>
        </w:tc>
      </w:tr>
      <w:tr w14:paraId="7FC90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 w:type="dxa"/>
          <w:trHeight w:val="567" w:hRule="atLeast"/>
        </w:trPr>
        <w:tc>
          <w:tcPr>
            <w:tcW w:w="852" w:type="dxa"/>
            <w:tcBorders>
              <w:left w:val="single" w:color="auto" w:sz="4" w:space="0"/>
            </w:tcBorders>
            <w:noWrap w:val="0"/>
            <w:vAlign w:val="center"/>
          </w:tcPr>
          <w:p w14:paraId="57CFAE96">
            <w:pPr>
              <w:snapToGrid w:val="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16</w:t>
            </w:r>
          </w:p>
        </w:tc>
        <w:tc>
          <w:tcPr>
            <w:tcW w:w="2028" w:type="dxa"/>
            <w:gridSpan w:val="2"/>
            <w:noWrap w:val="0"/>
            <w:vAlign w:val="center"/>
          </w:tcPr>
          <w:p w14:paraId="64EE5A73">
            <w:pPr>
              <w:snapToGrid w:val="0"/>
              <w:jc w:val="center"/>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rPr>
              <w:t>投标人确认收到招标文件澄清的时间</w:t>
            </w:r>
          </w:p>
        </w:tc>
        <w:tc>
          <w:tcPr>
            <w:tcW w:w="7020" w:type="dxa"/>
            <w:gridSpan w:val="2"/>
            <w:tcBorders>
              <w:right w:val="single" w:color="auto" w:sz="4" w:space="0"/>
            </w:tcBorders>
            <w:noWrap w:val="0"/>
            <w:vAlign w:val="center"/>
          </w:tcPr>
          <w:p w14:paraId="0E5A3580">
            <w:pPr>
              <w:snapToGrid w:val="0"/>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rPr>
              <w:t>收到澄清文件后24小时内</w:t>
            </w:r>
          </w:p>
        </w:tc>
      </w:tr>
      <w:tr w14:paraId="57E8A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 w:type="dxa"/>
          <w:trHeight w:val="567" w:hRule="atLeast"/>
        </w:trPr>
        <w:tc>
          <w:tcPr>
            <w:tcW w:w="852" w:type="dxa"/>
            <w:tcBorders>
              <w:left w:val="single" w:color="auto" w:sz="4" w:space="0"/>
            </w:tcBorders>
            <w:noWrap w:val="0"/>
            <w:vAlign w:val="center"/>
          </w:tcPr>
          <w:p w14:paraId="5D28F6FE">
            <w:pPr>
              <w:snapToGrid w:val="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17</w:t>
            </w:r>
          </w:p>
        </w:tc>
        <w:tc>
          <w:tcPr>
            <w:tcW w:w="2028" w:type="dxa"/>
            <w:gridSpan w:val="2"/>
            <w:noWrap w:val="0"/>
            <w:vAlign w:val="center"/>
          </w:tcPr>
          <w:p w14:paraId="74C949C2">
            <w:pPr>
              <w:snapToGrid w:val="0"/>
              <w:jc w:val="center"/>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rPr>
              <w:t>投标文件的文字要求</w:t>
            </w:r>
          </w:p>
        </w:tc>
        <w:tc>
          <w:tcPr>
            <w:tcW w:w="7020" w:type="dxa"/>
            <w:gridSpan w:val="2"/>
            <w:tcBorders>
              <w:right w:val="single" w:color="auto" w:sz="4" w:space="0"/>
            </w:tcBorders>
            <w:noWrap w:val="0"/>
            <w:vAlign w:val="center"/>
          </w:tcPr>
          <w:p w14:paraId="3BCA4EA8">
            <w:pPr>
              <w:snapToGrid w:val="0"/>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rPr>
              <w:t>整个投标文件均须中文编制，语言通顺。</w:t>
            </w:r>
          </w:p>
        </w:tc>
      </w:tr>
      <w:tr w14:paraId="7D1CC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 w:type="dxa"/>
          <w:trHeight w:val="567" w:hRule="atLeast"/>
        </w:trPr>
        <w:tc>
          <w:tcPr>
            <w:tcW w:w="852" w:type="dxa"/>
            <w:tcBorders>
              <w:left w:val="single" w:color="auto" w:sz="4" w:space="0"/>
            </w:tcBorders>
            <w:noWrap w:val="0"/>
            <w:vAlign w:val="center"/>
          </w:tcPr>
          <w:p w14:paraId="6BAFD2EB">
            <w:pPr>
              <w:snapToGrid w:val="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18</w:t>
            </w:r>
          </w:p>
        </w:tc>
        <w:tc>
          <w:tcPr>
            <w:tcW w:w="2028" w:type="dxa"/>
            <w:gridSpan w:val="2"/>
            <w:noWrap w:val="0"/>
            <w:vAlign w:val="center"/>
          </w:tcPr>
          <w:p w14:paraId="3873B07E">
            <w:pPr>
              <w:snapToGrid w:val="0"/>
              <w:jc w:val="center"/>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rPr>
              <w:t>投标有效期</w:t>
            </w:r>
          </w:p>
        </w:tc>
        <w:tc>
          <w:tcPr>
            <w:tcW w:w="7020" w:type="dxa"/>
            <w:gridSpan w:val="2"/>
            <w:tcBorders>
              <w:right w:val="single" w:color="auto" w:sz="4" w:space="0"/>
            </w:tcBorders>
            <w:noWrap w:val="0"/>
            <w:vAlign w:val="center"/>
          </w:tcPr>
          <w:p w14:paraId="3BD27039">
            <w:pPr>
              <w:snapToGrid w:val="0"/>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rPr>
              <w:t>从投标截止时间起开始计算90天</w:t>
            </w:r>
          </w:p>
        </w:tc>
      </w:tr>
      <w:tr w14:paraId="3EEDB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 w:type="dxa"/>
          <w:trHeight w:val="167" w:hRule="atLeast"/>
        </w:trPr>
        <w:tc>
          <w:tcPr>
            <w:tcW w:w="852" w:type="dxa"/>
            <w:tcBorders>
              <w:left w:val="single" w:color="auto" w:sz="4" w:space="0"/>
            </w:tcBorders>
            <w:noWrap w:val="0"/>
            <w:vAlign w:val="center"/>
          </w:tcPr>
          <w:p w14:paraId="7DD17AB9">
            <w:pPr>
              <w:snapToGrid w:val="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19</w:t>
            </w:r>
          </w:p>
        </w:tc>
        <w:tc>
          <w:tcPr>
            <w:tcW w:w="2028" w:type="dxa"/>
            <w:gridSpan w:val="2"/>
            <w:noWrap w:val="0"/>
            <w:vAlign w:val="center"/>
          </w:tcPr>
          <w:p w14:paraId="2731691F">
            <w:pPr>
              <w:snapToGrid w:val="0"/>
              <w:jc w:val="center"/>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rPr>
              <w:t>投标保证金</w:t>
            </w:r>
          </w:p>
        </w:tc>
        <w:tc>
          <w:tcPr>
            <w:tcW w:w="7020" w:type="dxa"/>
            <w:gridSpan w:val="2"/>
            <w:tcBorders>
              <w:right w:val="single" w:color="auto" w:sz="4" w:space="0"/>
            </w:tcBorders>
            <w:noWrap w:val="0"/>
            <w:vAlign w:val="top"/>
          </w:tcPr>
          <w:p w14:paraId="6B25A592">
            <w:pPr>
              <w:snapToGrid w:val="0"/>
              <w:rPr>
                <w:rFonts w:hint="eastAsia" w:ascii="宋体" w:hAnsi="宋体" w:eastAsia="宋体" w:cs="宋体"/>
                <w:sz w:val="24"/>
                <w:szCs w:val="24"/>
                <w:highlight w:val="none"/>
                <w:lang w:val="en-US" w:eastAsia="zh-CN" w:bidi="ar-SA"/>
              </w:rPr>
            </w:pPr>
            <w:r>
              <w:rPr>
                <w:rFonts w:hint="eastAsia" w:ascii="宋体" w:hAnsi="宋体" w:cs="宋体"/>
                <w:sz w:val="24"/>
                <w:szCs w:val="24"/>
                <w:highlight w:val="none"/>
                <w:lang w:val="en-US" w:eastAsia="zh-CN" w:bidi="ar-SA"/>
              </w:rPr>
              <w:t>无</w:t>
            </w:r>
          </w:p>
        </w:tc>
      </w:tr>
      <w:tr w14:paraId="68BE8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 w:type="dxa"/>
          <w:trHeight w:val="931" w:hRule="atLeast"/>
        </w:trPr>
        <w:tc>
          <w:tcPr>
            <w:tcW w:w="852" w:type="dxa"/>
            <w:tcBorders>
              <w:left w:val="single" w:color="auto" w:sz="4" w:space="0"/>
            </w:tcBorders>
            <w:noWrap w:val="0"/>
            <w:vAlign w:val="center"/>
          </w:tcPr>
          <w:p w14:paraId="0155356C">
            <w:pPr>
              <w:snapToGrid w:val="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20</w:t>
            </w:r>
          </w:p>
        </w:tc>
        <w:tc>
          <w:tcPr>
            <w:tcW w:w="2028" w:type="dxa"/>
            <w:gridSpan w:val="2"/>
            <w:noWrap w:val="0"/>
            <w:vAlign w:val="center"/>
          </w:tcPr>
          <w:p w14:paraId="48280A93">
            <w:pPr>
              <w:snapToGrid w:val="0"/>
              <w:jc w:val="center"/>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rPr>
              <w:t>近年发生的诉讼及仲裁情况的年份要求</w:t>
            </w:r>
          </w:p>
        </w:tc>
        <w:tc>
          <w:tcPr>
            <w:tcW w:w="7020" w:type="dxa"/>
            <w:gridSpan w:val="2"/>
            <w:tcBorders>
              <w:right w:val="single" w:color="auto" w:sz="4" w:space="0"/>
            </w:tcBorders>
            <w:noWrap w:val="0"/>
            <w:vAlign w:val="center"/>
          </w:tcPr>
          <w:p w14:paraId="2DEB70F4">
            <w:pPr>
              <w:snapToGrid w:val="0"/>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rPr>
              <w:t>20</w:t>
            </w:r>
            <w:r>
              <w:rPr>
                <w:rFonts w:hint="eastAsia" w:ascii="宋体" w:hAnsi="宋体" w:eastAsia="宋体" w:cs="宋体"/>
                <w:sz w:val="24"/>
                <w:szCs w:val="24"/>
                <w:highlight w:val="none"/>
                <w:lang w:val="en-US" w:eastAsia="zh-CN"/>
              </w:rPr>
              <w:t>21</w:t>
            </w:r>
            <w:r>
              <w:rPr>
                <w:rFonts w:hint="eastAsia" w:ascii="宋体" w:hAnsi="宋体" w:eastAsia="宋体" w:cs="宋体"/>
                <w:sz w:val="24"/>
                <w:szCs w:val="24"/>
                <w:highlight w:val="none"/>
              </w:rPr>
              <w:t>年－20</w:t>
            </w:r>
            <w:r>
              <w:rPr>
                <w:rFonts w:hint="eastAsia" w:ascii="宋体" w:hAnsi="宋体" w:eastAsia="宋体" w:cs="宋体"/>
                <w:sz w:val="24"/>
                <w:szCs w:val="24"/>
                <w:highlight w:val="none"/>
                <w:lang w:val="en-US" w:eastAsia="zh-CN"/>
              </w:rPr>
              <w:t>23</w:t>
            </w:r>
            <w:r>
              <w:rPr>
                <w:rFonts w:hint="eastAsia" w:ascii="宋体" w:hAnsi="宋体" w:eastAsia="宋体" w:cs="宋体"/>
                <w:sz w:val="24"/>
                <w:szCs w:val="24"/>
                <w:highlight w:val="none"/>
              </w:rPr>
              <w:t>年</w:t>
            </w:r>
          </w:p>
        </w:tc>
      </w:tr>
      <w:tr w14:paraId="5AF34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 w:type="dxa"/>
          <w:trHeight w:val="1102" w:hRule="atLeast"/>
        </w:trPr>
        <w:tc>
          <w:tcPr>
            <w:tcW w:w="852" w:type="dxa"/>
            <w:tcBorders>
              <w:left w:val="single" w:color="auto" w:sz="4" w:space="0"/>
            </w:tcBorders>
            <w:noWrap w:val="0"/>
            <w:vAlign w:val="center"/>
          </w:tcPr>
          <w:p w14:paraId="4B89ED4D">
            <w:pPr>
              <w:snapToGrid w:val="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21</w:t>
            </w:r>
          </w:p>
        </w:tc>
        <w:tc>
          <w:tcPr>
            <w:tcW w:w="2028" w:type="dxa"/>
            <w:gridSpan w:val="2"/>
            <w:noWrap w:val="0"/>
            <w:vAlign w:val="center"/>
          </w:tcPr>
          <w:p w14:paraId="1A4DD2F0">
            <w:pPr>
              <w:snapToGrid w:val="0"/>
              <w:jc w:val="center"/>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rPr>
              <w:t>是否允许递交备选投标方案</w:t>
            </w:r>
          </w:p>
        </w:tc>
        <w:tc>
          <w:tcPr>
            <w:tcW w:w="7020" w:type="dxa"/>
            <w:gridSpan w:val="2"/>
            <w:tcBorders>
              <w:right w:val="single" w:color="auto" w:sz="4" w:space="0"/>
            </w:tcBorders>
            <w:noWrap w:val="0"/>
            <w:vAlign w:val="center"/>
          </w:tcPr>
          <w:p w14:paraId="0E110689">
            <w:pPr>
              <w:snapToGrid w:val="0"/>
              <w:rPr>
                <w:rFonts w:hint="eastAsia" w:ascii="宋体" w:hAnsi="宋体" w:eastAsia="宋体" w:cs="宋体"/>
                <w:sz w:val="24"/>
                <w:szCs w:val="24"/>
                <w:highlight w:val="none"/>
              </w:rPr>
            </w:pPr>
            <w:r>
              <w:rPr>
                <w:rFonts w:hint="eastAsia" w:ascii="宋体" w:hAnsi="宋体" w:eastAsia="宋体" w:cs="宋体"/>
                <w:sz w:val="24"/>
                <w:szCs w:val="24"/>
                <w:highlight w:val="none"/>
              </w:rPr>
              <w:t>□允许</w:t>
            </w:r>
          </w:p>
          <w:p w14:paraId="019F603E">
            <w:pPr>
              <w:snapToGrid w:val="0"/>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rPr>
              <w:t>■不允许</w:t>
            </w:r>
          </w:p>
        </w:tc>
      </w:tr>
      <w:tr w14:paraId="1EDE9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 w:type="dxa"/>
          <w:trHeight w:val="1197" w:hRule="atLeast"/>
        </w:trPr>
        <w:tc>
          <w:tcPr>
            <w:tcW w:w="852" w:type="dxa"/>
            <w:tcBorders>
              <w:left w:val="single" w:color="auto" w:sz="4" w:space="0"/>
            </w:tcBorders>
            <w:noWrap w:val="0"/>
            <w:vAlign w:val="center"/>
          </w:tcPr>
          <w:p w14:paraId="527448C7">
            <w:pPr>
              <w:snapToGrid w:val="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22</w:t>
            </w:r>
          </w:p>
        </w:tc>
        <w:tc>
          <w:tcPr>
            <w:tcW w:w="2028" w:type="dxa"/>
            <w:gridSpan w:val="2"/>
            <w:noWrap w:val="0"/>
            <w:vAlign w:val="center"/>
          </w:tcPr>
          <w:p w14:paraId="6827C70D">
            <w:pPr>
              <w:snapToGrid w:val="0"/>
              <w:jc w:val="center"/>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rPr>
              <w:t>签字或盖章要求</w:t>
            </w:r>
          </w:p>
        </w:tc>
        <w:tc>
          <w:tcPr>
            <w:tcW w:w="7020" w:type="dxa"/>
            <w:gridSpan w:val="2"/>
            <w:tcBorders>
              <w:right w:val="single" w:color="auto" w:sz="4" w:space="0"/>
            </w:tcBorders>
            <w:noWrap w:val="0"/>
            <w:vAlign w:val="center"/>
          </w:tcPr>
          <w:p w14:paraId="4EB48DA6">
            <w:pPr>
              <w:snapToGrid w:val="0"/>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rPr>
              <w:t>投标单位公章、法人章、代理人签字</w:t>
            </w:r>
          </w:p>
        </w:tc>
      </w:tr>
      <w:tr w14:paraId="75076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 w:type="dxa"/>
          <w:trHeight w:val="1063" w:hRule="atLeast"/>
        </w:trPr>
        <w:tc>
          <w:tcPr>
            <w:tcW w:w="852" w:type="dxa"/>
            <w:tcBorders>
              <w:left w:val="single" w:color="auto" w:sz="4" w:space="0"/>
            </w:tcBorders>
            <w:noWrap w:val="0"/>
            <w:vAlign w:val="center"/>
          </w:tcPr>
          <w:p w14:paraId="5E1E873D">
            <w:pPr>
              <w:snapToGrid w:val="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23</w:t>
            </w:r>
          </w:p>
        </w:tc>
        <w:tc>
          <w:tcPr>
            <w:tcW w:w="2028" w:type="dxa"/>
            <w:gridSpan w:val="2"/>
            <w:noWrap w:val="0"/>
            <w:vAlign w:val="center"/>
          </w:tcPr>
          <w:p w14:paraId="0A2D210A">
            <w:pPr>
              <w:snapToGrid w:val="0"/>
              <w:jc w:val="center"/>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rPr>
              <w:t>投标文件份数</w:t>
            </w:r>
          </w:p>
        </w:tc>
        <w:tc>
          <w:tcPr>
            <w:tcW w:w="7020" w:type="dxa"/>
            <w:gridSpan w:val="2"/>
            <w:tcBorders>
              <w:right w:val="single" w:color="auto" w:sz="4" w:space="0"/>
            </w:tcBorders>
            <w:noWrap w:val="0"/>
            <w:vAlign w:val="center"/>
          </w:tcPr>
          <w:p w14:paraId="60A0CEF2">
            <w:pPr>
              <w:snapToGrid w:val="0"/>
              <w:ind w:firstLine="120" w:firstLineChars="50"/>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rPr>
              <w:t>正本1份，副本 4 份，电子版投标文件2份。</w:t>
            </w:r>
          </w:p>
        </w:tc>
      </w:tr>
      <w:tr w14:paraId="7547D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 w:type="dxa"/>
          <w:trHeight w:val="916" w:hRule="atLeast"/>
        </w:trPr>
        <w:tc>
          <w:tcPr>
            <w:tcW w:w="852" w:type="dxa"/>
            <w:tcBorders>
              <w:left w:val="single" w:color="auto" w:sz="4" w:space="0"/>
              <w:bottom w:val="single" w:color="auto" w:sz="4" w:space="0"/>
            </w:tcBorders>
            <w:noWrap w:val="0"/>
            <w:vAlign w:val="center"/>
          </w:tcPr>
          <w:p w14:paraId="153CC1A4">
            <w:pPr>
              <w:snapToGrid w:val="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24</w:t>
            </w:r>
          </w:p>
        </w:tc>
        <w:tc>
          <w:tcPr>
            <w:tcW w:w="2028" w:type="dxa"/>
            <w:gridSpan w:val="2"/>
            <w:tcBorders>
              <w:bottom w:val="single" w:color="auto" w:sz="4" w:space="0"/>
            </w:tcBorders>
            <w:noWrap w:val="0"/>
            <w:vAlign w:val="center"/>
          </w:tcPr>
          <w:p w14:paraId="23A84428">
            <w:pPr>
              <w:snapToGrid w:val="0"/>
              <w:jc w:val="center"/>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rPr>
              <w:t>装订要求</w:t>
            </w:r>
          </w:p>
        </w:tc>
        <w:tc>
          <w:tcPr>
            <w:tcW w:w="7020" w:type="dxa"/>
            <w:gridSpan w:val="2"/>
            <w:tcBorders>
              <w:bottom w:val="single" w:color="auto" w:sz="4" w:space="0"/>
              <w:right w:val="single" w:color="auto" w:sz="4" w:space="0"/>
            </w:tcBorders>
            <w:noWrap w:val="0"/>
            <w:vAlign w:val="center"/>
          </w:tcPr>
          <w:p w14:paraId="4A400B1B">
            <w:pPr>
              <w:snapToGrid w:val="0"/>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rPr>
              <w:t>左侧</w:t>
            </w:r>
            <w:r>
              <w:rPr>
                <w:rFonts w:hint="eastAsia" w:ascii="宋体" w:hAnsi="宋体" w:eastAsia="宋体" w:cs="宋体"/>
                <w:sz w:val="24"/>
                <w:szCs w:val="24"/>
                <w:highlight w:val="none"/>
                <w:lang w:eastAsia="zh-CN"/>
              </w:rPr>
              <w:t>胶装</w:t>
            </w:r>
            <w:r>
              <w:rPr>
                <w:rFonts w:hint="eastAsia" w:ascii="宋体" w:hAnsi="宋体" w:eastAsia="宋体" w:cs="宋体"/>
                <w:sz w:val="24"/>
                <w:szCs w:val="24"/>
                <w:highlight w:val="none"/>
              </w:rPr>
              <w:t>装订</w:t>
            </w:r>
            <w:r>
              <w:rPr>
                <w:rFonts w:hint="eastAsia" w:ascii="宋体" w:hAnsi="宋体" w:eastAsia="宋体" w:cs="宋体"/>
                <w:szCs w:val="21"/>
                <w:highlight w:val="none"/>
              </w:rPr>
              <w:t>，</w:t>
            </w:r>
            <w:r>
              <w:rPr>
                <w:rFonts w:hint="eastAsia" w:ascii="宋体" w:hAnsi="宋体" w:eastAsia="宋体" w:cs="宋体"/>
                <w:sz w:val="24"/>
                <w:highlight w:val="none"/>
              </w:rPr>
              <w:t>装订应牢固、不易拆散和换页，</w:t>
            </w:r>
            <w:r>
              <w:rPr>
                <w:rFonts w:hint="eastAsia" w:ascii="宋体" w:hAnsi="宋体" w:eastAsia="宋体" w:cs="宋体"/>
                <w:sz w:val="24"/>
                <w:highlight w:val="none"/>
                <w:lang w:eastAsia="zh-CN"/>
              </w:rPr>
              <w:t>封面采用皮纹纸，</w:t>
            </w:r>
            <w:r>
              <w:rPr>
                <w:rFonts w:hint="eastAsia" w:ascii="宋体" w:hAnsi="宋体" w:eastAsia="宋体" w:cs="宋体"/>
                <w:sz w:val="24"/>
                <w:highlight w:val="none"/>
              </w:rPr>
              <w:t>不得采用活页装订。</w:t>
            </w:r>
          </w:p>
        </w:tc>
      </w:tr>
      <w:tr w14:paraId="50282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3" w:type="dxa"/>
            <w:gridSpan w:val="2"/>
            <w:tcBorders>
              <w:left w:val="single" w:color="auto" w:sz="4" w:space="0"/>
            </w:tcBorders>
            <w:noWrap w:val="0"/>
            <w:vAlign w:val="center"/>
          </w:tcPr>
          <w:p w14:paraId="47E68B11">
            <w:pPr>
              <w:snapToGrid w:val="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25</w:t>
            </w:r>
          </w:p>
        </w:tc>
        <w:tc>
          <w:tcPr>
            <w:tcW w:w="2028" w:type="dxa"/>
            <w:gridSpan w:val="2"/>
            <w:noWrap w:val="0"/>
            <w:vAlign w:val="center"/>
          </w:tcPr>
          <w:p w14:paraId="11AED0AC">
            <w:pPr>
              <w:snapToGrid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封套上写明</w:t>
            </w:r>
          </w:p>
        </w:tc>
        <w:tc>
          <w:tcPr>
            <w:tcW w:w="7020" w:type="dxa"/>
            <w:gridSpan w:val="2"/>
            <w:tcBorders>
              <w:right w:val="single" w:color="auto" w:sz="4" w:space="0"/>
            </w:tcBorders>
            <w:noWrap w:val="0"/>
            <w:vAlign w:val="top"/>
          </w:tcPr>
          <w:p w14:paraId="49115421">
            <w:pPr>
              <w:snapToGrid w:val="0"/>
              <w:rPr>
                <w:rFonts w:hint="eastAsia" w:ascii="宋体" w:hAnsi="宋体" w:eastAsia="宋体" w:cs="宋体"/>
                <w:sz w:val="24"/>
                <w:highlight w:val="none"/>
              </w:rPr>
            </w:pPr>
            <w:r>
              <w:rPr>
                <w:rFonts w:hint="eastAsia" w:ascii="宋体" w:hAnsi="宋体" w:eastAsia="宋体" w:cs="宋体"/>
                <w:sz w:val="24"/>
                <w:highlight w:val="none"/>
              </w:rPr>
              <w:t>招标人地址：</w:t>
            </w:r>
          </w:p>
          <w:p w14:paraId="1B3BFF0B">
            <w:pPr>
              <w:snapToGrid w:val="0"/>
              <w:rPr>
                <w:rFonts w:hint="eastAsia" w:ascii="宋体" w:hAnsi="宋体" w:eastAsia="宋体" w:cs="宋体"/>
                <w:sz w:val="24"/>
                <w:highlight w:val="none"/>
              </w:rPr>
            </w:pPr>
            <w:r>
              <w:rPr>
                <w:rFonts w:hint="eastAsia" w:ascii="宋体" w:hAnsi="宋体" w:eastAsia="宋体" w:cs="宋体"/>
                <w:sz w:val="24"/>
                <w:highlight w:val="none"/>
              </w:rPr>
              <w:t>招标人名称：</w:t>
            </w:r>
          </w:p>
          <w:p w14:paraId="3DB2ADB3">
            <w:pPr>
              <w:pStyle w:val="32"/>
              <w:spacing w:line="300" w:lineRule="exact"/>
              <w:jc w:val="both"/>
              <w:rPr>
                <w:rFonts w:hint="eastAsia" w:ascii="宋体" w:hAnsi="宋体" w:eastAsia="宋体" w:cs="宋体"/>
                <w:kern w:val="2"/>
                <w:sz w:val="24"/>
                <w:szCs w:val="24"/>
                <w:highlight w:val="none"/>
              </w:rPr>
            </w:pP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投标文件在</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年</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月</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日</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时前不得开启</w:t>
            </w:r>
          </w:p>
        </w:tc>
      </w:tr>
      <w:tr w14:paraId="18C51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3" w:type="dxa"/>
            <w:gridSpan w:val="2"/>
            <w:tcBorders>
              <w:left w:val="single" w:color="auto" w:sz="4" w:space="0"/>
            </w:tcBorders>
            <w:noWrap w:val="0"/>
            <w:vAlign w:val="center"/>
          </w:tcPr>
          <w:p w14:paraId="186236E9">
            <w:pPr>
              <w:snapToGrid w:val="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26</w:t>
            </w:r>
          </w:p>
        </w:tc>
        <w:tc>
          <w:tcPr>
            <w:tcW w:w="2028" w:type="dxa"/>
            <w:gridSpan w:val="2"/>
            <w:noWrap w:val="0"/>
            <w:vAlign w:val="center"/>
          </w:tcPr>
          <w:p w14:paraId="7F12195A">
            <w:pPr>
              <w:snapToGrid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递交投标文件的地点</w:t>
            </w:r>
          </w:p>
        </w:tc>
        <w:tc>
          <w:tcPr>
            <w:tcW w:w="7020" w:type="dxa"/>
            <w:gridSpan w:val="2"/>
            <w:tcBorders>
              <w:right w:val="single" w:color="auto" w:sz="4" w:space="0"/>
            </w:tcBorders>
            <w:noWrap w:val="0"/>
            <w:vAlign w:val="center"/>
          </w:tcPr>
          <w:p w14:paraId="0B3794B6">
            <w:pPr>
              <w:pStyle w:val="32"/>
              <w:spacing w:line="300" w:lineRule="exact"/>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详见招标公告</w:t>
            </w:r>
          </w:p>
        </w:tc>
      </w:tr>
      <w:tr w14:paraId="5D1A0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trPr>
        <w:tc>
          <w:tcPr>
            <w:tcW w:w="853" w:type="dxa"/>
            <w:gridSpan w:val="2"/>
            <w:tcBorders>
              <w:left w:val="single" w:color="auto" w:sz="4" w:space="0"/>
            </w:tcBorders>
            <w:noWrap w:val="0"/>
            <w:vAlign w:val="center"/>
          </w:tcPr>
          <w:p w14:paraId="2C837E46">
            <w:pPr>
              <w:snapToGrid w:val="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27</w:t>
            </w:r>
          </w:p>
        </w:tc>
        <w:tc>
          <w:tcPr>
            <w:tcW w:w="2028" w:type="dxa"/>
            <w:gridSpan w:val="2"/>
            <w:noWrap w:val="0"/>
            <w:vAlign w:val="center"/>
          </w:tcPr>
          <w:p w14:paraId="4BD78DC8">
            <w:pPr>
              <w:snapToGrid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是否退还投标文件</w:t>
            </w:r>
          </w:p>
        </w:tc>
        <w:tc>
          <w:tcPr>
            <w:tcW w:w="7020" w:type="dxa"/>
            <w:gridSpan w:val="2"/>
            <w:tcBorders>
              <w:right w:val="single" w:color="auto" w:sz="4" w:space="0"/>
            </w:tcBorders>
            <w:noWrap w:val="0"/>
            <w:vAlign w:val="center"/>
          </w:tcPr>
          <w:p w14:paraId="587B42FB">
            <w:pPr>
              <w:snapToGrid w:val="0"/>
              <w:rPr>
                <w:rFonts w:hint="eastAsia" w:ascii="宋体" w:hAnsi="宋体" w:eastAsia="宋体" w:cs="宋体"/>
                <w:sz w:val="24"/>
                <w:szCs w:val="24"/>
                <w:highlight w:val="none"/>
              </w:rPr>
            </w:pPr>
            <w:r>
              <w:rPr>
                <w:rFonts w:hint="eastAsia" w:ascii="宋体" w:hAnsi="宋体" w:eastAsia="宋体" w:cs="宋体"/>
                <w:sz w:val="24"/>
                <w:szCs w:val="24"/>
                <w:highlight w:val="none"/>
              </w:rPr>
              <w:t>□是</w:t>
            </w:r>
          </w:p>
          <w:p w14:paraId="1440ABDA">
            <w:pPr>
              <w:snapToGrid w:val="0"/>
              <w:rPr>
                <w:rFonts w:hint="eastAsia" w:ascii="宋体" w:hAnsi="宋体" w:eastAsia="宋体" w:cs="宋体"/>
                <w:color w:val="000000"/>
                <w:sz w:val="24"/>
                <w:szCs w:val="24"/>
                <w:highlight w:val="none"/>
              </w:rPr>
            </w:pPr>
            <w:r>
              <w:rPr>
                <w:rFonts w:hint="eastAsia" w:ascii="宋体" w:hAnsi="宋体" w:eastAsia="宋体" w:cs="宋体"/>
                <w:sz w:val="24"/>
                <w:szCs w:val="24"/>
                <w:highlight w:val="none"/>
              </w:rPr>
              <w:t>■</w:t>
            </w:r>
            <w:r>
              <w:rPr>
                <w:rFonts w:hint="eastAsia" w:ascii="宋体" w:hAnsi="宋体" w:eastAsia="宋体" w:cs="宋体"/>
                <w:color w:val="000000"/>
                <w:sz w:val="24"/>
                <w:szCs w:val="24"/>
                <w:highlight w:val="none"/>
              </w:rPr>
              <w:t>否</w:t>
            </w:r>
          </w:p>
        </w:tc>
      </w:tr>
      <w:tr w14:paraId="5BA36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853" w:type="dxa"/>
            <w:gridSpan w:val="2"/>
            <w:tcBorders>
              <w:left w:val="single" w:color="auto" w:sz="4" w:space="0"/>
            </w:tcBorders>
            <w:noWrap w:val="0"/>
            <w:vAlign w:val="center"/>
          </w:tcPr>
          <w:p w14:paraId="0E7AA7C3">
            <w:pPr>
              <w:snapToGrid w:val="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28</w:t>
            </w:r>
          </w:p>
        </w:tc>
        <w:tc>
          <w:tcPr>
            <w:tcW w:w="2028" w:type="dxa"/>
            <w:gridSpan w:val="2"/>
            <w:noWrap w:val="0"/>
            <w:vAlign w:val="center"/>
          </w:tcPr>
          <w:p w14:paraId="55659932">
            <w:pPr>
              <w:snapToGrid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开标时间和</w:t>
            </w:r>
          </w:p>
          <w:p w14:paraId="556882E1">
            <w:pPr>
              <w:snapToGrid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地点</w:t>
            </w:r>
          </w:p>
        </w:tc>
        <w:tc>
          <w:tcPr>
            <w:tcW w:w="7020" w:type="dxa"/>
            <w:gridSpan w:val="2"/>
            <w:tcBorders>
              <w:right w:val="single" w:color="auto" w:sz="4" w:space="0"/>
            </w:tcBorders>
            <w:noWrap w:val="0"/>
            <w:vAlign w:val="center"/>
          </w:tcPr>
          <w:p w14:paraId="2D451940">
            <w:pPr>
              <w:snapToGrid w:val="0"/>
              <w:rPr>
                <w:rFonts w:hint="eastAsia" w:ascii="宋体" w:hAnsi="宋体" w:eastAsia="宋体" w:cs="宋体"/>
                <w:color w:val="000080"/>
                <w:sz w:val="24"/>
                <w:szCs w:val="24"/>
                <w:highlight w:val="none"/>
              </w:rPr>
            </w:pPr>
            <w:r>
              <w:rPr>
                <w:rFonts w:hint="eastAsia" w:ascii="宋体" w:hAnsi="宋体" w:eastAsia="宋体" w:cs="宋体"/>
                <w:color w:val="auto"/>
                <w:sz w:val="24"/>
                <w:szCs w:val="24"/>
                <w:highlight w:val="none"/>
                <w:lang w:eastAsia="zh-CN"/>
              </w:rPr>
              <w:t>同招标公告</w:t>
            </w:r>
          </w:p>
        </w:tc>
      </w:tr>
      <w:tr w14:paraId="6BE2A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853" w:type="dxa"/>
            <w:gridSpan w:val="2"/>
            <w:tcBorders>
              <w:left w:val="single" w:color="auto" w:sz="4" w:space="0"/>
            </w:tcBorders>
            <w:noWrap w:val="0"/>
            <w:vAlign w:val="center"/>
          </w:tcPr>
          <w:p w14:paraId="1E7DA311">
            <w:pPr>
              <w:snapToGrid w:val="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29</w:t>
            </w:r>
          </w:p>
        </w:tc>
        <w:tc>
          <w:tcPr>
            <w:tcW w:w="2028" w:type="dxa"/>
            <w:gridSpan w:val="2"/>
            <w:noWrap w:val="0"/>
            <w:vAlign w:val="center"/>
          </w:tcPr>
          <w:p w14:paraId="7A9CC298">
            <w:pPr>
              <w:snapToGrid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开标程序</w:t>
            </w:r>
          </w:p>
        </w:tc>
        <w:tc>
          <w:tcPr>
            <w:tcW w:w="7020" w:type="dxa"/>
            <w:gridSpan w:val="2"/>
            <w:tcBorders>
              <w:right w:val="single" w:color="auto" w:sz="4" w:space="0"/>
            </w:tcBorders>
            <w:noWrap w:val="0"/>
            <w:vAlign w:val="center"/>
          </w:tcPr>
          <w:p w14:paraId="3F73B342">
            <w:pPr>
              <w:autoSpaceDE w:val="0"/>
              <w:autoSpaceDN w:val="0"/>
              <w:spacing w:line="3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详见评标办法</w:t>
            </w:r>
          </w:p>
        </w:tc>
      </w:tr>
      <w:tr w14:paraId="697B8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trPr>
        <w:tc>
          <w:tcPr>
            <w:tcW w:w="853" w:type="dxa"/>
            <w:gridSpan w:val="2"/>
            <w:tcBorders>
              <w:left w:val="single" w:color="auto" w:sz="4" w:space="0"/>
            </w:tcBorders>
            <w:noWrap w:val="0"/>
            <w:vAlign w:val="center"/>
          </w:tcPr>
          <w:p w14:paraId="0222E0BE">
            <w:pPr>
              <w:snapToGrid w:val="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30</w:t>
            </w:r>
          </w:p>
        </w:tc>
        <w:tc>
          <w:tcPr>
            <w:tcW w:w="2028" w:type="dxa"/>
            <w:gridSpan w:val="2"/>
            <w:noWrap w:val="0"/>
            <w:vAlign w:val="center"/>
          </w:tcPr>
          <w:p w14:paraId="3118C91E">
            <w:pPr>
              <w:snapToGrid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评标委员会的组建</w:t>
            </w:r>
          </w:p>
        </w:tc>
        <w:tc>
          <w:tcPr>
            <w:tcW w:w="7020" w:type="dxa"/>
            <w:gridSpan w:val="2"/>
            <w:tcBorders>
              <w:right w:val="single" w:color="auto" w:sz="4" w:space="0"/>
            </w:tcBorders>
            <w:noWrap w:val="0"/>
            <w:vAlign w:val="center"/>
          </w:tcPr>
          <w:p w14:paraId="21A4B9AF">
            <w:pPr>
              <w:snapToGrid w:val="0"/>
              <w:rPr>
                <w:rFonts w:hint="eastAsia" w:ascii="宋体" w:hAnsi="宋体" w:eastAsia="宋体" w:cs="宋体"/>
                <w:sz w:val="24"/>
                <w:szCs w:val="24"/>
                <w:highlight w:val="none"/>
              </w:rPr>
            </w:pPr>
            <w:r>
              <w:rPr>
                <w:rFonts w:hint="eastAsia" w:ascii="宋体" w:hAnsi="宋体" w:eastAsia="宋体" w:cs="宋体"/>
                <w:sz w:val="24"/>
                <w:highlight w:val="none"/>
              </w:rPr>
              <w:t>评标委员会构成：</w:t>
            </w:r>
            <w:r>
              <w:rPr>
                <w:rFonts w:hint="eastAsia" w:ascii="宋体" w:hAnsi="宋体" w:eastAsia="宋体" w:cs="宋体"/>
                <w:sz w:val="24"/>
                <w:highlight w:val="none"/>
                <w:u w:val="single"/>
                <w:lang w:val="en-US" w:eastAsia="zh-CN"/>
              </w:rPr>
              <w:t>5</w:t>
            </w:r>
            <w:r>
              <w:rPr>
                <w:rFonts w:hint="eastAsia" w:ascii="宋体" w:hAnsi="宋体" w:eastAsia="宋体" w:cs="宋体"/>
                <w:sz w:val="24"/>
                <w:highlight w:val="none"/>
              </w:rPr>
              <w:t>人；</w:t>
            </w:r>
          </w:p>
        </w:tc>
      </w:tr>
      <w:tr w14:paraId="45FF0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6" w:hRule="atLeast"/>
        </w:trPr>
        <w:tc>
          <w:tcPr>
            <w:tcW w:w="853" w:type="dxa"/>
            <w:gridSpan w:val="2"/>
            <w:tcBorders>
              <w:left w:val="single" w:color="auto" w:sz="4" w:space="0"/>
            </w:tcBorders>
            <w:noWrap w:val="0"/>
            <w:vAlign w:val="center"/>
          </w:tcPr>
          <w:p w14:paraId="7DAC3BE4">
            <w:pPr>
              <w:snapToGrid w:val="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31</w:t>
            </w:r>
          </w:p>
        </w:tc>
        <w:tc>
          <w:tcPr>
            <w:tcW w:w="2028" w:type="dxa"/>
            <w:gridSpan w:val="2"/>
            <w:noWrap w:val="0"/>
            <w:vAlign w:val="center"/>
          </w:tcPr>
          <w:p w14:paraId="694D1BB2">
            <w:pPr>
              <w:snapToGrid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是否授权评标委员会确定中标人</w:t>
            </w:r>
          </w:p>
        </w:tc>
        <w:tc>
          <w:tcPr>
            <w:tcW w:w="7020" w:type="dxa"/>
            <w:gridSpan w:val="2"/>
            <w:tcBorders>
              <w:right w:val="single" w:color="auto" w:sz="4" w:space="0"/>
            </w:tcBorders>
            <w:noWrap w:val="0"/>
            <w:vAlign w:val="center"/>
          </w:tcPr>
          <w:p w14:paraId="089FCF76">
            <w:pPr>
              <w:snapToGrid w:val="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■是</w:t>
            </w:r>
            <w:r>
              <w:rPr>
                <w:rFonts w:hint="eastAsia" w:ascii="宋体" w:hAnsi="宋体" w:eastAsia="宋体" w:cs="宋体"/>
                <w:sz w:val="24"/>
                <w:szCs w:val="24"/>
                <w:highlight w:val="none"/>
                <w:lang w:eastAsia="zh-CN"/>
              </w:rPr>
              <w:t>，</w:t>
            </w:r>
          </w:p>
          <w:p w14:paraId="3E53AE21">
            <w:pPr>
              <w:snapToGrid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推荐的中标候选人数：选定1家</w:t>
            </w:r>
            <w:r>
              <w:rPr>
                <w:rFonts w:hint="eastAsia" w:ascii="宋体" w:hAnsi="宋体" w:eastAsia="宋体" w:cs="宋体"/>
                <w:sz w:val="24"/>
                <w:szCs w:val="24"/>
                <w:highlight w:val="none"/>
                <w:lang w:eastAsia="zh-CN"/>
              </w:rPr>
              <w:t>。</w:t>
            </w:r>
          </w:p>
          <w:p w14:paraId="626B46E9">
            <w:pPr>
              <w:snapToGrid w:val="0"/>
              <w:rPr>
                <w:rFonts w:hint="eastAsia" w:ascii="宋体" w:hAnsi="宋体" w:eastAsia="宋体" w:cs="宋体"/>
                <w:sz w:val="24"/>
                <w:szCs w:val="24"/>
                <w:highlight w:val="none"/>
              </w:rPr>
            </w:pPr>
            <w:r>
              <w:rPr>
                <w:rFonts w:hint="eastAsia" w:ascii="宋体" w:hAnsi="宋体" w:eastAsia="宋体" w:cs="宋体"/>
                <w:sz w:val="24"/>
                <w:szCs w:val="24"/>
                <w:highlight w:val="none"/>
              </w:rPr>
              <w:t>□否，</w:t>
            </w:r>
          </w:p>
        </w:tc>
      </w:tr>
    </w:tbl>
    <w:p w14:paraId="23038173">
      <w:pPr>
        <w:rPr>
          <w:rFonts w:hint="eastAsia" w:ascii="宋体" w:hAnsi="宋体" w:eastAsia="宋体" w:cs="宋体"/>
          <w:highlight w:val="none"/>
        </w:rPr>
      </w:pPr>
      <w:r>
        <w:rPr>
          <w:rFonts w:hint="eastAsia" w:ascii="宋体" w:hAnsi="宋体" w:eastAsia="宋体" w:cs="宋体"/>
          <w:b/>
          <w:color w:val="000080"/>
          <w:sz w:val="28"/>
          <w:szCs w:val="28"/>
          <w:highlight w:val="none"/>
        </w:rPr>
        <w:t>注：招标文件与招标公告不符之处以招标文件为准。</w:t>
      </w:r>
    </w:p>
    <w:p w14:paraId="4A778C07">
      <w:pPr>
        <w:rPr>
          <w:rFonts w:hint="eastAsia" w:ascii="宋体" w:hAnsi="宋体" w:eastAsia="宋体" w:cs="宋体"/>
          <w:highlight w:val="none"/>
        </w:rPr>
      </w:pPr>
      <w:r>
        <w:rPr>
          <w:rFonts w:hint="eastAsia" w:ascii="宋体" w:hAnsi="宋体" w:eastAsia="宋体" w:cs="宋体"/>
          <w:highlight w:val="none"/>
        </w:rPr>
        <w:br w:type="page"/>
      </w:r>
    </w:p>
    <w:p w14:paraId="746F90CA">
      <w:pPr>
        <w:pStyle w:val="3"/>
        <w:spacing w:before="0" w:after="0" w:line="360" w:lineRule="auto"/>
        <w:jc w:val="center"/>
        <w:rPr>
          <w:rFonts w:hint="eastAsia" w:ascii="宋体" w:hAnsi="宋体" w:eastAsia="宋体" w:cs="宋体"/>
          <w:sz w:val="28"/>
          <w:highlight w:val="none"/>
        </w:rPr>
      </w:pPr>
      <w:bookmarkStart w:id="64" w:name="_Toc98580391"/>
      <w:r>
        <w:rPr>
          <w:rFonts w:hint="eastAsia" w:ascii="宋体" w:hAnsi="宋体" w:eastAsia="宋体" w:cs="宋体"/>
          <w:sz w:val="28"/>
          <w:highlight w:val="none"/>
        </w:rPr>
        <w:t>A 说明</w:t>
      </w:r>
      <w:bookmarkEnd w:id="64"/>
    </w:p>
    <w:p w14:paraId="6239A967">
      <w:pPr>
        <w:pStyle w:val="5"/>
        <w:spacing w:before="0" w:after="0" w:line="360" w:lineRule="auto"/>
        <w:rPr>
          <w:rFonts w:hint="eastAsia" w:ascii="宋体" w:hAnsi="宋体" w:eastAsia="宋体" w:cs="宋体"/>
          <w:sz w:val="28"/>
          <w:highlight w:val="none"/>
        </w:rPr>
      </w:pPr>
      <w:bookmarkStart w:id="65" w:name="_Toc98580392"/>
      <w:r>
        <w:rPr>
          <w:rFonts w:hint="eastAsia" w:ascii="宋体" w:hAnsi="宋体" w:eastAsia="宋体" w:cs="宋体"/>
          <w:sz w:val="28"/>
          <w:highlight w:val="none"/>
        </w:rPr>
        <w:t>1.适用范围</w:t>
      </w:r>
      <w:bookmarkEnd w:id="65"/>
    </w:p>
    <w:p w14:paraId="617F17AD">
      <w:pPr>
        <w:spacing w:line="360" w:lineRule="auto"/>
        <w:ind w:firstLine="567"/>
        <w:jc w:val="both"/>
        <w:rPr>
          <w:rFonts w:hint="eastAsia" w:ascii="宋体" w:hAnsi="宋体" w:eastAsia="宋体" w:cs="宋体"/>
          <w:sz w:val="24"/>
          <w:highlight w:val="none"/>
        </w:rPr>
      </w:pPr>
      <w:r>
        <w:rPr>
          <w:rFonts w:hint="eastAsia" w:ascii="宋体" w:hAnsi="宋体" w:eastAsia="宋体" w:cs="宋体"/>
          <w:sz w:val="24"/>
          <w:highlight w:val="none"/>
        </w:rPr>
        <w:t>本文件是受</w:t>
      </w:r>
      <w:r>
        <w:rPr>
          <w:rFonts w:hint="eastAsia" w:ascii="宋体" w:hAnsi="宋体" w:eastAsia="宋体" w:cs="宋体"/>
          <w:sz w:val="24"/>
          <w:highlight w:val="none"/>
          <w:lang w:val="en-US" w:eastAsia="zh-CN"/>
        </w:rPr>
        <w:t>中华人民共和国长春出入境边防检查站</w:t>
      </w:r>
      <w:r>
        <w:rPr>
          <w:rFonts w:hint="eastAsia" w:ascii="宋体" w:hAnsi="宋体" w:eastAsia="宋体" w:cs="宋体"/>
          <w:sz w:val="24"/>
          <w:highlight w:val="none"/>
        </w:rPr>
        <w:t>委托，对</w:t>
      </w:r>
      <w:r>
        <w:rPr>
          <w:rFonts w:hint="eastAsia" w:ascii="宋体" w:hAnsi="宋体" w:eastAsia="宋体" w:cs="宋体"/>
          <w:sz w:val="24"/>
          <w:highlight w:val="none"/>
          <w:lang w:val="en-US" w:eastAsia="zh-CN"/>
        </w:rPr>
        <w:t>本项目</w:t>
      </w:r>
      <w:r>
        <w:rPr>
          <w:rFonts w:hint="eastAsia" w:ascii="宋体" w:hAnsi="宋体" w:eastAsia="宋体" w:cs="宋体"/>
          <w:sz w:val="24"/>
          <w:highlight w:val="none"/>
        </w:rPr>
        <w:t>的规范性招标文件，适用于本项目招标公告中所述</w:t>
      </w:r>
      <w:r>
        <w:rPr>
          <w:rFonts w:hint="eastAsia" w:ascii="宋体" w:hAnsi="宋体" w:eastAsia="宋体" w:cs="宋体"/>
          <w:sz w:val="24"/>
          <w:highlight w:val="none"/>
          <w:lang w:eastAsia="zh-CN"/>
        </w:rPr>
        <w:t>招标内容</w:t>
      </w:r>
      <w:r>
        <w:rPr>
          <w:rFonts w:hint="eastAsia" w:ascii="宋体" w:hAnsi="宋体" w:eastAsia="宋体" w:cs="宋体"/>
          <w:sz w:val="24"/>
          <w:highlight w:val="none"/>
        </w:rPr>
        <w:t>，是投标人编制投标文件的依据。</w:t>
      </w:r>
    </w:p>
    <w:p w14:paraId="58DC3831">
      <w:pPr>
        <w:pStyle w:val="5"/>
        <w:spacing w:before="0" w:after="0" w:line="360" w:lineRule="auto"/>
        <w:rPr>
          <w:rFonts w:hint="eastAsia" w:ascii="宋体" w:hAnsi="宋体" w:eastAsia="宋体" w:cs="宋体"/>
          <w:sz w:val="28"/>
          <w:highlight w:val="none"/>
        </w:rPr>
      </w:pPr>
      <w:bookmarkStart w:id="66" w:name="_Toc98580393"/>
      <w:r>
        <w:rPr>
          <w:rFonts w:hint="eastAsia" w:ascii="宋体" w:hAnsi="宋体" w:eastAsia="宋体" w:cs="宋体"/>
          <w:sz w:val="28"/>
          <w:highlight w:val="none"/>
        </w:rPr>
        <w:t>2.法律适用</w:t>
      </w:r>
      <w:bookmarkEnd w:id="66"/>
    </w:p>
    <w:p w14:paraId="64A5A676">
      <w:pPr>
        <w:spacing w:line="360" w:lineRule="auto"/>
        <w:ind w:firstLine="567"/>
        <w:jc w:val="both"/>
        <w:rPr>
          <w:rFonts w:hint="eastAsia" w:ascii="宋体" w:hAnsi="宋体" w:eastAsia="宋体" w:cs="宋体"/>
          <w:sz w:val="24"/>
          <w:highlight w:val="none"/>
        </w:rPr>
      </w:pPr>
      <w:r>
        <w:rPr>
          <w:rFonts w:hint="eastAsia" w:ascii="宋体" w:hAnsi="宋体" w:eastAsia="宋体" w:cs="宋体"/>
          <w:sz w:val="24"/>
          <w:highlight w:val="none"/>
        </w:rPr>
        <w:t>本招标文件及由本次招标产生的合同适用中华人民共和国法律。</w:t>
      </w:r>
    </w:p>
    <w:p w14:paraId="763B0AAE">
      <w:pPr>
        <w:pStyle w:val="5"/>
        <w:spacing w:before="0" w:after="0" w:line="360" w:lineRule="auto"/>
        <w:rPr>
          <w:rFonts w:hint="eastAsia" w:ascii="宋体" w:hAnsi="宋体" w:eastAsia="宋体" w:cs="宋体"/>
          <w:sz w:val="28"/>
          <w:highlight w:val="none"/>
        </w:rPr>
      </w:pPr>
      <w:bookmarkStart w:id="67" w:name="_Toc98580394"/>
      <w:r>
        <w:rPr>
          <w:rFonts w:hint="eastAsia" w:ascii="宋体" w:hAnsi="宋体" w:eastAsia="宋体" w:cs="宋体"/>
          <w:sz w:val="28"/>
          <w:highlight w:val="none"/>
        </w:rPr>
        <w:t>3.定义</w:t>
      </w:r>
      <w:bookmarkEnd w:id="67"/>
    </w:p>
    <w:p w14:paraId="602BD03A">
      <w:pPr>
        <w:spacing w:line="360" w:lineRule="auto"/>
        <w:ind w:firstLine="351"/>
        <w:jc w:val="both"/>
        <w:rPr>
          <w:rFonts w:hint="eastAsia" w:ascii="宋体" w:hAnsi="宋体" w:eastAsia="宋体" w:cs="宋体"/>
          <w:sz w:val="24"/>
          <w:highlight w:val="none"/>
        </w:rPr>
      </w:pPr>
      <w:r>
        <w:rPr>
          <w:rFonts w:hint="eastAsia" w:ascii="宋体" w:hAnsi="宋体" w:eastAsia="宋体" w:cs="宋体"/>
          <w:sz w:val="24"/>
          <w:highlight w:val="none"/>
        </w:rPr>
        <w:t>“招标机构”系指组织本次招标的机构——</w:t>
      </w:r>
      <w:r>
        <w:rPr>
          <w:rFonts w:hint="eastAsia" w:ascii="宋体" w:hAnsi="宋体" w:eastAsia="宋体" w:cs="宋体"/>
          <w:sz w:val="24"/>
          <w:highlight w:val="none"/>
          <w:lang w:eastAsia="zh-CN"/>
        </w:rPr>
        <w:t>华公（长春）项目管理咨询有限公司</w:t>
      </w:r>
      <w:r>
        <w:rPr>
          <w:rFonts w:hint="eastAsia" w:ascii="宋体" w:hAnsi="宋体" w:eastAsia="宋体" w:cs="宋体"/>
          <w:sz w:val="24"/>
          <w:highlight w:val="none"/>
        </w:rPr>
        <w:t>；</w:t>
      </w:r>
    </w:p>
    <w:p w14:paraId="001724B5">
      <w:pPr>
        <w:spacing w:line="360" w:lineRule="auto"/>
        <w:ind w:firstLine="351"/>
        <w:jc w:val="both"/>
        <w:rPr>
          <w:rFonts w:hint="eastAsia" w:ascii="宋体" w:hAnsi="宋体" w:eastAsia="宋体" w:cs="宋体"/>
          <w:sz w:val="24"/>
          <w:highlight w:val="none"/>
        </w:rPr>
      </w:pPr>
      <w:r>
        <w:rPr>
          <w:rFonts w:hint="eastAsia" w:ascii="宋体" w:hAnsi="宋体" w:eastAsia="宋体" w:cs="宋体"/>
          <w:sz w:val="24"/>
          <w:highlight w:val="none"/>
        </w:rPr>
        <w:t>“投标人”系指向招标机构提交投标文件的投标商；</w:t>
      </w:r>
    </w:p>
    <w:p w14:paraId="18915009">
      <w:pPr>
        <w:spacing w:line="360" w:lineRule="auto"/>
        <w:ind w:firstLine="351"/>
        <w:jc w:val="both"/>
        <w:rPr>
          <w:rFonts w:hint="eastAsia" w:ascii="宋体" w:hAnsi="宋体" w:eastAsia="宋体" w:cs="宋体"/>
          <w:sz w:val="24"/>
          <w:highlight w:val="none"/>
        </w:rPr>
      </w:pPr>
      <w:r>
        <w:rPr>
          <w:rFonts w:hint="eastAsia" w:ascii="宋体" w:hAnsi="宋体" w:eastAsia="宋体" w:cs="宋体"/>
          <w:sz w:val="24"/>
          <w:highlight w:val="none"/>
        </w:rPr>
        <w:t>“</w:t>
      </w:r>
      <w:r>
        <w:rPr>
          <w:rFonts w:hint="eastAsia" w:ascii="宋体" w:hAnsi="宋体" w:eastAsia="宋体" w:cs="宋体"/>
          <w:sz w:val="24"/>
          <w:highlight w:val="none"/>
          <w:lang w:eastAsia="zh-CN"/>
        </w:rPr>
        <w:t>招标人</w:t>
      </w:r>
      <w:r>
        <w:rPr>
          <w:rFonts w:hint="eastAsia" w:ascii="宋体" w:hAnsi="宋体" w:eastAsia="宋体" w:cs="宋体"/>
          <w:sz w:val="24"/>
          <w:highlight w:val="none"/>
        </w:rPr>
        <w:t>”系指购买货物的单位— —</w:t>
      </w:r>
      <w:r>
        <w:rPr>
          <w:rFonts w:hint="eastAsia" w:ascii="宋体" w:hAnsi="宋体" w:eastAsia="宋体" w:cs="宋体"/>
          <w:sz w:val="24"/>
          <w:highlight w:val="none"/>
          <w:lang w:val="en-US" w:eastAsia="zh-CN"/>
        </w:rPr>
        <w:t>中华人民共和国长春出入境边防检查站</w:t>
      </w:r>
      <w:r>
        <w:rPr>
          <w:rFonts w:hint="eastAsia" w:ascii="宋体" w:hAnsi="宋体" w:eastAsia="宋体" w:cs="宋体"/>
          <w:sz w:val="24"/>
          <w:highlight w:val="none"/>
        </w:rPr>
        <w:t>，合同一方当事人；</w:t>
      </w:r>
    </w:p>
    <w:p w14:paraId="1616FA96">
      <w:pPr>
        <w:spacing w:line="360" w:lineRule="auto"/>
        <w:ind w:firstLine="351"/>
        <w:jc w:val="both"/>
        <w:rPr>
          <w:rFonts w:hint="eastAsia" w:ascii="宋体" w:hAnsi="宋体" w:eastAsia="宋体" w:cs="宋体"/>
          <w:sz w:val="24"/>
          <w:highlight w:val="none"/>
        </w:rPr>
      </w:pPr>
      <w:r>
        <w:rPr>
          <w:rFonts w:hint="eastAsia" w:ascii="宋体" w:hAnsi="宋体" w:eastAsia="宋体" w:cs="宋体"/>
          <w:sz w:val="24"/>
          <w:highlight w:val="none"/>
        </w:rPr>
        <w:t>“货物”系指需要购买的物品；</w:t>
      </w:r>
    </w:p>
    <w:p w14:paraId="477E60A9">
      <w:pPr>
        <w:spacing w:line="360" w:lineRule="auto"/>
        <w:ind w:firstLine="351"/>
        <w:jc w:val="both"/>
        <w:rPr>
          <w:rFonts w:hint="eastAsia" w:ascii="宋体" w:hAnsi="宋体" w:eastAsia="宋体" w:cs="宋体"/>
          <w:sz w:val="24"/>
          <w:highlight w:val="none"/>
        </w:rPr>
      </w:pPr>
      <w:r>
        <w:rPr>
          <w:rFonts w:hint="eastAsia" w:ascii="宋体" w:hAnsi="宋体" w:eastAsia="宋体" w:cs="宋体"/>
          <w:sz w:val="24"/>
          <w:highlight w:val="none"/>
        </w:rPr>
        <w:t>“服务”系指招标文件规定须完成义务；</w:t>
      </w:r>
    </w:p>
    <w:p w14:paraId="53C43A69">
      <w:pPr>
        <w:spacing w:line="360" w:lineRule="auto"/>
        <w:ind w:firstLine="351"/>
        <w:jc w:val="both"/>
        <w:rPr>
          <w:rFonts w:hint="eastAsia" w:ascii="宋体" w:hAnsi="宋体" w:eastAsia="宋体" w:cs="宋体"/>
          <w:sz w:val="24"/>
          <w:highlight w:val="none"/>
        </w:rPr>
      </w:pPr>
      <w:r>
        <w:rPr>
          <w:rFonts w:hint="eastAsia" w:ascii="宋体" w:hAnsi="宋体" w:eastAsia="宋体" w:cs="宋体"/>
          <w:sz w:val="24"/>
          <w:highlight w:val="none"/>
        </w:rPr>
        <w:t>“日</w:t>
      </w:r>
      <w:r>
        <w:rPr>
          <w:rFonts w:hint="eastAsia" w:ascii="宋体" w:hAnsi="宋体" w:eastAsia="宋体" w:cs="宋体"/>
          <w:sz w:val="24"/>
          <w:highlight w:val="none"/>
          <w:lang w:eastAsia="zh-CN"/>
        </w:rPr>
        <w:t>”“</w:t>
      </w:r>
      <w:r>
        <w:rPr>
          <w:rFonts w:hint="eastAsia" w:ascii="宋体" w:hAnsi="宋体" w:eastAsia="宋体" w:cs="宋体"/>
          <w:sz w:val="24"/>
          <w:highlight w:val="none"/>
        </w:rPr>
        <w:t>天”系指日历日；</w:t>
      </w:r>
    </w:p>
    <w:p w14:paraId="6A90B32F">
      <w:pPr>
        <w:pStyle w:val="79"/>
        <w:spacing w:before="0" w:beforeAutospacing="0" w:after="0" w:afterAutospacing="0" w:line="360" w:lineRule="auto"/>
        <w:ind w:firstLine="240"/>
        <w:rPr>
          <w:rFonts w:hint="eastAsia" w:ascii="宋体" w:hAnsi="宋体" w:eastAsia="宋体" w:cs="宋体"/>
          <w:highlight w:val="none"/>
        </w:rPr>
      </w:pPr>
      <w:r>
        <w:rPr>
          <w:rFonts w:hint="eastAsia" w:ascii="宋体" w:hAnsi="宋体" w:eastAsia="宋体" w:cs="宋体"/>
          <w:highlight w:val="none"/>
        </w:rPr>
        <w:t xml:space="preserve"> “合同”是买方与中标人共同以招标文件、投标文件为依据，经过协商签订的具备法律效力的文件。招标文件、投标文件及其共同确定的补充文件是合同的有效组成部分，与合同具备同等的法律效力。</w:t>
      </w:r>
    </w:p>
    <w:p w14:paraId="31852F55">
      <w:pPr>
        <w:pStyle w:val="21"/>
        <w:rPr>
          <w:rFonts w:hint="eastAsia" w:ascii="宋体" w:hAnsi="宋体" w:eastAsia="宋体" w:cs="宋体"/>
          <w:highlight w:val="none"/>
        </w:rPr>
      </w:pPr>
    </w:p>
    <w:p w14:paraId="5FCF732D">
      <w:pPr>
        <w:pStyle w:val="5"/>
        <w:spacing w:before="0" w:after="0" w:line="360" w:lineRule="auto"/>
        <w:rPr>
          <w:rFonts w:hint="eastAsia" w:ascii="宋体" w:hAnsi="宋体" w:eastAsia="宋体" w:cs="宋体"/>
          <w:sz w:val="28"/>
          <w:highlight w:val="none"/>
        </w:rPr>
      </w:pPr>
      <w:bookmarkStart w:id="68" w:name="_Toc98580395"/>
      <w:r>
        <w:rPr>
          <w:rFonts w:hint="eastAsia" w:ascii="宋体" w:hAnsi="宋体" w:eastAsia="宋体" w:cs="宋体"/>
          <w:sz w:val="28"/>
          <w:highlight w:val="none"/>
        </w:rPr>
        <w:t>4.合格的投标人</w:t>
      </w:r>
      <w:bookmarkEnd w:id="68"/>
    </w:p>
    <w:p w14:paraId="1E499118">
      <w:pPr>
        <w:spacing w:line="360" w:lineRule="auto"/>
        <w:jc w:val="both"/>
        <w:rPr>
          <w:rFonts w:hint="eastAsia" w:ascii="宋体" w:hAnsi="宋体" w:eastAsia="宋体" w:cs="宋体"/>
          <w:sz w:val="24"/>
          <w:highlight w:val="none"/>
        </w:rPr>
      </w:pPr>
      <w:r>
        <w:rPr>
          <w:rFonts w:hint="eastAsia" w:ascii="宋体" w:hAnsi="宋体" w:eastAsia="宋体" w:cs="宋体"/>
          <w:sz w:val="24"/>
          <w:highlight w:val="none"/>
        </w:rPr>
        <w:t>4.1合格投标人必须符合以下各项要求，并在投标时提供以下文件，若有遗漏或不符合要求均为资格审查不合格：</w:t>
      </w:r>
    </w:p>
    <w:p w14:paraId="7BB3FA99">
      <w:pPr>
        <w:spacing w:line="360" w:lineRule="auto"/>
        <w:jc w:val="both"/>
        <w:rPr>
          <w:rFonts w:hint="eastAsia" w:ascii="宋体" w:hAnsi="宋体" w:eastAsia="宋体" w:cs="宋体"/>
          <w:sz w:val="24"/>
          <w:highlight w:val="none"/>
        </w:rPr>
      </w:pPr>
      <w:r>
        <w:rPr>
          <w:rFonts w:hint="eastAsia" w:ascii="宋体" w:hAnsi="宋体" w:eastAsia="宋体" w:cs="宋体"/>
          <w:sz w:val="24"/>
          <w:highlight w:val="none"/>
        </w:rPr>
        <w:t xml:space="preserve">  </w:t>
      </w:r>
      <w:r>
        <w:rPr>
          <w:rFonts w:hint="eastAsia" w:ascii="宋体" w:hAnsi="宋体" w:eastAsia="宋体" w:cs="宋体"/>
          <w:sz w:val="24"/>
          <w:highlight w:val="none"/>
          <w:lang w:val="en-US" w:eastAsia="zh-CN"/>
        </w:rPr>
        <w:t>4</w:t>
      </w:r>
      <w:r>
        <w:rPr>
          <w:rFonts w:hint="eastAsia" w:ascii="宋体" w:hAnsi="宋体" w:eastAsia="宋体" w:cs="宋体"/>
          <w:sz w:val="24"/>
          <w:highlight w:val="none"/>
        </w:rPr>
        <w:t xml:space="preserve">.1 </w:t>
      </w:r>
      <w:r>
        <w:rPr>
          <w:rFonts w:hint="eastAsia" w:ascii="宋体" w:hAnsi="宋体" w:eastAsia="宋体" w:cs="宋体"/>
          <w:sz w:val="24"/>
          <w:highlight w:val="none"/>
          <w:lang w:val="en-US" w:eastAsia="zh-CN"/>
        </w:rPr>
        <w:t>.1</w:t>
      </w:r>
      <w:r>
        <w:rPr>
          <w:rFonts w:hint="eastAsia" w:ascii="宋体" w:hAnsi="宋体" w:eastAsia="宋体" w:cs="宋体"/>
          <w:sz w:val="24"/>
          <w:highlight w:val="none"/>
        </w:rPr>
        <w:t>具有本项目实施能力，符合、承认并承诺履行本</w:t>
      </w:r>
      <w:r>
        <w:rPr>
          <w:rFonts w:hint="eastAsia" w:ascii="宋体" w:hAnsi="宋体" w:eastAsia="宋体" w:cs="宋体"/>
          <w:sz w:val="24"/>
          <w:highlight w:val="none"/>
          <w:lang w:eastAsia="zh-CN"/>
        </w:rPr>
        <w:t>招标</w:t>
      </w:r>
      <w:r>
        <w:rPr>
          <w:rFonts w:hint="eastAsia" w:ascii="宋体" w:hAnsi="宋体" w:eastAsia="宋体" w:cs="宋体"/>
          <w:sz w:val="24"/>
          <w:highlight w:val="none"/>
        </w:rPr>
        <w:t>文件各项规定的国内供应商均可参加</w:t>
      </w:r>
      <w:r>
        <w:rPr>
          <w:rFonts w:hint="eastAsia" w:ascii="宋体" w:hAnsi="宋体" w:eastAsia="宋体" w:cs="宋体"/>
          <w:sz w:val="24"/>
          <w:highlight w:val="none"/>
          <w:lang w:eastAsia="zh-CN"/>
        </w:rPr>
        <w:t>磋商活动</w:t>
      </w:r>
      <w:r>
        <w:rPr>
          <w:rFonts w:hint="eastAsia" w:ascii="宋体" w:hAnsi="宋体" w:eastAsia="宋体" w:cs="宋体"/>
          <w:sz w:val="24"/>
          <w:highlight w:val="none"/>
        </w:rPr>
        <w:t>。</w:t>
      </w:r>
    </w:p>
    <w:p w14:paraId="650311AF">
      <w:pPr>
        <w:spacing w:line="360" w:lineRule="auto"/>
        <w:jc w:val="both"/>
        <w:rPr>
          <w:rFonts w:hint="eastAsia" w:ascii="宋体" w:hAnsi="宋体" w:eastAsia="宋体" w:cs="宋体"/>
          <w:sz w:val="24"/>
          <w:highlight w:val="none"/>
        </w:rPr>
      </w:pPr>
      <w:r>
        <w:rPr>
          <w:rFonts w:hint="eastAsia" w:ascii="宋体" w:hAnsi="宋体" w:eastAsia="宋体" w:cs="宋体"/>
          <w:sz w:val="24"/>
          <w:highlight w:val="none"/>
        </w:rPr>
        <w:t xml:space="preserve">  </w:t>
      </w:r>
      <w:r>
        <w:rPr>
          <w:rFonts w:hint="eastAsia" w:ascii="宋体" w:hAnsi="宋体" w:eastAsia="宋体" w:cs="宋体"/>
          <w:sz w:val="24"/>
          <w:highlight w:val="none"/>
          <w:lang w:val="en-US" w:eastAsia="zh-CN"/>
        </w:rPr>
        <w:t>4.1.2</w:t>
      </w:r>
      <w:r>
        <w:rPr>
          <w:rFonts w:hint="eastAsia" w:ascii="宋体" w:hAnsi="宋体" w:eastAsia="宋体" w:cs="宋体"/>
          <w:sz w:val="24"/>
          <w:highlight w:val="none"/>
        </w:rPr>
        <w:t>合格的</w:t>
      </w:r>
      <w:r>
        <w:rPr>
          <w:rFonts w:hint="eastAsia" w:ascii="宋体" w:hAnsi="宋体" w:eastAsia="宋体" w:cs="宋体"/>
          <w:sz w:val="24"/>
          <w:highlight w:val="none"/>
          <w:lang w:eastAsia="zh-CN"/>
        </w:rPr>
        <w:t>投标人</w:t>
      </w:r>
      <w:r>
        <w:rPr>
          <w:rFonts w:hint="eastAsia" w:ascii="宋体" w:hAnsi="宋体" w:eastAsia="宋体" w:cs="宋体"/>
          <w:sz w:val="24"/>
          <w:highlight w:val="none"/>
        </w:rPr>
        <w:t>资格条件详见</w:t>
      </w:r>
      <w:r>
        <w:rPr>
          <w:rFonts w:hint="eastAsia" w:ascii="宋体" w:hAnsi="宋体" w:eastAsia="宋体" w:cs="宋体"/>
          <w:sz w:val="24"/>
          <w:highlight w:val="none"/>
          <w:lang w:eastAsia="zh-CN"/>
        </w:rPr>
        <w:t>投标人</w:t>
      </w:r>
      <w:r>
        <w:rPr>
          <w:rFonts w:hint="eastAsia" w:ascii="宋体" w:hAnsi="宋体" w:eastAsia="宋体" w:cs="宋体"/>
          <w:sz w:val="24"/>
          <w:highlight w:val="none"/>
        </w:rPr>
        <w:t>须知前附表。</w:t>
      </w:r>
    </w:p>
    <w:p w14:paraId="5CD72CD6">
      <w:pPr>
        <w:spacing w:line="360" w:lineRule="auto"/>
        <w:jc w:val="both"/>
        <w:rPr>
          <w:rFonts w:hint="eastAsia" w:ascii="宋体" w:hAnsi="宋体" w:eastAsia="宋体" w:cs="宋体"/>
          <w:sz w:val="24"/>
          <w:highlight w:val="none"/>
        </w:rPr>
      </w:pPr>
      <w:r>
        <w:rPr>
          <w:rFonts w:hint="eastAsia" w:ascii="宋体" w:hAnsi="宋体" w:eastAsia="宋体" w:cs="宋体"/>
          <w:sz w:val="24"/>
          <w:highlight w:val="none"/>
        </w:rPr>
        <w:t xml:space="preserve">  </w:t>
      </w:r>
      <w:r>
        <w:rPr>
          <w:rFonts w:hint="eastAsia" w:ascii="宋体" w:hAnsi="宋体" w:eastAsia="宋体" w:cs="宋体"/>
          <w:sz w:val="24"/>
          <w:highlight w:val="none"/>
          <w:lang w:val="en-US" w:eastAsia="zh-CN"/>
        </w:rPr>
        <w:t>4.1.3</w:t>
      </w:r>
      <w:r>
        <w:rPr>
          <w:rFonts w:hint="eastAsia" w:ascii="宋体" w:hAnsi="宋体" w:eastAsia="宋体" w:cs="宋体"/>
          <w:sz w:val="24"/>
          <w:highlight w:val="none"/>
        </w:rPr>
        <w:t>合格的</w:t>
      </w:r>
      <w:r>
        <w:rPr>
          <w:rFonts w:hint="eastAsia" w:ascii="宋体" w:hAnsi="宋体" w:eastAsia="宋体" w:cs="宋体"/>
          <w:sz w:val="24"/>
          <w:highlight w:val="none"/>
          <w:lang w:eastAsia="zh-CN"/>
        </w:rPr>
        <w:t>投标人</w:t>
      </w:r>
      <w:r>
        <w:rPr>
          <w:rFonts w:hint="eastAsia" w:ascii="宋体" w:hAnsi="宋体" w:eastAsia="宋体" w:cs="宋体"/>
          <w:sz w:val="24"/>
          <w:highlight w:val="none"/>
        </w:rPr>
        <w:t>应遵守有关的国家</w:t>
      </w:r>
      <w:r>
        <w:rPr>
          <w:rFonts w:hint="eastAsia" w:ascii="宋体" w:hAnsi="宋体" w:eastAsia="宋体" w:cs="宋体"/>
          <w:sz w:val="24"/>
          <w:highlight w:val="none"/>
          <w:lang w:eastAsia="zh-CN"/>
        </w:rPr>
        <w:t>法律法规</w:t>
      </w:r>
      <w:r>
        <w:rPr>
          <w:rFonts w:hint="eastAsia" w:ascii="宋体" w:hAnsi="宋体" w:eastAsia="宋体" w:cs="宋体"/>
          <w:sz w:val="24"/>
          <w:highlight w:val="none"/>
        </w:rPr>
        <w:t>和条例，同时具备《中华人民共和国政府采购法》和本文件中规定的条件：</w:t>
      </w:r>
    </w:p>
    <w:p w14:paraId="6AB78695">
      <w:pPr>
        <w:spacing w:line="360" w:lineRule="auto"/>
        <w:ind w:leftChars="300"/>
        <w:jc w:val="both"/>
        <w:rPr>
          <w:rFonts w:hint="eastAsia" w:ascii="宋体" w:hAnsi="宋体" w:eastAsia="宋体" w:cs="宋体"/>
          <w:sz w:val="24"/>
          <w:highlight w:val="none"/>
        </w:rPr>
      </w:pPr>
      <w:r>
        <w:rPr>
          <w:rFonts w:hint="eastAsia" w:ascii="宋体" w:hAnsi="宋体" w:eastAsia="宋体" w:cs="宋体"/>
          <w:sz w:val="24"/>
          <w:highlight w:val="none"/>
        </w:rPr>
        <w:t>具有独立承担民事责任的能力（含各种所有制结构）；</w:t>
      </w:r>
    </w:p>
    <w:p w14:paraId="0920A4DB">
      <w:pPr>
        <w:spacing w:line="360" w:lineRule="auto"/>
        <w:ind w:leftChars="300"/>
        <w:jc w:val="both"/>
        <w:rPr>
          <w:rFonts w:hint="eastAsia" w:ascii="宋体" w:hAnsi="宋体" w:eastAsia="宋体" w:cs="宋体"/>
          <w:sz w:val="24"/>
          <w:highlight w:val="none"/>
        </w:rPr>
      </w:pPr>
      <w:r>
        <w:rPr>
          <w:rFonts w:hint="eastAsia" w:ascii="宋体" w:hAnsi="宋体" w:eastAsia="宋体" w:cs="宋体"/>
          <w:sz w:val="24"/>
          <w:highlight w:val="none"/>
        </w:rPr>
        <w:t>具有良好的商业信誉和健全的财务会计制度；</w:t>
      </w:r>
    </w:p>
    <w:p w14:paraId="2CAC5C41">
      <w:pPr>
        <w:spacing w:line="360" w:lineRule="auto"/>
        <w:ind w:leftChars="300"/>
        <w:jc w:val="both"/>
        <w:rPr>
          <w:rFonts w:hint="eastAsia" w:ascii="宋体" w:hAnsi="宋体" w:eastAsia="宋体" w:cs="宋体"/>
          <w:sz w:val="24"/>
          <w:highlight w:val="none"/>
        </w:rPr>
      </w:pPr>
      <w:r>
        <w:rPr>
          <w:rFonts w:hint="eastAsia" w:ascii="宋体" w:hAnsi="宋体" w:eastAsia="宋体" w:cs="宋体"/>
          <w:sz w:val="24"/>
          <w:highlight w:val="none"/>
        </w:rPr>
        <w:t>具有履行合同所必需的设备和专业技术能力；</w:t>
      </w:r>
    </w:p>
    <w:p w14:paraId="07112339">
      <w:pPr>
        <w:spacing w:line="360" w:lineRule="auto"/>
        <w:ind w:leftChars="300"/>
        <w:jc w:val="both"/>
        <w:rPr>
          <w:rFonts w:hint="eastAsia" w:ascii="宋体" w:hAnsi="宋体" w:eastAsia="宋体" w:cs="宋体"/>
          <w:sz w:val="24"/>
          <w:highlight w:val="none"/>
        </w:rPr>
      </w:pPr>
      <w:r>
        <w:rPr>
          <w:rFonts w:hint="eastAsia" w:ascii="宋体" w:hAnsi="宋体" w:eastAsia="宋体" w:cs="宋体"/>
          <w:sz w:val="24"/>
          <w:highlight w:val="none"/>
        </w:rPr>
        <w:t>具有依法缴纳税收和社会保障资金的良好记录；</w:t>
      </w:r>
    </w:p>
    <w:p w14:paraId="1CD67E39">
      <w:pPr>
        <w:spacing w:line="360" w:lineRule="auto"/>
        <w:ind w:leftChars="300"/>
        <w:jc w:val="both"/>
        <w:rPr>
          <w:rFonts w:hint="eastAsia" w:ascii="宋体" w:hAnsi="宋体" w:eastAsia="宋体" w:cs="宋体"/>
          <w:sz w:val="24"/>
          <w:highlight w:val="none"/>
        </w:rPr>
      </w:pPr>
      <w:r>
        <w:rPr>
          <w:rFonts w:hint="eastAsia" w:ascii="宋体" w:hAnsi="宋体" w:eastAsia="宋体" w:cs="宋体"/>
          <w:sz w:val="24"/>
          <w:highlight w:val="none"/>
        </w:rPr>
        <w:t>参加此项采购活动前三年内，在经营活动中没有重大违法记录；</w:t>
      </w:r>
    </w:p>
    <w:p w14:paraId="4DAF2F9E">
      <w:pPr>
        <w:spacing w:line="360" w:lineRule="auto"/>
        <w:jc w:val="both"/>
        <w:rPr>
          <w:rFonts w:hint="eastAsia" w:ascii="宋体" w:hAnsi="宋体" w:eastAsia="宋体" w:cs="宋体"/>
          <w:sz w:val="24"/>
          <w:highlight w:val="none"/>
        </w:rPr>
      </w:pPr>
      <w:r>
        <w:rPr>
          <w:rFonts w:hint="eastAsia" w:ascii="宋体" w:hAnsi="宋体" w:eastAsia="宋体" w:cs="宋体"/>
          <w:sz w:val="24"/>
          <w:highlight w:val="none"/>
          <w:lang w:val="en-US" w:eastAsia="zh-CN"/>
        </w:rPr>
        <w:t>4.1.4</w:t>
      </w:r>
      <w:r>
        <w:rPr>
          <w:rFonts w:hint="eastAsia" w:ascii="宋体" w:hAnsi="宋体" w:eastAsia="宋体" w:cs="宋体"/>
          <w:sz w:val="24"/>
          <w:highlight w:val="none"/>
        </w:rPr>
        <w:t>与采购人存在利害关系可能影响招标公正性的法人、其他组织或者个人，不得参加</w:t>
      </w:r>
      <w:r>
        <w:rPr>
          <w:rFonts w:hint="eastAsia" w:ascii="宋体" w:hAnsi="宋体" w:eastAsia="宋体" w:cs="宋体"/>
          <w:sz w:val="24"/>
          <w:highlight w:val="none"/>
          <w:lang w:eastAsia="zh-CN"/>
        </w:rPr>
        <w:t>投标活动</w:t>
      </w:r>
      <w:r>
        <w:rPr>
          <w:rFonts w:hint="eastAsia" w:ascii="宋体" w:hAnsi="宋体" w:eastAsia="宋体" w:cs="宋体"/>
          <w:sz w:val="24"/>
          <w:highlight w:val="none"/>
        </w:rPr>
        <w:t>。单位负责人为同一人或者存在控股、管理关系的不同单位，不得参加同一标段/标包</w:t>
      </w:r>
      <w:r>
        <w:rPr>
          <w:rFonts w:hint="eastAsia" w:ascii="宋体" w:hAnsi="宋体" w:eastAsia="宋体" w:cs="宋体"/>
          <w:sz w:val="24"/>
          <w:highlight w:val="none"/>
          <w:lang w:eastAsia="zh-CN"/>
        </w:rPr>
        <w:t>投标活动</w:t>
      </w:r>
      <w:r>
        <w:rPr>
          <w:rFonts w:hint="eastAsia" w:ascii="宋体" w:hAnsi="宋体" w:eastAsia="宋体" w:cs="宋体"/>
          <w:sz w:val="24"/>
          <w:highlight w:val="none"/>
        </w:rPr>
        <w:t>或者未划分标段/标包的同一招标项目</w:t>
      </w:r>
      <w:r>
        <w:rPr>
          <w:rFonts w:hint="eastAsia" w:ascii="宋体" w:hAnsi="宋体" w:eastAsia="宋体" w:cs="宋体"/>
          <w:sz w:val="24"/>
          <w:highlight w:val="none"/>
          <w:lang w:eastAsia="zh-CN"/>
        </w:rPr>
        <w:t>投标活动</w:t>
      </w:r>
      <w:r>
        <w:rPr>
          <w:rFonts w:hint="eastAsia" w:ascii="宋体" w:hAnsi="宋体" w:eastAsia="宋体" w:cs="宋体"/>
          <w:sz w:val="24"/>
          <w:highlight w:val="none"/>
        </w:rPr>
        <w:t>。违反这两款规定的，相关投标均无效。</w:t>
      </w:r>
    </w:p>
    <w:p w14:paraId="3F28F5F2">
      <w:pPr>
        <w:spacing w:line="360" w:lineRule="auto"/>
        <w:jc w:val="both"/>
        <w:rPr>
          <w:rFonts w:hint="eastAsia" w:ascii="宋体" w:hAnsi="宋体" w:eastAsia="宋体" w:cs="宋体"/>
          <w:b/>
          <w:sz w:val="24"/>
          <w:highlight w:val="none"/>
        </w:rPr>
      </w:pPr>
      <w:r>
        <w:rPr>
          <w:rFonts w:hint="eastAsia" w:ascii="宋体" w:hAnsi="宋体" w:eastAsia="宋体" w:cs="宋体"/>
          <w:b/>
          <w:sz w:val="24"/>
          <w:highlight w:val="none"/>
        </w:rPr>
        <w:t>注：以上要求提供的文件或证书必须是年审有效的或是在有效期之内的。</w:t>
      </w:r>
    </w:p>
    <w:p w14:paraId="57C409E8">
      <w:pPr>
        <w:spacing w:line="360" w:lineRule="auto"/>
        <w:jc w:val="both"/>
        <w:rPr>
          <w:rFonts w:hint="eastAsia" w:ascii="宋体" w:hAnsi="宋体" w:eastAsia="宋体" w:cs="宋体"/>
          <w:sz w:val="24"/>
          <w:highlight w:val="none"/>
        </w:rPr>
      </w:pPr>
      <w:r>
        <w:rPr>
          <w:rFonts w:hint="eastAsia" w:ascii="宋体" w:hAnsi="宋体" w:eastAsia="宋体" w:cs="宋体"/>
          <w:sz w:val="24"/>
          <w:highlight w:val="none"/>
        </w:rPr>
        <w:t>4.2投标人应仔细阅读招标文件的所有内容，按招标文件的要求提供投标文件，并保证所提供的全部资料的真实性，使其投标对招标文件</w:t>
      </w:r>
      <w:r>
        <w:rPr>
          <w:rFonts w:hint="eastAsia" w:ascii="宋体" w:hAnsi="宋体" w:eastAsia="宋体" w:cs="宋体"/>
          <w:sz w:val="24"/>
          <w:highlight w:val="none"/>
          <w:lang w:eastAsia="zh-CN"/>
        </w:rPr>
        <w:t>作出</w:t>
      </w:r>
      <w:r>
        <w:rPr>
          <w:rFonts w:hint="eastAsia" w:ascii="宋体" w:hAnsi="宋体" w:eastAsia="宋体" w:cs="宋体"/>
          <w:sz w:val="24"/>
          <w:highlight w:val="none"/>
        </w:rPr>
        <w:t>实质性响应，否则，其投标将被拒绝。招标机构保留进一步要求投标人补充提供有关材料的权利，拒绝补充材料或提供材料不真实，将被视为自动放弃投标资格。</w:t>
      </w:r>
    </w:p>
    <w:p w14:paraId="349C1A18">
      <w:pPr>
        <w:spacing w:line="360" w:lineRule="auto"/>
        <w:jc w:val="both"/>
        <w:rPr>
          <w:rFonts w:hint="eastAsia" w:ascii="宋体" w:hAnsi="宋体" w:eastAsia="宋体" w:cs="宋体"/>
          <w:b/>
          <w:sz w:val="28"/>
          <w:highlight w:val="none"/>
        </w:rPr>
      </w:pPr>
      <w:bookmarkStart w:id="69" w:name="_Toc98580402"/>
      <w:r>
        <w:rPr>
          <w:rFonts w:hint="eastAsia" w:ascii="宋体" w:hAnsi="宋体" w:eastAsia="宋体" w:cs="宋体"/>
          <w:b/>
          <w:sz w:val="28"/>
          <w:highlight w:val="none"/>
        </w:rPr>
        <w:t>5．投标费用</w:t>
      </w:r>
    </w:p>
    <w:p w14:paraId="5BF27920">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投标人应承担其在投标准备、编制、递交投标文件和签订合同协议书的整个过程中发生的一切费用而不论其投标结果如何。</w:t>
      </w:r>
    </w:p>
    <w:p w14:paraId="4D6244BB">
      <w:pPr>
        <w:pStyle w:val="3"/>
        <w:spacing w:before="0" w:after="0" w:line="360" w:lineRule="auto"/>
        <w:jc w:val="center"/>
        <w:rPr>
          <w:rFonts w:hint="eastAsia" w:ascii="宋体" w:hAnsi="宋体" w:eastAsia="宋体" w:cs="宋体"/>
          <w:sz w:val="28"/>
          <w:highlight w:val="none"/>
        </w:rPr>
      </w:pPr>
      <w:bookmarkStart w:id="70" w:name="_Toc98580396"/>
      <w:r>
        <w:rPr>
          <w:rFonts w:hint="eastAsia" w:ascii="宋体" w:hAnsi="宋体" w:eastAsia="宋体" w:cs="宋体"/>
          <w:sz w:val="28"/>
          <w:highlight w:val="none"/>
        </w:rPr>
        <w:t>B.招标文件说明</w:t>
      </w:r>
      <w:bookmarkEnd w:id="70"/>
    </w:p>
    <w:p w14:paraId="17E94F1E">
      <w:pPr>
        <w:pStyle w:val="5"/>
        <w:spacing w:before="0" w:after="0" w:line="360" w:lineRule="auto"/>
        <w:rPr>
          <w:rFonts w:hint="eastAsia" w:ascii="宋体" w:hAnsi="宋体" w:eastAsia="宋体" w:cs="宋体"/>
          <w:sz w:val="28"/>
          <w:highlight w:val="none"/>
        </w:rPr>
      </w:pPr>
      <w:bookmarkStart w:id="71" w:name="_Toc98580397"/>
      <w:r>
        <w:rPr>
          <w:rFonts w:hint="eastAsia" w:ascii="宋体" w:hAnsi="宋体" w:eastAsia="宋体" w:cs="宋体"/>
          <w:sz w:val="28"/>
          <w:highlight w:val="none"/>
        </w:rPr>
        <w:t>6.招标文件</w:t>
      </w:r>
      <w:bookmarkEnd w:id="71"/>
    </w:p>
    <w:p w14:paraId="75A9FD64">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招标文件用以阐明所</w:t>
      </w:r>
      <w:r>
        <w:rPr>
          <w:rFonts w:hint="eastAsia" w:ascii="宋体" w:hAnsi="宋体" w:eastAsia="宋体" w:cs="宋体"/>
          <w:sz w:val="24"/>
          <w:szCs w:val="24"/>
          <w:highlight w:val="none"/>
          <w:lang w:eastAsia="zh-CN"/>
        </w:rPr>
        <w:t>需</w:t>
      </w:r>
      <w:r>
        <w:rPr>
          <w:rFonts w:hint="eastAsia" w:ascii="宋体" w:hAnsi="宋体" w:eastAsia="宋体" w:cs="宋体"/>
          <w:sz w:val="24"/>
          <w:szCs w:val="24"/>
          <w:highlight w:val="none"/>
        </w:rPr>
        <w:t>服务、招标投标程序和投标文件格式。招标文件由以下部分组成：</w:t>
      </w:r>
    </w:p>
    <w:p w14:paraId="59EE9031">
      <w:pPr>
        <w:spacing w:line="360" w:lineRule="auto"/>
        <w:ind w:firstLine="709"/>
        <w:jc w:val="both"/>
        <w:rPr>
          <w:rFonts w:hint="eastAsia" w:ascii="宋体" w:hAnsi="宋体" w:eastAsia="宋体" w:cs="宋体"/>
          <w:sz w:val="24"/>
          <w:highlight w:val="none"/>
        </w:rPr>
      </w:pPr>
      <w:bookmarkStart w:id="72" w:name="_Toc98580398"/>
      <w:r>
        <w:rPr>
          <w:rFonts w:hint="eastAsia" w:ascii="宋体" w:hAnsi="宋体" w:eastAsia="宋体" w:cs="宋体"/>
          <w:sz w:val="24"/>
          <w:highlight w:val="none"/>
        </w:rPr>
        <w:t>第一部分   招标公告</w:t>
      </w:r>
    </w:p>
    <w:p w14:paraId="25340BEE">
      <w:pPr>
        <w:spacing w:line="360" w:lineRule="auto"/>
        <w:ind w:firstLine="709"/>
        <w:jc w:val="both"/>
        <w:rPr>
          <w:rFonts w:hint="eastAsia" w:ascii="宋体" w:hAnsi="宋体" w:eastAsia="宋体" w:cs="宋体"/>
          <w:sz w:val="24"/>
          <w:highlight w:val="none"/>
        </w:rPr>
      </w:pPr>
      <w:r>
        <w:rPr>
          <w:rFonts w:hint="eastAsia" w:ascii="宋体" w:hAnsi="宋体" w:eastAsia="宋体" w:cs="宋体"/>
          <w:sz w:val="24"/>
          <w:highlight w:val="none"/>
        </w:rPr>
        <w:t>第二部分   投标人须知</w:t>
      </w:r>
    </w:p>
    <w:p w14:paraId="3CEC9F59">
      <w:pPr>
        <w:spacing w:line="360" w:lineRule="auto"/>
        <w:ind w:firstLine="709"/>
        <w:jc w:val="both"/>
        <w:rPr>
          <w:rFonts w:hint="eastAsia" w:ascii="宋体" w:hAnsi="宋体" w:eastAsia="宋体" w:cs="宋体"/>
          <w:sz w:val="24"/>
          <w:highlight w:val="none"/>
        </w:rPr>
      </w:pPr>
      <w:r>
        <w:rPr>
          <w:rFonts w:hint="eastAsia" w:ascii="宋体" w:hAnsi="宋体" w:eastAsia="宋体" w:cs="宋体"/>
          <w:sz w:val="24"/>
          <w:highlight w:val="none"/>
        </w:rPr>
        <w:t>第三部分   用户需求书（技术要求）</w:t>
      </w:r>
    </w:p>
    <w:p w14:paraId="53B992C5">
      <w:pPr>
        <w:spacing w:line="360" w:lineRule="auto"/>
        <w:ind w:firstLine="709"/>
        <w:jc w:val="both"/>
        <w:rPr>
          <w:rFonts w:hint="eastAsia" w:ascii="宋体" w:hAnsi="宋体" w:eastAsia="宋体" w:cs="宋体"/>
          <w:sz w:val="24"/>
          <w:highlight w:val="none"/>
        </w:rPr>
      </w:pPr>
      <w:r>
        <w:rPr>
          <w:rFonts w:hint="eastAsia" w:ascii="宋体" w:hAnsi="宋体" w:eastAsia="宋体" w:cs="宋体"/>
          <w:sz w:val="24"/>
          <w:highlight w:val="none"/>
        </w:rPr>
        <w:t>第四部分   合同格式</w:t>
      </w:r>
    </w:p>
    <w:p w14:paraId="5F34E54E">
      <w:pPr>
        <w:spacing w:line="360" w:lineRule="auto"/>
        <w:ind w:firstLine="709"/>
        <w:jc w:val="both"/>
        <w:rPr>
          <w:rFonts w:hint="eastAsia" w:ascii="宋体" w:hAnsi="宋体" w:eastAsia="宋体" w:cs="宋体"/>
          <w:sz w:val="24"/>
          <w:highlight w:val="none"/>
        </w:rPr>
      </w:pPr>
      <w:r>
        <w:rPr>
          <w:rFonts w:hint="eastAsia" w:ascii="宋体" w:hAnsi="宋体" w:eastAsia="宋体" w:cs="宋体"/>
          <w:sz w:val="24"/>
          <w:highlight w:val="none"/>
        </w:rPr>
        <w:t>第五部分   附  件</w:t>
      </w:r>
    </w:p>
    <w:p w14:paraId="57367DE1">
      <w:pPr>
        <w:spacing w:line="360" w:lineRule="auto"/>
        <w:ind w:firstLine="709"/>
        <w:jc w:val="both"/>
        <w:rPr>
          <w:rFonts w:hint="eastAsia" w:ascii="宋体" w:hAnsi="宋体" w:eastAsia="宋体" w:cs="宋体"/>
          <w:sz w:val="24"/>
          <w:highlight w:val="none"/>
        </w:rPr>
      </w:pPr>
      <w:r>
        <w:rPr>
          <w:rFonts w:hint="eastAsia" w:ascii="宋体" w:hAnsi="宋体" w:eastAsia="宋体" w:cs="宋体"/>
          <w:sz w:val="24"/>
          <w:highlight w:val="none"/>
        </w:rPr>
        <w:t>第六部分   评标办法</w:t>
      </w:r>
    </w:p>
    <w:p w14:paraId="2402DC94">
      <w:pPr>
        <w:pStyle w:val="5"/>
        <w:spacing w:before="0" w:after="0" w:line="360" w:lineRule="auto"/>
        <w:rPr>
          <w:rFonts w:hint="eastAsia" w:ascii="宋体" w:hAnsi="宋体" w:eastAsia="宋体" w:cs="宋体"/>
          <w:sz w:val="28"/>
          <w:highlight w:val="none"/>
        </w:rPr>
      </w:pPr>
      <w:r>
        <w:rPr>
          <w:rFonts w:hint="eastAsia" w:ascii="宋体" w:hAnsi="宋体" w:eastAsia="宋体" w:cs="宋体"/>
          <w:sz w:val="28"/>
          <w:highlight w:val="none"/>
        </w:rPr>
        <w:t>7.招标文件的澄清</w:t>
      </w:r>
      <w:bookmarkEnd w:id="72"/>
    </w:p>
    <w:p w14:paraId="68907584">
      <w:pPr>
        <w:spacing w:line="360" w:lineRule="auto"/>
        <w:ind w:firstLine="567"/>
        <w:jc w:val="both"/>
        <w:rPr>
          <w:rFonts w:hint="eastAsia" w:ascii="宋体" w:hAnsi="宋体" w:eastAsia="宋体" w:cs="宋体"/>
          <w:sz w:val="24"/>
          <w:highlight w:val="none"/>
        </w:rPr>
      </w:pPr>
      <w:r>
        <w:rPr>
          <w:rFonts w:hint="eastAsia" w:ascii="宋体" w:hAnsi="宋体" w:eastAsia="宋体" w:cs="宋体"/>
          <w:sz w:val="24"/>
          <w:highlight w:val="none"/>
        </w:rPr>
        <w:t>投标人对本次招标文件的内容有疑问时，可要求澄清，如有疑问，请于评标前附表规定时间前以书面形式一式三份并加盖公章提交至招标公司，同时将电子档疑问发至我公司邮箱：</w:t>
      </w:r>
      <w:r>
        <w:rPr>
          <w:rFonts w:hint="eastAsia" w:ascii="宋体" w:hAnsi="宋体" w:eastAsia="宋体" w:cs="宋体"/>
          <w:color w:val="auto"/>
          <w:sz w:val="24"/>
          <w:szCs w:val="24"/>
          <w:highlight w:val="none"/>
          <w:lang w:val="en-US" w:eastAsia="zh-CN" w:bidi="ar-SA"/>
        </w:rPr>
        <w:t>297135744@qq.com</w:t>
      </w:r>
    </w:p>
    <w:p w14:paraId="41CDB4F4">
      <w:pPr>
        <w:pStyle w:val="5"/>
        <w:spacing w:before="0" w:after="0" w:line="360" w:lineRule="auto"/>
        <w:rPr>
          <w:rFonts w:hint="eastAsia" w:ascii="宋体" w:hAnsi="宋体" w:eastAsia="宋体" w:cs="宋体"/>
          <w:sz w:val="28"/>
          <w:highlight w:val="none"/>
        </w:rPr>
      </w:pPr>
      <w:bookmarkStart w:id="73" w:name="_Toc98580399"/>
      <w:r>
        <w:rPr>
          <w:rFonts w:hint="eastAsia" w:ascii="宋体" w:hAnsi="宋体" w:eastAsia="宋体" w:cs="宋体"/>
          <w:sz w:val="28"/>
          <w:highlight w:val="none"/>
        </w:rPr>
        <w:t>8.招标文件的修改</w:t>
      </w:r>
      <w:bookmarkEnd w:id="73"/>
    </w:p>
    <w:p w14:paraId="565F5891">
      <w:pPr>
        <w:spacing w:line="360" w:lineRule="auto"/>
        <w:jc w:val="both"/>
        <w:rPr>
          <w:rFonts w:hint="eastAsia" w:ascii="宋体" w:hAnsi="宋体" w:eastAsia="宋体" w:cs="宋体"/>
          <w:sz w:val="24"/>
          <w:highlight w:val="none"/>
        </w:rPr>
      </w:pPr>
      <w:r>
        <w:rPr>
          <w:rFonts w:hint="eastAsia" w:ascii="宋体" w:hAnsi="宋体" w:eastAsia="宋体" w:cs="宋体"/>
          <w:sz w:val="24"/>
          <w:highlight w:val="none"/>
        </w:rPr>
        <w:t>8.1在投标截止时间前，招标机构可根据需要和（或）依据投标人要求澄清的问题而修改招标文件，并以书面形式通知所有购买招标文件的投标人，投标人在收到该通知后应立即以传真的形式予以确认；</w:t>
      </w:r>
    </w:p>
    <w:p w14:paraId="2B93D1BA">
      <w:pPr>
        <w:spacing w:line="360" w:lineRule="auto"/>
        <w:jc w:val="both"/>
        <w:rPr>
          <w:rFonts w:hint="eastAsia" w:ascii="宋体" w:hAnsi="宋体" w:eastAsia="宋体" w:cs="宋体"/>
          <w:sz w:val="24"/>
          <w:highlight w:val="none"/>
        </w:rPr>
      </w:pPr>
      <w:r>
        <w:rPr>
          <w:rFonts w:hint="eastAsia" w:ascii="宋体" w:hAnsi="宋体" w:eastAsia="宋体" w:cs="宋体"/>
          <w:sz w:val="24"/>
          <w:highlight w:val="none"/>
        </w:rPr>
        <w:t>8.2 招标文件的修改书将构成招标文件的一部分，对投标人具有同样的约束力。</w:t>
      </w:r>
    </w:p>
    <w:p w14:paraId="2156CE0D">
      <w:pPr>
        <w:spacing w:line="360" w:lineRule="auto"/>
        <w:jc w:val="both"/>
        <w:rPr>
          <w:rFonts w:hint="eastAsia" w:ascii="宋体" w:hAnsi="宋体" w:eastAsia="宋体" w:cs="宋体"/>
          <w:sz w:val="24"/>
          <w:highlight w:val="none"/>
        </w:rPr>
      </w:pPr>
      <w:r>
        <w:rPr>
          <w:rFonts w:hint="eastAsia" w:ascii="宋体" w:hAnsi="宋体" w:eastAsia="宋体" w:cs="宋体"/>
          <w:sz w:val="24"/>
          <w:highlight w:val="none"/>
        </w:rPr>
        <w:t>8.3为使投标人有足够的时间按招标文件的修改要求考虑修正投标文件，招标机构可酌情推迟投标的截止时间和开标时间，并以书面形式通知已购买招标文件的每一投标人。</w:t>
      </w:r>
    </w:p>
    <w:p w14:paraId="36D25A9A">
      <w:pPr>
        <w:pStyle w:val="3"/>
        <w:spacing w:before="0" w:after="0" w:line="360" w:lineRule="auto"/>
        <w:jc w:val="center"/>
        <w:rPr>
          <w:rFonts w:hint="eastAsia" w:ascii="宋体" w:hAnsi="宋体" w:eastAsia="宋体" w:cs="宋体"/>
          <w:sz w:val="28"/>
          <w:highlight w:val="none"/>
        </w:rPr>
      </w:pPr>
      <w:bookmarkStart w:id="74" w:name="_Toc98580400"/>
      <w:r>
        <w:rPr>
          <w:rFonts w:hint="eastAsia" w:ascii="宋体" w:hAnsi="宋体" w:eastAsia="宋体" w:cs="宋体"/>
          <w:sz w:val="28"/>
          <w:highlight w:val="none"/>
        </w:rPr>
        <w:t>C投标文件的编写</w:t>
      </w:r>
      <w:bookmarkEnd w:id="74"/>
    </w:p>
    <w:p w14:paraId="17E4E84E">
      <w:pPr>
        <w:pStyle w:val="5"/>
        <w:spacing w:before="0" w:after="0" w:line="360" w:lineRule="auto"/>
        <w:rPr>
          <w:rFonts w:hint="eastAsia" w:ascii="宋体" w:hAnsi="宋体" w:eastAsia="宋体" w:cs="宋体"/>
          <w:sz w:val="28"/>
          <w:highlight w:val="none"/>
        </w:rPr>
      </w:pPr>
      <w:bookmarkStart w:id="75" w:name="_Toc98580401"/>
      <w:r>
        <w:rPr>
          <w:rFonts w:hint="eastAsia" w:ascii="宋体" w:hAnsi="宋体" w:eastAsia="宋体" w:cs="宋体"/>
          <w:sz w:val="28"/>
          <w:highlight w:val="none"/>
        </w:rPr>
        <w:t>9.投标语言及计量单位</w:t>
      </w:r>
      <w:bookmarkEnd w:id="75"/>
    </w:p>
    <w:p w14:paraId="11D03BE7">
      <w:pPr>
        <w:spacing w:line="360" w:lineRule="auto"/>
        <w:jc w:val="both"/>
        <w:rPr>
          <w:rFonts w:hint="eastAsia" w:ascii="宋体" w:hAnsi="宋体" w:eastAsia="宋体" w:cs="宋体"/>
          <w:sz w:val="24"/>
          <w:highlight w:val="none"/>
        </w:rPr>
      </w:pPr>
      <w:r>
        <w:rPr>
          <w:rFonts w:hint="eastAsia" w:ascii="宋体" w:hAnsi="宋体" w:eastAsia="宋体" w:cs="宋体"/>
          <w:sz w:val="24"/>
          <w:highlight w:val="none"/>
        </w:rPr>
        <w:t>9.1投标文件及投标人和招标机构就投标交换的文件和来往信件，以中文书写（专有名词除外）；</w:t>
      </w:r>
    </w:p>
    <w:p w14:paraId="1CCB9E0F">
      <w:pPr>
        <w:spacing w:line="360" w:lineRule="auto"/>
        <w:ind w:left="-29"/>
        <w:jc w:val="both"/>
        <w:rPr>
          <w:rFonts w:hint="eastAsia" w:ascii="宋体" w:hAnsi="宋体" w:eastAsia="宋体" w:cs="宋体"/>
          <w:sz w:val="24"/>
          <w:highlight w:val="none"/>
        </w:rPr>
      </w:pPr>
      <w:r>
        <w:rPr>
          <w:rFonts w:hint="eastAsia" w:ascii="宋体" w:hAnsi="宋体" w:eastAsia="宋体" w:cs="宋体"/>
          <w:sz w:val="24"/>
          <w:highlight w:val="none"/>
        </w:rPr>
        <w:t>9.2除在招标文件的“招标货物需求”中另有规定外， 计量单位应使用中华人民共和国法定计量单位（国际单位制和国家选定的其他计量单位）。</w:t>
      </w:r>
    </w:p>
    <w:p w14:paraId="359F3D15">
      <w:pPr>
        <w:pStyle w:val="5"/>
        <w:spacing w:before="0" w:after="0" w:line="360" w:lineRule="auto"/>
        <w:rPr>
          <w:rFonts w:hint="eastAsia" w:ascii="宋体" w:hAnsi="宋体" w:eastAsia="宋体" w:cs="宋体"/>
          <w:sz w:val="28"/>
          <w:highlight w:val="none"/>
        </w:rPr>
      </w:pPr>
      <w:r>
        <w:rPr>
          <w:rFonts w:hint="eastAsia" w:ascii="宋体" w:hAnsi="宋体" w:eastAsia="宋体" w:cs="宋体"/>
          <w:sz w:val="28"/>
          <w:highlight w:val="none"/>
        </w:rPr>
        <w:t>10．投标文件的组成</w:t>
      </w:r>
      <w:bookmarkEnd w:id="69"/>
    </w:p>
    <w:p w14:paraId="6DA80D82">
      <w:pPr>
        <w:spacing w:line="360" w:lineRule="auto"/>
        <w:jc w:val="both"/>
        <w:rPr>
          <w:rFonts w:hint="eastAsia" w:ascii="宋体" w:hAnsi="宋体" w:eastAsia="宋体" w:cs="宋体"/>
          <w:sz w:val="24"/>
          <w:highlight w:val="none"/>
        </w:rPr>
      </w:pPr>
      <w:r>
        <w:rPr>
          <w:rFonts w:hint="eastAsia" w:ascii="宋体" w:hAnsi="宋体" w:eastAsia="宋体" w:cs="宋体"/>
          <w:sz w:val="24"/>
          <w:highlight w:val="none"/>
        </w:rPr>
        <w:t>10.1投标文件应由投标书、资格证明文件、技术文件、商务文件四部分组成。</w:t>
      </w:r>
    </w:p>
    <w:p w14:paraId="41935376">
      <w:pPr>
        <w:spacing w:line="360" w:lineRule="auto"/>
        <w:jc w:val="both"/>
        <w:rPr>
          <w:rFonts w:hint="eastAsia" w:ascii="宋体" w:hAnsi="宋体" w:eastAsia="宋体" w:cs="宋体"/>
          <w:sz w:val="24"/>
          <w:highlight w:val="none"/>
        </w:rPr>
      </w:pPr>
      <w:r>
        <w:rPr>
          <w:rFonts w:hint="eastAsia" w:ascii="宋体" w:hAnsi="宋体" w:eastAsia="宋体" w:cs="宋体"/>
          <w:sz w:val="24"/>
          <w:highlight w:val="none"/>
        </w:rPr>
        <w:t>10.2投标书部分应包括：</w:t>
      </w:r>
    </w:p>
    <w:p w14:paraId="0BC98C54">
      <w:pPr>
        <w:spacing w:line="360" w:lineRule="auto"/>
        <w:ind w:firstLine="426"/>
        <w:jc w:val="both"/>
        <w:rPr>
          <w:rFonts w:hint="eastAsia" w:ascii="宋体" w:hAnsi="宋体" w:eastAsia="宋体" w:cs="宋体"/>
          <w:sz w:val="24"/>
          <w:highlight w:val="none"/>
        </w:rPr>
      </w:pPr>
      <w:r>
        <w:rPr>
          <w:rFonts w:hint="eastAsia" w:ascii="宋体" w:hAnsi="宋体" w:eastAsia="宋体" w:cs="宋体"/>
          <w:sz w:val="24"/>
          <w:highlight w:val="none"/>
        </w:rPr>
        <w:t>（1）投标函（格式见附件一）</w:t>
      </w:r>
    </w:p>
    <w:p w14:paraId="43D293E3">
      <w:pPr>
        <w:spacing w:line="360" w:lineRule="auto"/>
        <w:ind w:firstLine="426"/>
        <w:jc w:val="both"/>
        <w:rPr>
          <w:rFonts w:hint="eastAsia" w:ascii="宋体" w:hAnsi="宋体" w:eastAsia="宋体" w:cs="宋体"/>
          <w:sz w:val="24"/>
          <w:highlight w:val="none"/>
        </w:rPr>
      </w:pPr>
      <w:r>
        <w:rPr>
          <w:rFonts w:hint="eastAsia" w:ascii="宋体" w:hAnsi="宋体" w:eastAsia="宋体" w:cs="宋体"/>
          <w:sz w:val="24"/>
          <w:highlight w:val="none"/>
        </w:rPr>
        <w:t>（2）开标一览表（格式见附件二</w:t>
      </w:r>
      <w:r>
        <w:rPr>
          <w:rFonts w:hint="eastAsia" w:ascii="宋体" w:hAnsi="宋体" w:eastAsia="宋体" w:cs="宋体"/>
          <w:sz w:val="24"/>
          <w:highlight w:val="none"/>
          <w:lang w:eastAsia="zh-CN"/>
        </w:rPr>
        <w:t>，单独密封</w:t>
      </w:r>
      <w:r>
        <w:rPr>
          <w:rFonts w:hint="eastAsia" w:ascii="宋体" w:hAnsi="宋体" w:eastAsia="宋体" w:cs="宋体"/>
          <w:sz w:val="24"/>
          <w:highlight w:val="none"/>
        </w:rPr>
        <w:t>）及其他投标声明（如有）</w:t>
      </w:r>
    </w:p>
    <w:p w14:paraId="2DABF14C">
      <w:pPr>
        <w:spacing w:line="360" w:lineRule="auto"/>
        <w:ind w:left="426"/>
        <w:rPr>
          <w:rFonts w:hint="eastAsia" w:ascii="宋体" w:hAnsi="宋体" w:eastAsia="宋体" w:cs="宋体"/>
          <w:sz w:val="24"/>
          <w:highlight w:val="none"/>
        </w:rPr>
      </w:pPr>
      <w:r>
        <w:rPr>
          <w:rFonts w:hint="eastAsia" w:ascii="宋体" w:hAnsi="宋体" w:eastAsia="宋体" w:cs="宋体"/>
          <w:sz w:val="24"/>
          <w:highlight w:val="none"/>
        </w:rPr>
        <w:t>（3）投标保证金（请于投标前递交）</w:t>
      </w:r>
    </w:p>
    <w:p w14:paraId="1C0ED484">
      <w:pPr>
        <w:tabs>
          <w:tab w:val="left" w:pos="336"/>
        </w:tabs>
        <w:spacing w:line="360" w:lineRule="auto"/>
        <w:jc w:val="both"/>
        <w:rPr>
          <w:rFonts w:hint="eastAsia" w:ascii="宋体" w:hAnsi="宋体" w:eastAsia="宋体" w:cs="宋体"/>
          <w:sz w:val="24"/>
          <w:highlight w:val="none"/>
        </w:rPr>
      </w:pPr>
      <w:r>
        <w:rPr>
          <w:rFonts w:hint="eastAsia" w:ascii="宋体" w:hAnsi="宋体" w:eastAsia="宋体" w:cs="宋体"/>
          <w:sz w:val="24"/>
          <w:highlight w:val="none"/>
        </w:rPr>
        <w:t xml:space="preserve">10.3资格证明文件部分应包括： </w:t>
      </w:r>
    </w:p>
    <w:p w14:paraId="78496752">
      <w:pPr>
        <w:widowControl w:val="0"/>
        <w:spacing w:line="360" w:lineRule="auto"/>
        <w:ind w:firstLine="482" w:firstLineChars="200"/>
        <w:jc w:val="both"/>
        <w:rPr>
          <w:rFonts w:hint="eastAsia" w:ascii="宋体" w:hAnsi="宋体" w:eastAsia="宋体" w:cs="宋体"/>
          <w:b/>
          <w:sz w:val="24"/>
          <w:highlight w:val="none"/>
          <w:lang w:eastAsia="zh-CN"/>
        </w:rPr>
      </w:pPr>
      <w:r>
        <w:rPr>
          <w:rFonts w:hint="eastAsia" w:ascii="宋体" w:hAnsi="宋体" w:eastAsia="宋体" w:cs="宋体"/>
          <w:b/>
          <w:sz w:val="24"/>
          <w:highlight w:val="none"/>
          <w:lang w:eastAsia="zh-CN"/>
        </w:rPr>
        <w:t>同招标公告资质要求</w:t>
      </w:r>
    </w:p>
    <w:p w14:paraId="4BFBC4D2">
      <w:pPr>
        <w:widowControl w:val="0"/>
        <w:spacing w:line="360" w:lineRule="auto"/>
        <w:jc w:val="both"/>
        <w:rPr>
          <w:rFonts w:hint="eastAsia" w:ascii="宋体" w:hAnsi="宋体" w:eastAsia="宋体" w:cs="宋体"/>
          <w:b/>
          <w:sz w:val="24"/>
          <w:highlight w:val="none"/>
        </w:rPr>
      </w:pPr>
      <w:r>
        <w:rPr>
          <w:rFonts w:hint="eastAsia" w:ascii="宋体" w:hAnsi="宋体" w:eastAsia="宋体" w:cs="宋体"/>
          <w:b/>
          <w:sz w:val="24"/>
          <w:highlight w:val="none"/>
        </w:rPr>
        <w:t>注：以上要求提供的文件或证书必须是年审有效的或是在有效期之内的。</w:t>
      </w:r>
    </w:p>
    <w:p w14:paraId="2C24CE68">
      <w:pPr>
        <w:tabs>
          <w:tab w:val="left" w:pos="350"/>
        </w:tabs>
        <w:spacing w:line="360" w:lineRule="auto"/>
        <w:jc w:val="both"/>
        <w:rPr>
          <w:rFonts w:hint="eastAsia" w:ascii="宋体" w:hAnsi="宋体" w:eastAsia="宋体" w:cs="宋体"/>
          <w:sz w:val="24"/>
          <w:highlight w:val="none"/>
        </w:rPr>
      </w:pPr>
      <w:r>
        <w:rPr>
          <w:rFonts w:hint="eastAsia" w:ascii="宋体" w:hAnsi="宋体" w:eastAsia="宋体" w:cs="宋体"/>
          <w:sz w:val="24"/>
          <w:highlight w:val="none"/>
        </w:rPr>
        <w:t>10.4技术文件</w:t>
      </w:r>
    </w:p>
    <w:p w14:paraId="0077C502">
      <w:pPr>
        <w:tabs>
          <w:tab w:val="left" w:pos="350"/>
        </w:tabs>
        <w:spacing w:line="360" w:lineRule="auto"/>
        <w:ind w:firstLine="480" w:firstLineChars="200"/>
        <w:jc w:val="both"/>
        <w:rPr>
          <w:rFonts w:hint="eastAsia" w:ascii="宋体" w:hAnsi="宋体" w:eastAsia="宋体" w:cs="宋体"/>
          <w:sz w:val="24"/>
          <w:highlight w:val="none"/>
        </w:rPr>
      </w:pPr>
      <w:r>
        <w:rPr>
          <w:rFonts w:hint="eastAsia" w:ascii="宋体" w:hAnsi="宋体" w:eastAsia="宋体" w:cs="宋体"/>
          <w:sz w:val="24"/>
          <w:highlight w:val="none"/>
        </w:rPr>
        <w:t>内容包括：</w:t>
      </w:r>
    </w:p>
    <w:p w14:paraId="28D85561">
      <w:pPr>
        <w:numPr>
          <w:ilvl w:val="0"/>
          <w:numId w:val="3"/>
        </w:numPr>
        <w:spacing w:line="360" w:lineRule="auto"/>
        <w:ind w:leftChars="300"/>
        <w:rPr>
          <w:rFonts w:hint="eastAsia" w:ascii="宋体" w:hAnsi="宋体" w:eastAsia="宋体" w:cs="宋体"/>
          <w:highlight w:val="none"/>
        </w:rPr>
      </w:pPr>
      <w:r>
        <w:rPr>
          <w:rFonts w:hint="eastAsia" w:ascii="宋体" w:hAnsi="宋体" w:eastAsia="宋体" w:cs="宋体"/>
          <w:sz w:val="24"/>
          <w:highlight w:val="none"/>
          <w:lang w:eastAsia="zh-CN"/>
        </w:rPr>
        <w:t>服务</w:t>
      </w:r>
      <w:r>
        <w:rPr>
          <w:rFonts w:hint="eastAsia" w:ascii="宋体" w:hAnsi="宋体" w:eastAsia="宋体" w:cs="宋体"/>
          <w:sz w:val="24"/>
          <w:highlight w:val="none"/>
        </w:rPr>
        <w:t>说明；</w:t>
      </w:r>
    </w:p>
    <w:p w14:paraId="30A030A6">
      <w:pPr>
        <w:numPr>
          <w:ilvl w:val="0"/>
          <w:numId w:val="0"/>
        </w:numPr>
        <w:spacing w:line="360" w:lineRule="auto"/>
        <w:ind w:leftChars="300"/>
        <w:rPr>
          <w:rFonts w:hint="eastAsia" w:ascii="宋体" w:hAnsi="宋体" w:eastAsia="宋体" w:cs="宋体"/>
          <w:sz w:val="24"/>
          <w:highlight w:val="none"/>
        </w:rPr>
      </w:pPr>
      <w:r>
        <w:rPr>
          <w:rFonts w:hint="eastAsia" w:ascii="宋体" w:hAnsi="宋体" w:eastAsia="宋体" w:cs="宋体"/>
          <w:sz w:val="24"/>
          <w:highlight w:val="none"/>
          <w:lang w:val="en-US" w:eastAsia="zh-CN"/>
        </w:rPr>
        <w:t>2、</w:t>
      </w:r>
      <w:r>
        <w:rPr>
          <w:rFonts w:hint="eastAsia" w:ascii="宋体" w:hAnsi="宋体" w:eastAsia="宋体" w:cs="宋体"/>
          <w:sz w:val="24"/>
          <w:highlight w:val="none"/>
        </w:rPr>
        <w:t>对</w:t>
      </w:r>
      <w:r>
        <w:rPr>
          <w:rFonts w:hint="eastAsia" w:ascii="宋体" w:hAnsi="宋体" w:eastAsia="宋体" w:cs="宋体"/>
          <w:sz w:val="24"/>
          <w:highlight w:val="none"/>
          <w:lang w:eastAsia="zh-CN"/>
        </w:rPr>
        <w:t>服务</w:t>
      </w:r>
      <w:r>
        <w:rPr>
          <w:rFonts w:hint="eastAsia" w:ascii="宋体" w:hAnsi="宋体" w:eastAsia="宋体" w:cs="宋体"/>
          <w:sz w:val="24"/>
          <w:highlight w:val="none"/>
        </w:rPr>
        <w:t>标准要求的保证和承诺；</w:t>
      </w:r>
    </w:p>
    <w:p w14:paraId="2DFB1547">
      <w:pPr>
        <w:numPr>
          <w:ilvl w:val="0"/>
          <w:numId w:val="0"/>
        </w:numPr>
        <w:spacing w:line="360" w:lineRule="auto"/>
        <w:ind w:leftChars="300"/>
        <w:rPr>
          <w:rFonts w:hint="eastAsia" w:ascii="宋体" w:hAnsi="宋体" w:eastAsia="宋体" w:cs="宋体"/>
          <w:sz w:val="24"/>
          <w:highlight w:val="none"/>
        </w:rPr>
      </w:pPr>
      <w:r>
        <w:rPr>
          <w:rFonts w:hint="eastAsia" w:ascii="宋体" w:hAnsi="宋体" w:eastAsia="宋体" w:cs="宋体"/>
          <w:sz w:val="24"/>
          <w:highlight w:val="none"/>
          <w:lang w:val="en-US" w:eastAsia="zh-CN"/>
        </w:rPr>
        <w:t>3、</w:t>
      </w:r>
      <w:r>
        <w:rPr>
          <w:rFonts w:hint="eastAsia" w:ascii="宋体" w:hAnsi="宋体" w:eastAsia="宋体" w:cs="宋体"/>
          <w:sz w:val="24"/>
          <w:highlight w:val="none"/>
        </w:rPr>
        <w:t>对质量保证承诺；</w:t>
      </w:r>
    </w:p>
    <w:p w14:paraId="50AA3DCE">
      <w:pPr>
        <w:numPr>
          <w:ilvl w:val="0"/>
          <w:numId w:val="0"/>
        </w:numPr>
        <w:spacing w:line="360" w:lineRule="auto"/>
        <w:ind w:leftChars="300"/>
        <w:rPr>
          <w:rFonts w:hint="eastAsia" w:ascii="宋体" w:hAnsi="宋体" w:eastAsia="宋体" w:cs="宋体"/>
          <w:sz w:val="24"/>
          <w:highlight w:val="none"/>
        </w:rPr>
      </w:pPr>
      <w:r>
        <w:rPr>
          <w:rFonts w:hint="eastAsia" w:ascii="宋体" w:hAnsi="宋体" w:eastAsia="宋体" w:cs="宋体"/>
          <w:sz w:val="24"/>
          <w:highlight w:val="none"/>
          <w:lang w:val="en-US" w:eastAsia="zh-CN"/>
        </w:rPr>
        <w:t>4、</w:t>
      </w:r>
      <w:r>
        <w:rPr>
          <w:rFonts w:hint="eastAsia" w:ascii="宋体" w:hAnsi="宋体" w:eastAsia="宋体" w:cs="宋体"/>
          <w:sz w:val="24"/>
          <w:highlight w:val="none"/>
        </w:rPr>
        <w:t>服务的方案及承诺；</w:t>
      </w:r>
    </w:p>
    <w:p w14:paraId="5FA562F0">
      <w:pPr>
        <w:numPr>
          <w:ilvl w:val="0"/>
          <w:numId w:val="0"/>
        </w:numPr>
        <w:spacing w:line="360" w:lineRule="auto"/>
        <w:ind w:leftChars="3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5、配送方案</w:t>
      </w:r>
    </w:p>
    <w:p w14:paraId="55C26DA4">
      <w:pPr>
        <w:numPr>
          <w:ilvl w:val="0"/>
          <w:numId w:val="0"/>
        </w:numPr>
        <w:spacing w:line="360" w:lineRule="auto"/>
        <w:ind w:leftChars="3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6、货源保证措施</w:t>
      </w:r>
    </w:p>
    <w:p w14:paraId="6393FB28">
      <w:pPr>
        <w:numPr>
          <w:ilvl w:val="0"/>
          <w:numId w:val="0"/>
        </w:numPr>
        <w:spacing w:line="360" w:lineRule="auto"/>
        <w:ind w:leftChars="3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7、质量保证措施</w:t>
      </w:r>
    </w:p>
    <w:p w14:paraId="35C6EE18">
      <w:pPr>
        <w:numPr>
          <w:ilvl w:val="0"/>
          <w:numId w:val="0"/>
        </w:numPr>
        <w:spacing w:line="360" w:lineRule="auto"/>
        <w:ind w:leftChars="3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8、应急预案</w:t>
      </w:r>
    </w:p>
    <w:p w14:paraId="4E465646">
      <w:pPr>
        <w:numPr>
          <w:ilvl w:val="0"/>
          <w:numId w:val="0"/>
        </w:numPr>
        <w:spacing w:line="360" w:lineRule="auto"/>
        <w:ind w:leftChars="3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9、投标人认为其他需要说明的问题。</w:t>
      </w:r>
    </w:p>
    <w:p w14:paraId="58E7E6BE">
      <w:pPr>
        <w:tabs>
          <w:tab w:val="left" w:pos="770"/>
        </w:tabs>
        <w:spacing w:line="360" w:lineRule="auto"/>
        <w:jc w:val="both"/>
        <w:rPr>
          <w:rFonts w:hint="eastAsia" w:ascii="宋体" w:hAnsi="宋体" w:eastAsia="宋体" w:cs="宋体"/>
          <w:sz w:val="24"/>
          <w:highlight w:val="none"/>
        </w:rPr>
      </w:pPr>
      <w:r>
        <w:rPr>
          <w:rFonts w:hint="eastAsia" w:ascii="宋体" w:hAnsi="宋体" w:eastAsia="宋体" w:cs="宋体"/>
          <w:sz w:val="24"/>
          <w:highlight w:val="none"/>
        </w:rPr>
        <w:t>10.5商务文件</w:t>
      </w:r>
    </w:p>
    <w:p w14:paraId="23DA4D7E">
      <w:pPr>
        <w:tabs>
          <w:tab w:val="left" w:pos="770"/>
        </w:tabs>
        <w:spacing w:line="360" w:lineRule="auto"/>
        <w:ind w:firstLine="480" w:firstLineChars="200"/>
        <w:jc w:val="both"/>
        <w:rPr>
          <w:rFonts w:hint="eastAsia" w:ascii="宋体" w:hAnsi="宋体" w:eastAsia="宋体" w:cs="宋体"/>
          <w:sz w:val="24"/>
          <w:highlight w:val="none"/>
        </w:rPr>
      </w:pPr>
      <w:r>
        <w:rPr>
          <w:rFonts w:hint="eastAsia" w:ascii="宋体" w:hAnsi="宋体" w:eastAsia="宋体" w:cs="宋体"/>
          <w:sz w:val="24"/>
          <w:highlight w:val="none"/>
        </w:rPr>
        <w:t>（1）分项报价表（附件三）</w:t>
      </w:r>
    </w:p>
    <w:p w14:paraId="77BBDCCF">
      <w:pPr>
        <w:tabs>
          <w:tab w:val="left" w:pos="770"/>
        </w:tabs>
        <w:spacing w:line="360" w:lineRule="auto"/>
        <w:ind w:firstLine="480" w:firstLineChars="200"/>
        <w:jc w:val="both"/>
        <w:rPr>
          <w:rFonts w:hint="eastAsia" w:ascii="宋体" w:hAnsi="宋体" w:eastAsia="宋体" w:cs="宋体"/>
          <w:sz w:val="24"/>
          <w:highlight w:val="none"/>
        </w:rPr>
      </w:pPr>
      <w:r>
        <w:rPr>
          <w:rFonts w:hint="eastAsia" w:ascii="宋体" w:hAnsi="宋体" w:eastAsia="宋体" w:cs="宋体"/>
          <w:sz w:val="24"/>
          <w:highlight w:val="none"/>
        </w:rPr>
        <w:t>（2）详细报价书</w:t>
      </w:r>
    </w:p>
    <w:p w14:paraId="6F0961B1">
      <w:pPr>
        <w:pStyle w:val="5"/>
        <w:spacing w:before="0" w:after="0" w:line="360" w:lineRule="auto"/>
        <w:rPr>
          <w:rFonts w:hint="eastAsia" w:ascii="宋体" w:hAnsi="宋体" w:eastAsia="宋体" w:cs="宋体"/>
          <w:sz w:val="28"/>
          <w:highlight w:val="none"/>
        </w:rPr>
      </w:pPr>
      <w:bookmarkStart w:id="76" w:name="_Toc98580403"/>
      <w:r>
        <w:rPr>
          <w:rFonts w:hint="eastAsia" w:ascii="宋体" w:hAnsi="宋体" w:eastAsia="宋体" w:cs="宋体"/>
          <w:sz w:val="28"/>
          <w:highlight w:val="none"/>
        </w:rPr>
        <w:t>11.投标文件内容填写说明</w:t>
      </w:r>
      <w:bookmarkEnd w:id="76"/>
    </w:p>
    <w:p w14:paraId="4F408855">
      <w:pPr>
        <w:spacing w:line="360" w:lineRule="auto"/>
        <w:ind w:left="1"/>
        <w:jc w:val="both"/>
        <w:rPr>
          <w:rFonts w:hint="eastAsia" w:ascii="宋体" w:hAnsi="宋体" w:eastAsia="宋体" w:cs="宋体"/>
          <w:sz w:val="24"/>
          <w:highlight w:val="none"/>
        </w:rPr>
      </w:pPr>
      <w:r>
        <w:rPr>
          <w:rFonts w:hint="eastAsia" w:ascii="宋体" w:hAnsi="宋体" w:eastAsia="宋体" w:cs="宋体"/>
          <w:sz w:val="24"/>
          <w:highlight w:val="none"/>
        </w:rPr>
        <w:t>11.1投标人应严格按招标文件要求的内容逐项填写编制投标文件，有规定格式的按规定格式填写，无规定格式的由投标人自拟，并装订成册。</w:t>
      </w:r>
    </w:p>
    <w:p w14:paraId="7A5FB147">
      <w:pPr>
        <w:spacing w:line="360" w:lineRule="auto"/>
        <w:jc w:val="both"/>
        <w:rPr>
          <w:rFonts w:hint="eastAsia" w:ascii="宋体" w:hAnsi="宋体" w:eastAsia="宋体" w:cs="宋体"/>
          <w:sz w:val="24"/>
          <w:highlight w:val="none"/>
        </w:rPr>
      </w:pPr>
      <w:r>
        <w:rPr>
          <w:rFonts w:hint="eastAsia" w:ascii="宋体" w:hAnsi="宋体" w:eastAsia="宋体" w:cs="宋体"/>
          <w:sz w:val="24"/>
          <w:highlight w:val="none"/>
        </w:rPr>
        <w:t>11.2开标一览表为在开标仪式上唱标的内容，要求按格式填写、统一规范，不得自行增减内容。投标文件不得漏项或虚报，否则将可能导致其投标被拒绝。</w:t>
      </w:r>
    </w:p>
    <w:p w14:paraId="0C5BC456">
      <w:pPr>
        <w:spacing w:line="360" w:lineRule="auto"/>
        <w:ind w:left="-14"/>
        <w:jc w:val="both"/>
        <w:rPr>
          <w:rFonts w:hint="eastAsia" w:ascii="宋体" w:hAnsi="宋体" w:eastAsia="宋体" w:cs="宋体"/>
          <w:sz w:val="24"/>
          <w:highlight w:val="none"/>
        </w:rPr>
      </w:pPr>
      <w:r>
        <w:rPr>
          <w:rFonts w:hint="eastAsia" w:ascii="宋体" w:hAnsi="宋体" w:eastAsia="宋体" w:cs="宋体"/>
          <w:sz w:val="24"/>
          <w:highlight w:val="none"/>
        </w:rPr>
        <w:t>11.3 投标人应保证其所提供文件的真实性，并应对招标文件的实质性要求作出完全响应，否则其投标可能被拒绝。</w:t>
      </w:r>
    </w:p>
    <w:p w14:paraId="4884C575">
      <w:pPr>
        <w:spacing w:line="360" w:lineRule="auto"/>
        <w:ind w:left="1"/>
        <w:jc w:val="both"/>
        <w:rPr>
          <w:rFonts w:hint="eastAsia" w:ascii="宋体" w:hAnsi="宋体" w:eastAsia="宋体" w:cs="宋体"/>
          <w:sz w:val="24"/>
          <w:highlight w:val="none"/>
        </w:rPr>
      </w:pPr>
      <w:r>
        <w:rPr>
          <w:rFonts w:hint="eastAsia" w:ascii="宋体" w:hAnsi="宋体" w:eastAsia="宋体" w:cs="宋体"/>
          <w:sz w:val="24"/>
          <w:highlight w:val="none"/>
        </w:rPr>
        <w:t>11.4投标人视需要自行编制技术文件的补充附件。规格幅面应与正文一致，附于正文之后，与正文页码统一</w:t>
      </w:r>
      <w:r>
        <w:rPr>
          <w:rFonts w:hint="eastAsia" w:ascii="宋体" w:hAnsi="宋体" w:eastAsia="宋体" w:cs="宋体"/>
          <w:sz w:val="24"/>
          <w:highlight w:val="none"/>
          <w:lang w:eastAsia="zh-CN"/>
        </w:rPr>
        <w:t>编号</w:t>
      </w:r>
      <w:r>
        <w:rPr>
          <w:rFonts w:hint="eastAsia" w:ascii="宋体" w:hAnsi="宋体" w:eastAsia="宋体" w:cs="宋体"/>
          <w:sz w:val="24"/>
          <w:highlight w:val="none"/>
        </w:rPr>
        <w:t>编码装订。要求左侧胶装，否则按废标处理。</w:t>
      </w:r>
    </w:p>
    <w:p w14:paraId="4014DF85">
      <w:pPr>
        <w:spacing w:line="360" w:lineRule="auto"/>
        <w:jc w:val="both"/>
        <w:rPr>
          <w:rFonts w:hint="eastAsia" w:ascii="宋体" w:hAnsi="宋体" w:eastAsia="宋体" w:cs="宋体"/>
          <w:sz w:val="24"/>
          <w:highlight w:val="none"/>
        </w:rPr>
      </w:pPr>
      <w:r>
        <w:rPr>
          <w:rFonts w:hint="eastAsia" w:ascii="宋体" w:hAnsi="宋体" w:eastAsia="宋体" w:cs="宋体"/>
          <w:sz w:val="24"/>
          <w:highlight w:val="none"/>
        </w:rPr>
        <w:t>11.5 投标人技术文件补充附件可以包含以下内容：</w:t>
      </w:r>
    </w:p>
    <w:p w14:paraId="0FBA4728">
      <w:pPr>
        <w:tabs>
          <w:tab w:val="left" w:pos="580"/>
        </w:tabs>
        <w:spacing w:line="360" w:lineRule="auto"/>
        <w:jc w:val="both"/>
        <w:rPr>
          <w:rFonts w:hint="eastAsia" w:ascii="宋体" w:hAnsi="宋体" w:eastAsia="宋体" w:cs="宋体"/>
          <w:sz w:val="24"/>
          <w:highlight w:val="none"/>
          <w:lang w:eastAsia="zh-CN"/>
        </w:rPr>
      </w:pPr>
      <w:r>
        <w:rPr>
          <w:rFonts w:hint="eastAsia" w:ascii="宋体" w:hAnsi="宋体" w:eastAsia="宋体" w:cs="宋体"/>
          <w:sz w:val="24"/>
          <w:highlight w:val="none"/>
        </w:rPr>
        <w:tab/>
      </w:r>
      <w:r>
        <w:rPr>
          <w:rFonts w:hint="eastAsia" w:ascii="宋体" w:hAnsi="宋体" w:eastAsia="宋体" w:cs="宋体"/>
          <w:sz w:val="24"/>
          <w:highlight w:val="none"/>
          <w:lang w:eastAsia="zh-CN"/>
        </w:rPr>
        <w:t>工作目标、工作程序、工作内容及保证措施</w:t>
      </w:r>
    </w:p>
    <w:p w14:paraId="356705F1">
      <w:pPr>
        <w:tabs>
          <w:tab w:val="left" w:pos="580"/>
        </w:tabs>
        <w:spacing w:line="360" w:lineRule="auto"/>
        <w:ind w:firstLine="480" w:firstLineChars="200"/>
        <w:jc w:val="both"/>
        <w:rPr>
          <w:rFonts w:hint="eastAsia" w:ascii="宋体" w:hAnsi="宋体" w:eastAsia="宋体" w:cs="宋体"/>
          <w:sz w:val="24"/>
          <w:highlight w:val="none"/>
        </w:rPr>
      </w:pPr>
      <w:r>
        <w:rPr>
          <w:rFonts w:hint="eastAsia" w:ascii="宋体" w:hAnsi="宋体" w:eastAsia="宋体" w:cs="宋体"/>
          <w:sz w:val="24"/>
          <w:highlight w:val="none"/>
          <w:lang w:eastAsia="zh-CN"/>
        </w:rPr>
        <w:t>工作进度计划</w:t>
      </w:r>
      <w:r>
        <w:rPr>
          <w:rFonts w:hint="eastAsia" w:ascii="宋体" w:hAnsi="宋体" w:eastAsia="宋体" w:cs="宋体"/>
          <w:sz w:val="24"/>
          <w:highlight w:val="none"/>
        </w:rPr>
        <w:t>和售后服务的内容及措施的补充描述。</w:t>
      </w:r>
    </w:p>
    <w:p w14:paraId="72933F01">
      <w:pPr>
        <w:tabs>
          <w:tab w:val="left" w:pos="580"/>
        </w:tabs>
        <w:spacing w:line="360" w:lineRule="auto"/>
        <w:jc w:val="both"/>
        <w:rPr>
          <w:rFonts w:hint="eastAsia" w:ascii="宋体" w:hAnsi="宋体" w:eastAsia="宋体" w:cs="宋体"/>
          <w:sz w:val="24"/>
          <w:highlight w:val="none"/>
        </w:rPr>
      </w:pPr>
      <w:r>
        <w:rPr>
          <w:rFonts w:hint="eastAsia" w:ascii="宋体" w:hAnsi="宋体" w:eastAsia="宋体" w:cs="宋体"/>
          <w:sz w:val="24"/>
          <w:highlight w:val="none"/>
        </w:rPr>
        <w:t xml:space="preserve">       ……</w:t>
      </w:r>
    </w:p>
    <w:p w14:paraId="28E81BCE">
      <w:pPr>
        <w:pStyle w:val="5"/>
        <w:spacing w:before="0" w:after="0" w:line="360" w:lineRule="auto"/>
        <w:rPr>
          <w:rFonts w:hint="eastAsia" w:ascii="宋体" w:hAnsi="宋体" w:eastAsia="宋体" w:cs="宋体"/>
          <w:sz w:val="28"/>
          <w:highlight w:val="none"/>
        </w:rPr>
      </w:pPr>
      <w:bookmarkStart w:id="77" w:name="_Toc98580404"/>
      <w:r>
        <w:rPr>
          <w:rFonts w:hint="eastAsia" w:ascii="宋体" w:hAnsi="宋体" w:eastAsia="宋体" w:cs="宋体"/>
          <w:sz w:val="28"/>
          <w:highlight w:val="none"/>
        </w:rPr>
        <w:t>12.投标报价</w:t>
      </w:r>
      <w:bookmarkEnd w:id="77"/>
    </w:p>
    <w:p w14:paraId="1906D6F5">
      <w:pPr>
        <w:spacing w:line="360" w:lineRule="auto"/>
        <w:jc w:val="both"/>
        <w:rPr>
          <w:rFonts w:hint="eastAsia" w:ascii="宋体" w:hAnsi="宋体" w:eastAsia="宋体" w:cs="宋体"/>
          <w:sz w:val="24"/>
          <w:highlight w:val="none"/>
        </w:rPr>
      </w:pPr>
      <w:r>
        <w:rPr>
          <w:rFonts w:hint="eastAsia" w:ascii="宋体" w:hAnsi="宋体" w:eastAsia="宋体" w:cs="宋体"/>
          <w:sz w:val="24"/>
          <w:highlight w:val="none"/>
        </w:rPr>
        <w:t>12.1 所有投标均以人民币报价；</w:t>
      </w:r>
    </w:p>
    <w:p w14:paraId="212D639D">
      <w:pPr>
        <w:spacing w:line="360" w:lineRule="auto"/>
        <w:rPr>
          <w:rFonts w:hint="eastAsia" w:ascii="宋体" w:hAnsi="宋体" w:eastAsia="宋体" w:cs="宋体"/>
          <w:sz w:val="24"/>
          <w:highlight w:val="none"/>
        </w:rPr>
      </w:pPr>
      <w:r>
        <w:rPr>
          <w:rFonts w:hint="eastAsia" w:ascii="宋体" w:hAnsi="宋体" w:eastAsia="宋体" w:cs="宋体"/>
          <w:sz w:val="24"/>
          <w:highlight w:val="none"/>
        </w:rPr>
        <w:t>12.2投标人只允许有一个报价，招标机构不接受有任何选择的报价；报价须有</w:t>
      </w:r>
      <w:r>
        <w:rPr>
          <w:rFonts w:hint="eastAsia" w:ascii="宋体" w:hAnsi="宋体" w:eastAsia="宋体" w:cs="宋体"/>
          <w:sz w:val="24"/>
          <w:highlight w:val="none"/>
          <w:lang w:eastAsia="zh-CN"/>
        </w:rPr>
        <w:t>法定代表人</w:t>
      </w:r>
      <w:r>
        <w:rPr>
          <w:rFonts w:hint="eastAsia" w:ascii="宋体" w:hAnsi="宋体" w:eastAsia="宋体" w:cs="宋体"/>
          <w:sz w:val="24"/>
          <w:highlight w:val="none"/>
        </w:rPr>
        <w:t>或授权代表签署。</w:t>
      </w:r>
    </w:p>
    <w:p w14:paraId="63B936B4">
      <w:pPr>
        <w:spacing w:line="360" w:lineRule="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投标人分项报价时，应详细提供分项明细报价。</w:t>
      </w:r>
    </w:p>
    <w:p w14:paraId="2646A753">
      <w:pPr>
        <w:spacing w:line="360" w:lineRule="auto"/>
        <w:jc w:val="both"/>
        <w:rPr>
          <w:rFonts w:hint="eastAsia" w:ascii="宋体" w:hAnsi="宋体" w:eastAsia="宋体" w:cs="宋体"/>
          <w:sz w:val="24"/>
          <w:highlight w:val="none"/>
        </w:rPr>
      </w:pPr>
      <w:r>
        <w:rPr>
          <w:rFonts w:hint="eastAsia" w:ascii="宋体" w:hAnsi="宋体" w:eastAsia="宋体" w:cs="宋体"/>
          <w:sz w:val="24"/>
          <w:highlight w:val="none"/>
        </w:rPr>
        <w:t>12.</w:t>
      </w:r>
      <w:r>
        <w:rPr>
          <w:rFonts w:hint="eastAsia" w:ascii="宋体" w:hAnsi="宋体" w:eastAsia="宋体" w:cs="宋体"/>
          <w:sz w:val="24"/>
          <w:highlight w:val="none"/>
          <w:lang w:val="en-US" w:eastAsia="zh-CN"/>
        </w:rPr>
        <w:t>3</w:t>
      </w:r>
      <w:r>
        <w:rPr>
          <w:rFonts w:hint="eastAsia" w:ascii="宋体" w:hAnsi="宋体" w:eastAsia="宋体" w:cs="宋体"/>
          <w:sz w:val="24"/>
          <w:highlight w:val="none"/>
        </w:rPr>
        <w:t>投标人应按上述12.1-12.</w:t>
      </w:r>
      <w:r>
        <w:rPr>
          <w:rFonts w:hint="eastAsia" w:ascii="宋体" w:hAnsi="宋体" w:eastAsia="宋体" w:cs="宋体"/>
          <w:sz w:val="24"/>
          <w:highlight w:val="none"/>
          <w:lang w:val="en-US" w:eastAsia="zh-CN"/>
        </w:rPr>
        <w:t>2</w:t>
      </w:r>
      <w:r>
        <w:rPr>
          <w:rFonts w:hint="eastAsia" w:ascii="宋体" w:hAnsi="宋体" w:eastAsia="宋体" w:cs="宋体"/>
          <w:sz w:val="24"/>
          <w:highlight w:val="none"/>
        </w:rPr>
        <w:t>条款要求填写投标报价，以供评标委员会比较评价。</w:t>
      </w:r>
    </w:p>
    <w:p w14:paraId="371627AA">
      <w:pPr>
        <w:spacing w:line="360" w:lineRule="auto"/>
        <w:rPr>
          <w:rFonts w:hint="eastAsia" w:ascii="宋体" w:hAnsi="宋体" w:eastAsia="宋体" w:cs="宋体"/>
          <w:b/>
          <w:sz w:val="28"/>
          <w:highlight w:val="none"/>
        </w:rPr>
      </w:pPr>
      <w:bookmarkStart w:id="78" w:name="_Toc98580405"/>
      <w:r>
        <w:rPr>
          <w:rFonts w:hint="eastAsia" w:ascii="宋体" w:hAnsi="宋体" w:eastAsia="宋体" w:cs="宋体"/>
          <w:b/>
          <w:sz w:val="28"/>
          <w:highlight w:val="none"/>
        </w:rPr>
        <w:t>13.投标保证金</w:t>
      </w:r>
      <w:bookmarkEnd w:id="78"/>
    </w:p>
    <w:p w14:paraId="4E96559E">
      <w:pPr>
        <w:spacing w:line="360" w:lineRule="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13.1 投标保证金：</w:t>
      </w:r>
      <w:r>
        <w:rPr>
          <w:rFonts w:hint="eastAsia" w:ascii="宋体" w:hAnsi="宋体" w:eastAsia="宋体" w:cs="宋体"/>
          <w:sz w:val="24"/>
          <w:highlight w:val="none"/>
        </w:rPr>
        <w:t>详见前附表，须按前</w:t>
      </w:r>
      <w:r>
        <w:rPr>
          <w:rFonts w:hint="eastAsia" w:ascii="宋体" w:hAnsi="宋体" w:eastAsia="宋体" w:cs="宋体"/>
          <w:sz w:val="24"/>
          <w:highlight w:val="none"/>
          <w:lang w:eastAsia="zh-CN"/>
        </w:rPr>
        <w:t>附表</w:t>
      </w:r>
      <w:r>
        <w:rPr>
          <w:rFonts w:hint="eastAsia" w:ascii="宋体" w:hAnsi="宋体" w:eastAsia="宋体" w:cs="宋体"/>
          <w:sz w:val="24"/>
          <w:highlight w:val="none"/>
        </w:rPr>
        <w:t>要求时间前递交</w:t>
      </w:r>
      <w:r>
        <w:rPr>
          <w:rFonts w:hint="eastAsia" w:ascii="宋体" w:hAnsi="宋体" w:eastAsia="宋体" w:cs="宋体"/>
          <w:color w:val="000000"/>
          <w:sz w:val="24"/>
          <w:highlight w:val="none"/>
        </w:rPr>
        <w:t>否则视为</w:t>
      </w:r>
      <w:r>
        <w:rPr>
          <w:rFonts w:hint="eastAsia" w:ascii="宋体" w:hAnsi="宋体" w:eastAsia="宋体" w:cs="宋体"/>
          <w:color w:val="000000"/>
          <w:sz w:val="24"/>
          <w:highlight w:val="none"/>
          <w:lang w:eastAsia="zh-CN"/>
        </w:rPr>
        <w:t>无效</w:t>
      </w:r>
      <w:r>
        <w:rPr>
          <w:rFonts w:hint="eastAsia" w:ascii="宋体" w:hAnsi="宋体" w:eastAsia="宋体" w:cs="宋体"/>
          <w:color w:val="000000"/>
          <w:sz w:val="24"/>
          <w:highlight w:val="none"/>
        </w:rPr>
        <w:t>投标保证金。</w:t>
      </w:r>
    </w:p>
    <w:p w14:paraId="4A6A6B92">
      <w:pPr>
        <w:spacing w:line="360" w:lineRule="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13.2投标保证金用于保护本次招标免受因投标人不履行投标承诺及合同等行为而引起的风险；</w:t>
      </w:r>
    </w:p>
    <w:p w14:paraId="203A3F84">
      <w:pPr>
        <w:spacing w:line="360" w:lineRule="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13.3投标保证金可采用下列形式之一：</w:t>
      </w:r>
      <w:r>
        <w:rPr>
          <w:rFonts w:hint="eastAsia" w:ascii="宋体" w:hAnsi="宋体" w:eastAsia="宋体" w:cs="宋体"/>
          <w:b/>
          <w:color w:val="000000"/>
          <w:sz w:val="24"/>
          <w:szCs w:val="24"/>
          <w:highlight w:val="none"/>
        </w:rPr>
        <w:t>电汇或转账</w:t>
      </w:r>
      <w:r>
        <w:rPr>
          <w:rFonts w:hint="eastAsia" w:ascii="宋体" w:hAnsi="宋体" w:eastAsia="宋体" w:cs="宋体"/>
          <w:color w:val="000000"/>
          <w:sz w:val="24"/>
          <w:highlight w:val="none"/>
        </w:rPr>
        <w:t>；</w:t>
      </w:r>
    </w:p>
    <w:p w14:paraId="7D4A6EC1">
      <w:pPr>
        <w:spacing w:line="360" w:lineRule="auto"/>
        <w:ind w:firstLine="960" w:firstLineChars="400"/>
        <w:jc w:val="both"/>
        <w:rPr>
          <w:rFonts w:hint="eastAsia" w:ascii="宋体" w:hAnsi="宋体" w:eastAsia="宋体" w:cs="宋体"/>
          <w:color w:val="000000"/>
          <w:sz w:val="24"/>
          <w:highlight w:val="none"/>
        </w:rPr>
      </w:pPr>
      <w:r>
        <w:rPr>
          <w:rFonts w:hint="eastAsia" w:ascii="宋体" w:hAnsi="宋体" w:eastAsia="宋体" w:cs="宋体"/>
          <w:color w:val="000000"/>
          <w:sz w:val="24"/>
          <w:highlight w:val="none"/>
        </w:rPr>
        <w:t>详见前附表</w:t>
      </w:r>
    </w:p>
    <w:p w14:paraId="61F03C75">
      <w:pPr>
        <w:spacing w:line="360" w:lineRule="auto"/>
        <w:jc w:val="both"/>
        <w:rPr>
          <w:rFonts w:hint="eastAsia" w:ascii="宋体" w:hAnsi="宋体" w:eastAsia="宋体" w:cs="宋体"/>
          <w:sz w:val="24"/>
          <w:szCs w:val="22"/>
          <w:highlight w:val="none"/>
        </w:rPr>
      </w:pPr>
      <w:r>
        <w:rPr>
          <w:rFonts w:hint="eastAsia" w:ascii="宋体" w:hAnsi="宋体" w:eastAsia="宋体" w:cs="宋体"/>
          <w:sz w:val="24"/>
          <w:highlight w:val="none"/>
        </w:rPr>
        <w:t>13</w:t>
      </w:r>
      <w:r>
        <w:rPr>
          <w:rFonts w:hint="eastAsia" w:ascii="宋体" w:hAnsi="宋体" w:eastAsia="宋体" w:cs="宋体"/>
          <w:sz w:val="24"/>
          <w:szCs w:val="22"/>
          <w:highlight w:val="none"/>
        </w:rPr>
        <w:t>.4未按13.1和13.3条款要求提交投标保证金的投标将被视为投标无效；</w:t>
      </w:r>
    </w:p>
    <w:p w14:paraId="6DE91A8B">
      <w:pPr>
        <w:spacing w:line="360" w:lineRule="auto"/>
        <w:jc w:val="both"/>
        <w:rPr>
          <w:rFonts w:hint="eastAsia" w:ascii="宋体" w:hAnsi="宋体" w:eastAsia="宋体" w:cs="宋体"/>
          <w:sz w:val="24"/>
          <w:highlight w:val="none"/>
        </w:rPr>
      </w:pPr>
      <w:r>
        <w:rPr>
          <w:rFonts w:hint="eastAsia" w:ascii="宋体" w:hAnsi="宋体" w:eastAsia="宋体" w:cs="宋体"/>
          <w:sz w:val="24"/>
          <w:szCs w:val="22"/>
          <w:highlight w:val="none"/>
        </w:rPr>
        <w:t>13.5未中标人的投</w:t>
      </w:r>
      <w:r>
        <w:rPr>
          <w:rFonts w:hint="eastAsia" w:ascii="宋体" w:hAnsi="宋体" w:eastAsia="宋体" w:cs="宋体"/>
          <w:sz w:val="24"/>
          <w:highlight w:val="none"/>
        </w:rPr>
        <w:t>标保证金将在招标人与中标人签订合同后五个工作日内无息退还；</w:t>
      </w:r>
    </w:p>
    <w:p w14:paraId="411B6F71">
      <w:pPr>
        <w:spacing w:line="360" w:lineRule="auto"/>
        <w:jc w:val="both"/>
        <w:rPr>
          <w:rFonts w:hint="eastAsia" w:ascii="宋体" w:hAnsi="宋体" w:eastAsia="宋体" w:cs="宋体"/>
          <w:sz w:val="24"/>
          <w:highlight w:val="none"/>
        </w:rPr>
      </w:pPr>
      <w:r>
        <w:rPr>
          <w:rFonts w:hint="eastAsia" w:ascii="宋体" w:hAnsi="宋体" w:eastAsia="宋体" w:cs="宋体"/>
          <w:sz w:val="24"/>
          <w:highlight w:val="none"/>
        </w:rPr>
        <w:t>13.6中标人的投标保证金，在中标人交纳中标服务费后予以无息退还；</w:t>
      </w:r>
    </w:p>
    <w:p w14:paraId="56D57D8E">
      <w:pPr>
        <w:spacing w:line="360" w:lineRule="auto"/>
        <w:jc w:val="both"/>
        <w:rPr>
          <w:rFonts w:hint="eastAsia" w:ascii="宋体" w:hAnsi="宋体" w:eastAsia="宋体" w:cs="宋体"/>
          <w:sz w:val="24"/>
          <w:highlight w:val="none"/>
        </w:rPr>
      </w:pPr>
      <w:r>
        <w:rPr>
          <w:rFonts w:hint="eastAsia" w:ascii="宋体" w:hAnsi="宋体" w:eastAsia="宋体" w:cs="宋体"/>
          <w:sz w:val="24"/>
          <w:highlight w:val="none"/>
        </w:rPr>
        <w:t>13.7 发生下列情况之一，投标保证金将被没收：</w:t>
      </w:r>
    </w:p>
    <w:p w14:paraId="61474BB2">
      <w:pPr>
        <w:spacing w:line="360" w:lineRule="auto"/>
        <w:ind w:firstLine="480" w:firstLineChars="200"/>
        <w:jc w:val="both"/>
        <w:rPr>
          <w:rFonts w:hint="eastAsia" w:ascii="宋体" w:hAnsi="宋体" w:eastAsia="宋体" w:cs="宋体"/>
          <w:sz w:val="24"/>
          <w:highlight w:val="none"/>
        </w:rPr>
      </w:pPr>
      <w:r>
        <w:rPr>
          <w:rFonts w:hint="eastAsia" w:ascii="宋体" w:hAnsi="宋体" w:eastAsia="宋体" w:cs="宋体"/>
          <w:sz w:val="24"/>
          <w:highlight w:val="none"/>
        </w:rPr>
        <w:t>（1）开标后在投标有效期间，投标人撤回其投标文件；</w:t>
      </w:r>
    </w:p>
    <w:p w14:paraId="4014787D">
      <w:pPr>
        <w:spacing w:line="360" w:lineRule="auto"/>
        <w:ind w:firstLine="480" w:firstLineChars="200"/>
        <w:jc w:val="both"/>
        <w:rPr>
          <w:rFonts w:hint="eastAsia" w:ascii="宋体" w:hAnsi="宋体" w:eastAsia="宋体" w:cs="宋体"/>
          <w:sz w:val="24"/>
          <w:highlight w:val="none"/>
        </w:rPr>
      </w:pPr>
      <w:r>
        <w:rPr>
          <w:rFonts w:hint="eastAsia" w:ascii="宋体" w:hAnsi="宋体" w:eastAsia="宋体" w:cs="宋体"/>
          <w:sz w:val="24"/>
          <w:highlight w:val="none"/>
        </w:rPr>
        <w:t>（2）中标人不按本须知第26条规定签约；</w:t>
      </w:r>
    </w:p>
    <w:p w14:paraId="0366C1F5">
      <w:pPr>
        <w:spacing w:line="360" w:lineRule="auto"/>
        <w:ind w:firstLine="480" w:firstLineChars="200"/>
        <w:jc w:val="both"/>
        <w:rPr>
          <w:rFonts w:hint="eastAsia" w:ascii="宋体" w:hAnsi="宋体" w:eastAsia="宋体" w:cs="宋体"/>
          <w:sz w:val="24"/>
          <w:highlight w:val="none"/>
        </w:rPr>
      </w:pPr>
      <w:r>
        <w:rPr>
          <w:rFonts w:hint="eastAsia" w:ascii="宋体" w:hAnsi="宋体" w:eastAsia="宋体" w:cs="宋体"/>
          <w:sz w:val="24"/>
          <w:highlight w:val="none"/>
        </w:rPr>
        <w:t>（3）中标人不按本须知第28条规定缴付中标服务费。</w:t>
      </w:r>
    </w:p>
    <w:p w14:paraId="7D21CBD1">
      <w:pPr>
        <w:pStyle w:val="5"/>
        <w:spacing w:before="0" w:after="0" w:line="360" w:lineRule="auto"/>
        <w:rPr>
          <w:rFonts w:hint="eastAsia" w:ascii="宋体" w:hAnsi="宋体" w:eastAsia="宋体" w:cs="宋体"/>
          <w:sz w:val="28"/>
          <w:highlight w:val="none"/>
        </w:rPr>
      </w:pPr>
      <w:bookmarkStart w:id="79" w:name="_Toc98580406"/>
      <w:r>
        <w:rPr>
          <w:rFonts w:hint="eastAsia" w:ascii="宋体" w:hAnsi="宋体" w:eastAsia="宋体" w:cs="宋体"/>
          <w:sz w:val="28"/>
          <w:highlight w:val="none"/>
        </w:rPr>
        <w:t>14.投标有效期</w:t>
      </w:r>
      <w:bookmarkEnd w:id="79"/>
    </w:p>
    <w:p w14:paraId="39E98BB3">
      <w:pPr>
        <w:spacing w:line="360" w:lineRule="auto"/>
        <w:jc w:val="both"/>
        <w:rPr>
          <w:rFonts w:hint="eastAsia" w:ascii="宋体" w:hAnsi="宋体" w:eastAsia="宋体" w:cs="宋体"/>
          <w:sz w:val="24"/>
          <w:highlight w:val="none"/>
        </w:rPr>
      </w:pPr>
      <w:r>
        <w:rPr>
          <w:rFonts w:hint="eastAsia" w:ascii="宋体" w:hAnsi="宋体" w:eastAsia="宋体" w:cs="宋体"/>
          <w:sz w:val="24"/>
          <w:highlight w:val="none"/>
        </w:rPr>
        <w:t>14.1从开标之日起，投标有效期为90天。不能满足投标有效期的投标，将被拒绝；</w:t>
      </w:r>
    </w:p>
    <w:p w14:paraId="792E3B8B">
      <w:pPr>
        <w:spacing w:line="360" w:lineRule="auto"/>
        <w:ind w:left="530" w:hanging="530" w:hangingChars="221"/>
        <w:jc w:val="both"/>
        <w:rPr>
          <w:rFonts w:hint="eastAsia" w:ascii="宋体" w:hAnsi="宋体" w:eastAsia="宋体" w:cs="宋体"/>
          <w:sz w:val="24"/>
          <w:highlight w:val="none"/>
        </w:rPr>
      </w:pPr>
      <w:r>
        <w:rPr>
          <w:rFonts w:hint="eastAsia" w:ascii="宋体" w:hAnsi="宋体" w:eastAsia="宋体" w:cs="宋体"/>
          <w:sz w:val="24"/>
          <w:highlight w:val="none"/>
        </w:rPr>
        <w:t>14.2特殊情况下，招标机构可于投标有效期满之前要求投标人延长投标有效期，这种要求和答复都应以书面、传真的形式进行。投标人可以拒绝接受延期要求。同意延长有效期的投标人不能修改投标文件。</w:t>
      </w:r>
    </w:p>
    <w:p w14:paraId="2A53E6F5">
      <w:pPr>
        <w:pStyle w:val="5"/>
        <w:spacing w:before="0" w:after="0" w:line="360" w:lineRule="auto"/>
        <w:rPr>
          <w:rFonts w:hint="eastAsia" w:ascii="宋体" w:hAnsi="宋体" w:eastAsia="宋体" w:cs="宋体"/>
          <w:sz w:val="28"/>
          <w:highlight w:val="none"/>
        </w:rPr>
      </w:pPr>
      <w:bookmarkStart w:id="80" w:name="_Toc98580407"/>
      <w:r>
        <w:rPr>
          <w:rFonts w:hint="eastAsia" w:ascii="宋体" w:hAnsi="宋体" w:eastAsia="宋体" w:cs="宋体"/>
          <w:sz w:val="28"/>
          <w:highlight w:val="none"/>
        </w:rPr>
        <w:t>15.投标文件的签署及规定</w:t>
      </w:r>
      <w:bookmarkEnd w:id="80"/>
    </w:p>
    <w:p w14:paraId="088EDF30">
      <w:pPr>
        <w:spacing w:line="360" w:lineRule="auto"/>
        <w:rPr>
          <w:rFonts w:hint="eastAsia" w:ascii="宋体" w:hAnsi="宋体" w:eastAsia="宋体" w:cs="宋体"/>
          <w:sz w:val="24"/>
          <w:highlight w:val="none"/>
        </w:rPr>
      </w:pPr>
      <w:r>
        <w:rPr>
          <w:rFonts w:hint="eastAsia" w:ascii="宋体" w:hAnsi="宋体" w:eastAsia="宋体" w:cs="宋体"/>
          <w:sz w:val="24"/>
          <w:highlight w:val="none"/>
        </w:rPr>
        <w:t>15.1 组成投标文件的各项资料均应遵守本须知第10条中所规定的内容。</w:t>
      </w:r>
    </w:p>
    <w:p w14:paraId="39094DF7">
      <w:pPr>
        <w:spacing w:line="360" w:lineRule="auto"/>
        <w:rPr>
          <w:rFonts w:hint="eastAsia" w:ascii="宋体" w:hAnsi="宋体" w:eastAsia="宋体" w:cs="宋体"/>
          <w:sz w:val="24"/>
          <w:highlight w:val="none"/>
        </w:rPr>
      </w:pPr>
      <w:r>
        <w:rPr>
          <w:rFonts w:hint="eastAsia" w:ascii="宋体" w:hAnsi="宋体" w:eastAsia="宋体" w:cs="宋体"/>
          <w:sz w:val="24"/>
          <w:highlight w:val="none"/>
        </w:rPr>
        <w:t>15.2 投标人应填写单位全称，同时加盖印章。</w:t>
      </w:r>
    </w:p>
    <w:p w14:paraId="24D1B875">
      <w:pPr>
        <w:spacing w:line="360" w:lineRule="auto"/>
        <w:rPr>
          <w:rFonts w:hint="eastAsia" w:ascii="宋体" w:hAnsi="宋体" w:eastAsia="宋体" w:cs="宋体"/>
          <w:sz w:val="24"/>
          <w:highlight w:val="none"/>
        </w:rPr>
      </w:pPr>
      <w:r>
        <w:rPr>
          <w:rFonts w:hint="eastAsia" w:ascii="宋体" w:hAnsi="宋体" w:eastAsia="宋体" w:cs="宋体"/>
          <w:sz w:val="24"/>
          <w:highlight w:val="none"/>
        </w:rPr>
        <w:t>15.3 投标文件必须由</w:t>
      </w:r>
      <w:r>
        <w:rPr>
          <w:rFonts w:hint="eastAsia" w:ascii="宋体" w:hAnsi="宋体" w:eastAsia="宋体" w:cs="宋体"/>
          <w:sz w:val="24"/>
          <w:highlight w:val="none"/>
          <w:lang w:eastAsia="zh-CN"/>
        </w:rPr>
        <w:t>法定代表人</w:t>
      </w:r>
      <w:r>
        <w:rPr>
          <w:rFonts w:hint="eastAsia" w:ascii="宋体" w:hAnsi="宋体" w:eastAsia="宋体" w:cs="宋体"/>
          <w:sz w:val="24"/>
          <w:highlight w:val="none"/>
        </w:rPr>
        <w:t>或法人授权代表签署。</w:t>
      </w:r>
    </w:p>
    <w:p w14:paraId="1F382A49">
      <w:pPr>
        <w:spacing w:line="360" w:lineRule="auto"/>
        <w:rPr>
          <w:rFonts w:hint="eastAsia" w:ascii="宋体" w:hAnsi="宋体" w:eastAsia="宋体" w:cs="宋体"/>
          <w:sz w:val="24"/>
          <w:highlight w:val="none"/>
        </w:rPr>
      </w:pPr>
      <w:r>
        <w:rPr>
          <w:rFonts w:hint="eastAsia" w:ascii="宋体" w:hAnsi="宋体" w:eastAsia="宋体" w:cs="宋体"/>
          <w:sz w:val="24"/>
          <w:highlight w:val="none"/>
        </w:rPr>
        <w:t>15.4 投标文件</w:t>
      </w:r>
      <w:r>
        <w:rPr>
          <w:rFonts w:hint="eastAsia" w:ascii="宋体" w:hAnsi="宋体" w:eastAsia="宋体" w:cs="宋体"/>
          <w:b/>
          <w:sz w:val="24"/>
          <w:highlight w:val="none"/>
        </w:rPr>
        <w:t>正本1套、副本4套、电子版投标文件</w:t>
      </w:r>
      <w:r>
        <w:rPr>
          <w:rFonts w:hint="eastAsia" w:ascii="宋体" w:hAnsi="宋体" w:eastAsia="宋体" w:cs="宋体"/>
          <w:b/>
          <w:sz w:val="24"/>
          <w:highlight w:val="none"/>
          <w:lang w:val="en-US" w:eastAsia="zh-CN"/>
        </w:rPr>
        <w:t>2</w:t>
      </w:r>
      <w:r>
        <w:rPr>
          <w:rFonts w:hint="eastAsia" w:ascii="宋体" w:hAnsi="宋体" w:eastAsia="宋体" w:cs="宋体"/>
          <w:b/>
          <w:sz w:val="24"/>
          <w:highlight w:val="none"/>
        </w:rPr>
        <w:t>份以U盘形式递交</w:t>
      </w:r>
      <w:r>
        <w:rPr>
          <w:rFonts w:hint="eastAsia" w:ascii="宋体" w:hAnsi="宋体" w:eastAsia="宋体" w:cs="宋体"/>
          <w:sz w:val="24"/>
          <w:highlight w:val="none"/>
        </w:rPr>
        <w:t>。</w:t>
      </w:r>
    </w:p>
    <w:p w14:paraId="27AD0FF2">
      <w:pPr>
        <w:spacing w:line="360" w:lineRule="auto"/>
        <w:rPr>
          <w:rFonts w:hint="eastAsia" w:ascii="宋体" w:hAnsi="宋体" w:eastAsia="宋体" w:cs="宋体"/>
          <w:sz w:val="24"/>
          <w:highlight w:val="none"/>
        </w:rPr>
      </w:pPr>
      <w:r>
        <w:rPr>
          <w:rFonts w:hint="eastAsia" w:ascii="宋体" w:hAnsi="宋体" w:eastAsia="宋体" w:cs="宋体"/>
          <w:sz w:val="24"/>
          <w:highlight w:val="none"/>
        </w:rPr>
        <w:t>15.5 投标文件的正本必须用不</w:t>
      </w:r>
      <w:r>
        <w:rPr>
          <w:rFonts w:hint="eastAsia" w:ascii="宋体" w:hAnsi="宋体" w:eastAsia="宋体" w:cs="宋体"/>
          <w:sz w:val="24"/>
          <w:highlight w:val="none"/>
          <w:lang w:eastAsia="zh-CN"/>
        </w:rPr>
        <w:t>褪色</w:t>
      </w:r>
      <w:r>
        <w:rPr>
          <w:rFonts w:hint="eastAsia" w:ascii="宋体" w:hAnsi="宋体" w:eastAsia="宋体" w:cs="宋体"/>
          <w:sz w:val="24"/>
          <w:highlight w:val="none"/>
        </w:rPr>
        <w:t>的墨水填写或打印，注明“正本”字样。</w:t>
      </w:r>
    </w:p>
    <w:p w14:paraId="2DC8135C">
      <w:pPr>
        <w:spacing w:line="360" w:lineRule="auto"/>
        <w:rPr>
          <w:rFonts w:hint="eastAsia" w:ascii="宋体" w:hAnsi="宋体" w:eastAsia="宋体" w:cs="宋体"/>
          <w:sz w:val="24"/>
          <w:highlight w:val="none"/>
        </w:rPr>
      </w:pPr>
      <w:r>
        <w:rPr>
          <w:rFonts w:hint="eastAsia" w:ascii="宋体" w:hAnsi="宋体" w:eastAsia="宋体" w:cs="宋体"/>
          <w:sz w:val="24"/>
          <w:highlight w:val="none"/>
        </w:rPr>
        <w:t>15.6 投标文件不得涂改和增删，如有修改错漏处，必须由同一签署人签字或盖章。</w:t>
      </w:r>
    </w:p>
    <w:p w14:paraId="21D1E441">
      <w:pPr>
        <w:spacing w:line="360" w:lineRule="auto"/>
        <w:jc w:val="both"/>
        <w:rPr>
          <w:rFonts w:hint="eastAsia" w:ascii="宋体" w:hAnsi="宋体" w:eastAsia="宋体" w:cs="宋体"/>
          <w:sz w:val="24"/>
          <w:highlight w:val="none"/>
        </w:rPr>
      </w:pPr>
      <w:r>
        <w:rPr>
          <w:rFonts w:hint="eastAsia" w:ascii="宋体" w:hAnsi="宋体" w:eastAsia="宋体" w:cs="宋体"/>
          <w:sz w:val="24"/>
          <w:highlight w:val="none"/>
        </w:rPr>
        <w:t>15.7 投标文件因字迹潦草或表达不清所引起的后果由投标人负责。</w:t>
      </w:r>
    </w:p>
    <w:p w14:paraId="44FC7E08">
      <w:pPr>
        <w:spacing w:line="360" w:lineRule="auto"/>
        <w:jc w:val="both"/>
        <w:rPr>
          <w:rFonts w:hint="eastAsia" w:ascii="宋体" w:hAnsi="宋体" w:eastAsia="宋体" w:cs="宋体"/>
          <w:sz w:val="24"/>
          <w:highlight w:val="none"/>
        </w:rPr>
      </w:pPr>
      <w:r>
        <w:rPr>
          <w:rFonts w:hint="eastAsia" w:ascii="宋体" w:hAnsi="宋体" w:eastAsia="宋体" w:cs="宋体"/>
          <w:sz w:val="24"/>
          <w:highlight w:val="none"/>
        </w:rPr>
        <w:t>15.8招标机构概不接受以电话、传真形式的投标。</w:t>
      </w:r>
    </w:p>
    <w:p w14:paraId="29735EC5">
      <w:pPr>
        <w:pStyle w:val="3"/>
        <w:spacing w:before="0" w:after="0" w:line="360" w:lineRule="auto"/>
        <w:jc w:val="center"/>
        <w:rPr>
          <w:rFonts w:hint="eastAsia" w:ascii="宋体" w:hAnsi="宋体" w:eastAsia="宋体" w:cs="宋体"/>
          <w:sz w:val="28"/>
          <w:highlight w:val="none"/>
        </w:rPr>
      </w:pPr>
      <w:bookmarkStart w:id="81" w:name="_Toc98580408"/>
      <w:r>
        <w:rPr>
          <w:rFonts w:hint="eastAsia" w:ascii="宋体" w:hAnsi="宋体" w:eastAsia="宋体" w:cs="宋体"/>
          <w:sz w:val="28"/>
          <w:highlight w:val="none"/>
        </w:rPr>
        <w:t>D投标文件的递交</w:t>
      </w:r>
      <w:bookmarkEnd w:id="81"/>
    </w:p>
    <w:p w14:paraId="4467837E">
      <w:pPr>
        <w:pStyle w:val="5"/>
        <w:spacing w:before="0" w:after="0" w:line="360" w:lineRule="auto"/>
        <w:rPr>
          <w:rFonts w:hint="eastAsia" w:ascii="宋体" w:hAnsi="宋体" w:eastAsia="宋体" w:cs="宋体"/>
          <w:sz w:val="28"/>
          <w:highlight w:val="none"/>
        </w:rPr>
      </w:pPr>
      <w:bookmarkStart w:id="82" w:name="_Toc98580409"/>
      <w:r>
        <w:rPr>
          <w:rFonts w:hint="eastAsia" w:ascii="宋体" w:hAnsi="宋体" w:eastAsia="宋体" w:cs="宋体"/>
          <w:sz w:val="28"/>
          <w:highlight w:val="none"/>
        </w:rPr>
        <w:t>16.投标文件的密封和标记</w:t>
      </w:r>
      <w:bookmarkEnd w:id="82"/>
    </w:p>
    <w:p w14:paraId="09D010F8">
      <w:pPr>
        <w:spacing w:line="360" w:lineRule="auto"/>
        <w:jc w:val="both"/>
        <w:rPr>
          <w:rFonts w:hint="eastAsia" w:ascii="宋体" w:hAnsi="宋体" w:eastAsia="宋体" w:cs="宋体"/>
          <w:sz w:val="24"/>
          <w:highlight w:val="none"/>
        </w:rPr>
      </w:pPr>
      <w:r>
        <w:rPr>
          <w:rFonts w:hint="eastAsia" w:ascii="宋体" w:hAnsi="宋体" w:eastAsia="宋体" w:cs="宋体"/>
          <w:sz w:val="24"/>
          <w:highlight w:val="none"/>
        </w:rPr>
        <w:t>16.1投标人应将投标文件正本</w:t>
      </w:r>
      <w:r>
        <w:rPr>
          <w:rFonts w:hint="eastAsia" w:ascii="宋体" w:hAnsi="宋体" w:eastAsia="宋体" w:cs="宋体"/>
          <w:sz w:val="24"/>
          <w:highlight w:val="none"/>
          <w:lang w:eastAsia="zh-CN"/>
        </w:rPr>
        <w:t>及</w:t>
      </w:r>
      <w:r>
        <w:rPr>
          <w:rFonts w:hint="eastAsia" w:ascii="宋体" w:hAnsi="宋体" w:eastAsia="宋体" w:cs="宋体"/>
          <w:sz w:val="24"/>
          <w:highlight w:val="none"/>
        </w:rPr>
        <w:t>副本用信封密封，并标明招标编号、投标项目名称、投标人名称等。封口骑缝处应加盖投标人印章；</w:t>
      </w:r>
    </w:p>
    <w:p w14:paraId="6CA7CB1B">
      <w:pPr>
        <w:spacing w:line="360" w:lineRule="auto"/>
        <w:jc w:val="both"/>
        <w:rPr>
          <w:rFonts w:hint="eastAsia" w:ascii="宋体" w:hAnsi="宋体" w:eastAsia="宋体" w:cs="宋体"/>
          <w:sz w:val="24"/>
          <w:highlight w:val="none"/>
        </w:rPr>
      </w:pPr>
      <w:r>
        <w:rPr>
          <w:rFonts w:hint="eastAsia" w:ascii="宋体" w:hAnsi="宋体" w:eastAsia="宋体" w:cs="宋体"/>
          <w:sz w:val="24"/>
          <w:highlight w:val="none"/>
        </w:rPr>
        <w:t>16.2为了方便开标唱标，投标人应将开标一览表单独密封，并在信封上标明“开标一览表”字样。</w:t>
      </w:r>
    </w:p>
    <w:p w14:paraId="6C78C1FA">
      <w:pPr>
        <w:spacing w:line="360" w:lineRule="auto"/>
        <w:jc w:val="both"/>
        <w:rPr>
          <w:rFonts w:hint="eastAsia" w:ascii="宋体" w:hAnsi="宋体" w:eastAsia="宋体" w:cs="宋体"/>
          <w:sz w:val="24"/>
          <w:highlight w:val="none"/>
        </w:rPr>
      </w:pPr>
      <w:r>
        <w:rPr>
          <w:rFonts w:hint="eastAsia" w:ascii="宋体" w:hAnsi="宋体" w:eastAsia="宋体" w:cs="宋体"/>
          <w:sz w:val="24"/>
          <w:highlight w:val="none"/>
        </w:rPr>
        <w:t>16.3每一密封信封上注明“于</w:t>
      </w:r>
      <w:r>
        <w:rPr>
          <w:rFonts w:hint="eastAsia" w:ascii="宋体" w:hAnsi="宋体" w:eastAsia="宋体" w:cs="宋体"/>
          <w:color w:val="FF0000"/>
          <w:sz w:val="24"/>
          <w:highlight w:val="none"/>
        </w:rPr>
        <w:t xml:space="preserve"> </w:t>
      </w:r>
      <w:r>
        <w:rPr>
          <w:rFonts w:hint="eastAsia" w:ascii="宋体" w:hAnsi="宋体" w:eastAsia="宋体" w:cs="宋体"/>
          <w:sz w:val="24"/>
          <w:highlight w:val="none"/>
        </w:rPr>
        <w:t xml:space="preserve">   年     月     日      时之前不准启封”的字样；</w:t>
      </w:r>
    </w:p>
    <w:p w14:paraId="2E8FE419">
      <w:pPr>
        <w:spacing w:line="360" w:lineRule="auto"/>
        <w:ind w:left="530" w:hanging="530" w:hangingChars="221"/>
        <w:jc w:val="both"/>
        <w:rPr>
          <w:rFonts w:hint="eastAsia" w:ascii="宋体" w:hAnsi="宋体" w:eastAsia="宋体" w:cs="宋体"/>
          <w:sz w:val="24"/>
          <w:highlight w:val="none"/>
        </w:rPr>
      </w:pPr>
      <w:r>
        <w:rPr>
          <w:rFonts w:hint="eastAsia" w:ascii="宋体" w:hAnsi="宋体" w:eastAsia="宋体" w:cs="宋体"/>
          <w:sz w:val="24"/>
          <w:highlight w:val="none"/>
        </w:rPr>
        <w:t>16.4如投标文件由专人送交，投标人应将投标文件按16.1-16.3中的规定进行密封和标记后，按投标邀请注明的投标地址送至招标机构；</w:t>
      </w:r>
    </w:p>
    <w:p w14:paraId="3715CA91">
      <w:pPr>
        <w:spacing w:line="360" w:lineRule="auto"/>
        <w:jc w:val="both"/>
        <w:rPr>
          <w:rFonts w:hint="eastAsia" w:ascii="宋体" w:hAnsi="宋体" w:eastAsia="宋体" w:cs="宋体"/>
          <w:sz w:val="24"/>
          <w:highlight w:val="none"/>
        </w:rPr>
      </w:pPr>
      <w:r>
        <w:rPr>
          <w:rFonts w:hint="eastAsia" w:ascii="宋体" w:hAnsi="宋体" w:eastAsia="宋体" w:cs="宋体"/>
          <w:sz w:val="24"/>
          <w:highlight w:val="none"/>
        </w:rPr>
        <w:t>16.5如果投标文件通过邮寄递交</w:t>
      </w:r>
      <w:r>
        <w:rPr>
          <w:rFonts w:hint="eastAsia" w:ascii="宋体" w:hAnsi="宋体" w:eastAsia="宋体" w:cs="宋体"/>
          <w:sz w:val="24"/>
          <w:highlight w:val="none"/>
          <w:lang w:eastAsia="zh-CN"/>
        </w:rPr>
        <w:t>，</w:t>
      </w:r>
      <w:r>
        <w:rPr>
          <w:rFonts w:hint="eastAsia" w:ascii="宋体" w:hAnsi="宋体" w:eastAsia="宋体" w:cs="宋体"/>
          <w:sz w:val="24"/>
          <w:highlight w:val="none"/>
        </w:rPr>
        <w:t>投标人应将投标文件用内外两层信封密封</w:t>
      </w:r>
      <w:r>
        <w:rPr>
          <w:rFonts w:hint="eastAsia" w:ascii="宋体" w:hAnsi="宋体" w:eastAsia="宋体" w:cs="宋体"/>
          <w:sz w:val="24"/>
          <w:highlight w:val="none"/>
          <w:lang w:eastAsia="zh-CN"/>
        </w:rPr>
        <w:t>：</w:t>
      </w:r>
    </w:p>
    <w:p w14:paraId="74AD1785">
      <w:pPr>
        <w:spacing w:line="360" w:lineRule="auto"/>
        <w:ind w:left="851" w:hanging="284"/>
        <w:jc w:val="both"/>
        <w:rPr>
          <w:rFonts w:hint="eastAsia" w:ascii="宋体" w:hAnsi="宋体" w:eastAsia="宋体" w:cs="宋体"/>
          <w:sz w:val="24"/>
          <w:highlight w:val="none"/>
        </w:rPr>
      </w:pPr>
      <w:r>
        <w:rPr>
          <w:rFonts w:hint="eastAsia" w:ascii="宋体" w:hAnsi="宋体" w:eastAsia="宋体" w:cs="宋体"/>
          <w:sz w:val="24"/>
          <w:highlight w:val="none"/>
        </w:rPr>
        <w:t>1) 内层信封的封装与标记同16.1-16.3规定</w:t>
      </w:r>
      <w:r>
        <w:rPr>
          <w:rFonts w:hint="eastAsia" w:ascii="宋体" w:hAnsi="宋体" w:eastAsia="宋体" w:cs="宋体"/>
          <w:sz w:val="24"/>
          <w:highlight w:val="none"/>
          <w:lang w:eastAsia="zh-CN"/>
        </w:rPr>
        <w:t>；</w:t>
      </w:r>
    </w:p>
    <w:p w14:paraId="0BA2D7D2">
      <w:pPr>
        <w:spacing w:line="360" w:lineRule="auto"/>
        <w:ind w:left="851" w:hanging="284"/>
        <w:jc w:val="both"/>
        <w:rPr>
          <w:rFonts w:hint="eastAsia" w:ascii="宋体" w:hAnsi="宋体" w:eastAsia="宋体" w:cs="宋体"/>
          <w:sz w:val="24"/>
          <w:highlight w:val="none"/>
        </w:rPr>
      </w:pPr>
      <w:r>
        <w:rPr>
          <w:rFonts w:hint="eastAsia" w:ascii="宋体" w:hAnsi="宋体" w:eastAsia="宋体" w:cs="宋体"/>
          <w:sz w:val="24"/>
          <w:highlight w:val="none"/>
        </w:rPr>
        <w:t>2) 外层信封装入16.1及16.2所述全部内封资料</w:t>
      </w:r>
      <w:r>
        <w:rPr>
          <w:rFonts w:hint="eastAsia" w:ascii="宋体" w:hAnsi="宋体" w:eastAsia="宋体" w:cs="宋体"/>
          <w:sz w:val="24"/>
          <w:highlight w:val="none"/>
          <w:lang w:eastAsia="zh-CN"/>
        </w:rPr>
        <w:t>，</w:t>
      </w:r>
      <w:r>
        <w:rPr>
          <w:rFonts w:hint="eastAsia" w:ascii="宋体" w:hAnsi="宋体" w:eastAsia="宋体" w:cs="宋体"/>
          <w:sz w:val="24"/>
          <w:highlight w:val="none"/>
        </w:rPr>
        <w:t>并注明招标编号、投标项目名称、招标机构名称、地址。同时应写明投标人的名称、地址，以便将迟交的投标文件原封退还。</w:t>
      </w:r>
    </w:p>
    <w:p w14:paraId="4AE7693F">
      <w:pPr>
        <w:spacing w:line="360" w:lineRule="auto"/>
        <w:jc w:val="both"/>
        <w:rPr>
          <w:rFonts w:hint="eastAsia" w:ascii="宋体" w:hAnsi="宋体" w:eastAsia="宋体" w:cs="宋体"/>
          <w:sz w:val="24"/>
          <w:highlight w:val="none"/>
        </w:rPr>
      </w:pPr>
      <w:r>
        <w:rPr>
          <w:rFonts w:hint="eastAsia" w:ascii="宋体" w:hAnsi="宋体" w:eastAsia="宋体" w:cs="宋体"/>
          <w:sz w:val="24"/>
          <w:highlight w:val="none"/>
        </w:rPr>
        <w:t>16.6招标机构对投标文件的误投或未投标前提前拆封概不负责。</w:t>
      </w:r>
    </w:p>
    <w:p w14:paraId="4E86632A">
      <w:pPr>
        <w:pStyle w:val="5"/>
        <w:spacing w:before="0" w:after="0" w:line="360" w:lineRule="auto"/>
        <w:rPr>
          <w:rFonts w:hint="eastAsia" w:ascii="宋体" w:hAnsi="宋体" w:eastAsia="宋体" w:cs="宋体"/>
          <w:sz w:val="28"/>
          <w:highlight w:val="none"/>
        </w:rPr>
      </w:pPr>
      <w:bookmarkStart w:id="83" w:name="_Toc98580410"/>
      <w:r>
        <w:rPr>
          <w:rFonts w:hint="eastAsia" w:ascii="宋体" w:hAnsi="宋体" w:eastAsia="宋体" w:cs="宋体"/>
          <w:sz w:val="28"/>
          <w:highlight w:val="none"/>
        </w:rPr>
        <w:t>17.递交投标文件的截止时间</w:t>
      </w:r>
      <w:bookmarkEnd w:id="83"/>
    </w:p>
    <w:p w14:paraId="6F43B100">
      <w:pPr>
        <w:spacing w:line="360" w:lineRule="auto"/>
        <w:ind w:left="516" w:hanging="516" w:hangingChars="215"/>
        <w:jc w:val="both"/>
        <w:rPr>
          <w:rFonts w:hint="eastAsia" w:ascii="宋体" w:hAnsi="宋体" w:eastAsia="宋体" w:cs="宋体"/>
          <w:sz w:val="24"/>
          <w:highlight w:val="none"/>
        </w:rPr>
      </w:pPr>
      <w:r>
        <w:rPr>
          <w:rFonts w:hint="eastAsia" w:ascii="宋体" w:hAnsi="宋体" w:eastAsia="宋体" w:cs="宋体"/>
          <w:sz w:val="24"/>
          <w:highlight w:val="none"/>
        </w:rPr>
        <w:t>17.1所有投标文件不论是通过专人或邮寄递交，都必须按照招标机构在</w:t>
      </w:r>
      <w:r>
        <w:rPr>
          <w:rFonts w:hint="eastAsia" w:ascii="宋体" w:hAnsi="宋体" w:eastAsia="宋体" w:cs="宋体"/>
          <w:sz w:val="24"/>
          <w:highlight w:val="none"/>
          <w:lang w:eastAsia="zh-CN"/>
        </w:rPr>
        <w:t>招标公告</w:t>
      </w:r>
      <w:r>
        <w:rPr>
          <w:rFonts w:hint="eastAsia" w:ascii="宋体" w:hAnsi="宋体" w:eastAsia="宋体" w:cs="宋体"/>
          <w:sz w:val="24"/>
          <w:highlight w:val="none"/>
        </w:rPr>
        <w:t>中规定的投标截止时间之前送至投标地点。</w:t>
      </w:r>
    </w:p>
    <w:p w14:paraId="1EA9630D">
      <w:pPr>
        <w:spacing w:line="360" w:lineRule="auto"/>
        <w:ind w:left="504" w:hanging="504" w:hangingChars="210"/>
        <w:rPr>
          <w:rFonts w:hint="eastAsia" w:ascii="宋体" w:hAnsi="宋体" w:eastAsia="宋体" w:cs="宋体"/>
          <w:sz w:val="24"/>
          <w:highlight w:val="none"/>
        </w:rPr>
      </w:pPr>
      <w:r>
        <w:rPr>
          <w:rFonts w:hint="eastAsia" w:ascii="宋体" w:hAnsi="宋体" w:eastAsia="宋体" w:cs="宋体"/>
          <w:sz w:val="24"/>
          <w:highlight w:val="none"/>
        </w:rPr>
        <w:t>17.2 招标机构推迟投标截止时间时，应以书面</w:t>
      </w:r>
      <w:r>
        <w:rPr>
          <w:rFonts w:hint="eastAsia" w:ascii="宋体" w:hAnsi="宋体" w:eastAsia="宋体" w:cs="宋体"/>
          <w:sz w:val="24"/>
          <w:highlight w:val="none"/>
          <w:lang w:eastAsia="zh-CN"/>
        </w:rPr>
        <w:t>（</w:t>
      </w:r>
      <w:r>
        <w:rPr>
          <w:rFonts w:hint="eastAsia" w:ascii="宋体" w:hAnsi="宋体" w:eastAsia="宋体" w:cs="宋体"/>
          <w:sz w:val="24"/>
          <w:highlight w:val="none"/>
        </w:rPr>
        <w:t>或传真</w:t>
      </w:r>
      <w:r>
        <w:rPr>
          <w:rFonts w:hint="eastAsia" w:ascii="宋体" w:hAnsi="宋体" w:eastAsia="宋体" w:cs="宋体"/>
          <w:sz w:val="24"/>
          <w:highlight w:val="none"/>
          <w:lang w:eastAsia="zh-CN"/>
        </w:rPr>
        <w:t>）</w:t>
      </w:r>
      <w:r>
        <w:rPr>
          <w:rFonts w:hint="eastAsia" w:ascii="宋体" w:hAnsi="宋体" w:eastAsia="宋体" w:cs="宋体"/>
          <w:sz w:val="24"/>
          <w:highlight w:val="none"/>
        </w:rPr>
        <w:t>的形式，通知所有投标人。在这种情况下，招标机构和投标人的权利和义务将受到新的截止期的约束。</w:t>
      </w:r>
    </w:p>
    <w:p w14:paraId="5B414A92">
      <w:pPr>
        <w:spacing w:line="360" w:lineRule="auto"/>
        <w:rPr>
          <w:rFonts w:hint="eastAsia" w:ascii="宋体" w:hAnsi="宋体" w:eastAsia="宋体" w:cs="宋体"/>
          <w:sz w:val="24"/>
          <w:highlight w:val="none"/>
        </w:rPr>
      </w:pPr>
      <w:r>
        <w:rPr>
          <w:rFonts w:hint="eastAsia" w:ascii="宋体" w:hAnsi="宋体" w:eastAsia="宋体" w:cs="宋体"/>
          <w:sz w:val="24"/>
          <w:highlight w:val="none"/>
        </w:rPr>
        <w:t>17.3 招标机构对投标文件在邮寄过程中的遗失或损坏不负责任。</w:t>
      </w:r>
    </w:p>
    <w:p w14:paraId="66303263">
      <w:pPr>
        <w:spacing w:line="360" w:lineRule="auto"/>
        <w:rPr>
          <w:rFonts w:hint="eastAsia" w:ascii="宋体" w:hAnsi="宋体" w:eastAsia="宋体" w:cs="宋体"/>
          <w:sz w:val="24"/>
          <w:highlight w:val="none"/>
        </w:rPr>
      </w:pPr>
      <w:r>
        <w:rPr>
          <w:rFonts w:hint="eastAsia" w:ascii="宋体" w:hAnsi="宋体" w:eastAsia="宋体" w:cs="宋体"/>
          <w:sz w:val="24"/>
          <w:highlight w:val="none"/>
        </w:rPr>
        <w:t>17.4 在投标截止时间以后送达的投标文件，招标机构拒绝接收。</w:t>
      </w:r>
    </w:p>
    <w:p w14:paraId="57726634">
      <w:pPr>
        <w:spacing w:line="360" w:lineRule="auto"/>
        <w:rPr>
          <w:rFonts w:hint="eastAsia" w:ascii="宋体" w:hAnsi="宋体" w:eastAsia="宋体" w:cs="宋体"/>
          <w:b/>
          <w:bCs/>
          <w:sz w:val="28"/>
          <w:highlight w:val="none"/>
        </w:rPr>
      </w:pPr>
      <w:r>
        <w:rPr>
          <w:rFonts w:hint="eastAsia" w:ascii="宋体" w:hAnsi="宋体" w:eastAsia="宋体" w:cs="宋体"/>
          <w:b/>
          <w:bCs/>
          <w:sz w:val="28"/>
          <w:highlight w:val="none"/>
        </w:rPr>
        <w:t>18.投标文件修改和</w:t>
      </w:r>
      <w:r>
        <w:rPr>
          <w:rFonts w:hint="eastAsia" w:ascii="宋体" w:hAnsi="宋体" w:eastAsia="宋体" w:cs="宋体"/>
          <w:b/>
          <w:bCs/>
          <w:sz w:val="28"/>
          <w:highlight w:val="none"/>
          <w:lang w:eastAsia="zh-CN"/>
        </w:rPr>
        <w:t>撤销</w:t>
      </w:r>
    </w:p>
    <w:p w14:paraId="308FC51B">
      <w:pPr>
        <w:spacing w:line="360" w:lineRule="auto"/>
        <w:ind w:left="588" w:hanging="588" w:hangingChars="245"/>
        <w:rPr>
          <w:rFonts w:hint="eastAsia" w:ascii="宋体" w:hAnsi="宋体" w:eastAsia="宋体" w:cs="宋体"/>
          <w:sz w:val="24"/>
          <w:highlight w:val="none"/>
        </w:rPr>
      </w:pPr>
      <w:r>
        <w:rPr>
          <w:rFonts w:hint="eastAsia" w:ascii="宋体" w:hAnsi="宋体" w:eastAsia="宋体" w:cs="宋体"/>
          <w:sz w:val="24"/>
          <w:highlight w:val="none"/>
        </w:rPr>
        <w:t>18.1 投标以后，如果投标人提出书面修改和撤标要求，在投标截止时间</w:t>
      </w:r>
      <w:r>
        <w:rPr>
          <w:rFonts w:hint="eastAsia" w:ascii="宋体" w:hAnsi="宋体" w:eastAsia="宋体" w:cs="宋体"/>
          <w:sz w:val="24"/>
          <w:highlight w:val="none"/>
          <w:lang w:eastAsia="zh-CN"/>
        </w:rPr>
        <w:t>之前</w:t>
      </w:r>
      <w:r>
        <w:rPr>
          <w:rFonts w:hint="eastAsia" w:ascii="宋体" w:hAnsi="宋体" w:eastAsia="宋体" w:cs="宋体"/>
          <w:sz w:val="24"/>
          <w:highlight w:val="none"/>
        </w:rPr>
        <w:t>送达招标机构者，招标机构可以予以接受。但不退还投标文件。</w:t>
      </w:r>
    </w:p>
    <w:p w14:paraId="1283C943">
      <w:pPr>
        <w:spacing w:line="360" w:lineRule="auto"/>
        <w:ind w:left="530" w:hanging="530" w:hangingChars="221"/>
        <w:rPr>
          <w:rFonts w:hint="eastAsia" w:ascii="宋体" w:hAnsi="宋体" w:eastAsia="宋体" w:cs="宋体"/>
          <w:sz w:val="24"/>
          <w:highlight w:val="none"/>
        </w:rPr>
      </w:pPr>
      <w:r>
        <w:rPr>
          <w:rFonts w:hint="eastAsia" w:ascii="宋体" w:hAnsi="宋体" w:eastAsia="宋体" w:cs="宋体"/>
          <w:sz w:val="24"/>
          <w:highlight w:val="none"/>
        </w:rPr>
        <w:t>18.2 投标人修改投标文件的书面材料，须密封送达招标机构，同时应在封套上标明“修改投标文件</w:t>
      </w:r>
      <w:r>
        <w:rPr>
          <w:rFonts w:hint="eastAsia" w:ascii="宋体" w:hAnsi="宋体" w:eastAsia="宋体" w:cs="宋体"/>
          <w:sz w:val="24"/>
          <w:highlight w:val="none"/>
          <w:lang w:eastAsia="zh-CN"/>
        </w:rPr>
        <w:t>（</w:t>
      </w:r>
      <w:r>
        <w:rPr>
          <w:rFonts w:hint="eastAsia" w:ascii="宋体" w:hAnsi="宋体" w:eastAsia="宋体" w:cs="宋体"/>
          <w:sz w:val="24"/>
          <w:highlight w:val="none"/>
        </w:rPr>
        <w:t>并注明招标编号</w:t>
      </w:r>
      <w:r>
        <w:rPr>
          <w:rFonts w:hint="eastAsia" w:ascii="宋体" w:hAnsi="宋体" w:eastAsia="宋体" w:cs="宋体"/>
          <w:sz w:val="24"/>
          <w:highlight w:val="none"/>
          <w:lang w:eastAsia="zh-CN"/>
        </w:rPr>
        <w:t>）</w:t>
      </w:r>
      <w:r>
        <w:rPr>
          <w:rFonts w:hint="eastAsia" w:ascii="宋体" w:hAnsi="宋体" w:eastAsia="宋体" w:cs="宋体"/>
          <w:sz w:val="24"/>
          <w:highlight w:val="none"/>
        </w:rPr>
        <w:t>”和“开标时启封”字样。</w:t>
      </w:r>
    </w:p>
    <w:p w14:paraId="79FC1403">
      <w:pPr>
        <w:spacing w:line="360" w:lineRule="auto"/>
        <w:ind w:left="516" w:hanging="516" w:hangingChars="215"/>
        <w:rPr>
          <w:rFonts w:hint="eastAsia" w:ascii="宋体" w:hAnsi="宋体" w:eastAsia="宋体" w:cs="宋体"/>
          <w:sz w:val="24"/>
          <w:highlight w:val="none"/>
        </w:rPr>
      </w:pPr>
      <w:r>
        <w:rPr>
          <w:rFonts w:hint="eastAsia" w:ascii="宋体" w:hAnsi="宋体" w:eastAsia="宋体" w:cs="宋体"/>
          <w:sz w:val="24"/>
          <w:highlight w:val="none"/>
        </w:rPr>
        <w:t xml:space="preserve">18.3 </w:t>
      </w:r>
      <w:r>
        <w:rPr>
          <w:rFonts w:hint="eastAsia" w:ascii="宋体" w:hAnsi="宋体" w:eastAsia="宋体" w:cs="宋体"/>
          <w:sz w:val="24"/>
          <w:highlight w:val="none"/>
          <w:lang w:eastAsia="zh-CN"/>
        </w:rPr>
        <w:t>撤销</w:t>
      </w:r>
      <w:r>
        <w:rPr>
          <w:rFonts w:hint="eastAsia" w:ascii="宋体" w:hAnsi="宋体" w:eastAsia="宋体" w:cs="宋体"/>
          <w:sz w:val="24"/>
          <w:highlight w:val="none"/>
        </w:rPr>
        <w:t>投标应以书面</w:t>
      </w:r>
      <w:r>
        <w:rPr>
          <w:rFonts w:hint="eastAsia" w:ascii="宋体" w:hAnsi="宋体" w:eastAsia="宋体" w:cs="宋体"/>
          <w:sz w:val="24"/>
          <w:highlight w:val="none"/>
          <w:lang w:eastAsia="zh-CN"/>
        </w:rPr>
        <w:t>（</w:t>
      </w:r>
      <w:r>
        <w:rPr>
          <w:rFonts w:hint="eastAsia" w:ascii="宋体" w:hAnsi="宋体" w:eastAsia="宋体" w:cs="宋体"/>
          <w:sz w:val="24"/>
          <w:highlight w:val="none"/>
        </w:rPr>
        <w:t>或传真</w:t>
      </w:r>
      <w:r>
        <w:rPr>
          <w:rFonts w:hint="eastAsia" w:ascii="宋体" w:hAnsi="宋体" w:eastAsia="宋体" w:cs="宋体"/>
          <w:sz w:val="24"/>
          <w:highlight w:val="none"/>
          <w:lang w:eastAsia="zh-CN"/>
        </w:rPr>
        <w:t>）</w:t>
      </w:r>
      <w:r>
        <w:rPr>
          <w:rFonts w:hint="eastAsia" w:ascii="宋体" w:hAnsi="宋体" w:eastAsia="宋体" w:cs="宋体"/>
          <w:sz w:val="24"/>
          <w:highlight w:val="none"/>
        </w:rPr>
        <w:t>的形式通知招标机构。如采取传真形式撤回投标，随后必须补充</w:t>
      </w:r>
      <w:r>
        <w:rPr>
          <w:rFonts w:hint="eastAsia" w:ascii="宋体" w:hAnsi="宋体" w:eastAsia="宋体" w:cs="宋体"/>
          <w:sz w:val="24"/>
          <w:highlight w:val="none"/>
          <w:lang w:eastAsia="zh-CN"/>
        </w:rPr>
        <w:t>由法定代表人</w:t>
      </w:r>
      <w:r>
        <w:rPr>
          <w:rFonts w:hint="eastAsia" w:ascii="宋体" w:hAnsi="宋体" w:eastAsia="宋体" w:cs="宋体"/>
          <w:sz w:val="24"/>
          <w:highlight w:val="none"/>
        </w:rPr>
        <w:t>或授权代表签署的要求</w:t>
      </w:r>
      <w:r>
        <w:rPr>
          <w:rFonts w:hint="eastAsia" w:ascii="宋体" w:hAnsi="宋体" w:eastAsia="宋体" w:cs="宋体"/>
          <w:sz w:val="24"/>
          <w:highlight w:val="none"/>
          <w:lang w:eastAsia="zh-CN"/>
        </w:rPr>
        <w:t>撤销</w:t>
      </w:r>
      <w:r>
        <w:rPr>
          <w:rFonts w:hint="eastAsia" w:ascii="宋体" w:hAnsi="宋体" w:eastAsia="宋体" w:cs="宋体"/>
          <w:sz w:val="24"/>
          <w:highlight w:val="none"/>
        </w:rPr>
        <w:t>投标的正式文件。</w:t>
      </w:r>
      <w:r>
        <w:rPr>
          <w:rFonts w:hint="eastAsia" w:ascii="宋体" w:hAnsi="宋体" w:eastAsia="宋体" w:cs="宋体"/>
          <w:sz w:val="24"/>
          <w:highlight w:val="none"/>
          <w:lang w:eastAsia="zh-CN"/>
        </w:rPr>
        <w:t>撤销</w:t>
      </w:r>
      <w:r>
        <w:rPr>
          <w:rFonts w:hint="eastAsia" w:ascii="宋体" w:hAnsi="宋体" w:eastAsia="宋体" w:cs="宋体"/>
          <w:sz w:val="24"/>
          <w:highlight w:val="none"/>
        </w:rPr>
        <w:t>投标的时间以送达招标机构或邮电到达日戳为准。</w:t>
      </w:r>
    </w:p>
    <w:p w14:paraId="2AE6DA58">
      <w:pPr>
        <w:spacing w:line="360" w:lineRule="auto"/>
        <w:jc w:val="both"/>
        <w:rPr>
          <w:rFonts w:hint="eastAsia" w:ascii="宋体" w:hAnsi="宋体" w:eastAsia="宋体" w:cs="宋体"/>
          <w:sz w:val="24"/>
          <w:highlight w:val="none"/>
        </w:rPr>
      </w:pPr>
      <w:r>
        <w:rPr>
          <w:rFonts w:hint="eastAsia" w:ascii="宋体" w:hAnsi="宋体" w:eastAsia="宋体" w:cs="宋体"/>
          <w:sz w:val="24"/>
          <w:highlight w:val="none"/>
        </w:rPr>
        <w:t>18.4投标截止时间以后不得修改投标文件；</w:t>
      </w:r>
    </w:p>
    <w:p w14:paraId="24DFAD18">
      <w:pPr>
        <w:spacing w:line="360" w:lineRule="auto"/>
        <w:jc w:val="both"/>
        <w:rPr>
          <w:rFonts w:hint="eastAsia" w:ascii="宋体" w:hAnsi="宋体" w:eastAsia="宋体" w:cs="宋体"/>
          <w:sz w:val="24"/>
          <w:highlight w:val="none"/>
        </w:rPr>
      </w:pPr>
      <w:r>
        <w:rPr>
          <w:rFonts w:hint="eastAsia" w:ascii="宋体" w:hAnsi="宋体" w:eastAsia="宋体" w:cs="宋体"/>
          <w:sz w:val="24"/>
          <w:highlight w:val="none"/>
        </w:rPr>
        <w:t>18.5开标后投标人不得撤回投标，否则投标保证金将被没收。</w:t>
      </w:r>
    </w:p>
    <w:p w14:paraId="364EBF57">
      <w:pPr>
        <w:pStyle w:val="3"/>
        <w:spacing w:before="0" w:after="0" w:line="360" w:lineRule="auto"/>
        <w:jc w:val="center"/>
        <w:rPr>
          <w:rFonts w:hint="eastAsia" w:ascii="宋体" w:hAnsi="宋体" w:eastAsia="宋体" w:cs="宋体"/>
          <w:sz w:val="28"/>
          <w:highlight w:val="none"/>
        </w:rPr>
      </w:pPr>
      <w:bookmarkStart w:id="84" w:name="_Toc98580411"/>
      <w:r>
        <w:rPr>
          <w:rFonts w:hint="eastAsia" w:ascii="宋体" w:hAnsi="宋体" w:eastAsia="宋体" w:cs="宋体"/>
          <w:sz w:val="28"/>
          <w:highlight w:val="none"/>
        </w:rPr>
        <w:t>E开标及评标</w:t>
      </w:r>
      <w:bookmarkEnd w:id="84"/>
    </w:p>
    <w:p w14:paraId="7C829A63">
      <w:pPr>
        <w:pStyle w:val="5"/>
        <w:spacing w:before="0" w:after="0" w:line="360" w:lineRule="auto"/>
        <w:rPr>
          <w:rFonts w:hint="eastAsia" w:ascii="宋体" w:hAnsi="宋体" w:eastAsia="宋体" w:cs="宋体"/>
          <w:sz w:val="28"/>
          <w:highlight w:val="none"/>
        </w:rPr>
      </w:pPr>
      <w:bookmarkStart w:id="85" w:name="_Toc98580412"/>
      <w:r>
        <w:rPr>
          <w:rFonts w:hint="eastAsia" w:ascii="宋体" w:hAnsi="宋体" w:eastAsia="宋体" w:cs="宋体"/>
          <w:sz w:val="28"/>
          <w:highlight w:val="none"/>
        </w:rPr>
        <w:t>19.开标</w:t>
      </w:r>
      <w:bookmarkEnd w:id="85"/>
    </w:p>
    <w:p w14:paraId="4C7AEFE6">
      <w:pPr>
        <w:spacing w:line="360" w:lineRule="auto"/>
        <w:ind w:left="545" w:hanging="544" w:hangingChars="227"/>
        <w:rPr>
          <w:rFonts w:hint="eastAsia" w:ascii="宋体" w:hAnsi="宋体" w:eastAsia="宋体" w:cs="宋体"/>
          <w:sz w:val="24"/>
          <w:highlight w:val="none"/>
        </w:rPr>
      </w:pPr>
      <w:r>
        <w:rPr>
          <w:rFonts w:hint="eastAsia" w:ascii="宋体" w:hAnsi="宋体" w:eastAsia="宋体" w:cs="宋体"/>
          <w:sz w:val="24"/>
          <w:highlight w:val="none"/>
        </w:rPr>
        <w:t>19.1 招标机构按招标文件规定的时间、地点主持公开开标。开标仪式由招标机构主持，招标人代表及有关工作人员参加。</w:t>
      </w:r>
    </w:p>
    <w:p w14:paraId="72A22FD5">
      <w:pPr>
        <w:spacing w:line="360" w:lineRule="auto"/>
        <w:rPr>
          <w:rFonts w:hint="eastAsia" w:ascii="宋体" w:hAnsi="宋体" w:eastAsia="宋体" w:cs="宋体"/>
          <w:sz w:val="24"/>
          <w:highlight w:val="none"/>
        </w:rPr>
      </w:pPr>
      <w:r>
        <w:rPr>
          <w:rFonts w:hint="eastAsia" w:ascii="宋体" w:hAnsi="宋体" w:eastAsia="宋体" w:cs="宋体"/>
          <w:sz w:val="24"/>
          <w:highlight w:val="none"/>
        </w:rPr>
        <w:t>19.2 投标人派代表参加开标仪式。</w:t>
      </w:r>
    </w:p>
    <w:p w14:paraId="235FD55E">
      <w:pPr>
        <w:spacing w:line="360" w:lineRule="auto"/>
        <w:rPr>
          <w:rFonts w:hint="eastAsia" w:ascii="宋体" w:hAnsi="宋体" w:eastAsia="宋体" w:cs="宋体"/>
          <w:sz w:val="24"/>
          <w:highlight w:val="none"/>
        </w:rPr>
      </w:pPr>
      <w:r>
        <w:rPr>
          <w:rFonts w:hint="eastAsia" w:ascii="宋体" w:hAnsi="宋体" w:eastAsia="宋体" w:cs="宋体"/>
          <w:sz w:val="24"/>
          <w:highlight w:val="none"/>
        </w:rPr>
        <w:t>19.3 开标时，投标人查验投标文件密封情况，确认无误后拆封唱标。</w:t>
      </w:r>
    </w:p>
    <w:p w14:paraId="4DFAE59F">
      <w:pPr>
        <w:spacing w:line="360" w:lineRule="auto"/>
        <w:ind w:left="530" w:hanging="530" w:hangingChars="221"/>
        <w:rPr>
          <w:rFonts w:hint="eastAsia" w:ascii="宋体" w:hAnsi="宋体" w:eastAsia="宋体" w:cs="宋体"/>
          <w:sz w:val="24"/>
          <w:highlight w:val="none"/>
        </w:rPr>
      </w:pPr>
      <w:r>
        <w:rPr>
          <w:rFonts w:hint="eastAsia" w:ascii="宋体" w:hAnsi="宋体" w:eastAsia="宋体" w:cs="宋体"/>
          <w:sz w:val="24"/>
          <w:highlight w:val="none"/>
        </w:rPr>
        <w:t>19.4 招标机构在开标仪式上，将公开宣布本次采购选定中标单位家数及数量后由招标代理机构进行唱标，唱出所有投标人的“开标一览表”内容及投标声明，以及招标机构认为合适的</w:t>
      </w:r>
      <w:r>
        <w:rPr>
          <w:rFonts w:hint="eastAsia" w:ascii="宋体" w:hAnsi="宋体" w:eastAsia="宋体" w:cs="宋体"/>
          <w:sz w:val="24"/>
          <w:highlight w:val="none"/>
          <w:lang w:eastAsia="zh-CN"/>
        </w:rPr>
        <w:t>其他</w:t>
      </w:r>
      <w:r>
        <w:rPr>
          <w:rFonts w:hint="eastAsia" w:ascii="宋体" w:hAnsi="宋体" w:eastAsia="宋体" w:cs="宋体"/>
          <w:sz w:val="24"/>
          <w:highlight w:val="none"/>
        </w:rPr>
        <w:t>内容并记录。</w:t>
      </w:r>
    </w:p>
    <w:p w14:paraId="3ED67E9E">
      <w:pPr>
        <w:spacing w:line="360" w:lineRule="auto"/>
        <w:ind w:left="530" w:hanging="530" w:hangingChars="221"/>
        <w:rPr>
          <w:rFonts w:hint="eastAsia" w:ascii="宋体" w:hAnsi="宋体" w:eastAsia="宋体" w:cs="宋体"/>
          <w:sz w:val="24"/>
          <w:highlight w:val="none"/>
        </w:rPr>
      </w:pPr>
      <w:r>
        <w:rPr>
          <w:rFonts w:hint="eastAsia" w:ascii="宋体" w:hAnsi="宋体" w:eastAsia="宋体" w:cs="宋体"/>
          <w:sz w:val="24"/>
          <w:highlight w:val="none"/>
        </w:rPr>
        <w:t>19.5开标前，投标文件有下列情况之一的投标人不予受理：</w:t>
      </w:r>
    </w:p>
    <w:p w14:paraId="6E3E1DFF">
      <w:pPr>
        <w:spacing w:line="360" w:lineRule="auto"/>
        <w:ind w:left="530" w:hanging="530" w:hangingChars="221"/>
        <w:rPr>
          <w:rFonts w:hint="eastAsia" w:ascii="宋体" w:hAnsi="宋体" w:eastAsia="宋体" w:cs="宋体"/>
          <w:sz w:val="24"/>
          <w:highlight w:val="none"/>
        </w:rPr>
      </w:pPr>
      <w:r>
        <w:rPr>
          <w:rFonts w:hint="eastAsia" w:ascii="宋体" w:hAnsi="宋体" w:eastAsia="宋体" w:cs="宋体"/>
          <w:sz w:val="24"/>
          <w:highlight w:val="none"/>
        </w:rPr>
        <w:t>19.5.1逾期送达或未送达指定地点的；</w:t>
      </w:r>
    </w:p>
    <w:p w14:paraId="05591BCA">
      <w:pPr>
        <w:spacing w:line="360" w:lineRule="auto"/>
        <w:ind w:left="530" w:hanging="530" w:hangingChars="221"/>
        <w:rPr>
          <w:rFonts w:hint="eastAsia" w:ascii="宋体" w:hAnsi="宋体" w:eastAsia="宋体" w:cs="宋体"/>
          <w:sz w:val="24"/>
          <w:highlight w:val="none"/>
        </w:rPr>
      </w:pPr>
      <w:r>
        <w:rPr>
          <w:rFonts w:hint="eastAsia" w:ascii="宋体" w:hAnsi="宋体" w:eastAsia="宋体" w:cs="宋体"/>
          <w:sz w:val="24"/>
          <w:highlight w:val="none"/>
        </w:rPr>
        <w:t>19.5.2未按招标文件要求密封的。</w:t>
      </w:r>
    </w:p>
    <w:p w14:paraId="5F3D1187">
      <w:pPr>
        <w:spacing w:line="360" w:lineRule="auto"/>
        <w:ind w:left="530" w:hanging="530" w:hangingChars="221"/>
        <w:rPr>
          <w:rFonts w:hint="eastAsia" w:ascii="宋体" w:hAnsi="宋体" w:eastAsia="宋体" w:cs="宋体"/>
          <w:sz w:val="24"/>
          <w:highlight w:val="none"/>
        </w:rPr>
      </w:pPr>
      <w:r>
        <w:rPr>
          <w:rFonts w:hint="eastAsia" w:ascii="宋体" w:hAnsi="宋体" w:eastAsia="宋体" w:cs="宋体"/>
          <w:sz w:val="24"/>
          <w:highlight w:val="none"/>
        </w:rPr>
        <w:t>19.6开标后</w:t>
      </w:r>
      <w:r>
        <w:rPr>
          <w:rFonts w:hint="eastAsia" w:ascii="宋体" w:hAnsi="宋体" w:eastAsia="宋体" w:cs="宋体"/>
          <w:sz w:val="24"/>
          <w:highlight w:val="none"/>
          <w:lang w:eastAsia="zh-CN"/>
        </w:rPr>
        <w:t>，</w:t>
      </w:r>
      <w:r>
        <w:rPr>
          <w:rFonts w:hint="eastAsia" w:ascii="宋体" w:hAnsi="宋体" w:eastAsia="宋体" w:cs="宋体"/>
          <w:sz w:val="24"/>
          <w:highlight w:val="none"/>
        </w:rPr>
        <w:t>直到宣布授予中标单位合同为止</w:t>
      </w:r>
      <w:r>
        <w:rPr>
          <w:rFonts w:hint="eastAsia" w:ascii="宋体" w:hAnsi="宋体" w:eastAsia="宋体" w:cs="宋体"/>
          <w:sz w:val="24"/>
          <w:highlight w:val="none"/>
          <w:lang w:eastAsia="zh-CN"/>
        </w:rPr>
        <w:t>，</w:t>
      </w:r>
      <w:r>
        <w:rPr>
          <w:rFonts w:hint="eastAsia" w:ascii="宋体" w:hAnsi="宋体" w:eastAsia="宋体" w:cs="宋体"/>
          <w:sz w:val="24"/>
          <w:highlight w:val="none"/>
        </w:rPr>
        <w:t>凡属于审查、澄清、评价和比较投标的所有</w:t>
      </w:r>
      <w:r>
        <w:rPr>
          <w:rFonts w:hint="eastAsia" w:ascii="宋体" w:hAnsi="宋体" w:eastAsia="宋体" w:cs="宋体"/>
          <w:sz w:val="24"/>
          <w:highlight w:val="none"/>
          <w:lang w:eastAsia="zh-CN"/>
        </w:rPr>
        <w:t>资料，</w:t>
      </w:r>
      <w:r>
        <w:rPr>
          <w:rFonts w:hint="eastAsia" w:ascii="宋体" w:hAnsi="宋体" w:eastAsia="宋体" w:cs="宋体"/>
          <w:sz w:val="24"/>
          <w:highlight w:val="none"/>
        </w:rPr>
        <w:t>有关授予合同的信息</w:t>
      </w:r>
      <w:r>
        <w:rPr>
          <w:rFonts w:hint="eastAsia" w:ascii="宋体" w:hAnsi="宋体" w:eastAsia="宋体" w:cs="宋体"/>
          <w:sz w:val="24"/>
          <w:highlight w:val="none"/>
          <w:lang w:eastAsia="zh-CN"/>
        </w:rPr>
        <w:t>，</w:t>
      </w:r>
      <w:r>
        <w:rPr>
          <w:rFonts w:hint="eastAsia" w:ascii="宋体" w:hAnsi="宋体" w:eastAsia="宋体" w:cs="宋体"/>
          <w:sz w:val="24"/>
          <w:highlight w:val="none"/>
        </w:rPr>
        <w:t>都不应该向投标无关的其他人泄露.</w:t>
      </w:r>
    </w:p>
    <w:p w14:paraId="0B4918FE">
      <w:pPr>
        <w:pStyle w:val="5"/>
        <w:spacing w:before="0" w:after="0" w:line="360" w:lineRule="auto"/>
        <w:rPr>
          <w:rFonts w:hint="eastAsia" w:ascii="宋体" w:hAnsi="宋体" w:eastAsia="宋体" w:cs="宋体"/>
          <w:sz w:val="28"/>
          <w:highlight w:val="none"/>
        </w:rPr>
      </w:pPr>
      <w:bookmarkStart w:id="86" w:name="_Toc98580415"/>
      <w:r>
        <w:rPr>
          <w:rFonts w:hint="eastAsia" w:ascii="宋体" w:hAnsi="宋体" w:eastAsia="宋体" w:cs="宋体"/>
          <w:highlight w:val="none"/>
        </w:rPr>
        <w:t>20.评标</w:t>
      </w:r>
      <w:bookmarkEnd w:id="86"/>
      <w:r>
        <w:rPr>
          <w:rFonts w:hint="eastAsia" w:ascii="宋体" w:hAnsi="宋体" w:eastAsia="宋体" w:cs="宋体"/>
          <w:highlight w:val="none"/>
        </w:rPr>
        <w:t>（见评标办法）</w:t>
      </w:r>
    </w:p>
    <w:p w14:paraId="1C7310D6">
      <w:pPr>
        <w:spacing w:line="360" w:lineRule="auto"/>
        <w:jc w:val="center"/>
        <w:rPr>
          <w:rFonts w:hint="eastAsia" w:ascii="宋体" w:hAnsi="宋体" w:eastAsia="宋体" w:cs="宋体"/>
          <w:b/>
          <w:sz w:val="24"/>
          <w:highlight w:val="none"/>
        </w:rPr>
      </w:pPr>
      <w:r>
        <w:rPr>
          <w:rFonts w:hint="eastAsia" w:ascii="宋体" w:hAnsi="宋体" w:eastAsia="宋体" w:cs="宋体"/>
          <w:b/>
          <w:sz w:val="28"/>
          <w:highlight w:val="none"/>
        </w:rPr>
        <w:t>F  确定中标</w:t>
      </w:r>
    </w:p>
    <w:p w14:paraId="3CBF6E60">
      <w:pPr>
        <w:pStyle w:val="5"/>
        <w:spacing w:before="0" w:after="0" w:line="360" w:lineRule="auto"/>
        <w:rPr>
          <w:rFonts w:hint="eastAsia" w:ascii="宋体" w:hAnsi="宋体" w:eastAsia="宋体" w:cs="宋体"/>
          <w:sz w:val="28"/>
          <w:highlight w:val="none"/>
        </w:rPr>
      </w:pPr>
      <w:bookmarkStart w:id="87" w:name="_Toc98580417"/>
      <w:r>
        <w:rPr>
          <w:rFonts w:hint="eastAsia" w:ascii="宋体" w:hAnsi="宋体" w:eastAsia="宋体" w:cs="宋体"/>
          <w:highlight w:val="none"/>
        </w:rPr>
        <w:t>21.最终审查</w:t>
      </w:r>
      <w:bookmarkEnd w:id="87"/>
    </w:p>
    <w:p w14:paraId="3040A888">
      <w:pPr>
        <w:spacing w:line="360" w:lineRule="auto"/>
        <w:ind w:firstLine="480" w:firstLineChars="200"/>
        <w:jc w:val="both"/>
        <w:rPr>
          <w:rFonts w:hint="eastAsia" w:ascii="宋体" w:hAnsi="宋体" w:eastAsia="宋体" w:cs="宋体"/>
          <w:sz w:val="24"/>
          <w:highlight w:val="none"/>
        </w:rPr>
      </w:pPr>
      <w:r>
        <w:rPr>
          <w:rFonts w:hint="eastAsia" w:ascii="宋体" w:hAnsi="宋体" w:eastAsia="宋体" w:cs="宋体"/>
          <w:sz w:val="24"/>
          <w:highlight w:val="none"/>
        </w:rPr>
        <w:t>评标委员</w:t>
      </w:r>
      <w:r>
        <w:rPr>
          <w:rFonts w:hint="eastAsia" w:ascii="宋体" w:hAnsi="宋体" w:eastAsia="宋体" w:cs="宋体"/>
          <w:sz w:val="24"/>
          <w:highlight w:val="none"/>
          <w:lang w:eastAsia="zh-CN"/>
        </w:rPr>
        <w:t>将</w:t>
      </w:r>
      <w:r>
        <w:rPr>
          <w:rFonts w:hint="eastAsia" w:ascii="宋体" w:hAnsi="宋体" w:eastAsia="宋体" w:cs="宋体"/>
          <w:sz w:val="24"/>
          <w:highlight w:val="none"/>
        </w:rPr>
        <w:t>从合格的投标人</w:t>
      </w:r>
      <w:r>
        <w:rPr>
          <w:rFonts w:hint="eastAsia" w:ascii="宋体" w:hAnsi="宋体" w:eastAsia="宋体" w:cs="宋体"/>
          <w:sz w:val="24"/>
          <w:szCs w:val="24"/>
          <w:highlight w:val="none"/>
          <w:lang w:val="en-US" w:eastAsia="zh-CN"/>
        </w:rPr>
        <w:t>按照综合得分由高到低排序，推荐中标候选人，选择选定1家</w:t>
      </w:r>
      <w:r>
        <w:rPr>
          <w:rFonts w:hint="eastAsia" w:ascii="宋体" w:hAnsi="宋体" w:eastAsia="宋体" w:cs="宋体"/>
          <w:sz w:val="24"/>
          <w:highlight w:val="none"/>
        </w:rPr>
        <w:t>。</w:t>
      </w:r>
    </w:p>
    <w:p w14:paraId="55344DE2">
      <w:pPr>
        <w:pStyle w:val="5"/>
        <w:spacing w:before="0" w:after="0" w:line="360" w:lineRule="auto"/>
        <w:rPr>
          <w:rFonts w:hint="eastAsia" w:ascii="宋体" w:hAnsi="宋体" w:eastAsia="宋体" w:cs="宋体"/>
          <w:sz w:val="28"/>
          <w:highlight w:val="none"/>
        </w:rPr>
      </w:pPr>
      <w:bookmarkStart w:id="88" w:name="_Toc98580418"/>
      <w:r>
        <w:rPr>
          <w:rFonts w:hint="eastAsia" w:ascii="宋体" w:hAnsi="宋体" w:eastAsia="宋体" w:cs="宋体"/>
          <w:sz w:val="28"/>
          <w:highlight w:val="none"/>
        </w:rPr>
        <w:t>22.中标通知</w:t>
      </w:r>
      <w:bookmarkEnd w:id="88"/>
    </w:p>
    <w:p w14:paraId="11B7903A">
      <w:pPr>
        <w:pStyle w:val="4"/>
        <w:spacing w:line="360" w:lineRule="auto"/>
        <w:ind w:left="530" w:hanging="530" w:hangingChars="221"/>
        <w:rPr>
          <w:rFonts w:hint="eastAsia" w:ascii="宋体" w:hAnsi="宋体" w:eastAsia="宋体" w:cs="宋体"/>
          <w:sz w:val="24"/>
          <w:highlight w:val="none"/>
        </w:rPr>
      </w:pPr>
      <w:r>
        <w:rPr>
          <w:rFonts w:hint="eastAsia" w:ascii="宋体" w:hAnsi="宋体" w:eastAsia="宋体" w:cs="宋体"/>
          <w:sz w:val="24"/>
          <w:highlight w:val="none"/>
        </w:rPr>
        <w:t>22.1在投标有效期内，招标机构以书面形式通知所选定的中标人。通知也可以以传真的形式发出，但</w:t>
      </w:r>
      <w:r>
        <w:rPr>
          <w:rFonts w:hint="eastAsia" w:ascii="宋体" w:hAnsi="宋体" w:eastAsia="宋体" w:cs="宋体"/>
          <w:sz w:val="24"/>
          <w:highlight w:val="none"/>
          <w:lang w:eastAsia="zh-CN"/>
        </w:rPr>
        <w:t>需要</w:t>
      </w:r>
      <w:r>
        <w:rPr>
          <w:rFonts w:hint="eastAsia" w:ascii="宋体" w:hAnsi="宋体" w:eastAsia="宋体" w:cs="宋体"/>
          <w:sz w:val="24"/>
          <w:highlight w:val="none"/>
        </w:rPr>
        <w:t>以书面形式最终确认。</w:t>
      </w:r>
    </w:p>
    <w:p w14:paraId="2AFF0A64">
      <w:pPr>
        <w:pStyle w:val="4"/>
        <w:spacing w:line="360" w:lineRule="auto"/>
        <w:ind w:left="545" w:hanging="544" w:hangingChars="227"/>
        <w:rPr>
          <w:rFonts w:hint="eastAsia" w:ascii="宋体" w:hAnsi="宋体" w:eastAsia="宋体" w:cs="宋体"/>
          <w:sz w:val="24"/>
          <w:highlight w:val="none"/>
        </w:rPr>
      </w:pPr>
      <w:r>
        <w:rPr>
          <w:rFonts w:hint="eastAsia" w:ascii="宋体" w:hAnsi="宋体" w:eastAsia="宋体" w:cs="宋体"/>
          <w:sz w:val="24"/>
          <w:highlight w:val="none"/>
        </w:rPr>
        <w:t>22.2当中标人按第23条规定与买方</w:t>
      </w:r>
      <w:r>
        <w:rPr>
          <w:rFonts w:hint="eastAsia" w:ascii="宋体" w:hAnsi="宋体" w:eastAsia="宋体" w:cs="宋体"/>
          <w:sz w:val="24"/>
          <w:highlight w:val="none"/>
          <w:lang w:eastAsia="zh-CN"/>
        </w:rPr>
        <w:t>签订合同</w:t>
      </w:r>
      <w:r>
        <w:rPr>
          <w:rFonts w:hint="eastAsia" w:ascii="宋体" w:hAnsi="宋体" w:eastAsia="宋体" w:cs="宋体"/>
          <w:sz w:val="24"/>
          <w:highlight w:val="none"/>
        </w:rPr>
        <w:t>后，招标人将向其他投标人发出招标结果通知，并在5个工作日内退还投标保证金。招标人对未中标的投标人不作落标原因的解释。</w:t>
      </w:r>
    </w:p>
    <w:p w14:paraId="11560316">
      <w:pPr>
        <w:pStyle w:val="4"/>
        <w:spacing w:line="360" w:lineRule="auto"/>
        <w:ind w:left="545" w:hanging="544" w:hangingChars="227"/>
        <w:rPr>
          <w:rFonts w:hint="eastAsia" w:ascii="宋体" w:hAnsi="宋体" w:eastAsia="宋体" w:cs="宋体"/>
          <w:sz w:val="24"/>
          <w:highlight w:val="none"/>
        </w:rPr>
      </w:pPr>
      <w:r>
        <w:rPr>
          <w:rFonts w:hint="eastAsia" w:ascii="宋体" w:hAnsi="宋体" w:eastAsia="宋体" w:cs="宋体"/>
          <w:sz w:val="24"/>
          <w:highlight w:val="none"/>
        </w:rPr>
        <w:t>22.3中标人在中标后签订合同前应往甲方指定账户存入履约保证金</w:t>
      </w:r>
      <w:r>
        <w:rPr>
          <w:rFonts w:hint="eastAsia" w:ascii="宋体" w:hAnsi="宋体" w:eastAsia="宋体" w:cs="宋体"/>
          <w:sz w:val="24"/>
          <w:highlight w:val="none"/>
          <w:lang w:eastAsia="zh-CN"/>
        </w:rPr>
        <w:t>，履约保证金</w:t>
      </w:r>
      <w:r>
        <w:rPr>
          <w:rFonts w:hint="eastAsia" w:ascii="宋体" w:hAnsi="宋体" w:eastAsia="宋体" w:cs="宋体"/>
          <w:sz w:val="24"/>
          <w:szCs w:val="24"/>
          <w:highlight w:val="none"/>
          <w:lang w:val="en-US" w:eastAsia="zh-CN" w:bidi="ar-SA"/>
        </w:rPr>
        <w:t>应当从投标单位的基本账户转出</w:t>
      </w:r>
    </w:p>
    <w:p w14:paraId="6579DA74">
      <w:pPr>
        <w:pStyle w:val="4"/>
        <w:spacing w:line="360" w:lineRule="auto"/>
        <w:ind w:firstLine="0"/>
        <w:rPr>
          <w:rFonts w:hint="eastAsia" w:ascii="宋体" w:hAnsi="宋体" w:eastAsia="宋体" w:cs="宋体"/>
          <w:b/>
          <w:sz w:val="28"/>
          <w:highlight w:val="none"/>
        </w:rPr>
      </w:pPr>
      <w:r>
        <w:rPr>
          <w:rFonts w:hint="eastAsia" w:ascii="宋体" w:hAnsi="宋体" w:eastAsia="宋体" w:cs="宋体"/>
          <w:b/>
          <w:sz w:val="28"/>
          <w:highlight w:val="none"/>
        </w:rPr>
        <w:t>23.</w:t>
      </w:r>
      <w:r>
        <w:rPr>
          <w:rFonts w:hint="eastAsia" w:ascii="宋体" w:hAnsi="宋体" w:eastAsia="宋体" w:cs="宋体"/>
          <w:b/>
          <w:sz w:val="28"/>
          <w:highlight w:val="none"/>
          <w:lang w:eastAsia="zh-CN"/>
        </w:rPr>
        <w:t>签订合同</w:t>
      </w:r>
    </w:p>
    <w:p w14:paraId="22482176">
      <w:pPr>
        <w:pStyle w:val="4"/>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中标人应按中标通知书中规定的时间、地点与</w:t>
      </w:r>
      <w:r>
        <w:rPr>
          <w:rFonts w:hint="eastAsia" w:ascii="宋体" w:hAnsi="宋体" w:eastAsia="宋体" w:cs="宋体"/>
          <w:sz w:val="24"/>
          <w:highlight w:val="none"/>
          <w:lang w:eastAsia="zh-CN"/>
        </w:rPr>
        <w:t>招标人签订合同</w:t>
      </w:r>
      <w:r>
        <w:rPr>
          <w:rFonts w:hint="eastAsia" w:ascii="宋体" w:hAnsi="宋体" w:eastAsia="宋体" w:cs="宋体"/>
          <w:sz w:val="24"/>
          <w:highlight w:val="none"/>
        </w:rPr>
        <w:t>，否则按开标后撤回投标处理。</w:t>
      </w:r>
    </w:p>
    <w:p w14:paraId="2B85C20E">
      <w:pPr>
        <w:pStyle w:val="4"/>
        <w:spacing w:line="360" w:lineRule="auto"/>
        <w:ind w:firstLine="480"/>
        <w:rPr>
          <w:rFonts w:hint="eastAsia" w:ascii="宋体" w:hAnsi="宋体" w:eastAsia="宋体" w:cs="宋体"/>
          <w:sz w:val="24"/>
          <w:highlight w:val="none"/>
        </w:rPr>
      </w:pPr>
      <w:r>
        <w:rPr>
          <w:rFonts w:hint="eastAsia" w:ascii="宋体" w:hAnsi="宋体" w:eastAsia="宋体" w:cs="宋体"/>
          <w:sz w:val="24"/>
          <w:highlight w:val="none"/>
        </w:rPr>
        <w:t>招标文件、中标人的投标文件及评标过程中有关澄清文件均应作为合同组成部分。</w:t>
      </w:r>
    </w:p>
    <w:p w14:paraId="478FF99B">
      <w:pPr>
        <w:pStyle w:val="3"/>
        <w:spacing w:before="0" w:after="0" w:line="360" w:lineRule="auto"/>
        <w:jc w:val="center"/>
        <w:rPr>
          <w:rFonts w:hint="eastAsia" w:ascii="宋体" w:hAnsi="宋体" w:eastAsia="宋体" w:cs="宋体"/>
          <w:sz w:val="28"/>
          <w:highlight w:val="none"/>
        </w:rPr>
      </w:pPr>
      <w:bookmarkStart w:id="89" w:name="_Toc98580419"/>
      <w:r>
        <w:rPr>
          <w:rFonts w:hint="eastAsia" w:ascii="宋体" w:hAnsi="宋体" w:eastAsia="宋体" w:cs="宋体"/>
          <w:sz w:val="28"/>
          <w:highlight w:val="none"/>
        </w:rPr>
        <w:t>G中标服务费</w:t>
      </w:r>
      <w:bookmarkEnd w:id="89"/>
    </w:p>
    <w:p w14:paraId="6C0AAF52">
      <w:pPr>
        <w:pStyle w:val="5"/>
        <w:spacing w:before="0" w:after="0" w:line="360" w:lineRule="auto"/>
        <w:rPr>
          <w:rFonts w:hint="eastAsia" w:ascii="宋体" w:hAnsi="宋体" w:eastAsia="宋体" w:cs="宋体"/>
          <w:sz w:val="28"/>
          <w:highlight w:val="none"/>
        </w:rPr>
      </w:pPr>
      <w:bookmarkStart w:id="90" w:name="_Toc98580420"/>
      <w:r>
        <w:rPr>
          <w:rFonts w:hint="eastAsia" w:ascii="宋体" w:hAnsi="宋体" w:eastAsia="宋体" w:cs="宋体"/>
          <w:sz w:val="28"/>
          <w:highlight w:val="none"/>
        </w:rPr>
        <w:t>25.中标服务费</w:t>
      </w:r>
      <w:bookmarkEnd w:id="90"/>
    </w:p>
    <w:p w14:paraId="5A7A834C">
      <w:pPr>
        <w:spacing w:line="360" w:lineRule="auto"/>
        <w:jc w:val="both"/>
        <w:rPr>
          <w:rFonts w:hint="eastAsia" w:ascii="宋体" w:hAnsi="宋体" w:eastAsia="宋体" w:cs="宋体"/>
          <w:sz w:val="24"/>
          <w:highlight w:val="none"/>
        </w:rPr>
      </w:pPr>
      <w:r>
        <w:rPr>
          <w:rFonts w:hint="eastAsia" w:ascii="宋体" w:hAnsi="宋体" w:eastAsia="宋体" w:cs="宋体"/>
          <w:sz w:val="24"/>
          <w:highlight w:val="none"/>
        </w:rPr>
        <w:t>25.1按招标代理协议中规定向中标单位收取</w:t>
      </w:r>
      <w:r>
        <w:rPr>
          <w:rFonts w:hint="eastAsia" w:ascii="宋体" w:hAnsi="宋体" w:eastAsia="宋体" w:cs="宋体"/>
          <w:sz w:val="24"/>
          <w:highlight w:val="none"/>
          <w:lang w:val="en-US" w:eastAsia="zh-CN"/>
        </w:rPr>
        <w:t>中标服务费</w:t>
      </w:r>
      <w:r>
        <w:rPr>
          <w:rFonts w:hint="eastAsia" w:ascii="宋体" w:hAnsi="宋体" w:eastAsia="宋体" w:cs="宋体"/>
          <w:sz w:val="24"/>
          <w:highlight w:val="none"/>
        </w:rPr>
        <w:t>。</w:t>
      </w:r>
    </w:p>
    <w:p w14:paraId="0CC4CD1A">
      <w:pPr>
        <w:spacing w:line="360" w:lineRule="auto"/>
        <w:ind w:left="1"/>
        <w:jc w:val="both"/>
        <w:rPr>
          <w:rFonts w:hint="eastAsia" w:ascii="宋体" w:hAnsi="宋体" w:eastAsia="宋体" w:cs="宋体"/>
          <w:sz w:val="24"/>
          <w:highlight w:val="none"/>
        </w:rPr>
      </w:pPr>
      <w:r>
        <w:rPr>
          <w:rFonts w:hint="eastAsia" w:ascii="宋体" w:hAnsi="宋体" w:eastAsia="宋体" w:cs="宋体"/>
          <w:sz w:val="24"/>
          <w:highlight w:val="none"/>
        </w:rPr>
        <w:t>25.2中标人在中标公示期后，向招标机构一次性缴纳中标服务费。可采用以下方式之一交付中标服务费</w:t>
      </w:r>
      <w:r>
        <w:rPr>
          <w:rFonts w:hint="eastAsia" w:ascii="宋体" w:hAnsi="宋体" w:eastAsia="宋体" w:cs="宋体"/>
          <w:sz w:val="24"/>
          <w:highlight w:val="none"/>
          <w:lang w:eastAsia="zh-CN"/>
        </w:rPr>
        <w:t>：</w:t>
      </w:r>
      <w:r>
        <w:rPr>
          <w:rFonts w:hint="eastAsia" w:ascii="宋体" w:hAnsi="宋体" w:eastAsia="宋体" w:cs="宋体"/>
          <w:sz w:val="24"/>
          <w:highlight w:val="none"/>
        </w:rPr>
        <w:t>现金</w:t>
      </w:r>
      <w:r>
        <w:rPr>
          <w:rFonts w:hint="eastAsia" w:ascii="宋体" w:hAnsi="宋体" w:eastAsia="宋体" w:cs="宋体"/>
          <w:sz w:val="24"/>
          <w:highlight w:val="none"/>
          <w:lang w:val="en-US" w:eastAsia="zh-CN"/>
        </w:rPr>
        <w:t>/转账</w:t>
      </w:r>
      <w:r>
        <w:rPr>
          <w:rFonts w:hint="eastAsia" w:ascii="宋体" w:hAnsi="宋体" w:eastAsia="宋体" w:cs="宋体"/>
          <w:sz w:val="24"/>
          <w:highlight w:val="none"/>
        </w:rPr>
        <w:t>。</w:t>
      </w:r>
    </w:p>
    <w:p w14:paraId="163F7E5D">
      <w:pPr>
        <w:spacing w:line="360" w:lineRule="auto"/>
        <w:jc w:val="both"/>
        <w:rPr>
          <w:rFonts w:hint="eastAsia" w:ascii="宋体" w:hAnsi="宋体" w:eastAsia="宋体" w:cs="宋体"/>
          <w:sz w:val="24"/>
          <w:highlight w:val="none"/>
        </w:rPr>
      </w:pPr>
      <w:r>
        <w:rPr>
          <w:rFonts w:hint="eastAsia" w:ascii="宋体" w:hAnsi="宋体" w:eastAsia="宋体" w:cs="宋体"/>
          <w:sz w:val="24"/>
          <w:highlight w:val="none"/>
        </w:rPr>
        <w:t>25.3 其他费用遵照国家、地方有关规定执行</w:t>
      </w:r>
    </w:p>
    <w:p w14:paraId="1372DDBD">
      <w:pPr>
        <w:rPr>
          <w:rFonts w:hint="eastAsia" w:ascii="宋体" w:hAnsi="宋体" w:eastAsia="宋体" w:cs="宋体"/>
          <w:highlight w:val="none"/>
        </w:rPr>
      </w:pPr>
    </w:p>
    <w:p w14:paraId="494228C6">
      <w:pPr>
        <w:rPr>
          <w:rFonts w:hint="eastAsia" w:ascii="宋体" w:hAnsi="宋体" w:eastAsia="宋体" w:cs="宋体"/>
          <w:highlight w:val="none"/>
        </w:rPr>
      </w:pPr>
    </w:p>
    <w:p w14:paraId="4C60406C">
      <w:pPr>
        <w:rPr>
          <w:rFonts w:hint="eastAsia" w:ascii="宋体" w:hAnsi="宋体"/>
          <w:bCs w:val="0"/>
          <w:sz w:val="36"/>
          <w:szCs w:val="36"/>
          <w:highlight w:val="none"/>
        </w:rPr>
      </w:pPr>
      <w:r>
        <w:rPr>
          <w:rFonts w:hint="eastAsia" w:ascii="宋体" w:hAnsi="宋体" w:eastAsia="宋体" w:cs="宋体"/>
          <w:sz w:val="32"/>
          <w:szCs w:val="32"/>
          <w:highlight w:val="none"/>
        </w:rPr>
        <w:br w:type="page"/>
      </w:r>
    </w:p>
    <w:p w14:paraId="5501752C">
      <w:pPr>
        <w:pStyle w:val="3"/>
        <w:jc w:val="center"/>
        <w:rPr>
          <w:rFonts w:ascii="宋体" w:hAnsi="宋体"/>
          <w:bCs w:val="0"/>
          <w:sz w:val="36"/>
          <w:szCs w:val="36"/>
          <w:highlight w:val="none"/>
        </w:rPr>
      </w:pPr>
      <w:r>
        <w:rPr>
          <w:rFonts w:hint="eastAsia" w:ascii="宋体" w:hAnsi="宋体"/>
          <w:bCs w:val="0"/>
          <w:sz w:val="36"/>
          <w:szCs w:val="36"/>
          <w:highlight w:val="none"/>
        </w:rPr>
        <w:t>第三章评标办法</w:t>
      </w:r>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p>
    <w:p w14:paraId="143F3B0E">
      <w:pPr>
        <w:pStyle w:val="14"/>
        <w:jc w:val="center"/>
        <w:rPr>
          <w:rFonts w:hint="eastAsia" w:ascii="宋体" w:hAnsi="宋体" w:eastAsia="宋体" w:cs="宋体"/>
          <w:b/>
          <w:highlight w:val="none"/>
          <w:u w:val="none"/>
        </w:rPr>
      </w:pPr>
      <w:bookmarkStart w:id="91" w:name="_Toc359049643"/>
      <w:bookmarkStart w:id="92" w:name="_Toc359159611"/>
      <w:bookmarkStart w:id="93" w:name="_Toc360429671"/>
      <w:bookmarkStart w:id="94" w:name="_Toc359157051"/>
      <w:bookmarkStart w:id="95" w:name="_Toc359157486"/>
      <w:bookmarkStart w:id="96" w:name="_Toc359048796"/>
      <w:bookmarkStart w:id="97" w:name="_Toc359047692"/>
      <w:bookmarkStart w:id="98" w:name="_Toc359047871"/>
      <w:bookmarkStart w:id="99" w:name="_Toc359054708"/>
      <w:bookmarkStart w:id="100" w:name="_Toc359158808"/>
      <w:bookmarkStart w:id="101" w:name="_Toc359047612"/>
      <w:bookmarkStart w:id="102" w:name="_Toc359155638"/>
      <w:bookmarkStart w:id="103" w:name="_Toc359047748"/>
      <w:bookmarkStart w:id="104" w:name="_Toc359156353"/>
      <w:r>
        <w:rPr>
          <w:rFonts w:hint="eastAsia" w:ascii="宋体" w:hAnsi="宋体" w:eastAsia="宋体" w:cs="宋体"/>
          <w:b/>
          <w:sz w:val="32"/>
          <w:szCs w:val="32"/>
          <w:highlight w:val="none"/>
          <w:u w:val="none"/>
        </w:rPr>
        <w:t>投标人资格审查记录表</w:t>
      </w:r>
    </w:p>
    <w:p w14:paraId="0CF8A284">
      <w:pPr>
        <w:rPr>
          <w:rFonts w:hint="eastAsia" w:ascii="宋体" w:hAnsi="宋体" w:eastAsia="宋体" w:cs="宋体"/>
          <w:sz w:val="18"/>
          <w:szCs w:val="18"/>
          <w:highlight w:val="none"/>
          <w:u w:val="none"/>
        </w:rPr>
      </w:pPr>
      <w:r>
        <w:rPr>
          <w:rFonts w:hint="eastAsia" w:ascii="宋体" w:hAnsi="宋体" w:eastAsia="宋体" w:cs="宋体"/>
          <w:sz w:val="18"/>
          <w:szCs w:val="18"/>
          <w:highlight w:val="none"/>
          <w:u w:val="none"/>
        </w:rPr>
        <w:t>招标项目名称：</w:t>
      </w:r>
    </w:p>
    <w:p w14:paraId="24E3D59C">
      <w:pPr>
        <w:rPr>
          <w:rFonts w:hint="eastAsia" w:ascii="宋体" w:hAnsi="宋体" w:eastAsia="宋体" w:cs="宋体"/>
          <w:sz w:val="18"/>
          <w:szCs w:val="18"/>
          <w:highlight w:val="none"/>
          <w:u w:val="none"/>
        </w:rPr>
      </w:pPr>
      <w:r>
        <w:rPr>
          <w:rFonts w:hint="eastAsia" w:ascii="宋体" w:hAnsi="宋体" w:eastAsia="宋体" w:cs="宋体"/>
          <w:sz w:val="18"/>
          <w:szCs w:val="18"/>
          <w:highlight w:val="none"/>
          <w:u w:val="none"/>
        </w:rPr>
        <w:t>投标人名称：</w:t>
      </w:r>
    </w:p>
    <w:tbl>
      <w:tblPr>
        <w:tblStyle w:val="24"/>
        <w:tblW w:w="92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0"/>
        <w:gridCol w:w="1898"/>
        <w:gridCol w:w="3307"/>
        <w:gridCol w:w="1782"/>
        <w:gridCol w:w="1811"/>
      </w:tblGrid>
      <w:tr w14:paraId="2280B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430" w:type="dxa"/>
            <w:noWrap w:val="0"/>
            <w:vAlign w:val="center"/>
          </w:tcPr>
          <w:p w14:paraId="1DAC6E7B">
            <w:pPr>
              <w:pStyle w:val="14"/>
              <w:tabs>
                <w:tab w:val="left" w:pos="200"/>
              </w:tabs>
              <w:jc w:val="center"/>
              <w:rPr>
                <w:rFonts w:hint="eastAsia" w:ascii="宋体" w:hAnsi="宋体" w:eastAsia="宋体" w:cs="宋体"/>
                <w:sz w:val="21"/>
                <w:szCs w:val="21"/>
                <w:highlight w:val="none"/>
                <w:u w:val="none"/>
              </w:rPr>
            </w:pPr>
            <w:r>
              <w:rPr>
                <w:rFonts w:hint="eastAsia" w:ascii="宋体" w:hAnsi="宋体" w:eastAsia="宋体" w:cs="宋体"/>
                <w:sz w:val="21"/>
                <w:szCs w:val="21"/>
                <w:highlight w:val="none"/>
                <w:u w:val="none"/>
              </w:rPr>
              <w:t>序号</w:t>
            </w:r>
          </w:p>
        </w:tc>
        <w:tc>
          <w:tcPr>
            <w:tcW w:w="1898" w:type="dxa"/>
            <w:noWrap w:val="0"/>
            <w:vAlign w:val="center"/>
          </w:tcPr>
          <w:p w14:paraId="24E1470B">
            <w:pPr>
              <w:pStyle w:val="14"/>
              <w:tabs>
                <w:tab w:val="left" w:pos="200"/>
              </w:tabs>
              <w:jc w:val="center"/>
              <w:rPr>
                <w:rFonts w:hint="eastAsia" w:ascii="宋体" w:hAnsi="宋体" w:eastAsia="宋体" w:cs="宋体"/>
                <w:sz w:val="21"/>
                <w:szCs w:val="21"/>
                <w:highlight w:val="none"/>
                <w:u w:val="none"/>
              </w:rPr>
            </w:pPr>
            <w:r>
              <w:rPr>
                <w:rFonts w:hint="eastAsia" w:ascii="宋体" w:hAnsi="宋体" w:eastAsia="宋体" w:cs="宋体"/>
                <w:sz w:val="21"/>
                <w:szCs w:val="21"/>
                <w:highlight w:val="none"/>
                <w:u w:val="none"/>
              </w:rPr>
              <w:t>条件内容</w:t>
            </w:r>
          </w:p>
        </w:tc>
        <w:tc>
          <w:tcPr>
            <w:tcW w:w="3307" w:type="dxa"/>
            <w:noWrap w:val="0"/>
            <w:vAlign w:val="center"/>
          </w:tcPr>
          <w:p w14:paraId="7BFBED74">
            <w:pPr>
              <w:pStyle w:val="14"/>
              <w:tabs>
                <w:tab w:val="left" w:pos="200"/>
              </w:tabs>
              <w:jc w:val="center"/>
              <w:rPr>
                <w:rFonts w:hint="eastAsia" w:ascii="宋体" w:hAnsi="宋体" w:eastAsia="宋体" w:cs="宋体"/>
                <w:sz w:val="21"/>
                <w:szCs w:val="21"/>
                <w:highlight w:val="none"/>
                <w:u w:val="none"/>
              </w:rPr>
            </w:pPr>
            <w:r>
              <w:rPr>
                <w:rFonts w:hint="eastAsia" w:ascii="宋体" w:hAnsi="宋体" w:eastAsia="宋体" w:cs="宋体"/>
                <w:sz w:val="21"/>
                <w:szCs w:val="21"/>
                <w:highlight w:val="none"/>
                <w:u w:val="none"/>
              </w:rPr>
              <w:t>投标资格合格条件标准</w:t>
            </w:r>
          </w:p>
        </w:tc>
        <w:tc>
          <w:tcPr>
            <w:tcW w:w="1782" w:type="dxa"/>
            <w:noWrap w:val="0"/>
            <w:vAlign w:val="center"/>
          </w:tcPr>
          <w:p w14:paraId="2F31D54B">
            <w:pPr>
              <w:pStyle w:val="14"/>
              <w:tabs>
                <w:tab w:val="left" w:pos="200"/>
              </w:tabs>
              <w:jc w:val="center"/>
              <w:rPr>
                <w:rFonts w:hint="eastAsia" w:ascii="宋体" w:hAnsi="宋体" w:eastAsia="宋体" w:cs="宋体"/>
                <w:sz w:val="21"/>
                <w:szCs w:val="21"/>
                <w:highlight w:val="none"/>
                <w:u w:val="none"/>
              </w:rPr>
            </w:pPr>
            <w:r>
              <w:rPr>
                <w:rFonts w:hint="eastAsia" w:ascii="宋体" w:hAnsi="宋体" w:eastAsia="宋体" w:cs="宋体"/>
                <w:sz w:val="21"/>
                <w:szCs w:val="21"/>
                <w:highlight w:val="none"/>
                <w:u w:val="none"/>
              </w:rPr>
              <w:t>有效证明</w:t>
            </w:r>
          </w:p>
          <w:p w14:paraId="72878830">
            <w:pPr>
              <w:pStyle w:val="14"/>
              <w:tabs>
                <w:tab w:val="left" w:pos="200"/>
              </w:tabs>
              <w:jc w:val="center"/>
              <w:rPr>
                <w:rFonts w:hint="eastAsia" w:ascii="宋体" w:hAnsi="宋体" w:eastAsia="宋体" w:cs="宋体"/>
                <w:sz w:val="21"/>
                <w:szCs w:val="21"/>
                <w:highlight w:val="none"/>
                <w:u w:val="none"/>
              </w:rPr>
            </w:pPr>
            <w:r>
              <w:rPr>
                <w:rFonts w:hint="eastAsia" w:ascii="宋体" w:hAnsi="宋体" w:eastAsia="宋体" w:cs="宋体"/>
                <w:sz w:val="21"/>
                <w:szCs w:val="21"/>
                <w:highlight w:val="none"/>
                <w:u w:val="none"/>
              </w:rPr>
              <w:t>材料要求</w:t>
            </w:r>
          </w:p>
        </w:tc>
        <w:tc>
          <w:tcPr>
            <w:tcW w:w="1811" w:type="dxa"/>
            <w:noWrap w:val="0"/>
            <w:vAlign w:val="center"/>
          </w:tcPr>
          <w:p w14:paraId="4DC64FD9">
            <w:pPr>
              <w:pStyle w:val="14"/>
              <w:jc w:val="center"/>
              <w:rPr>
                <w:rFonts w:hint="eastAsia" w:ascii="宋体" w:hAnsi="宋体" w:eastAsia="宋体" w:cs="宋体"/>
                <w:sz w:val="21"/>
                <w:szCs w:val="21"/>
                <w:highlight w:val="none"/>
                <w:u w:val="none"/>
              </w:rPr>
            </w:pPr>
            <w:r>
              <w:rPr>
                <w:rFonts w:hint="eastAsia" w:ascii="宋体" w:hAnsi="宋体" w:eastAsia="宋体" w:cs="宋体"/>
                <w:sz w:val="21"/>
                <w:szCs w:val="21"/>
                <w:highlight w:val="none"/>
                <w:u w:val="none"/>
              </w:rPr>
              <w:t>定性的结论以及相关情况说明</w:t>
            </w:r>
          </w:p>
        </w:tc>
      </w:tr>
      <w:tr w14:paraId="5535C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6" w:hRule="atLeast"/>
          <w:jc w:val="center"/>
        </w:trPr>
        <w:tc>
          <w:tcPr>
            <w:tcW w:w="430" w:type="dxa"/>
            <w:noWrap w:val="0"/>
            <w:vAlign w:val="center"/>
          </w:tcPr>
          <w:p w14:paraId="6A62F5A7">
            <w:pPr>
              <w:pStyle w:val="14"/>
              <w:tabs>
                <w:tab w:val="left" w:pos="200"/>
              </w:tabs>
              <w:jc w:val="center"/>
              <w:rPr>
                <w:rFonts w:hint="eastAsia" w:ascii="宋体" w:hAnsi="宋体" w:eastAsia="宋体" w:cs="宋体"/>
                <w:sz w:val="21"/>
                <w:szCs w:val="21"/>
                <w:highlight w:val="none"/>
                <w:u w:val="none"/>
              </w:rPr>
            </w:pPr>
            <w:r>
              <w:rPr>
                <w:rFonts w:hint="eastAsia" w:ascii="宋体" w:hAnsi="宋体" w:eastAsia="宋体" w:cs="宋体"/>
                <w:sz w:val="21"/>
                <w:szCs w:val="21"/>
                <w:highlight w:val="none"/>
                <w:u w:val="none"/>
              </w:rPr>
              <w:t>1</w:t>
            </w:r>
          </w:p>
        </w:tc>
        <w:tc>
          <w:tcPr>
            <w:tcW w:w="1898" w:type="dxa"/>
            <w:noWrap w:val="0"/>
            <w:vAlign w:val="center"/>
          </w:tcPr>
          <w:p w14:paraId="555A50E0">
            <w:pPr>
              <w:pStyle w:val="14"/>
              <w:tabs>
                <w:tab w:val="left" w:pos="200"/>
              </w:tabs>
              <w:jc w:val="center"/>
              <w:rPr>
                <w:rFonts w:hint="eastAsia" w:ascii="宋体" w:hAnsi="宋体" w:eastAsia="宋体" w:cs="宋体"/>
                <w:sz w:val="21"/>
                <w:szCs w:val="21"/>
                <w:highlight w:val="none"/>
                <w:u w:val="none"/>
                <w:lang w:val="en-US" w:eastAsia="zh-CN" w:bidi="ar-SA"/>
              </w:rPr>
            </w:pPr>
            <w:r>
              <w:rPr>
                <w:rFonts w:hint="eastAsia" w:ascii="宋体" w:hAnsi="宋体" w:eastAsia="宋体" w:cs="宋体"/>
                <w:sz w:val="21"/>
                <w:szCs w:val="21"/>
                <w:highlight w:val="none"/>
                <w:u w:val="none"/>
                <w:lang w:val="en-US" w:eastAsia="zh-CN" w:bidi="ar-SA"/>
              </w:rPr>
              <w:t>营业资格</w:t>
            </w:r>
          </w:p>
        </w:tc>
        <w:tc>
          <w:tcPr>
            <w:tcW w:w="3307" w:type="dxa"/>
            <w:noWrap w:val="0"/>
            <w:vAlign w:val="center"/>
          </w:tcPr>
          <w:p w14:paraId="256A49B3">
            <w:pPr>
              <w:pStyle w:val="14"/>
              <w:tabs>
                <w:tab w:val="left" w:pos="200"/>
              </w:tabs>
              <w:jc w:val="left"/>
              <w:rPr>
                <w:rFonts w:hint="eastAsia" w:ascii="宋体" w:hAnsi="宋体" w:eastAsia="宋体" w:cs="宋体"/>
                <w:sz w:val="21"/>
                <w:szCs w:val="21"/>
                <w:highlight w:val="none"/>
                <w:u w:val="none"/>
                <w:lang w:val="en-US" w:eastAsia="zh-CN" w:bidi="ar-SA"/>
              </w:rPr>
            </w:pPr>
            <w:r>
              <w:rPr>
                <w:rFonts w:hint="eastAsia" w:ascii="宋体" w:hAnsi="宋体" w:eastAsia="宋体" w:cs="宋体"/>
                <w:sz w:val="21"/>
                <w:szCs w:val="21"/>
                <w:highlight w:val="none"/>
                <w:u w:val="none"/>
                <w:lang w:val="en-US" w:eastAsia="zh-CN" w:bidi="ar-SA"/>
              </w:rPr>
              <w:t>投标人须具有国家认可的合法经营或生产资格，并具备有效的营业执照，且经营范围包含本项目采购相关内容</w:t>
            </w:r>
          </w:p>
        </w:tc>
        <w:tc>
          <w:tcPr>
            <w:tcW w:w="1782" w:type="dxa"/>
            <w:noWrap w:val="0"/>
            <w:vAlign w:val="center"/>
          </w:tcPr>
          <w:p w14:paraId="4397C19C">
            <w:pPr>
              <w:pStyle w:val="14"/>
              <w:tabs>
                <w:tab w:val="left" w:pos="200"/>
              </w:tabs>
              <w:jc w:val="left"/>
              <w:rPr>
                <w:rFonts w:hint="eastAsia" w:ascii="宋体" w:hAnsi="宋体" w:eastAsia="宋体" w:cs="宋体"/>
                <w:sz w:val="21"/>
                <w:szCs w:val="21"/>
                <w:highlight w:val="none"/>
                <w:u w:val="none"/>
                <w:lang w:val="en-US" w:eastAsia="zh-CN" w:bidi="ar-SA"/>
              </w:rPr>
            </w:pPr>
            <w:r>
              <w:rPr>
                <w:rFonts w:hint="eastAsia" w:ascii="宋体" w:hAnsi="宋体" w:eastAsia="宋体" w:cs="宋体"/>
                <w:sz w:val="21"/>
                <w:szCs w:val="21"/>
                <w:highlight w:val="none"/>
                <w:u w:val="none"/>
                <w:lang w:val="en-US" w:eastAsia="zh-CN" w:bidi="ar-SA"/>
              </w:rPr>
              <w:t>投标书内附复印件并加盖公章</w:t>
            </w:r>
          </w:p>
        </w:tc>
        <w:tc>
          <w:tcPr>
            <w:tcW w:w="1811" w:type="dxa"/>
            <w:noWrap w:val="0"/>
            <w:vAlign w:val="center"/>
          </w:tcPr>
          <w:p w14:paraId="39A88C3A">
            <w:pPr>
              <w:pStyle w:val="14"/>
              <w:tabs>
                <w:tab w:val="left" w:pos="200"/>
              </w:tabs>
              <w:jc w:val="center"/>
              <w:rPr>
                <w:rFonts w:hint="eastAsia" w:ascii="宋体" w:hAnsi="宋体" w:eastAsia="宋体" w:cs="宋体"/>
                <w:sz w:val="21"/>
                <w:szCs w:val="21"/>
                <w:highlight w:val="none"/>
                <w:u w:val="none"/>
              </w:rPr>
            </w:pPr>
          </w:p>
        </w:tc>
      </w:tr>
      <w:tr w14:paraId="1BA69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430" w:type="dxa"/>
            <w:noWrap w:val="0"/>
            <w:vAlign w:val="center"/>
          </w:tcPr>
          <w:p w14:paraId="213C03C4">
            <w:pPr>
              <w:pStyle w:val="14"/>
              <w:tabs>
                <w:tab w:val="left" w:pos="200"/>
              </w:tabs>
              <w:jc w:val="center"/>
              <w:rPr>
                <w:rFonts w:hint="eastAsia" w:ascii="宋体" w:hAnsi="宋体" w:eastAsia="宋体" w:cs="宋体"/>
                <w:sz w:val="21"/>
                <w:szCs w:val="21"/>
                <w:highlight w:val="none"/>
                <w:u w:val="none"/>
                <w:lang w:val="en-US" w:eastAsia="zh-CN" w:bidi="ar-SA"/>
              </w:rPr>
            </w:pPr>
            <w:r>
              <w:rPr>
                <w:rFonts w:hint="eastAsia" w:ascii="宋体" w:hAnsi="宋体" w:eastAsia="宋体" w:cs="宋体"/>
                <w:sz w:val="21"/>
                <w:szCs w:val="21"/>
                <w:highlight w:val="none"/>
                <w:u w:val="none"/>
              </w:rPr>
              <w:t>2</w:t>
            </w:r>
          </w:p>
        </w:tc>
        <w:tc>
          <w:tcPr>
            <w:tcW w:w="1898" w:type="dxa"/>
            <w:noWrap w:val="0"/>
            <w:vAlign w:val="center"/>
          </w:tcPr>
          <w:p w14:paraId="3A1E641B">
            <w:pPr>
              <w:pStyle w:val="14"/>
              <w:tabs>
                <w:tab w:val="left" w:pos="200"/>
              </w:tabs>
              <w:jc w:val="center"/>
              <w:rPr>
                <w:rFonts w:hint="eastAsia" w:ascii="宋体" w:hAnsi="宋体" w:eastAsia="宋体" w:cs="宋体"/>
                <w:sz w:val="21"/>
                <w:szCs w:val="21"/>
                <w:highlight w:val="none"/>
                <w:u w:val="none"/>
                <w:lang w:val="en-US" w:eastAsia="zh-CN" w:bidi="ar-SA"/>
              </w:rPr>
            </w:pPr>
            <w:r>
              <w:rPr>
                <w:rFonts w:hint="eastAsia" w:ascii="宋体" w:hAnsi="宋体" w:eastAsia="宋体" w:cs="宋体"/>
                <w:sz w:val="21"/>
                <w:szCs w:val="21"/>
                <w:highlight w:val="none"/>
                <w:u w:val="none"/>
                <w:lang w:val="en-US" w:eastAsia="zh-CN"/>
              </w:rPr>
              <w:t>法人授权委托书</w:t>
            </w:r>
          </w:p>
        </w:tc>
        <w:tc>
          <w:tcPr>
            <w:tcW w:w="3307" w:type="dxa"/>
            <w:noWrap w:val="0"/>
            <w:vAlign w:val="center"/>
          </w:tcPr>
          <w:p w14:paraId="57A4CD25">
            <w:pPr>
              <w:pStyle w:val="14"/>
              <w:tabs>
                <w:tab w:val="left" w:pos="200"/>
              </w:tabs>
              <w:jc w:val="left"/>
              <w:rPr>
                <w:rFonts w:hint="eastAsia" w:ascii="宋体" w:hAnsi="宋体" w:eastAsia="宋体" w:cs="宋体"/>
                <w:sz w:val="21"/>
                <w:szCs w:val="21"/>
                <w:highlight w:val="none"/>
                <w:u w:val="none"/>
                <w:lang w:val="en-US" w:eastAsia="zh-CN" w:bidi="ar-SA"/>
              </w:rPr>
            </w:pPr>
            <w:r>
              <w:rPr>
                <w:rFonts w:hint="eastAsia" w:ascii="宋体" w:hAnsi="宋体" w:eastAsia="宋体" w:cs="宋体"/>
                <w:sz w:val="21"/>
                <w:szCs w:val="21"/>
                <w:highlight w:val="none"/>
                <w:u w:val="none"/>
                <w:lang w:val="en-US" w:eastAsia="zh-CN"/>
              </w:rPr>
              <w:t>如果投标人代表不是法定代表人，则须持有〈授权委托书〉</w:t>
            </w:r>
          </w:p>
        </w:tc>
        <w:tc>
          <w:tcPr>
            <w:tcW w:w="1782" w:type="dxa"/>
            <w:noWrap w:val="0"/>
            <w:vAlign w:val="center"/>
          </w:tcPr>
          <w:p w14:paraId="72235204">
            <w:pPr>
              <w:pStyle w:val="14"/>
              <w:tabs>
                <w:tab w:val="left" w:pos="200"/>
              </w:tabs>
              <w:jc w:val="left"/>
              <w:rPr>
                <w:rFonts w:hint="eastAsia" w:ascii="宋体" w:hAnsi="宋体" w:eastAsia="宋体" w:cs="宋体"/>
                <w:sz w:val="21"/>
                <w:szCs w:val="21"/>
                <w:highlight w:val="none"/>
                <w:u w:val="none"/>
                <w:lang w:val="en-US" w:eastAsia="zh-CN" w:bidi="ar-SA"/>
              </w:rPr>
            </w:pPr>
            <w:r>
              <w:rPr>
                <w:rFonts w:hint="eastAsia" w:ascii="宋体" w:hAnsi="宋体" w:eastAsia="宋体" w:cs="宋体"/>
                <w:sz w:val="21"/>
                <w:szCs w:val="21"/>
                <w:highlight w:val="none"/>
                <w:u w:val="none"/>
                <w:lang w:val="en-US" w:eastAsia="zh-CN"/>
              </w:rPr>
              <w:t>投标书内附原件</w:t>
            </w:r>
          </w:p>
        </w:tc>
        <w:tc>
          <w:tcPr>
            <w:tcW w:w="1811" w:type="dxa"/>
            <w:noWrap w:val="0"/>
            <w:vAlign w:val="center"/>
          </w:tcPr>
          <w:p w14:paraId="484325F1">
            <w:pPr>
              <w:pStyle w:val="14"/>
              <w:tabs>
                <w:tab w:val="left" w:pos="200"/>
              </w:tabs>
              <w:jc w:val="center"/>
              <w:rPr>
                <w:rFonts w:hint="eastAsia" w:ascii="宋体" w:hAnsi="宋体" w:eastAsia="宋体" w:cs="宋体"/>
                <w:sz w:val="21"/>
                <w:szCs w:val="21"/>
                <w:highlight w:val="none"/>
                <w:u w:val="none"/>
              </w:rPr>
            </w:pPr>
          </w:p>
        </w:tc>
      </w:tr>
      <w:tr w14:paraId="1A173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jc w:val="center"/>
        </w:trPr>
        <w:tc>
          <w:tcPr>
            <w:tcW w:w="430" w:type="dxa"/>
            <w:noWrap w:val="0"/>
            <w:vAlign w:val="center"/>
          </w:tcPr>
          <w:p w14:paraId="71537BB4">
            <w:pPr>
              <w:pStyle w:val="14"/>
              <w:tabs>
                <w:tab w:val="left" w:pos="200"/>
              </w:tabs>
              <w:jc w:val="center"/>
              <w:rPr>
                <w:rFonts w:hint="eastAsia" w:ascii="宋体" w:hAnsi="宋体" w:eastAsia="宋体" w:cs="宋体"/>
                <w:sz w:val="21"/>
                <w:szCs w:val="21"/>
                <w:highlight w:val="none"/>
                <w:u w:val="none"/>
                <w:lang w:val="en-US" w:eastAsia="zh-CN" w:bidi="ar-SA"/>
              </w:rPr>
            </w:pPr>
            <w:r>
              <w:rPr>
                <w:rFonts w:hint="eastAsia" w:ascii="宋体" w:hAnsi="宋体" w:eastAsia="宋体" w:cs="宋体"/>
                <w:sz w:val="21"/>
                <w:szCs w:val="21"/>
                <w:highlight w:val="none"/>
                <w:u w:val="none"/>
                <w:lang w:val="en-US" w:eastAsia="zh-CN"/>
              </w:rPr>
              <w:t>3</w:t>
            </w:r>
          </w:p>
        </w:tc>
        <w:tc>
          <w:tcPr>
            <w:tcW w:w="1898" w:type="dxa"/>
            <w:noWrap w:val="0"/>
            <w:vAlign w:val="center"/>
          </w:tcPr>
          <w:p w14:paraId="6B9311D9">
            <w:pPr>
              <w:jc w:val="center"/>
              <w:rPr>
                <w:rFonts w:hint="eastAsia" w:ascii="宋体" w:hAnsi="宋体" w:eastAsia="宋体" w:cs="宋体"/>
                <w:sz w:val="21"/>
                <w:szCs w:val="21"/>
                <w:highlight w:val="none"/>
                <w:u w:val="none"/>
                <w:lang w:val="en-US" w:eastAsia="zh-CN" w:bidi="ar-SA"/>
              </w:rPr>
            </w:pPr>
            <w:r>
              <w:rPr>
                <w:rFonts w:hint="eastAsia" w:ascii="宋体" w:hAnsi="宋体" w:eastAsia="宋体" w:cs="宋体"/>
                <w:sz w:val="21"/>
                <w:szCs w:val="21"/>
                <w:highlight w:val="none"/>
                <w:u w:val="none"/>
                <w:lang w:val="en-US" w:eastAsia="zh-CN" w:bidi="ar-SA"/>
              </w:rPr>
              <w:t>财务状况</w:t>
            </w:r>
          </w:p>
        </w:tc>
        <w:tc>
          <w:tcPr>
            <w:tcW w:w="3307" w:type="dxa"/>
            <w:noWrap w:val="0"/>
            <w:vAlign w:val="center"/>
          </w:tcPr>
          <w:p w14:paraId="10BB4935">
            <w:pPr>
              <w:jc w:val="left"/>
              <w:rPr>
                <w:rFonts w:hint="eastAsia" w:ascii="宋体" w:hAnsi="宋体" w:eastAsia="宋体" w:cs="宋体"/>
                <w:sz w:val="21"/>
                <w:szCs w:val="21"/>
                <w:highlight w:val="none"/>
                <w:u w:val="none"/>
                <w:lang w:val="en-US" w:eastAsia="zh-CN" w:bidi="ar-SA"/>
              </w:rPr>
            </w:pPr>
            <w:r>
              <w:rPr>
                <w:rFonts w:hint="eastAsia" w:ascii="宋体" w:hAnsi="宋体" w:eastAsia="宋体" w:cs="宋体"/>
                <w:sz w:val="21"/>
                <w:szCs w:val="21"/>
                <w:highlight w:val="none"/>
                <w:u w:val="none"/>
                <w:lang w:val="en-US" w:eastAsia="zh-CN" w:bidi="ar-SA"/>
              </w:rPr>
              <w:t>提供近三年财务状况良好的证明材料；</w:t>
            </w:r>
          </w:p>
        </w:tc>
        <w:tc>
          <w:tcPr>
            <w:tcW w:w="1782" w:type="dxa"/>
            <w:noWrap w:val="0"/>
            <w:vAlign w:val="center"/>
          </w:tcPr>
          <w:p w14:paraId="76F051E7">
            <w:pPr>
              <w:pStyle w:val="14"/>
              <w:jc w:val="left"/>
              <w:rPr>
                <w:rFonts w:hint="eastAsia" w:ascii="宋体" w:hAnsi="宋体" w:eastAsia="宋体" w:cs="宋体"/>
                <w:sz w:val="21"/>
                <w:szCs w:val="21"/>
                <w:highlight w:val="none"/>
                <w:u w:val="none"/>
                <w:lang w:val="en-US" w:eastAsia="zh-CN" w:bidi="ar-SA"/>
              </w:rPr>
            </w:pPr>
            <w:r>
              <w:rPr>
                <w:rFonts w:hint="eastAsia" w:ascii="宋体" w:hAnsi="宋体" w:eastAsia="宋体" w:cs="宋体"/>
                <w:sz w:val="21"/>
                <w:szCs w:val="21"/>
                <w:highlight w:val="none"/>
                <w:u w:val="none"/>
                <w:lang w:val="en-US" w:eastAsia="zh-CN" w:bidi="ar-SA"/>
              </w:rPr>
              <w:t>投标书内附复印件并加盖公章</w:t>
            </w:r>
          </w:p>
        </w:tc>
        <w:tc>
          <w:tcPr>
            <w:tcW w:w="1811" w:type="dxa"/>
            <w:noWrap w:val="0"/>
            <w:vAlign w:val="center"/>
          </w:tcPr>
          <w:p w14:paraId="0497BB5E">
            <w:pPr>
              <w:pStyle w:val="14"/>
              <w:tabs>
                <w:tab w:val="left" w:pos="200"/>
              </w:tabs>
              <w:jc w:val="center"/>
              <w:rPr>
                <w:rFonts w:hint="eastAsia" w:ascii="宋体" w:hAnsi="宋体" w:eastAsia="宋体" w:cs="宋体"/>
                <w:sz w:val="21"/>
                <w:szCs w:val="21"/>
                <w:highlight w:val="none"/>
                <w:u w:val="none"/>
              </w:rPr>
            </w:pPr>
          </w:p>
        </w:tc>
      </w:tr>
      <w:tr w14:paraId="03B92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430" w:type="dxa"/>
            <w:noWrap w:val="0"/>
            <w:vAlign w:val="center"/>
          </w:tcPr>
          <w:p w14:paraId="74A9C0F1">
            <w:pPr>
              <w:pStyle w:val="14"/>
              <w:tabs>
                <w:tab w:val="left" w:pos="200"/>
              </w:tabs>
              <w:jc w:val="center"/>
              <w:rPr>
                <w:rFonts w:hint="eastAsia" w:ascii="宋体" w:hAnsi="宋体" w:eastAsia="宋体" w:cs="宋体"/>
                <w:sz w:val="21"/>
                <w:szCs w:val="21"/>
                <w:highlight w:val="none"/>
                <w:u w:val="none"/>
                <w:lang w:val="en-US" w:eastAsia="zh-CN" w:bidi="ar-SA"/>
              </w:rPr>
            </w:pPr>
            <w:r>
              <w:rPr>
                <w:rFonts w:hint="eastAsia" w:ascii="宋体" w:hAnsi="宋体" w:eastAsia="宋体" w:cs="宋体"/>
                <w:sz w:val="21"/>
                <w:szCs w:val="21"/>
                <w:highlight w:val="none"/>
                <w:u w:val="none"/>
                <w:lang w:val="en-US" w:eastAsia="zh-CN"/>
              </w:rPr>
              <w:t>4</w:t>
            </w:r>
          </w:p>
        </w:tc>
        <w:tc>
          <w:tcPr>
            <w:tcW w:w="1898" w:type="dxa"/>
            <w:noWrap w:val="0"/>
            <w:vAlign w:val="center"/>
          </w:tcPr>
          <w:p w14:paraId="59E3A0FE">
            <w:pPr>
              <w:spacing w:line="0" w:lineRule="atLeast"/>
              <w:jc w:val="center"/>
              <w:rPr>
                <w:rFonts w:hint="eastAsia" w:ascii="宋体" w:hAnsi="宋体" w:eastAsia="宋体" w:cs="宋体"/>
                <w:sz w:val="21"/>
                <w:szCs w:val="21"/>
                <w:highlight w:val="none"/>
                <w:u w:val="none"/>
                <w:lang w:val="en-US" w:eastAsia="zh-CN" w:bidi="ar-SA"/>
              </w:rPr>
            </w:pPr>
            <w:r>
              <w:rPr>
                <w:rFonts w:hint="eastAsia" w:ascii="宋体" w:hAnsi="宋体" w:eastAsia="宋体" w:cs="宋体"/>
                <w:color w:val="000000"/>
                <w:sz w:val="21"/>
                <w:szCs w:val="21"/>
                <w:highlight w:val="none"/>
                <w:u w:val="none"/>
              </w:rPr>
              <w:t>信誉要求</w:t>
            </w:r>
          </w:p>
        </w:tc>
        <w:tc>
          <w:tcPr>
            <w:tcW w:w="3307" w:type="dxa"/>
            <w:noWrap w:val="0"/>
            <w:vAlign w:val="center"/>
          </w:tcPr>
          <w:p w14:paraId="7A37AA9C">
            <w:pPr>
              <w:pStyle w:val="14"/>
              <w:tabs>
                <w:tab w:val="left" w:pos="200"/>
              </w:tabs>
              <w:jc w:val="left"/>
              <w:rPr>
                <w:rFonts w:hint="eastAsia" w:ascii="宋体" w:hAnsi="宋体" w:eastAsia="宋体" w:cs="宋体"/>
                <w:sz w:val="21"/>
                <w:szCs w:val="21"/>
                <w:highlight w:val="none"/>
                <w:u w:val="none"/>
                <w:lang w:val="en-US" w:eastAsia="zh-CN" w:bidi="ar-SA"/>
              </w:rPr>
            </w:pPr>
            <w:r>
              <w:rPr>
                <w:rFonts w:hint="eastAsia" w:ascii="宋体" w:hAnsi="宋体" w:eastAsia="宋体" w:cs="宋体"/>
                <w:sz w:val="21"/>
                <w:szCs w:val="21"/>
                <w:highlight w:val="none"/>
                <w:u w:val="none"/>
                <w:lang w:val="en-US" w:eastAsia="zh-CN" w:bidi="ar-SA"/>
              </w:rPr>
              <w:t>1.拒绝列入政府不良行为记录期间的企业或个人参加投标。</w:t>
            </w:r>
          </w:p>
          <w:p w14:paraId="4D9FE678">
            <w:pPr>
              <w:pStyle w:val="14"/>
              <w:tabs>
                <w:tab w:val="left" w:pos="200"/>
              </w:tabs>
              <w:jc w:val="left"/>
              <w:rPr>
                <w:rFonts w:hint="eastAsia" w:ascii="宋体" w:hAnsi="宋体" w:eastAsia="宋体" w:cs="宋体"/>
                <w:sz w:val="21"/>
                <w:szCs w:val="21"/>
                <w:highlight w:val="none"/>
                <w:u w:val="none"/>
                <w:lang w:val="en-US" w:eastAsia="zh-CN" w:bidi="ar-SA"/>
              </w:rPr>
            </w:pPr>
            <w:r>
              <w:rPr>
                <w:rFonts w:hint="eastAsia" w:ascii="宋体" w:hAnsi="宋体" w:eastAsia="宋体" w:cs="宋体"/>
                <w:sz w:val="21"/>
                <w:szCs w:val="21"/>
                <w:highlight w:val="none"/>
                <w:u w:val="none"/>
                <w:lang w:val="en-US" w:eastAsia="zh-CN" w:bidi="ar-SA"/>
              </w:rPr>
              <w:t>（提供法定代表人（负责人）（或授权代表）签字并加盖公章的承诺书。）</w:t>
            </w:r>
          </w:p>
          <w:p w14:paraId="4594D39F">
            <w:pPr>
              <w:pStyle w:val="14"/>
              <w:tabs>
                <w:tab w:val="left" w:pos="200"/>
              </w:tabs>
              <w:jc w:val="left"/>
              <w:rPr>
                <w:rFonts w:hint="eastAsia" w:ascii="宋体" w:hAnsi="宋体" w:eastAsia="宋体" w:cs="宋体"/>
                <w:sz w:val="21"/>
                <w:szCs w:val="21"/>
                <w:highlight w:val="none"/>
                <w:u w:val="none"/>
                <w:lang w:val="en-US" w:eastAsia="zh-CN" w:bidi="ar-SA"/>
              </w:rPr>
            </w:pPr>
            <w:r>
              <w:rPr>
                <w:rFonts w:hint="eastAsia" w:ascii="宋体" w:hAnsi="宋体" w:eastAsia="宋体" w:cs="宋体"/>
                <w:sz w:val="21"/>
                <w:szCs w:val="21"/>
                <w:highlight w:val="none"/>
                <w:u w:val="none"/>
                <w:lang w:val="en-US" w:eastAsia="zh-CN" w:bidi="ar-SA"/>
              </w:rPr>
              <w:t>国家企业信用信息公示系统官网截图（复印件加盖公章）</w:t>
            </w:r>
          </w:p>
          <w:p w14:paraId="19545901">
            <w:pPr>
              <w:pStyle w:val="14"/>
              <w:tabs>
                <w:tab w:val="left" w:pos="200"/>
              </w:tabs>
              <w:jc w:val="left"/>
              <w:rPr>
                <w:rFonts w:hint="eastAsia" w:ascii="宋体" w:hAnsi="宋体" w:eastAsia="宋体" w:cs="宋体"/>
                <w:sz w:val="21"/>
                <w:szCs w:val="21"/>
                <w:highlight w:val="none"/>
                <w:u w:val="none"/>
                <w:lang w:val="en-US" w:eastAsia="zh-CN" w:bidi="ar-SA"/>
              </w:rPr>
            </w:pPr>
            <w:r>
              <w:rPr>
                <w:rFonts w:hint="eastAsia" w:ascii="宋体" w:hAnsi="宋体" w:eastAsia="宋体" w:cs="宋体"/>
                <w:sz w:val="21"/>
                <w:szCs w:val="21"/>
                <w:highlight w:val="none"/>
                <w:u w:val="none"/>
                <w:lang w:val="en-US" w:eastAsia="zh-CN" w:bidi="ar-SA"/>
              </w:rPr>
              <w:t>“中国政府采购网”官网截图（复印件加盖公章）</w:t>
            </w:r>
          </w:p>
          <w:p w14:paraId="25BF4B28">
            <w:pPr>
              <w:pStyle w:val="14"/>
              <w:tabs>
                <w:tab w:val="left" w:pos="200"/>
              </w:tabs>
              <w:jc w:val="left"/>
              <w:rPr>
                <w:rFonts w:hint="eastAsia" w:ascii="宋体" w:hAnsi="宋体" w:eastAsia="宋体" w:cs="宋体"/>
                <w:sz w:val="21"/>
                <w:szCs w:val="21"/>
                <w:highlight w:val="none"/>
                <w:u w:val="none"/>
                <w:lang w:val="en-US" w:eastAsia="zh-CN" w:bidi="ar-SA"/>
              </w:rPr>
            </w:pPr>
            <w:r>
              <w:rPr>
                <w:rFonts w:hint="eastAsia" w:ascii="宋体" w:hAnsi="宋体" w:eastAsia="宋体" w:cs="宋体"/>
                <w:sz w:val="21"/>
                <w:szCs w:val="21"/>
                <w:highlight w:val="none"/>
                <w:u w:val="none"/>
                <w:lang w:val="en-US" w:eastAsia="zh-CN" w:bidi="ar-SA"/>
              </w:rPr>
              <w:t>“信用中国”官网截图（复印件加盖公章）</w:t>
            </w:r>
          </w:p>
        </w:tc>
        <w:tc>
          <w:tcPr>
            <w:tcW w:w="1782" w:type="dxa"/>
            <w:noWrap w:val="0"/>
            <w:vAlign w:val="center"/>
          </w:tcPr>
          <w:p w14:paraId="770E4AF9">
            <w:pPr>
              <w:pStyle w:val="14"/>
              <w:tabs>
                <w:tab w:val="left" w:pos="200"/>
              </w:tabs>
              <w:jc w:val="left"/>
              <w:rPr>
                <w:rFonts w:hint="eastAsia" w:ascii="宋体" w:hAnsi="宋体" w:eastAsia="宋体" w:cs="宋体"/>
                <w:sz w:val="21"/>
                <w:szCs w:val="21"/>
                <w:highlight w:val="none"/>
                <w:u w:val="none"/>
                <w:lang w:val="en-US" w:eastAsia="zh-CN" w:bidi="ar-SA"/>
              </w:rPr>
            </w:pPr>
            <w:r>
              <w:rPr>
                <w:rFonts w:hint="eastAsia" w:ascii="宋体" w:hAnsi="宋体" w:eastAsia="宋体" w:cs="宋体"/>
                <w:sz w:val="21"/>
                <w:szCs w:val="21"/>
                <w:highlight w:val="none"/>
                <w:u w:val="none"/>
                <w:lang w:val="en-US" w:eastAsia="zh-CN" w:bidi="ar-SA"/>
              </w:rPr>
              <w:t>投标书内附复印件并加盖公章</w:t>
            </w:r>
          </w:p>
        </w:tc>
        <w:tc>
          <w:tcPr>
            <w:tcW w:w="1811" w:type="dxa"/>
            <w:noWrap w:val="0"/>
            <w:vAlign w:val="center"/>
          </w:tcPr>
          <w:p w14:paraId="63A235CC">
            <w:pPr>
              <w:pStyle w:val="14"/>
              <w:tabs>
                <w:tab w:val="left" w:pos="200"/>
              </w:tabs>
              <w:jc w:val="center"/>
              <w:rPr>
                <w:rFonts w:hint="eastAsia" w:ascii="宋体" w:hAnsi="宋体" w:eastAsia="宋体" w:cs="宋体"/>
                <w:sz w:val="21"/>
                <w:szCs w:val="21"/>
                <w:highlight w:val="none"/>
                <w:u w:val="none"/>
              </w:rPr>
            </w:pPr>
          </w:p>
        </w:tc>
      </w:tr>
      <w:tr w14:paraId="56D09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430" w:type="dxa"/>
            <w:noWrap w:val="0"/>
            <w:vAlign w:val="center"/>
          </w:tcPr>
          <w:p w14:paraId="63CAC996">
            <w:pPr>
              <w:pStyle w:val="14"/>
              <w:tabs>
                <w:tab w:val="left" w:pos="200"/>
              </w:tabs>
              <w:jc w:val="center"/>
              <w:rPr>
                <w:rFonts w:hint="eastAsia" w:ascii="宋体" w:hAnsi="宋体" w:eastAsia="宋体" w:cs="宋体"/>
                <w:sz w:val="21"/>
                <w:szCs w:val="21"/>
                <w:highlight w:val="none"/>
                <w:u w:val="none"/>
                <w:lang w:val="en-US" w:eastAsia="zh-CN" w:bidi="ar-SA"/>
              </w:rPr>
            </w:pPr>
            <w:r>
              <w:rPr>
                <w:rFonts w:hint="eastAsia" w:ascii="宋体" w:hAnsi="宋体" w:eastAsia="宋体" w:cs="宋体"/>
                <w:sz w:val="21"/>
                <w:szCs w:val="21"/>
                <w:highlight w:val="none"/>
                <w:u w:val="none"/>
                <w:lang w:val="en-US" w:eastAsia="zh-CN"/>
              </w:rPr>
              <w:t>5</w:t>
            </w:r>
          </w:p>
        </w:tc>
        <w:tc>
          <w:tcPr>
            <w:tcW w:w="1898" w:type="dxa"/>
            <w:noWrap w:val="0"/>
            <w:vAlign w:val="center"/>
          </w:tcPr>
          <w:p w14:paraId="311E4963">
            <w:pPr>
              <w:pStyle w:val="14"/>
              <w:tabs>
                <w:tab w:val="left" w:pos="200"/>
              </w:tabs>
              <w:jc w:val="center"/>
              <w:rPr>
                <w:rFonts w:hint="eastAsia" w:ascii="宋体" w:hAnsi="宋体" w:eastAsia="宋体" w:cs="宋体"/>
                <w:sz w:val="21"/>
                <w:szCs w:val="21"/>
                <w:highlight w:val="none"/>
                <w:u w:val="none"/>
                <w:lang w:val="en-US" w:eastAsia="zh-CN" w:bidi="ar-SA"/>
              </w:rPr>
            </w:pPr>
            <w:r>
              <w:rPr>
                <w:rFonts w:hint="eastAsia" w:ascii="宋体" w:hAnsi="宋体" w:eastAsia="宋体" w:cs="宋体"/>
                <w:sz w:val="21"/>
                <w:szCs w:val="21"/>
                <w:highlight w:val="none"/>
                <w:u w:val="none"/>
                <w:lang w:val="en-US" w:eastAsia="zh-CN" w:bidi="ar-SA"/>
              </w:rPr>
              <w:t>生产经营状态</w:t>
            </w:r>
          </w:p>
        </w:tc>
        <w:tc>
          <w:tcPr>
            <w:tcW w:w="3307" w:type="dxa"/>
            <w:noWrap w:val="0"/>
            <w:vAlign w:val="center"/>
          </w:tcPr>
          <w:p w14:paraId="783DE236">
            <w:pPr>
              <w:pStyle w:val="14"/>
              <w:tabs>
                <w:tab w:val="left" w:pos="200"/>
              </w:tabs>
              <w:jc w:val="left"/>
              <w:rPr>
                <w:rFonts w:hint="eastAsia" w:ascii="宋体" w:hAnsi="宋体" w:eastAsia="宋体" w:cs="宋体"/>
                <w:sz w:val="21"/>
                <w:szCs w:val="21"/>
                <w:highlight w:val="none"/>
                <w:u w:val="none"/>
                <w:lang w:val="en-US" w:eastAsia="zh-CN" w:bidi="ar-SA"/>
              </w:rPr>
            </w:pPr>
            <w:r>
              <w:rPr>
                <w:rFonts w:hint="eastAsia" w:ascii="宋体" w:hAnsi="宋体" w:eastAsia="宋体" w:cs="宋体"/>
                <w:sz w:val="21"/>
                <w:szCs w:val="21"/>
                <w:highlight w:val="none"/>
                <w:u w:val="none"/>
                <w:lang w:val="en-US" w:eastAsia="zh-CN" w:bidi="ar-SA"/>
              </w:rPr>
              <w:t>参加政府采购活动前三年内在经营活动中没有重大违法记录的采购诚信承诺</w:t>
            </w:r>
          </w:p>
        </w:tc>
        <w:tc>
          <w:tcPr>
            <w:tcW w:w="1782" w:type="dxa"/>
            <w:noWrap w:val="0"/>
            <w:vAlign w:val="center"/>
          </w:tcPr>
          <w:p w14:paraId="175E03DA">
            <w:pPr>
              <w:pStyle w:val="14"/>
              <w:tabs>
                <w:tab w:val="left" w:pos="200"/>
              </w:tabs>
              <w:jc w:val="left"/>
              <w:rPr>
                <w:rFonts w:hint="eastAsia" w:ascii="宋体" w:hAnsi="宋体" w:eastAsia="宋体" w:cs="宋体"/>
                <w:sz w:val="21"/>
                <w:szCs w:val="21"/>
                <w:highlight w:val="none"/>
                <w:u w:val="none"/>
                <w:lang w:val="en-US" w:eastAsia="zh-CN" w:bidi="ar-SA"/>
              </w:rPr>
            </w:pPr>
            <w:r>
              <w:rPr>
                <w:rFonts w:hint="eastAsia" w:ascii="宋体" w:hAnsi="宋体" w:eastAsia="宋体" w:cs="宋体"/>
                <w:sz w:val="21"/>
                <w:szCs w:val="21"/>
                <w:highlight w:val="none"/>
                <w:u w:val="none"/>
                <w:lang w:val="en-US" w:eastAsia="zh-CN" w:bidi="ar-SA"/>
              </w:rPr>
              <w:t>由法定代表人签字或盖章并加盖公章的承诺书</w:t>
            </w:r>
          </w:p>
        </w:tc>
        <w:tc>
          <w:tcPr>
            <w:tcW w:w="1811" w:type="dxa"/>
            <w:noWrap w:val="0"/>
            <w:vAlign w:val="center"/>
          </w:tcPr>
          <w:p w14:paraId="005ED9CD">
            <w:pPr>
              <w:pStyle w:val="14"/>
              <w:tabs>
                <w:tab w:val="left" w:pos="200"/>
              </w:tabs>
              <w:rPr>
                <w:rFonts w:hint="eastAsia" w:ascii="宋体" w:hAnsi="宋体" w:eastAsia="宋体" w:cs="宋体"/>
                <w:sz w:val="21"/>
                <w:szCs w:val="21"/>
                <w:highlight w:val="none"/>
                <w:u w:val="none"/>
              </w:rPr>
            </w:pPr>
          </w:p>
        </w:tc>
      </w:tr>
      <w:tr w14:paraId="712A1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7" w:hRule="atLeast"/>
          <w:jc w:val="center"/>
        </w:trPr>
        <w:tc>
          <w:tcPr>
            <w:tcW w:w="430" w:type="dxa"/>
            <w:noWrap w:val="0"/>
            <w:vAlign w:val="center"/>
          </w:tcPr>
          <w:p w14:paraId="3C8AA145">
            <w:pPr>
              <w:pStyle w:val="14"/>
              <w:tabs>
                <w:tab w:val="left" w:pos="200"/>
              </w:tabs>
              <w:jc w:val="center"/>
              <w:rPr>
                <w:rFonts w:hint="eastAsia" w:ascii="宋体" w:hAnsi="宋体" w:eastAsia="宋体" w:cs="宋体"/>
                <w:sz w:val="21"/>
                <w:szCs w:val="21"/>
                <w:highlight w:val="none"/>
                <w:u w:val="none"/>
                <w:lang w:val="en-US" w:eastAsia="zh-CN" w:bidi="ar-SA"/>
              </w:rPr>
            </w:pPr>
            <w:r>
              <w:rPr>
                <w:rFonts w:hint="eastAsia" w:ascii="宋体" w:hAnsi="宋体" w:eastAsia="宋体" w:cs="宋体"/>
                <w:sz w:val="21"/>
                <w:szCs w:val="21"/>
                <w:highlight w:val="none"/>
                <w:u w:val="none"/>
                <w:lang w:val="en-US" w:eastAsia="zh-CN"/>
              </w:rPr>
              <w:t>6</w:t>
            </w:r>
          </w:p>
        </w:tc>
        <w:tc>
          <w:tcPr>
            <w:tcW w:w="1898" w:type="dxa"/>
            <w:noWrap w:val="0"/>
            <w:vAlign w:val="center"/>
          </w:tcPr>
          <w:p w14:paraId="6540B4D9">
            <w:pPr>
              <w:pStyle w:val="14"/>
              <w:tabs>
                <w:tab w:val="left" w:pos="200"/>
              </w:tabs>
              <w:jc w:val="center"/>
              <w:rPr>
                <w:rFonts w:hint="eastAsia" w:ascii="宋体" w:hAnsi="宋体" w:eastAsia="宋体" w:cs="宋体"/>
                <w:sz w:val="21"/>
                <w:szCs w:val="21"/>
                <w:highlight w:val="none"/>
                <w:u w:val="none"/>
                <w:lang w:val="en-US" w:eastAsia="zh-CN" w:bidi="ar-SA"/>
              </w:rPr>
            </w:pPr>
            <w:r>
              <w:rPr>
                <w:rFonts w:hint="eastAsia" w:ascii="宋体" w:hAnsi="宋体" w:eastAsia="宋体" w:cs="宋体"/>
                <w:sz w:val="21"/>
                <w:szCs w:val="21"/>
                <w:highlight w:val="none"/>
                <w:u w:val="none"/>
                <w:lang w:val="en-US" w:eastAsia="zh-CN" w:bidi="ar-SA"/>
              </w:rPr>
              <w:t>投标保证金</w:t>
            </w:r>
          </w:p>
        </w:tc>
        <w:tc>
          <w:tcPr>
            <w:tcW w:w="3307" w:type="dxa"/>
            <w:noWrap w:val="0"/>
            <w:vAlign w:val="center"/>
          </w:tcPr>
          <w:p w14:paraId="4827FFEB">
            <w:pPr>
              <w:pStyle w:val="14"/>
              <w:tabs>
                <w:tab w:val="left" w:pos="200"/>
              </w:tabs>
              <w:jc w:val="left"/>
              <w:rPr>
                <w:rFonts w:hint="eastAsia" w:ascii="宋体" w:hAnsi="宋体" w:eastAsia="宋体" w:cs="宋体"/>
                <w:sz w:val="21"/>
                <w:szCs w:val="21"/>
                <w:highlight w:val="none"/>
                <w:u w:val="none"/>
                <w:lang w:val="en-US" w:eastAsia="zh-CN" w:bidi="ar-SA"/>
              </w:rPr>
            </w:pPr>
            <w:r>
              <w:rPr>
                <w:rFonts w:hint="eastAsia" w:ascii="宋体" w:hAnsi="宋体" w:eastAsia="宋体" w:cs="宋体"/>
                <w:sz w:val="21"/>
                <w:szCs w:val="21"/>
                <w:highlight w:val="none"/>
                <w:u w:val="none"/>
                <w:lang w:val="en-US" w:eastAsia="zh-CN" w:bidi="ar-SA"/>
              </w:rPr>
              <w:t>按招标文件中的要求，提交了投标保证金，投标文件中附加盖公章银行基本账户开户许可证或基本存款账户编号及保证金递交凭证复印件。</w:t>
            </w:r>
          </w:p>
        </w:tc>
        <w:tc>
          <w:tcPr>
            <w:tcW w:w="1782" w:type="dxa"/>
            <w:noWrap w:val="0"/>
            <w:vAlign w:val="center"/>
          </w:tcPr>
          <w:p w14:paraId="35EBDAB1">
            <w:pPr>
              <w:pStyle w:val="14"/>
              <w:tabs>
                <w:tab w:val="left" w:pos="200"/>
              </w:tabs>
              <w:jc w:val="left"/>
              <w:rPr>
                <w:rFonts w:hint="eastAsia" w:ascii="宋体" w:hAnsi="宋体" w:eastAsia="宋体" w:cs="宋体"/>
                <w:sz w:val="21"/>
                <w:szCs w:val="21"/>
                <w:highlight w:val="none"/>
                <w:u w:val="none"/>
                <w:lang w:val="en-US" w:eastAsia="zh-CN" w:bidi="ar-SA"/>
              </w:rPr>
            </w:pPr>
            <w:r>
              <w:rPr>
                <w:rFonts w:hint="eastAsia" w:ascii="宋体" w:hAnsi="宋体" w:eastAsia="宋体" w:cs="宋体"/>
                <w:sz w:val="21"/>
                <w:szCs w:val="21"/>
                <w:highlight w:val="none"/>
                <w:u w:val="none"/>
                <w:lang w:val="en-US" w:eastAsia="zh-CN" w:bidi="ar-SA"/>
              </w:rPr>
              <w:t>投标书内附复印件并加盖公章</w:t>
            </w:r>
          </w:p>
        </w:tc>
        <w:tc>
          <w:tcPr>
            <w:tcW w:w="1811" w:type="dxa"/>
            <w:noWrap w:val="0"/>
            <w:vAlign w:val="center"/>
          </w:tcPr>
          <w:p w14:paraId="2284E4A9">
            <w:pPr>
              <w:pStyle w:val="14"/>
              <w:tabs>
                <w:tab w:val="left" w:pos="200"/>
              </w:tabs>
              <w:rPr>
                <w:rFonts w:hint="eastAsia" w:ascii="宋体" w:hAnsi="宋体" w:eastAsia="宋体" w:cs="宋体"/>
                <w:sz w:val="21"/>
                <w:szCs w:val="21"/>
                <w:highlight w:val="none"/>
                <w:u w:val="none"/>
              </w:rPr>
            </w:pPr>
          </w:p>
        </w:tc>
      </w:tr>
      <w:tr w14:paraId="014BF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430" w:type="dxa"/>
            <w:noWrap w:val="0"/>
            <w:vAlign w:val="center"/>
          </w:tcPr>
          <w:p w14:paraId="31F9F0C8">
            <w:pPr>
              <w:pStyle w:val="14"/>
              <w:tabs>
                <w:tab w:val="left" w:pos="200"/>
              </w:tabs>
              <w:jc w:val="center"/>
              <w:rPr>
                <w:rFonts w:hint="eastAsia" w:ascii="宋体" w:hAnsi="宋体" w:eastAsia="宋体" w:cs="宋体"/>
                <w:sz w:val="21"/>
                <w:szCs w:val="21"/>
                <w:highlight w:val="none"/>
                <w:u w:val="none"/>
                <w:lang w:val="en-US" w:eastAsia="zh-CN" w:bidi="ar-SA"/>
              </w:rPr>
            </w:pPr>
            <w:r>
              <w:rPr>
                <w:rFonts w:hint="eastAsia" w:ascii="宋体" w:hAnsi="宋体" w:eastAsia="宋体" w:cs="宋体"/>
                <w:sz w:val="21"/>
                <w:szCs w:val="21"/>
                <w:highlight w:val="none"/>
                <w:u w:val="none"/>
                <w:lang w:val="en-US" w:eastAsia="zh-CN"/>
              </w:rPr>
              <w:t>7</w:t>
            </w:r>
          </w:p>
        </w:tc>
        <w:tc>
          <w:tcPr>
            <w:tcW w:w="1898" w:type="dxa"/>
            <w:shd w:val="clear" w:color="auto" w:fill="auto"/>
            <w:noWrap w:val="0"/>
            <w:vAlign w:val="center"/>
          </w:tcPr>
          <w:p w14:paraId="5FA856E7">
            <w:pPr>
              <w:pStyle w:val="14"/>
              <w:tabs>
                <w:tab w:val="left" w:pos="200"/>
              </w:tabs>
              <w:jc w:val="center"/>
              <w:rPr>
                <w:rFonts w:hint="eastAsia" w:ascii="宋体" w:hAnsi="宋体" w:eastAsia="宋体" w:cs="宋体"/>
                <w:kern w:val="2"/>
                <w:sz w:val="21"/>
                <w:szCs w:val="21"/>
                <w:highlight w:val="none"/>
                <w:u w:val="none"/>
                <w:lang w:val="en-US" w:eastAsia="zh-CN" w:bidi="ar-SA"/>
              </w:rPr>
            </w:pPr>
            <w:r>
              <w:rPr>
                <w:rFonts w:hint="eastAsia" w:ascii="宋体" w:hAnsi="宋体" w:eastAsia="宋体" w:cs="宋体"/>
                <w:sz w:val="21"/>
                <w:szCs w:val="21"/>
                <w:highlight w:val="none"/>
                <w:u w:val="none"/>
                <w:lang w:val="en-US" w:eastAsia="zh-CN" w:bidi="ar-SA"/>
              </w:rPr>
              <w:t>密封、签署、盖章</w:t>
            </w:r>
          </w:p>
        </w:tc>
        <w:tc>
          <w:tcPr>
            <w:tcW w:w="3307" w:type="dxa"/>
            <w:shd w:val="clear" w:color="auto" w:fill="auto"/>
            <w:noWrap w:val="0"/>
            <w:vAlign w:val="center"/>
          </w:tcPr>
          <w:p w14:paraId="4FCB716F">
            <w:pPr>
              <w:pStyle w:val="14"/>
              <w:tabs>
                <w:tab w:val="left" w:pos="200"/>
              </w:tabs>
              <w:jc w:val="left"/>
              <w:rPr>
                <w:rFonts w:hint="eastAsia" w:ascii="宋体" w:hAnsi="宋体" w:eastAsia="宋体" w:cs="宋体"/>
                <w:kern w:val="2"/>
                <w:sz w:val="21"/>
                <w:szCs w:val="21"/>
                <w:highlight w:val="none"/>
                <w:u w:val="none"/>
                <w:lang w:val="en-US" w:eastAsia="zh-CN" w:bidi="ar-SA"/>
              </w:rPr>
            </w:pPr>
            <w:r>
              <w:rPr>
                <w:rFonts w:hint="eastAsia" w:ascii="宋体" w:hAnsi="宋体" w:eastAsia="宋体" w:cs="宋体"/>
                <w:sz w:val="21"/>
                <w:szCs w:val="21"/>
                <w:highlight w:val="none"/>
                <w:u w:val="none"/>
                <w:lang w:val="en-US" w:eastAsia="zh-CN" w:bidi="ar-SA"/>
              </w:rPr>
              <w:t>按照招标文件规定要求密封、签署、盖章</w:t>
            </w:r>
          </w:p>
        </w:tc>
        <w:tc>
          <w:tcPr>
            <w:tcW w:w="1782" w:type="dxa"/>
            <w:shd w:val="clear" w:color="auto" w:fill="auto"/>
            <w:noWrap w:val="0"/>
            <w:vAlign w:val="center"/>
          </w:tcPr>
          <w:p w14:paraId="459A5805">
            <w:pPr>
              <w:pStyle w:val="14"/>
              <w:tabs>
                <w:tab w:val="left" w:pos="200"/>
              </w:tabs>
              <w:jc w:val="left"/>
              <w:rPr>
                <w:rFonts w:hint="eastAsia" w:ascii="宋体" w:hAnsi="宋体" w:eastAsia="宋体" w:cs="宋体"/>
                <w:kern w:val="2"/>
                <w:sz w:val="21"/>
                <w:szCs w:val="21"/>
                <w:highlight w:val="none"/>
                <w:u w:val="none"/>
                <w:lang w:val="en-US" w:eastAsia="zh-CN" w:bidi="ar-SA"/>
              </w:rPr>
            </w:pPr>
            <w:r>
              <w:rPr>
                <w:rFonts w:hint="eastAsia" w:ascii="宋体" w:hAnsi="宋体" w:eastAsia="宋体" w:cs="宋体"/>
                <w:sz w:val="21"/>
                <w:szCs w:val="21"/>
                <w:highlight w:val="none"/>
                <w:u w:val="none"/>
                <w:lang w:val="en-US" w:eastAsia="zh-CN" w:bidi="ar-SA"/>
              </w:rPr>
              <w:t>密封、签署、盖章</w:t>
            </w:r>
          </w:p>
        </w:tc>
        <w:tc>
          <w:tcPr>
            <w:tcW w:w="1811" w:type="dxa"/>
            <w:noWrap w:val="0"/>
            <w:vAlign w:val="center"/>
          </w:tcPr>
          <w:p w14:paraId="263E2298">
            <w:pPr>
              <w:pStyle w:val="14"/>
              <w:tabs>
                <w:tab w:val="left" w:pos="200"/>
              </w:tabs>
              <w:rPr>
                <w:rFonts w:hint="eastAsia" w:ascii="宋体" w:hAnsi="宋体" w:eastAsia="宋体" w:cs="宋体"/>
                <w:sz w:val="21"/>
                <w:szCs w:val="21"/>
                <w:highlight w:val="none"/>
                <w:u w:val="none"/>
              </w:rPr>
            </w:pPr>
          </w:p>
        </w:tc>
      </w:tr>
      <w:tr w14:paraId="2D624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7417" w:type="dxa"/>
            <w:gridSpan w:val="4"/>
            <w:noWrap w:val="0"/>
            <w:vAlign w:val="center"/>
          </w:tcPr>
          <w:p w14:paraId="61F19DD1">
            <w:pPr>
              <w:pStyle w:val="14"/>
              <w:spacing w:before="120"/>
              <w:rPr>
                <w:rFonts w:hint="eastAsia" w:ascii="宋体" w:hAnsi="宋体" w:eastAsia="宋体" w:cs="宋体"/>
                <w:sz w:val="21"/>
                <w:szCs w:val="21"/>
                <w:highlight w:val="none"/>
                <w:u w:val="none"/>
              </w:rPr>
            </w:pPr>
            <w:r>
              <w:rPr>
                <w:rFonts w:hint="eastAsia" w:ascii="宋体" w:hAnsi="宋体" w:eastAsia="宋体" w:cs="宋体"/>
                <w:sz w:val="21"/>
                <w:szCs w:val="21"/>
                <w:highlight w:val="none"/>
                <w:u w:val="none"/>
              </w:rPr>
              <w:t>资格审查最终结论：</w:t>
            </w:r>
          </w:p>
        </w:tc>
        <w:tc>
          <w:tcPr>
            <w:tcW w:w="1811" w:type="dxa"/>
            <w:noWrap w:val="0"/>
            <w:vAlign w:val="center"/>
          </w:tcPr>
          <w:p w14:paraId="1722B844">
            <w:pPr>
              <w:pStyle w:val="14"/>
              <w:tabs>
                <w:tab w:val="left" w:pos="200"/>
              </w:tabs>
              <w:spacing w:before="120"/>
              <w:rPr>
                <w:rFonts w:hint="eastAsia" w:ascii="宋体" w:hAnsi="宋体" w:eastAsia="宋体" w:cs="宋体"/>
                <w:sz w:val="21"/>
                <w:szCs w:val="21"/>
                <w:highlight w:val="none"/>
                <w:u w:val="none"/>
              </w:rPr>
            </w:pPr>
          </w:p>
        </w:tc>
      </w:tr>
    </w:tbl>
    <w:p w14:paraId="5B252F68">
      <w:pPr>
        <w:pStyle w:val="14"/>
        <w:spacing w:before="120"/>
        <w:rPr>
          <w:rFonts w:hint="eastAsia" w:ascii="宋体" w:hAnsi="宋体" w:eastAsia="宋体" w:cs="宋体"/>
          <w:b/>
          <w:sz w:val="18"/>
          <w:szCs w:val="18"/>
          <w:highlight w:val="none"/>
          <w:u w:val="none"/>
        </w:rPr>
      </w:pPr>
      <w:r>
        <w:rPr>
          <w:rFonts w:hint="eastAsia" w:ascii="宋体" w:hAnsi="宋体" w:eastAsia="宋体" w:cs="宋体"/>
          <w:b/>
          <w:sz w:val="18"/>
          <w:szCs w:val="18"/>
          <w:highlight w:val="none"/>
          <w:u w:val="none"/>
        </w:rPr>
        <w:t>注：1、投标人资格审查有一项不合格则视为不符合资格审查标准，将不再进入后续评审。</w:t>
      </w:r>
    </w:p>
    <w:p w14:paraId="0E3CE1C9">
      <w:pPr>
        <w:pStyle w:val="14"/>
        <w:spacing w:before="120"/>
        <w:ind w:firstLine="361" w:firstLineChars="200"/>
        <w:rPr>
          <w:rFonts w:hint="eastAsia" w:ascii="宋体" w:hAnsi="宋体" w:eastAsia="宋体" w:cs="宋体"/>
          <w:b/>
          <w:sz w:val="18"/>
          <w:szCs w:val="18"/>
          <w:highlight w:val="none"/>
          <w:u w:val="none"/>
        </w:rPr>
      </w:pPr>
      <w:r>
        <w:rPr>
          <w:rFonts w:hint="eastAsia" w:ascii="宋体" w:hAnsi="宋体" w:eastAsia="宋体" w:cs="宋体"/>
          <w:b/>
          <w:sz w:val="18"/>
          <w:szCs w:val="18"/>
          <w:highlight w:val="none"/>
          <w:u w:val="none"/>
        </w:rPr>
        <w:t>2、本表由全体评委在共同商议基础上给出结论，意见不一致时，按照少数服从多数的原则确定。</w:t>
      </w:r>
    </w:p>
    <w:p w14:paraId="0CDC5807">
      <w:pPr>
        <w:pStyle w:val="14"/>
        <w:spacing w:before="120" w:line="480" w:lineRule="auto"/>
        <w:rPr>
          <w:rFonts w:hint="eastAsia" w:ascii="宋体" w:hAnsi="宋体" w:eastAsia="宋体" w:cs="宋体"/>
          <w:b/>
          <w:sz w:val="32"/>
          <w:szCs w:val="32"/>
          <w:highlight w:val="none"/>
          <w:u w:val="none"/>
        </w:rPr>
      </w:pPr>
      <w:r>
        <w:rPr>
          <w:rFonts w:hint="eastAsia" w:ascii="宋体" w:hAnsi="宋体" w:eastAsia="宋体" w:cs="宋体"/>
          <w:sz w:val="18"/>
          <w:szCs w:val="18"/>
          <w:highlight w:val="none"/>
          <w:u w:val="none"/>
        </w:rPr>
        <w:t xml:space="preserve"> 评委签名：                                                    日期：    年    月     日</w:t>
      </w:r>
    </w:p>
    <w:p w14:paraId="69C8B017">
      <w:pPr>
        <w:pStyle w:val="14"/>
        <w:jc w:val="center"/>
        <w:rPr>
          <w:rFonts w:hint="eastAsia" w:ascii="宋体" w:hAnsi="宋体" w:eastAsia="宋体" w:cs="宋体"/>
          <w:b/>
          <w:sz w:val="32"/>
          <w:szCs w:val="32"/>
          <w:highlight w:val="none"/>
          <w:u w:val="none"/>
        </w:rPr>
      </w:pPr>
      <w:r>
        <w:rPr>
          <w:rFonts w:hint="eastAsia" w:ascii="宋体" w:hAnsi="宋体" w:eastAsia="宋体" w:cs="宋体"/>
          <w:b/>
          <w:sz w:val="32"/>
          <w:szCs w:val="32"/>
          <w:highlight w:val="none"/>
          <w:u w:val="none"/>
        </w:rPr>
        <w:br w:type="page"/>
      </w:r>
      <w:r>
        <w:rPr>
          <w:rFonts w:hint="eastAsia" w:ascii="宋体" w:hAnsi="宋体" w:eastAsia="宋体" w:cs="宋体"/>
          <w:b/>
          <w:sz w:val="32"/>
          <w:szCs w:val="32"/>
          <w:highlight w:val="none"/>
          <w:u w:val="none"/>
        </w:rPr>
        <w:t>初步评审记录表</w:t>
      </w:r>
    </w:p>
    <w:p w14:paraId="497F7787">
      <w:pPr>
        <w:jc w:val="center"/>
        <w:rPr>
          <w:rFonts w:hint="eastAsia" w:ascii="宋体" w:hAnsi="宋体" w:eastAsia="宋体" w:cs="宋体"/>
          <w:b/>
          <w:sz w:val="28"/>
          <w:szCs w:val="28"/>
          <w:highlight w:val="none"/>
          <w:u w:val="none"/>
        </w:rPr>
      </w:pPr>
    </w:p>
    <w:p w14:paraId="0F670049">
      <w:pPr>
        <w:spacing w:line="360" w:lineRule="auto"/>
        <w:rPr>
          <w:rFonts w:hint="eastAsia" w:ascii="宋体" w:hAnsi="宋体" w:eastAsia="宋体" w:cs="宋体"/>
          <w:highlight w:val="none"/>
          <w:u w:val="none"/>
        </w:rPr>
      </w:pPr>
      <w:r>
        <w:rPr>
          <w:rFonts w:hint="eastAsia" w:ascii="宋体" w:hAnsi="宋体" w:eastAsia="宋体" w:cs="宋体"/>
          <w:highlight w:val="none"/>
          <w:u w:val="none"/>
        </w:rPr>
        <w:t>招标项目名称：</w:t>
      </w:r>
    </w:p>
    <w:p w14:paraId="35C857E8">
      <w:pPr>
        <w:spacing w:line="360" w:lineRule="auto"/>
        <w:rPr>
          <w:rFonts w:hint="eastAsia" w:ascii="宋体" w:hAnsi="宋体" w:eastAsia="宋体" w:cs="宋体"/>
          <w:highlight w:val="none"/>
          <w:u w:val="none"/>
        </w:rPr>
      </w:pPr>
      <w:r>
        <w:rPr>
          <w:rFonts w:hint="eastAsia" w:ascii="宋体" w:hAnsi="宋体" w:eastAsia="宋体" w:cs="宋体"/>
          <w:highlight w:val="none"/>
          <w:u w:val="none"/>
        </w:rPr>
        <w:t>投标人名称：</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7087"/>
        <w:gridCol w:w="845"/>
        <w:gridCol w:w="846"/>
      </w:tblGrid>
      <w:tr w14:paraId="25838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34" w:type="dxa"/>
            <w:noWrap w:val="0"/>
            <w:vAlign w:val="center"/>
          </w:tcPr>
          <w:p w14:paraId="353DDC75">
            <w:pPr>
              <w:rPr>
                <w:rFonts w:hint="eastAsia" w:ascii="宋体" w:hAnsi="宋体" w:eastAsia="宋体" w:cs="宋体"/>
                <w:highlight w:val="none"/>
                <w:u w:val="none"/>
              </w:rPr>
            </w:pPr>
            <w:r>
              <w:rPr>
                <w:rFonts w:hint="eastAsia" w:ascii="宋体" w:hAnsi="宋体" w:eastAsia="宋体" w:cs="宋体"/>
                <w:highlight w:val="none"/>
                <w:u w:val="none"/>
              </w:rPr>
              <w:t>序号</w:t>
            </w:r>
          </w:p>
        </w:tc>
        <w:tc>
          <w:tcPr>
            <w:tcW w:w="7087" w:type="dxa"/>
            <w:noWrap w:val="0"/>
            <w:vAlign w:val="center"/>
          </w:tcPr>
          <w:p w14:paraId="71770568">
            <w:pPr>
              <w:ind w:firstLine="560"/>
              <w:jc w:val="center"/>
              <w:rPr>
                <w:rFonts w:hint="eastAsia" w:ascii="宋体" w:hAnsi="宋体" w:eastAsia="宋体" w:cs="宋体"/>
                <w:highlight w:val="none"/>
                <w:u w:val="none"/>
              </w:rPr>
            </w:pPr>
            <w:r>
              <w:rPr>
                <w:rFonts w:hint="eastAsia" w:ascii="宋体" w:hAnsi="宋体" w:eastAsia="宋体" w:cs="宋体"/>
                <w:highlight w:val="none"/>
                <w:u w:val="none"/>
              </w:rPr>
              <w:t>评审内容</w:t>
            </w:r>
          </w:p>
        </w:tc>
        <w:tc>
          <w:tcPr>
            <w:tcW w:w="845" w:type="dxa"/>
            <w:noWrap w:val="0"/>
            <w:vAlign w:val="center"/>
          </w:tcPr>
          <w:p w14:paraId="701A0344">
            <w:pPr>
              <w:rPr>
                <w:rFonts w:hint="eastAsia" w:ascii="宋体" w:hAnsi="宋体" w:eastAsia="宋体" w:cs="宋体"/>
                <w:highlight w:val="none"/>
                <w:u w:val="none"/>
              </w:rPr>
            </w:pPr>
            <w:r>
              <w:rPr>
                <w:rFonts w:hint="eastAsia" w:ascii="宋体" w:hAnsi="宋体" w:eastAsia="宋体" w:cs="宋体"/>
                <w:highlight w:val="none"/>
                <w:u w:val="none"/>
              </w:rPr>
              <w:t xml:space="preserve">合格           </w:t>
            </w:r>
          </w:p>
        </w:tc>
        <w:tc>
          <w:tcPr>
            <w:tcW w:w="846" w:type="dxa"/>
            <w:noWrap w:val="0"/>
            <w:vAlign w:val="center"/>
          </w:tcPr>
          <w:p w14:paraId="01008DEB">
            <w:pPr>
              <w:rPr>
                <w:rFonts w:hint="eastAsia" w:ascii="宋体" w:hAnsi="宋体" w:eastAsia="宋体" w:cs="宋体"/>
                <w:highlight w:val="none"/>
                <w:u w:val="none"/>
              </w:rPr>
            </w:pPr>
            <w:r>
              <w:rPr>
                <w:rFonts w:hint="eastAsia" w:ascii="宋体" w:hAnsi="宋体" w:eastAsia="宋体" w:cs="宋体"/>
                <w:highlight w:val="none"/>
                <w:u w:val="none"/>
              </w:rPr>
              <w:t>不合格</w:t>
            </w:r>
          </w:p>
        </w:tc>
      </w:tr>
      <w:tr w14:paraId="4C18E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534" w:type="dxa"/>
            <w:noWrap w:val="0"/>
            <w:vAlign w:val="center"/>
          </w:tcPr>
          <w:p w14:paraId="1C9BC3E6">
            <w:pPr>
              <w:jc w:val="center"/>
              <w:rPr>
                <w:rFonts w:hint="eastAsia" w:ascii="宋体" w:hAnsi="宋体" w:eastAsia="宋体" w:cs="宋体"/>
                <w:b/>
                <w:highlight w:val="none"/>
                <w:u w:val="none"/>
              </w:rPr>
            </w:pPr>
            <w:r>
              <w:rPr>
                <w:rFonts w:hint="eastAsia" w:ascii="宋体" w:hAnsi="宋体" w:eastAsia="宋体" w:cs="宋体"/>
                <w:b/>
                <w:highlight w:val="none"/>
                <w:u w:val="none"/>
              </w:rPr>
              <w:t>1</w:t>
            </w:r>
          </w:p>
        </w:tc>
        <w:tc>
          <w:tcPr>
            <w:tcW w:w="7087" w:type="dxa"/>
            <w:noWrap w:val="0"/>
            <w:vAlign w:val="center"/>
          </w:tcPr>
          <w:p w14:paraId="72F35723">
            <w:pPr>
              <w:rPr>
                <w:rFonts w:hint="eastAsia" w:ascii="宋体" w:hAnsi="宋体" w:eastAsia="宋体" w:cs="宋体"/>
                <w:highlight w:val="none"/>
                <w:u w:val="none"/>
              </w:rPr>
            </w:pPr>
            <w:r>
              <w:rPr>
                <w:rFonts w:hint="eastAsia" w:ascii="宋体" w:hAnsi="宋体" w:eastAsia="宋体" w:cs="宋体"/>
                <w:highlight w:val="none"/>
                <w:u w:val="none"/>
              </w:rPr>
              <w:t>是否存在没有按照招标文件要求提供投标保证担保或者所提供的投标保证担保有瑕疵</w:t>
            </w:r>
          </w:p>
        </w:tc>
        <w:tc>
          <w:tcPr>
            <w:tcW w:w="845" w:type="dxa"/>
            <w:noWrap w:val="0"/>
            <w:vAlign w:val="top"/>
          </w:tcPr>
          <w:p w14:paraId="29C5B622">
            <w:pPr>
              <w:rPr>
                <w:rFonts w:hint="eastAsia" w:ascii="宋体" w:hAnsi="宋体" w:eastAsia="宋体" w:cs="宋体"/>
                <w:highlight w:val="none"/>
                <w:u w:val="none"/>
              </w:rPr>
            </w:pPr>
          </w:p>
        </w:tc>
        <w:tc>
          <w:tcPr>
            <w:tcW w:w="846" w:type="dxa"/>
            <w:noWrap w:val="0"/>
            <w:vAlign w:val="top"/>
          </w:tcPr>
          <w:p w14:paraId="681F5021">
            <w:pPr>
              <w:rPr>
                <w:rFonts w:hint="eastAsia" w:ascii="宋体" w:hAnsi="宋体" w:eastAsia="宋体" w:cs="宋体"/>
                <w:highlight w:val="none"/>
                <w:u w:val="none"/>
              </w:rPr>
            </w:pPr>
          </w:p>
        </w:tc>
      </w:tr>
      <w:tr w14:paraId="2E662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534" w:type="dxa"/>
            <w:noWrap w:val="0"/>
            <w:vAlign w:val="center"/>
          </w:tcPr>
          <w:p w14:paraId="79B95A4E">
            <w:pPr>
              <w:jc w:val="center"/>
              <w:rPr>
                <w:rFonts w:hint="eastAsia" w:ascii="宋体" w:hAnsi="宋体" w:eastAsia="宋体" w:cs="宋体"/>
                <w:b/>
                <w:highlight w:val="none"/>
                <w:u w:val="none"/>
              </w:rPr>
            </w:pPr>
            <w:r>
              <w:rPr>
                <w:rFonts w:hint="eastAsia" w:ascii="宋体" w:hAnsi="宋体" w:eastAsia="宋体" w:cs="宋体"/>
                <w:b/>
                <w:highlight w:val="none"/>
                <w:u w:val="none"/>
              </w:rPr>
              <w:t>2</w:t>
            </w:r>
          </w:p>
        </w:tc>
        <w:tc>
          <w:tcPr>
            <w:tcW w:w="7087" w:type="dxa"/>
            <w:noWrap w:val="0"/>
            <w:vAlign w:val="center"/>
          </w:tcPr>
          <w:p w14:paraId="0E4B6D9B">
            <w:pPr>
              <w:rPr>
                <w:rFonts w:hint="eastAsia" w:ascii="宋体" w:hAnsi="宋体" w:eastAsia="宋体" w:cs="宋体"/>
                <w:highlight w:val="none"/>
                <w:u w:val="none"/>
              </w:rPr>
            </w:pPr>
            <w:r>
              <w:rPr>
                <w:rFonts w:hint="eastAsia" w:ascii="宋体" w:hAnsi="宋体" w:eastAsia="宋体" w:cs="宋体"/>
                <w:highlight w:val="none"/>
                <w:u w:val="none"/>
              </w:rPr>
              <w:t>是否存在投标书的相关内容没有投标人法定代表人或授权代表签字（或盖章）和加盖投标人公章</w:t>
            </w:r>
          </w:p>
        </w:tc>
        <w:tc>
          <w:tcPr>
            <w:tcW w:w="845" w:type="dxa"/>
            <w:noWrap w:val="0"/>
            <w:vAlign w:val="top"/>
          </w:tcPr>
          <w:p w14:paraId="6C8107C4">
            <w:pPr>
              <w:rPr>
                <w:rFonts w:hint="eastAsia" w:ascii="宋体" w:hAnsi="宋体" w:eastAsia="宋体" w:cs="宋体"/>
                <w:highlight w:val="none"/>
                <w:u w:val="none"/>
              </w:rPr>
            </w:pPr>
          </w:p>
        </w:tc>
        <w:tc>
          <w:tcPr>
            <w:tcW w:w="846" w:type="dxa"/>
            <w:noWrap w:val="0"/>
            <w:vAlign w:val="top"/>
          </w:tcPr>
          <w:p w14:paraId="2A5D3E04">
            <w:pPr>
              <w:rPr>
                <w:rFonts w:hint="eastAsia" w:ascii="宋体" w:hAnsi="宋体" w:eastAsia="宋体" w:cs="宋体"/>
                <w:highlight w:val="none"/>
                <w:u w:val="none"/>
              </w:rPr>
            </w:pPr>
          </w:p>
        </w:tc>
      </w:tr>
      <w:tr w14:paraId="6E86F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34" w:type="dxa"/>
            <w:noWrap w:val="0"/>
            <w:vAlign w:val="center"/>
          </w:tcPr>
          <w:p w14:paraId="6E1DD690">
            <w:pPr>
              <w:jc w:val="center"/>
              <w:rPr>
                <w:rFonts w:hint="eastAsia" w:ascii="宋体" w:hAnsi="宋体" w:eastAsia="宋体" w:cs="宋体"/>
                <w:b/>
                <w:highlight w:val="none"/>
                <w:u w:val="none"/>
              </w:rPr>
            </w:pPr>
            <w:r>
              <w:rPr>
                <w:rFonts w:hint="eastAsia" w:ascii="宋体" w:hAnsi="宋体" w:eastAsia="宋体" w:cs="宋体"/>
                <w:b/>
                <w:highlight w:val="none"/>
                <w:u w:val="none"/>
              </w:rPr>
              <w:t>3</w:t>
            </w:r>
          </w:p>
        </w:tc>
        <w:tc>
          <w:tcPr>
            <w:tcW w:w="7087" w:type="dxa"/>
            <w:noWrap w:val="0"/>
            <w:vAlign w:val="center"/>
          </w:tcPr>
          <w:p w14:paraId="10938C3B">
            <w:pPr>
              <w:rPr>
                <w:rFonts w:hint="eastAsia" w:ascii="宋体" w:hAnsi="宋体" w:eastAsia="宋体" w:cs="宋体"/>
                <w:highlight w:val="none"/>
                <w:u w:val="none"/>
              </w:rPr>
            </w:pPr>
            <w:r>
              <w:rPr>
                <w:rFonts w:hint="eastAsia" w:ascii="宋体" w:hAnsi="宋体" w:eastAsia="宋体" w:cs="宋体"/>
                <w:highlight w:val="none"/>
                <w:u w:val="none"/>
              </w:rPr>
              <w:t>是否存在投标文件载明的招标项目完成期限超过招标</w:t>
            </w:r>
            <w:r>
              <w:rPr>
                <w:rFonts w:hint="eastAsia" w:ascii="宋体" w:hAnsi="宋体" w:eastAsia="宋体" w:cs="宋体"/>
                <w:highlight w:val="none"/>
                <w:u w:val="none"/>
                <w:lang w:eastAsia="zh-CN"/>
              </w:rPr>
              <w:t>文件</w:t>
            </w:r>
            <w:r>
              <w:rPr>
                <w:rFonts w:hint="eastAsia" w:ascii="宋体" w:hAnsi="宋体" w:eastAsia="宋体" w:cs="宋体"/>
                <w:highlight w:val="none"/>
                <w:u w:val="none"/>
              </w:rPr>
              <w:t>规定的期限</w:t>
            </w:r>
          </w:p>
        </w:tc>
        <w:tc>
          <w:tcPr>
            <w:tcW w:w="845" w:type="dxa"/>
            <w:noWrap w:val="0"/>
            <w:vAlign w:val="top"/>
          </w:tcPr>
          <w:p w14:paraId="0CB53C32">
            <w:pPr>
              <w:rPr>
                <w:rFonts w:hint="eastAsia" w:ascii="宋体" w:hAnsi="宋体" w:eastAsia="宋体" w:cs="宋体"/>
                <w:highlight w:val="none"/>
                <w:u w:val="none"/>
              </w:rPr>
            </w:pPr>
          </w:p>
        </w:tc>
        <w:tc>
          <w:tcPr>
            <w:tcW w:w="846" w:type="dxa"/>
            <w:noWrap w:val="0"/>
            <w:vAlign w:val="top"/>
          </w:tcPr>
          <w:p w14:paraId="4CAE62F0">
            <w:pPr>
              <w:rPr>
                <w:rFonts w:hint="eastAsia" w:ascii="宋体" w:hAnsi="宋体" w:eastAsia="宋体" w:cs="宋体"/>
                <w:highlight w:val="none"/>
                <w:u w:val="none"/>
              </w:rPr>
            </w:pPr>
          </w:p>
        </w:tc>
      </w:tr>
      <w:tr w14:paraId="599B0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34" w:type="dxa"/>
            <w:noWrap w:val="0"/>
            <w:vAlign w:val="center"/>
          </w:tcPr>
          <w:p w14:paraId="67C2C2FA">
            <w:pPr>
              <w:jc w:val="center"/>
              <w:rPr>
                <w:rFonts w:hint="eastAsia" w:ascii="宋体" w:hAnsi="宋体" w:eastAsia="宋体" w:cs="宋体"/>
                <w:b/>
                <w:highlight w:val="none"/>
                <w:u w:val="none"/>
              </w:rPr>
            </w:pPr>
            <w:r>
              <w:rPr>
                <w:rFonts w:hint="eastAsia" w:ascii="宋体" w:hAnsi="宋体" w:eastAsia="宋体" w:cs="宋体"/>
                <w:b/>
                <w:highlight w:val="none"/>
                <w:u w:val="none"/>
              </w:rPr>
              <w:t>4</w:t>
            </w:r>
          </w:p>
        </w:tc>
        <w:tc>
          <w:tcPr>
            <w:tcW w:w="7087" w:type="dxa"/>
            <w:noWrap w:val="0"/>
            <w:vAlign w:val="center"/>
          </w:tcPr>
          <w:p w14:paraId="2766453A">
            <w:pPr>
              <w:rPr>
                <w:rFonts w:hint="eastAsia" w:ascii="宋体" w:hAnsi="宋体" w:eastAsia="宋体" w:cs="宋体"/>
                <w:highlight w:val="none"/>
                <w:u w:val="none"/>
              </w:rPr>
            </w:pPr>
            <w:r>
              <w:rPr>
                <w:rFonts w:hint="eastAsia" w:ascii="宋体" w:hAnsi="宋体" w:eastAsia="宋体" w:cs="宋体"/>
                <w:highlight w:val="none"/>
                <w:u w:val="none"/>
              </w:rPr>
              <w:t>是否存在明显不符合技术规格、技术标准的要求</w:t>
            </w:r>
          </w:p>
        </w:tc>
        <w:tc>
          <w:tcPr>
            <w:tcW w:w="845" w:type="dxa"/>
            <w:noWrap w:val="0"/>
            <w:vAlign w:val="top"/>
          </w:tcPr>
          <w:p w14:paraId="77382FA1">
            <w:pPr>
              <w:rPr>
                <w:rFonts w:hint="eastAsia" w:ascii="宋体" w:hAnsi="宋体" w:eastAsia="宋体" w:cs="宋体"/>
                <w:highlight w:val="none"/>
                <w:u w:val="none"/>
              </w:rPr>
            </w:pPr>
          </w:p>
        </w:tc>
        <w:tc>
          <w:tcPr>
            <w:tcW w:w="846" w:type="dxa"/>
            <w:noWrap w:val="0"/>
            <w:vAlign w:val="top"/>
          </w:tcPr>
          <w:p w14:paraId="67BB7417">
            <w:pPr>
              <w:rPr>
                <w:rFonts w:hint="eastAsia" w:ascii="宋体" w:hAnsi="宋体" w:eastAsia="宋体" w:cs="宋体"/>
                <w:highlight w:val="none"/>
                <w:u w:val="none"/>
              </w:rPr>
            </w:pPr>
          </w:p>
        </w:tc>
      </w:tr>
      <w:tr w14:paraId="74FC1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534" w:type="dxa"/>
            <w:noWrap w:val="0"/>
            <w:vAlign w:val="center"/>
          </w:tcPr>
          <w:p w14:paraId="50111CE7">
            <w:pPr>
              <w:jc w:val="center"/>
              <w:rPr>
                <w:rFonts w:hint="eastAsia" w:ascii="宋体" w:hAnsi="宋体" w:eastAsia="宋体" w:cs="宋体"/>
                <w:b/>
                <w:highlight w:val="none"/>
                <w:u w:val="none"/>
              </w:rPr>
            </w:pPr>
            <w:r>
              <w:rPr>
                <w:rFonts w:hint="eastAsia" w:ascii="宋体" w:hAnsi="宋体" w:eastAsia="宋体" w:cs="宋体"/>
                <w:b/>
                <w:highlight w:val="none"/>
                <w:u w:val="none"/>
              </w:rPr>
              <w:t>5</w:t>
            </w:r>
          </w:p>
        </w:tc>
        <w:tc>
          <w:tcPr>
            <w:tcW w:w="7087" w:type="dxa"/>
            <w:noWrap w:val="0"/>
            <w:vAlign w:val="center"/>
          </w:tcPr>
          <w:p w14:paraId="4B39C470">
            <w:pPr>
              <w:rPr>
                <w:rFonts w:hint="eastAsia" w:ascii="宋体" w:hAnsi="宋体" w:eastAsia="宋体" w:cs="宋体"/>
                <w:highlight w:val="none"/>
                <w:u w:val="none"/>
              </w:rPr>
            </w:pPr>
            <w:r>
              <w:rPr>
                <w:rFonts w:hint="eastAsia" w:ascii="宋体" w:hAnsi="宋体" w:eastAsia="宋体" w:cs="宋体"/>
                <w:highlight w:val="none"/>
                <w:u w:val="none"/>
              </w:rPr>
              <w:t>是否存在投标文件中载明的</w:t>
            </w:r>
            <w:r>
              <w:rPr>
                <w:rFonts w:hint="eastAsia" w:ascii="宋体" w:hAnsi="宋体" w:eastAsia="宋体" w:cs="宋体"/>
                <w:highlight w:val="none"/>
                <w:u w:val="none"/>
                <w:lang w:eastAsia="zh-CN"/>
              </w:rPr>
              <w:t>标准</w:t>
            </w:r>
            <w:r>
              <w:rPr>
                <w:rFonts w:hint="eastAsia" w:ascii="宋体" w:hAnsi="宋体" w:eastAsia="宋体" w:cs="宋体"/>
                <w:highlight w:val="none"/>
                <w:u w:val="none"/>
              </w:rPr>
              <w:t>达不到招标文件规定的质量等级，或者以质量奖项代替质量等级</w:t>
            </w:r>
          </w:p>
        </w:tc>
        <w:tc>
          <w:tcPr>
            <w:tcW w:w="845" w:type="dxa"/>
            <w:noWrap w:val="0"/>
            <w:vAlign w:val="top"/>
          </w:tcPr>
          <w:p w14:paraId="5B4C4D1A">
            <w:pPr>
              <w:rPr>
                <w:rFonts w:hint="eastAsia" w:ascii="宋体" w:hAnsi="宋体" w:eastAsia="宋体" w:cs="宋体"/>
                <w:highlight w:val="none"/>
                <w:u w:val="none"/>
              </w:rPr>
            </w:pPr>
          </w:p>
        </w:tc>
        <w:tc>
          <w:tcPr>
            <w:tcW w:w="846" w:type="dxa"/>
            <w:noWrap w:val="0"/>
            <w:vAlign w:val="top"/>
          </w:tcPr>
          <w:p w14:paraId="6E34232B">
            <w:pPr>
              <w:rPr>
                <w:rFonts w:hint="eastAsia" w:ascii="宋体" w:hAnsi="宋体" w:eastAsia="宋体" w:cs="宋体"/>
                <w:highlight w:val="none"/>
                <w:u w:val="none"/>
              </w:rPr>
            </w:pPr>
          </w:p>
        </w:tc>
      </w:tr>
      <w:tr w14:paraId="41C85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34" w:type="dxa"/>
            <w:noWrap w:val="0"/>
            <w:vAlign w:val="center"/>
          </w:tcPr>
          <w:p w14:paraId="34F689B2">
            <w:pPr>
              <w:jc w:val="center"/>
              <w:rPr>
                <w:rFonts w:hint="eastAsia" w:ascii="宋体" w:hAnsi="宋体" w:eastAsia="宋体" w:cs="宋体"/>
                <w:b/>
                <w:highlight w:val="none"/>
                <w:u w:val="none"/>
              </w:rPr>
            </w:pPr>
            <w:r>
              <w:rPr>
                <w:rFonts w:hint="eastAsia" w:ascii="宋体" w:hAnsi="宋体" w:eastAsia="宋体" w:cs="宋体"/>
                <w:b/>
                <w:highlight w:val="none"/>
                <w:u w:val="none"/>
              </w:rPr>
              <w:t>6</w:t>
            </w:r>
          </w:p>
        </w:tc>
        <w:tc>
          <w:tcPr>
            <w:tcW w:w="7087" w:type="dxa"/>
            <w:noWrap w:val="0"/>
            <w:vAlign w:val="center"/>
          </w:tcPr>
          <w:p w14:paraId="47339FAD">
            <w:pPr>
              <w:rPr>
                <w:rFonts w:hint="eastAsia" w:ascii="宋体" w:hAnsi="宋体" w:eastAsia="宋体" w:cs="宋体"/>
                <w:highlight w:val="none"/>
                <w:u w:val="none"/>
              </w:rPr>
            </w:pPr>
            <w:r>
              <w:rPr>
                <w:rFonts w:hint="eastAsia" w:ascii="宋体" w:hAnsi="宋体" w:eastAsia="宋体" w:cs="宋体"/>
                <w:highlight w:val="none"/>
                <w:u w:val="none"/>
              </w:rPr>
              <w:t>是否存在投标文件附有招标人不能接受的条件</w:t>
            </w:r>
          </w:p>
        </w:tc>
        <w:tc>
          <w:tcPr>
            <w:tcW w:w="845" w:type="dxa"/>
            <w:noWrap w:val="0"/>
            <w:vAlign w:val="top"/>
          </w:tcPr>
          <w:p w14:paraId="1B142805">
            <w:pPr>
              <w:rPr>
                <w:rFonts w:hint="eastAsia" w:ascii="宋体" w:hAnsi="宋体" w:eastAsia="宋体" w:cs="宋体"/>
                <w:highlight w:val="none"/>
                <w:u w:val="none"/>
              </w:rPr>
            </w:pPr>
          </w:p>
        </w:tc>
        <w:tc>
          <w:tcPr>
            <w:tcW w:w="846" w:type="dxa"/>
            <w:noWrap w:val="0"/>
            <w:vAlign w:val="top"/>
          </w:tcPr>
          <w:p w14:paraId="0102A82C">
            <w:pPr>
              <w:rPr>
                <w:rFonts w:hint="eastAsia" w:ascii="宋体" w:hAnsi="宋体" w:eastAsia="宋体" w:cs="宋体"/>
                <w:highlight w:val="none"/>
                <w:u w:val="none"/>
              </w:rPr>
            </w:pPr>
          </w:p>
        </w:tc>
      </w:tr>
      <w:tr w14:paraId="57C65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34" w:type="dxa"/>
            <w:noWrap w:val="0"/>
            <w:vAlign w:val="center"/>
          </w:tcPr>
          <w:p w14:paraId="4E76B98B">
            <w:pPr>
              <w:jc w:val="center"/>
              <w:rPr>
                <w:rFonts w:hint="eastAsia" w:ascii="宋体" w:hAnsi="宋体" w:eastAsia="宋体" w:cs="宋体"/>
                <w:b/>
                <w:highlight w:val="none"/>
                <w:u w:val="none"/>
              </w:rPr>
            </w:pPr>
            <w:r>
              <w:rPr>
                <w:rFonts w:hint="eastAsia" w:ascii="宋体" w:hAnsi="宋体" w:eastAsia="宋体" w:cs="宋体"/>
                <w:b/>
                <w:highlight w:val="none"/>
                <w:u w:val="none"/>
              </w:rPr>
              <w:t>7</w:t>
            </w:r>
          </w:p>
        </w:tc>
        <w:tc>
          <w:tcPr>
            <w:tcW w:w="7087" w:type="dxa"/>
            <w:noWrap w:val="0"/>
            <w:vAlign w:val="center"/>
          </w:tcPr>
          <w:p w14:paraId="24F171FA">
            <w:pPr>
              <w:rPr>
                <w:rFonts w:hint="eastAsia" w:ascii="宋体" w:hAnsi="宋体" w:eastAsia="宋体" w:cs="宋体"/>
                <w:highlight w:val="none"/>
                <w:u w:val="none"/>
              </w:rPr>
            </w:pPr>
            <w:r>
              <w:rPr>
                <w:rFonts w:hint="eastAsia" w:ascii="宋体" w:hAnsi="宋体" w:eastAsia="宋体" w:cs="宋体"/>
                <w:highlight w:val="none"/>
                <w:u w:val="none"/>
              </w:rPr>
              <w:t>是否存在不符合招标文件中规定的其他实质性要求</w:t>
            </w:r>
          </w:p>
        </w:tc>
        <w:tc>
          <w:tcPr>
            <w:tcW w:w="845" w:type="dxa"/>
            <w:noWrap w:val="0"/>
            <w:vAlign w:val="top"/>
          </w:tcPr>
          <w:p w14:paraId="4133B2BF">
            <w:pPr>
              <w:rPr>
                <w:rFonts w:hint="eastAsia" w:ascii="宋体" w:hAnsi="宋体" w:eastAsia="宋体" w:cs="宋体"/>
                <w:highlight w:val="none"/>
                <w:u w:val="none"/>
              </w:rPr>
            </w:pPr>
          </w:p>
        </w:tc>
        <w:tc>
          <w:tcPr>
            <w:tcW w:w="846" w:type="dxa"/>
            <w:noWrap w:val="0"/>
            <w:vAlign w:val="top"/>
          </w:tcPr>
          <w:p w14:paraId="67480A38">
            <w:pPr>
              <w:rPr>
                <w:rFonts w:hint="eastAsia" w:ascii="宋体" w:hAnsi="宋体" w:eastAsia="宋体" w:cs="宋体"/>
                <w:highlight w:val="none"/>
                <w:u w:val="none"/>
              </w:rPr>
            </w:pPr>
          </w:p>
        </w:tc>
      </w:tr>
      <w:tr w14:paraId="65AC1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34" w:type="dxa"/>
            <w:noWrap w:val="0"/>
            <w:vAlign w:val="center"/>
          </w:tcPr>
          <w:p w14:paraId="73ADA3F9">
            <w:pPr>
              <w:jc w:val="center"/>
              <w:rPr>
                <w:rFonts w:hint="eastAsia" w:ascii="宋体" w:hAnsi="宋体" w:eastAsia="宋体" w:cs="宋体"/>
                <w:b/>
                <w:highlight w:val="none"/>
                <w:u w:val="none"/>
              </w:rPr>
            </w:pPr>
            <w:r>
              <w:rPr>
                <w:rFonts w:hint="eastAsia" w:ascii="宋体" w:hAnsi="宋体" w:eastAsia="宋体" w:cs="宋体"/>
                <w:b/>
                <w:highlight w:val="none"/>
                <w:u w:val="none"/>
              </w:rPr>
              <w:t>8</w:t>
            </w:r>
          </w:p>
        </w:tc>
        <w:tc>
          <w:tcPr>
            <w:tcW w:w="7087" w:type="dxa"/>
            <w:noWrap w:val="0"/>
            <w:vAlign w:val="center"/>
          </w:tcPr>
          <w:p w14:paraId="709AAADB">
            <w:pPr>
              <w:rPr>
                <w:rFonts w:hint="eastAsia" w:ascii="宋体" w:hAnsi="宋体" w:eastAsia="宋体" w:cs="宋体"/>
                <w:highlight w:val="none"/>
                <w:u w:val="none"/>
              </w:rPr>
            </w:pPr>
            <w:r>
              <w:rPr>
                <w:rFonts w:hint="eastAsia" w:ascii="宋体" w:hAnsi="宋体" w:eastAsia="宋体" w:cs="宋体"/>
                <w:highlight w:val="none"/>
                <w:u w:val="none"/>
              </w:rPr>
              <w:t>是否存在招标文件中设立了最高投标限价，而投标价格超出最高投标限价</w:t>
            </w:r>
          </w:p>
        </w:tc>
        <w:tc>
          <w:tcPr>
            <w:tcW w:w="845" w:type="dxa"/>
            <w:noWrap w:val="0"/>
            <w:vAlign w:val="top"/>
          </w:tcPr>
          <w:p w14:paraId="784ABDB6">
            <w:pPr>
              <w:rPr>
                <w:rFonts w:hint="eastAsia" w:ascii="宋体" w:hAnsi="宋体" w:eastAsia="宋体" w:cs="宋体"/>
                <w:highlight w:val="none"/>
                <w:u w:val="none"/>
              </w:rPr>
            </w:pPr>
          </w:p>
        </w:tc>
        <w:tc>
          <w:tcPr>
            <w:tcW w:w="846" w:type="dxa"/>
            <w:noWrap w:val="0"/>
            <w:vAlign w:val="top"/>
          </w:tcPr>
          <w:p w14:paraId="2148D98F">
            <w:pPr>
              <w:rPr>
                <w:rFonts w:hint="eastAsia" w:ascii="宋体" w:hAnsi="宋体" w:eastAsia="宋体" w:cs="宋体"/>
                <w:highlight w:val="none"/>
                <w:u w:val="none"/>
              </w:rPr>
            </w:pPr>
          </w:p>
        </w:tc>
      </w:tr>
      <w:tr w14:paraId="39153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534" w:type="dxa"/>
            <w:noWrap w:val="0"/>
            <w:vAlign w:val="center"/>
          </w:tcPr>
          <w:p w14:paraId="6825695A">
            <w:pPr>
              <w:jc w:val="center"/>
              <w:rPr>
                <w:rFonts w:hint="eastAsia" w:ascii="宋体" w:hAnsi="宋体" w:eastAsia="宋体" w:cs="宋体"/>
                <w:b/>
                <w:highlight w:val="none"/>
                <w:u w:val="none"/>
              </w:rPr>
            </w:pPr>
            <w:r>
              <w:rPr>
                <w:rFonts w:hint="eastAsia" w:ascii="宋体" w:hAnsi="宋体" w:eastAsia="宋体" w:cs="宋体"/>
                <w:b/>
                <w:highlight w:val="none"/>
                <w:u w:val="none"/>
              </w:rPr>
              <w:t>9</w:t>
            </w:r>
          </w:p>
        </w:tc>
        <w:tc>
          <w:tcPr>
            <w:tcW w:w="7087" w:type="dxa"/>
            <w:noWrap w:val="0"/>
            <w:vAlign w:val="center"/>
          </w:tcPr>
          <w:p w14:paraId="2FBF7908">
            <w:pPr>
              <w:rPr>
                <w:rFonts w:hint="eastAsia" w:ascii="宋体" w:hAnsi="宋体" w:eastAsia="宋体" w:cs="宋体"/>
                <w:highlight w:val="none"/>
                <w:u w:val="none"/>
              </w:rPr>
            </w:pPr>
            <w:r>
              <w:rPr>
                <w:rFonts w:hint="eastAsia" w:ascii="宋体" w:hAnsi="宋体" w:eastAsia="宋体" w:cs="宋体"/>
                <w:highlight w:val="none"/>
                <w:u w:val="none"/>
              </w:rPr>
              <w:t>是否存在投标人递交两份或多份内容不同的投标文件，或在一份投标文件中对同一招标项目报有两个或多个报价，但未声明哪一个有效</w:t>
            </w:r>
          </w:p>
        </w:tc>
        <w:tc>
          <w:tcPr>
            <w:tcW w:w="845" w:type="dxa"/>
            <w:noWrap w:val="0"/>
            <w:vAlign w:val="top"/>
          </w:tcPr>
          <w:p w14:paraId="7EFA7F4F">
            <w:pPr>
              <w:rPr>
                <w:rFonts w:hint="eastAsia" w:ascii="宋体" w:hAnsi="宋体" w:eastAsia="宋体" w:cs="宋体"/>
                <w:highlight w:val="none"/>
                <w:u w:val="none"/>
              </w:rPr>
            </w:pPr>
          </w:p>
        </w:tc>
        <w:tc>
          <w:tcPr>
            <w:tcW w:w="846" w:type="dxa"/>
            <w:noWrap w:val="0"/>
            <w:vAlign w:val="top"/>
          </w:tcPr>
          <w:p w14:paraId="39812C37">
            <w:pPr>
              <w:rPr>
                <w:rFonts w:hint="eastAsia" w:ascii="宋体" w:hAnsi="宋体" w:eastAsia="宋体" w:cs="宋体"/>
                <w:highlight w:val="none"/>
                <w:u w:val="none"/>
              </w:rPr>
            </w:pPr>
          </w:p>
        </w:tc>
      </w:tr>
      <w:tr w14:paraId="43641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534" w:type="dxa"/>
            <w:noWrap w:val="0"/>
            <w:vAlign w:val="center"/>
          </w:tcPr>
          <w:p w14:paraId="0D97E6A0">
            <w:pPr>
              <w:jc w:val="center"/>
              <w:rPr>
                <w:rFonts w:hint="eastAsia" w:ascii="宋体" w:hAnsi="宋体" w:eastAsia="宋体" w:cs="宋体"/>
                <w:b/>
                <w:highlight w:val="none"/>
                <w:u w:val="none"/>
              </w:rPr>
            </w:pPr>
            <w:r>
              <w:rPr>
                <w:rFonts w:hint="eastAsia" w:ascii="宋体" w:hAnsi="宋体" w:eastAsia="宋体" w:cs="宋体"/>
                <w:b/>
                <w:highlight w:val="none"/>
                <w:u w:val="none"/>
              </w:rPr>
              <w:t>10</w:t>
            </w:r>
          </w:p>
        </w:tc>
        <w:tc>
          <w:tcPr>
            <w:tcW w:w="7087" w:type="dxa"/>
            <w:noWrap w:val="0"/>
            <w:vAlign w:val="center"/>
          </w:tcPr>
          <w:p w14:paraId="2949F63A">
            <w:pPr>
              <w:rPr>
                <w:rFonts w:hint="eastAsia" w:ascii="宋体" w:hAnsi="宋体" w:eastAsia="宋体" w:cs="宋体"/>
                <w:highlight w:val="none"/>
                <w:u w:val="none"/>
              </w:rPr>
            </w:pPr>
            <w:r>
              <w:rPr>
                <w:rFonts w:hint="eastAsia" w:ascii="宋体" w:hAnsi="宋体" w:eastAsia="宋体" w:cs="宋体"/>
                <w:highlight w:val="none"/>
                <w:u w:val="none"/>
              </w:rPr>
              <w:t>是否存在以他人名义投标、串通投标、欺诈、威胁、以行贿手段或其他弄虚作假方式谋取中标、采取可能影响评标公正性的不正当手段</w:t>
            </w:r>
          </w:p>
        </w:tc>
        <w:tc>
          <w:tcPr>
            <w:tcW w:w="845" w:type="dxa"/>
            <w:noWrap w:val="0"/>
            <w:vAlign w:val="top"/>
          </w:tcPr>
          <w:p w14:paraId="5161A649">
            <w:pPr>
              <w:rPr>
                <w:rFonts w:hint="eastAsia" w:ascii="宋体" w:hAnsi="宋体" w:eastAsia="宋体" w:cs="宋体"/>
                <w:highlight w:val="none"/>
                <w:u w:val="none"/>
              </w:rPr>
            </w:pPr>
          </w:p>
        </w:tc>
        <w:tc>
          <w:tcPr>
            <w:tcW w:w="846" w:type="dxa"/>
            <w:noWrap w:val="0"/>
            <w:vAlign w:val="top"/>
          </w:tcPr>
          <w:p w14:paraId="474B1DE7">
            <w:pPr>
              <w:rPr>
                <w:rFonts w:hint="eastAsia" w:ascii="宋体" w:hAnsi="宋体" w:eastAsia="宋体" w:cs="宋体"/>
                <w:highlight w:val="none"/>
                <w:u w:val="none"/>
              </w:rPr>
            </w:pPr>
          </w:p>
        </w:tc>
      </w:tr>
      <w:tr w14:paraId="6CA22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34" w:type="dxa"/>
            <w:noWrap w:val="0"/>
            <w:vAlign w:val="center"/>
          </w:tcPr>
          <w:p w14:paraId="099225C4">
            <w:pPr>
              <w:jc w:val="center"/>
              <w:rPr>
                <w:rFonts w:hint="eastAsia" w:ascii="宋体" w:hAnsi="宋体" w:eastAsia="宋体" w:cs="宋体"/>
                <w:b/>
                <w:highlight w:val="none"/>
                <w:u w:val="none"/>
              </w:rPr>
            </w:pPr>
            <w:r>
              <w:rPr>
                <w:rFonts w:hint="eastAsia" w:ascii="宋体" w:hAnsi="宋体" w:eastAsia="宋体" w:cs="宋体"/>
                <w:b/>
                <w:highlight w:val="none"/>
                <w:u w:val="none"/>
              </w:rPr>
              <w:t>11</w:t>
            </w:r>
          </w:p>
        </w:tc>
        <w:tc>
          <w:tcPr>
            <w:tcW w:w="7087" w:type="dxa"/>
            <w:noWrap w:val="0"/>
            <w:vAlign w:val="center"/>
          </w:tcPr>
          <w:p w14:paraId="1DB34A98">
            <w:pPr>
              <w:rPr>
                <w:rFonts w:hint="eastAsia" w:ascii="宋体" w:hAnsi="宋体" w:eastAsia="宋体" w:cs="宋体"/>
                <w:highlight w:val="none"/>
                <w:u w:val="none"/>
              </w:rPr>
            </w:pPr>
            <w:r>
              <w:rPr>
                <w:rFonts w:hint="eastAsia" w:ascii="宋体" w:hAnsi="宋体" w:eastAsia="宋体" w:cs="宋体"/>
                <w:highlight w:val="none"/>
                <w:u w:val="none"/>
              </w:rPr>
              <w:t>是否存在投标行为违反招标投标法以及相关法律、法规和招标文件规定</w:t>
            </w:r>
          </w:p>
        </w:tc>
        <w:tc>
          <w:tcPr>
            <w:tcW w:w="845" w:type="dxa"/>
            <w:noWrap w:val="0"/>
            <w:vAlign w:val="top"/>
          </w:tcPr>
          <w:p w14:paraId="04C41F4E">
            <w:pPr>
              <w:rPr>
                <w:rFonts w:hint="eastAsia" w:ascii="宋体" w:hAnsi="宋体" w:eastAsia="宋体" w:cs="宋体"/>
                <w:highlight w:val="none"/>
                <w:u w:val="none"/>
              </w:rPr>
            </w:pPr>
          </w:p>
        </w:tc>
        <w:tc>
          <w:tcPr>
            <w:tcW w:w="846" w:type="dxa"/>
            <w:noWrap w:val="0"/>
            <w:vAlign w:val="top"/>
          </w:tcPr>
          <w:p w14:paraId="40288CFA">
            <w:pPr>
              <w:rPr>
                <w:rFonts w:hint="eastAsia" w:ascii="宋体" w:hAnsi="宋体" w:eastAsia="宋体" w:cs="宋体"/>
                <w:highlight w:val="none"/>
                <w:u w:val="none"/>
              </w:rPr>
            </w:pPr>
          </w:p>
        </w:tc>
      </w:tr>
      <w:tr w14:paraId="1932F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exact"/>
          <w:jc w:val="center"/>
        </w:trPr>
        <w:tc>
          <w:tcPr>
            <w:tcW w:w="534" w:type="dxa"/>
            <w:noWrap w:val="0"/>
            <w:vAlign w:val="center"/>
          </w:tcPr>
          <w:p w14:paraId="17F066BC">
            <w:pPr>
              <w:jc w:val="center"/>
              <w:rPr>
                <w:rFonts w:hint="eastAsia" w:ascii="宋体" w:hAnsi="宋体" w:eastAsia="宋体" w:cs="宋体"/>
                <w:b/>
                <w:highlight w:val="none"/>
                <w:u w:val="none"/>
              </w:rPr>
            </w:pPr>
            <w:r>
              <w:rPr>
                <w:rFonts w:hint="eastAsia" w:ascii="宋体" w:hAnsi="宋体" w:eastAsia="宋体" w:cs="宋体"/>
                <w:b/>
                <w:highlight w:val="none"/>
                <w:u w:val="none"/>
              </w:rPr>
              <w:t>12</w:t>
            </w:r>
          </w:p>
        </w:tc>
        <w:tc>
          <w:tcPr>
            <w:tcW w:w="7087" w:type="dxa"/>
            <w:noWrap w:val="0"/>
            <w:vAlign w:val="center"/>
          </w:tcPr>
          <w:p w14:paraId="26004670">
            <w:pPr>
              <w:rPr>
                <w:rFonts w:hint="eastAsia" w:ascii="宋体" w:hAnsi="宋体" w:eastAsia="宋体" w:cs="宋体"/>
                <w:highlight w:val="none"/>
                <w:u w:val="none"/>
              </w:rPr>
            </w:pPr>
            <w:r>
              <w:rPr>
                <w:rFonts w:hint="eastAsia" w:ascii="宋体" w:hAnsi="宋体" w:eastAsia="宋体" w:cs="宋体"/>
                <w:highlight w:val="none"/>
                <w:u w:val="none"/>
              </w:rPr>
              <w:t>是否存在投标人企业名称不同但法定代表人为同一个自然人的两个或者两个以上的供应商参加同一采购项目的投标</w:t>
            </w:r>
          </w:p>
        </w:tc>
        <w:tc>
          <w:tcPr>
            <w:tcW w:w="845" w:type="dxa"/>
            <w:noWrap w:val="0"/>
            <w:vAlign w:val="top"/>
          </w:tcPr>
          <w:p w14:paraId="422D5A31">
            <w:pPr>
              <w:rPr>
                <w:rFonts w:hint="eastAsia" w:ascii="宋体" w:hAnsi="宋体" w:eastAsia="宋体" w:cs="宋体"/>
                <w:highlight w:val="none"/>
                <w:u w:val="none"/>
              </w:rPr>
            </w:pPr>
          </w:p>
        </w:tc>
        <w:tc>
          <w:tcPr>
            <w:tcW w:w="846" w:type="dxa"/>
            <w:noWrap w:val="0"/>
            <w:vAlign w:val="top"/>
          </w:tcPr>
          <w:p w14:paraId="43BF7BFB">
            <w:pPr>
              <w:rPr>
                <w:rFonts w:hint="eastAsia" w:ascii="宋体" w:hAnsi="宋体" w:eastAsia="宋体" w:cs="宋体"/>
                <w:highlight w:val="none"/>
                <w:u w:val="none"/>
              </w:rPr>
            </w:pPr>
          </w:p>
        </w:tc>
      </w:tr>
      <w:tr w14:paraId="5EFAA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7621" w:type="dxa"/>
            <w:gridSpan w:val="2"/>
            <w:noWrap w:val="0"/>
            <w:vAlign w:val="center"/>
          </w:tcPr>
          <w:p w14:paraId="4FA0A35A">
            <w:pPr>
              <w:jc w:val="center"/>
              <w:rPr>
                <w:rFonts w:hint="eastAsia" w:ascii="宋体" w:hAnsi="宋体" w:eastAsia="宋体" w:cs="宋体"/>
                <w:highlight w:val="none"/>
                <w:u w:val="none"/>
              </w:rPr>
            </w:pPr>
            <w:r>
              <w:rPr>
                <w:rFonts w:hint="eastAsia" w:ascii="宋体" w:hAnsi="宋体" w:eastAsia="宋体" w:cs="宋体"/>
                <w:b/>
                <w:highlight w:val="none"/>
                <w:u w:val="none"/>
              </w:rPr>
              <w:t>初步评审最终结论</w:t>
            </w:r>
          </w:p>
        </w:tc>
        <w:tc>
          <w:tcPr>
            <w:tcW w:w="845" w:type="dxa"/>
            <w:noWrap w:val="0"/>
            <w:vAlign w:val="top"/>
          </w:tcPr>
          <w:p w14:paraId="1E1BFA93">
            <w:pPr>
              <w:rPr>
                <w:rFonts w:hint="eastAsia" w:ascii="宋体" w:hAnsi="宋体" w:eastAsia="宋体" w:cs="宋体"/>
                <w:highlight w:val="none"/>
                <w:u w:val="none"/>
              </w:rPr>
            </w:pPr>
          </w:p>
        </w:tc>
        <w:tc>
          <w:tcPr>
            <w:tcW w:w="846" w:type="dxa"/>
            <w:noWrap w:val="0"/>
            <w:vAlign w:val="top"/>
          </w:tcPr>
          <w:p w14:paraId="45DDC86A">
            <w:pPr>
              <w:rPr>
                <w:rFonts w:hint="eastAsia" w:ascii="宋体" w:hAnsi="宋体" w:eastAsia="宋体" w:cs="宋体"/>
                <w:highlight w:val="none"/>
                <w:u w:val="none"/>
              </w:rPr>
            </w:pPr>
          </w:p>
        </w:tc>
      </w:tr>
    </w:tbl>
    <w:p w14:paraId="07ED2FF1">
      <w:pPr>
        <w:pStyle w:val="14"/>
        <w:spacing w:before="120" w:line="300" w:lineRule="exact"/>
        <w:rPr>
          <w:rFonts w:hint="eastAsia" w:ascii="宋体" w:hAnsi="宋体" w:eastAsia="宋体" w:cs="宋体"/>
          <w:b/>
          <w:highlight w:val="none"/>
          <w:u w:val="none"/>
        </w:rPr>
      </w:pPr>
      <w:r>
        <w:rPr>
          <w:rFonts w:hint="eastAsia" w:ascii="宋体" w:hAnsi="宋体" w:eastAsia="宋体" w:cs="宋体"/>
          <w:b/>
          <w:highlight w:val="none"/>
          <w:u w:val="none"/>
        </w:rPr>
        <w:t>注：</w:t>
      </w:r>
    </w:p>
    <w:p w14:paraId="55D68CB5">
      <w:pPr>
        <w:pStyle w:val="14"/>
        <w:spacing w:before="120" w:line="300" w:lineRule="exact"/>
        <w:rPr>
          <w:rFonts w:hint="eastAsia" w:ascii="宋体" w:hAnsi="宋体" w:eastAsia="宋体" w:cs="宋体"/>
          <w:b/>
          <w:highlight w:val="none"/>
          <w:u w:val="none"/>
        </w:rPr>
      </w:pPr>
      <w:r>
        <w:rPr>
          <w:rFonts w:hint="eastAsia" w:ascii="宋体" w:hAnsi="宋体" w:eastAsia="宋体" w:cs="宋体"/>
          <w:b/>
          <w:highlight w:val="none"/>
          <w:u w:val="none"/>
        </w:rPr>
        <w:t>1、投标人有一项不满足评审条件的，视为未通过初步评审，将不再进入后续评标。</w:t>
      </w:r>
    </w:p>
    <w:p w14:paraId="26E44C6B">
      <w:pPr>
        <w:pStyle w:val="14"/>
        <w:spacing w:before="120" w:line="300" w:lineRule="exact"/>
        <w:rPr>
          <w:rFonts w:hint="eastAsia" w:ascii="宋体" w:hAnsi="宋体" w:eastAsia="宋体" w:cs="宋体"/>
          <w:b/>
          <w:highlight w:val="none"/>
          <w:u w:val="none"/>
        </w:rPr>
      </w:pPr>
      <w:r>
        <w:rPr>
          <w:rFonts w:hint="eastAsia" w:ascii="宋体" w:hAnsi="宋体" w:eastAsia="宋体" w:cs="宋体"/>
          <w:b/>
          <w:highlight w:val="none"/>
          <w:u w:val="none"/>
        </w:rPr>
        <w:t>2、本表由全体评委在共同商议的基础上给出结论，评委意见不一致时，按照少数服从多数的原则确定。</w:t>
      </w:r>
    </w:p>
    <w:p w14:paraId="2A2AF9F9">
      <w:pPr>
        <w:spacing w:line="320" w:lineRule="exact"/>
        <w:ind w:firstLine="316" w:firstLineChars="150"/>
        <w:rPr>
          <w:rFonts w:hint="eastAsia" w:ascii="宋体" w:hAnsi="宋体" w:eastAsia="宋体" w:cs="宋体"/>
          <w:b/>
          <w:highlight w:val="none"/>
          <w:u w:val="none"/>
        </w:rPr>
      </w:pPr>
    </w:p>
    <w:p w14:paraId="7569E14C">
      <w:pPr>
        <w:spacing w:line="360" w:lineRule="auto"/>
        <w:ind w:firstLine="315" w:firstLineChars="150"/>
        <w:rPr>
          <w:rFonts w:hint="eastAsia" w:ascii="宋体" w:hAnsi="宋体" w:eastAsia="宋体" w:cs="宋体"/>
          <w:highlight w:val="none"/>
          <w:u w:val="none"/>
        </w:rPr>
      </w:pPr>
      <w:r>
        <w:rPr>
          <w:rFonts w:hint="eastAsia" w:ascii="宋体" w:hAnsi="宋体" w:eastAsia="宋体" w:cs="宋体"/>
          <w:highlight w:val="none"/>
          <w:u w:val="none"/>
        </w:rPr>
        <w:t xml:space="preserve">评委主任签名：                                                        </w:t>
      </w:r>
    </w:p>
    <w:p w14:paraId="04AC7251">
      <w:pPr>
        <w:spacing w:line="360" w:lineRule="auto"/>
        <w:ind w:firstLine="315" w:firstLineChars="150"/>
        <w:rPr>
          <w:rFonts w:hint="eastAsia" w:ascii="宋体" w:hAnsi="宋体" w:eastAsia="宋体" w:cs="宋体"/>
          <w:highlight w:val="none"/>
          <w:u w:val="none"/>
        </w:rPr>
      </w:pPr>
      <w:r>
        <w:rPr>
          <w:rFonts w:hint="eastAsia" w:ascii="宋体" w:hAnsi="宋体" w:eastAsia="宋体" w:cs="宋体"/>
          <w:highlight w:val="none"/>
          <w:u w:val="none"/>
        </w:rPr>
        <w:t xml:space="preserve">评委签名：                   </w:t>
      </w:r>
    </w:p>
    <w:p w14:paraId="6B2B38C4">
      <w:pPr>
        <w:spacing w:line="360" w:lineRule="auto"/>
        <w:ind w:firstLine="315" w:firstLineChars="150"/>
        <w:rPr>
          <w:rFonts w:hint="eastAsia" w:ascii="宋体" w:hAnsi="宋体" w:eastAsia="宋体" w:cs="宋体"/>
          <w:highlight w:val="none"/>
          <w:u w:val="none"/>
        </w:rPr>
      </w:pPr>
      <w:r>
        <w:rPr>
          <w:rFonts w:hint="eastAsia" w:ascii="宋体" w:hAnsi="宋体" w:eastAsia="宋体" w:cs="宋体"/>
          <w:highlight w:val="none"/>
          <w:u w:val="none"/>
        </w:rPr>
        <w:t xml:space="preserve">                                                  日期：      年    月    日</w:t>
      </w:r>
    </w:p>
    <w:p w14:paraId="124EBA72">
      <w:pPr>
        <w:jc w:val="center"/>
        <w:outlineLvl w:val="4"/>
        <w:rPr>
          <w:rFonts w:ascii="宋体"/>
          <w:sz w:val="32"/>
          <w:szCs w:val="32"/>
          <w:highlight w:val="none"/>
        </w:rPr>
      </w:pPr>
      <w:r>
        <w:rPr>
          <w:rFonts w:hint="eastAsia" w:ascii="宋体" w:hAnsi="宋体" w:eastAsia="宋体" w:cs="宋体"/>
          <w:b/>
          <w:bCs/>
          <w:sz w:val="24"/>
          <w:highlight w:val="none"/>
        </w:rPr>
        <w:br w:type="page"/>
      </w:r>
      <w:r>
        <w:rPr>
          <w:rFonts w:hint="eastAsia" w:ascii="宋体"/>
          <w:sz w:val="32"/>
          <w:szCs w:val="32"/>
          <w:highlight w:val="none"/>
        </w:rPr>
        <w:t>（二）详细评审表</w:t>
      </w:r>
    </w:p>
    <w:tbl>
      <w:tblPr>
        <w:tblStyle w:val="24"/>
        <w:tblW w:w="1011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02"/>
        <w:gridCol w:w="2338"/>
        <w:gridCol w:w="600"/>
        <w:gridCol w:w="6279"/>
      </w:tblGrid>
      <w:tr w14:paraId="4A45DD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8" w:hRule="atLeast"/>
        </w:trPr>
        <w:tc>
          <w:tcPr>
            <w:tcW w:w="902" w:type="dxa"/>
            <w:tcBorders>
              <w:top w:val="single" w:color="auto" w:sz="12" w:space="0"/>
            </w:tcBorders>
            <w:noWrap w:val="0"/>
            <w:vAlign w:val="center"/>
          </w:tcPr>
          <w:p w14:paraId="1C1EDB1A">
            <w:pPr>
              <w:spacing w:line="240" w:lineRule="auto"/>
              <w:jc w:val="center"/>
              <w:rPr>
                <w:rFonts w:ascii="宋体"/>
                <w:b/>
                <w:bCs/>
                <w:color w:val="auto"/>
                <w:sz w:val="21"/>
                <w:szCs w:val="21"/>
                <w:highlight w:val="none"/>
              </w:rPr>
            </w:pPr>
            <w:r>
              <w:rPr>
                <w:rFonts w:hint="eastAsia" w:ascii="宋体" w:hAnsi="宋体"/>
                <w:b/>
                <w:bCs/>
                <w:color w:val="auto"/>
                <w:sz w:val="21"/>
                <w:szCs w:val="21"/>
                <w:highlight w:val="none"/>
              </w:rPr>
              <w:t>序号</w:t>
            </w:r>
          </w:p>
        </w:tc>
        <w:tc>
          <w:tcPr>
            <w:tcW w:w="2338" w:type="dxa"/>
            <w:tcBorders>
              <w:top w:val="single" w:color="auto" w:sz="12" w:space="0"/>
            </w:tcBorders>
            <w:noWrap w:val="0"/>
            <w:vAlign w:val="center"/>
          </w:tcPr>
          <w:p w14:paraId="7E9F6AC6">
            <w:pPr>
              <w:spacing w:line="240" w:lineRule="auto"/>
              <w:jc w:val="center"/>
              <w:rPr>
                <w:rFonts w:ascii="宋体"/>
                <w:b/>
                <w:bCs/>
                <w:color w:val="auto"/>
                <w:sz w:val="21"/>
                <w:szCs w:val="21"/>
                <w:highlight w:val="none"/>
              </w:rPr>
            </w:pPr>
            <w:r>
              <w:rPr>
                <w:rFonts w:hint="eastAsia" w:ascii="宋体" w:hAnsi="宋体"/>
                <w:b/>
                <w:bCs/>
                <w:color w:val="auto"/>
                <w:sz w:val="21"/>
                <w:szCs w:val="21"/>
                <w:highlight w:val="none"/>
              </w:rPr>
              <w:t>评分项目</w:t>
            </w:r>
          </w:p>
        </w:tc>
        <w:tc>
          <w:tcPr>
            <w:tcW w:w="600" w:type="dxa"/>
            <w:tcBorders>
              <w:top w:val="single" w:color="auto" w:sz="12" w:space="0"/>
            </w:tcBorders>
            <w:noWrap w:val="0"/>
            <w:vAlign w:val="center"/>
          </w:tcPr>
          <w:p w14:paraId="02D86249">
            <w:pPr>
              <w:spacing w:line="240" w:lineRule="auto"/>
              <w:jc w:val="center"/>
              <w:rPr>
                <w:rFonts w:ascii="宋体"/>
                <w:b/>
                <w:bCs/>
                <w:color w:val="auto"/>
                <w:sz w:val="21"/>
                <w:szCs w:val="21"/>
                <w:highlight w:val="none"/>
              </w:rPr>
            </w:pPr>
            <w:r>
              <w:rPr>
                <w:rFonts w:hint="eastAsia" w:ascii="宋体" w:hAnsi="宋体"/>
                <w:b/>
                <w:bCs/>
                <w:color w:val="auto"/>
                <w:sz w:val="21"/>
                <w:szCs w:val="21"/>
                <w:highlight w:val="none"/>
              </w:rPr>
              <w:t>分值</w:t>
            </w:r>
          </w:p>
        </w:tc>
        <w:tc>
          <w:tcPr>
            <w:tcW w:w="6279" w:type="dxa"/>
            <w:tcBorders>
              <w:top w:val="single" w:color="auto" w:sz="12" w:space="0"/>
            </w:tcBorders>
            <w:noWrap w:val="0"/>
            <w:vAlign w:val="center"/>
          </w:tcPr>
          <w:p w14:paraId="63398286">
            <w:pPr>
              <w:pStyle w:val="80"/>
              <w:spacing w:line="240" w:lineRule="auto"/>
              <w:rPr>
                <w:b/>
                <w:bCs/>
                <w:color w:val="auto"/>
                <w:sz w:val="21"/>
                <w:szCs w:val="21"/>
                <w:highlight w:val="none"/>
              </w:rPr>
            </w:pPr>
            <w:r>
              <w:rPr>
                <w:rFonts w:hint="eastAsia"/>
                <w:b/>
                <w:bCs/>
                <w:color w:val="auto"/>
                <w:sz w:val="21"/>
                <w:szCs w:val="21"/>
                <w:highlight w:val="none"/>
              </w:rPr>
              <w:t>评分标准</w:t>
            </w:r>
          </w:p>
        </w:tc>
      </w:tr>
      <w:tr w14:paraId="14DE76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4" w:hRule="atLeast"/>
        </w:trPr>
        <w:tc>
          <w:tcPr>
            <w:tcW w:w="902" w:type="dxa"/>
            <w:noWrap w:val="0"/>
            <w:vAlign w:val="center"/>
          </w:tcPr>
          <w:p w14:paraId="5363C0A2">
            <w:pPr>
              <w:spacing w:line="240" w:lineRule="auto"/>
              <w:jc w:val="center"/>
              <w:rPr>
                <w:rFonts w:hint="default" w:ascii="宋体" w:eastAsia="宋体"/>
                <w:b w:val="0"/>
                <w:bCs w:val="0"/>
                <w:color w:val="auto"/>
                <w:sz w:val="21"/>
                <w:szCs w:val="21"/>
                <w:highlight w:val="none"/>
                <w:lang w:val="en-US" w:eastAsia="zh-CN"/>
              </w:rPr>
            </w:pPr>
            <w:r>
              <w:rPr>
                <w:rFonts w:hint="eastAsia" w:ascii="宋体"/>
                <w:b w:val="0"/>
                <w:bCs w:val="0"/>
                <w:color w:val="auto"/>
                <w:sz w:val="21"/>
                <w:szCs w:val="21"/>
                <w:highlight w:val="none"/>
                <w:lang w:val="en-US" w:eastAsia="zh-CN"/>
              </w:rPr>
              <w:t>1</w:t>
            </w:r>
          </w:p>
        </w:tc>
        <w:tc>
          <w:tcPr>
            <w:tcW w:w="2338" w:type="dxa"/>
            <w:noWrap w:val="0"/>
            <w:vAlign w:val="center"/>
          </w:tcPr>
          <w:p w14:paraId="0808B77F">
            <w:pPr>
              <w:spacing w:line="240" w:lineRule="auto"/>
              <w:jc w:val="center"/>
              <w:rPr>
                <w:rFonts w:hint="eastAsia" w:ascii="宋体" w:hAnsi="宋体"/>
                <w:color w:val="auto"/>
                <w:sz w:val="21"/>
                <w:szCs w:val="21"/>
                <w:highlight w:val="none"/>
                <w:lang w:val="en-US" w:eastAsia="zh-CN" w:bidi="ar-SA"/>
              </w:rPr>
            </w:pPr>
            <w:r>
              <w:rPr>
                <w:rFonts w:hint="eastAsia" w:ascii="宋体" w:hAnsi="宋体"/>
                <w:color w:val="auto"/>
                <w:sz w:val="21"/>
                <w:szCs w:val="21"/>
                <w:highlight w:val="none"/>
              </w:rPr>
              <w:t>投标报价的合理性</w:t>
            </w:r>
          </w:p>
        </w:tc>
        <w:tc>
          <w:tcPr>
            <w:tcW w:w="600" w:type="dxa"/>
            <w:noWrap w:val="0"/>
            <w:vAlign w:val="center"/>
          </w:tcPr>
          <w:p w14:paraId="06D07255">
            <w:pPr>
              <w:spacing w:line="240" w:lineRule="auto"/>
              <w:jc w:val="center"/>
              <w:rPr>
                <w:rFonts w:hint="default" w:ascii="宋体" w:hAnsi="宋体" w:eastAsia="宋体"/>
                <w:color w:val="auto"/>
                <w:sz w:val="21"/>
                <w:szCs w:val="21"/>
                <w:highlight w:val="none"/>
                <w:lang w:val="en-US" w:eastAsia="zh-CN" w:bidi="ar-SA"/>
              </w:rPr>
            </w:pPr>
            <w:r>
              <w:rPr>
                <w:rFonts w:hint="eastAsia" w:ascii="宋体" w:hAnsi="宋体"/>
                <w:color w:val="auto"/>
                <w:sz w:val="21"/>
                <w:szCs w:val="21"/>
                <w:highlight w:val="none"/>
                <w:lang w:val="en-US" w:eastAsia="zh-CN"/>
              </w:rPr>
              <w:t>30</w:t>
            </w:r>
          </w:p>
        </w:tc>
        <w:tc>
          <w:tcPr>
            <w:tcW w:w="6279" w:type="dxa"/>
            <w:noWrap w:val="0"/>
            <w:vAlign w:val="center"/>
          </w:tcPr>
          <w:p w14:paraId="6B47DCD3">
            <w:pPr>
              <w:spacing w:line="240" w:lineRule="auto"/>
              <w:rPr>
                <w:rFonts w:hint="eastAsia" w:ascii="宋体" w:hAnsi="宋体"/>
                <w:color w:val="auto"/>
                <w:sz w:val="21"/>
                <w:szCs w:val="21"/>
                <w:highlight w:val="none"/>
                <w:lang w:val="en-US" w:eastAsia="zh-CN" w:bidi="ar-SA"/>
              </w:rPr>
            </w:pPr>
            <w:r>
              <w:rPr>
                <w:rFonts w:hint="eastAsia" w:ascii="宋体" w:hAnsi="宋体"/>
                <w:color w:val="auto"/>
                <w:sz w:val="21"/>
                <w:szCs w:val="21"/>
                <w:highlight w:val="none"/>
              </w:rPr>
              <w:t>满足采购文件要求且投报价格最低的为评审基准价。投报价格得分＝（评审基准价/投报价格）*</w:t>
            </w:r>
            <w:r>
              <w:rPr>
                <w:rFonts w:hint="eastAsia" w:ascii="宋体" w:hAnsi="宋体"/>
                <w:color w:val="auto"/>
                <w:sz w:val="21"/>
                <w:szCs w:val="21"/>
                <w:highlight w:val="none"/>
                <w:lang w:val="en-US" w:eastAsia="zh-CN"/>
              </w:rPr>
              <w:t>30</w:t>
            </w:r>
            <w:r>
              <w:rPr>
                <w:rFonts w:hint="eastAsia" w:ascii="宋体" w:hAnsi="宋体"/>
                <w:color w:val="auto"/>
                <w:sz w:val="21"/>
                <w:szCs w:val="21"/>
                <w:highlight w:val="none"/>
              </w:rPr>
              <w:t>，保留两位小数</w:t>
            </w:r>
          </w:p>
        </w:tc>
      </w:tr>
      <w:tr w14:paraId="44973EE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4" w:hRule="atLeast"/>
        </w:trPr>
        <w:tc>
          <w:tcPr>
            <w:tcW w:w="902" w:type="dxa"/>
            <w:noWrap w:val="0"/>
            <w:vAlign w:val="center"/>
          </w:tcPr>
          <w:p w14:paraId="70E0B1A1">
            <w:pPr>
              <w:spacing w:line="240" w:lineRule="auto"/>
              <w:jc w:val="center"/>
              <w:rPr>
                <w:rFonts w:hint="eastAsia" w:ascii="宋体" w:hAnsi="宋体" w:eastAsia="宋体" w:cs="Times New Roman"/>
                <w:b w:val="0"/>
                <w:bCs w:val="0"/>
                <w:color w:val="auto"/>
                <w:sz w:val="21"/>
                <w:szCs w:val="21"/>
                <w:highlight w:val="none"/>
                <w:lang w:eastAsia="zh-CN"/>
              </w:rPr>
            </w:pPr>
            <w:r>
              <w:rPr>
                <w:rFonts w:hint="eastAsia" w:ascii="宋体" w:hAnsi="宋体" w:eastAsia="宋体" w:cs="Times New Roman"/>
                <w:b w:val="0"/>
                <w:bCs w:val="0"/>
                <w:color w:val="auto"/>
                <w:sz w:val="21"/>
                <w:szCs w:val="21"/>
                <w:highlight w:val="none"/>
                <w:lang w:eastAsia="zh-CN"/>
              </w:rPr>
              <w:t>一</w:t>
            </w:r>
          </w:p>
        </w:tc>
        <w:tc>
          <w:tcPr>
            <w:tcW w:w="2338" w:type="dxa"/>
            <w:noWrap w:val="0"/>
            <w:vAlign w:val="center"/>
          </w:tcPr>
          <w:p w14:paraId="2FB7E8D8">
            <w:pPr>
              <w:spacing w:line="240" w:lineRule="auto"/>
              <w:jc w:val="center"/>
              <w:rPr>
                <w:rFonts w:hint="eastAsia" w:ascii="宋体" w:hAnsi="宋体" w:eastAsia="宋体" w:cs="Times New Roman"/>
                <w:b/>
                <w:bCs/>
                <w:color w:val="auto"/>
                <w:sz w:val="21"/>
                <w:szCs w:val="21"/>
                <w:highlight w:val="none"/>
                <w:lang w:eastAsia="zh-CN"/>
              </w:rPr>
            </w:pPr>
            <w:r>
              <w:rPr>
                <w:rFonts w:hint="eastAsia" w:ascii="宋体" w:hAnsi="宋体" w:eastAsia="宋体" w:cs="Times New Roman"/>
                <w:b/>
                <w:bCs/>
                <w:color w:val="auto"/>
                <w:sz w:val="21"/>
                <w:szCs w:val="21"/>
                <w:highlight w:val="none"/>
                <w:lang w:eastAsia="zh-CN"/>
              </w:rPr>
              <w:t>商务部分</w:t>
            </w:r>
          </w:p>
        </w:tc>
        <w:tc>
          <w:tcPr>
            <w:tcW w:w="600" w:type="dxa"/>
            <w:noWrap w:val="0"/>
            <w:vAlign w:val="center"/>
          </w:tcPr>
          <w:p w14:paraId="49A4E935">
            <w:pPr>
              <w:spacing w:line="240" w:lineRule="auto"/>
              <w:jc w:val="center"/>
              <w:rPr>
                <w:rFonts w:hint="default" w:ascii="宋体" w:hAnsi="宋体" w:eastAsia="宋体"/>
                <w:color w:val="auto"/>
                <w:sz w:val="21"/>
                <w:szCs w:val="21"/>
                <w:highlight w:val="none"/>
                <w:lang w:val="en-US" w:eastAsia="zh-CN"/>
              </w:rPr>
            </w:pPr>
          </w:p>
        </w:tc>
        <w:tc>
          <w:tcPr>
            <w:tcW w:w="6279" w:type="dxa"/>
            <w:noWrap w:val="0"/>
            <w:vAlign w:val="center"/>
          </w:tcPr>
          <w:p w14:paraId="3A35DA24">
            <w:pPr>
              <w:spacing w:line="240" w:lineRule="auto"/>
              <w:rPr>
                <w:rFonts w:hint="eastAsia" w:ascii="宋体" w:hAnsi="宋体"/>
                <w:color w:val="auto"/>
                <w:sz w:val="21"/>
                <w:szCs w:val="21"/>
                <w:highlight w:val="none"/>
              </w:rPr>
            </w:pPr>
          </w:p>
        </w:tc>
      </w:tr>
      <w:tr w14:paraId="45AB13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05" w:hRule="atLeast"/>
        </w:trPr>
        <w:tc>
          <w:tcPr>
            <w:tcW w:w="902" w:type="dxa"/>
            <w:noWrap w:val="0"/>
            <w:vAlign w:val="center"/>
          </w:tcPr>
          <w:p w14:paraId="3A51C742">
            <w:pPr>
              <w:spacing w:line="240" w:lineRule="auto"/>
              <w:jc w:val="center"/>
              <w:rPr>
                <w:rFonts w:hint="eastAsia" w:ascii="宋体" w:hAnsi="宋体" w:eastAsia="宋体"/>
                <w:b w:val="0"/>
                <w:bCs w:val="0"/>
                <w:color w:val="auto"/>
                <w:sz w:val="21"/>
                <w:szCs w:val="21"/>
                <w:highlight w:val="none"/>
                <w:lang w:eastAsia="zh-CN"/>
              </w:rPr>
            </w:pPr>
            <w:r>
              <w:rPr>
                <w:rFonts w:hint="eastAsia" w:ascii="宋体" w:hAnsi="宋体"/>
                <w:b w:val="0"/>
                <w:bCs w:val="0"/>
                <w:color w:val="auto"/>
                <w:sz w:val="21"/>
                <w:szCs w:val="21"/>
                <w:highlight w:val="none"/>
                <w:lang w:eastAsia="zh-CN"/>
              </w:rPr>
              <w:t>1</w:t>
            </w:r>
          </w:p>
        </w:tc>
        <w:tc>
          <w:tcPr>
            <w:tcW w:w="2338" w:type="dxa"/>
            <w:noWrap w:val="0"/>
            <w:vAlign w:val="center"/>
          </w:tcPr>
          <w:p w14:paraId="467D459B">
            <w:pPr>
              <w:spacing w:line="240" w:lineRule="auto"/>
              <w:jc w:val="center"/>
              <w:rPr>
                <w:rFonts w:hint="eastAsia" w:ascii="宋体" w:hAnsi="宋体"/>
                <w:color w:val="auto"/>
                <w:sz w:val="21"/>
                <w:szCs w:val="21"/>
                <w:highlight w:val="none"/>
              </w:rPr>
            </w:pPr>
            <w:r>
              <w:rPr>
                <w:rFonts w:hint="eastAsia" w:ascii="宋体" w:hAnsi="宋体"/>
                <w:color w:val="auto"/>
                <w:sz w:val="21"/>
                <w:szCs w:val="21"/>
                <w:highlight w:val="none"/>
              </w:rPr>
              <w:t>投标文件对商务文件的响应性和完整性</w:t>
            </w:r>
          </w:p>
        </w:tc>
        <w:tc>
          <w:tcPr>
            <w:tcW w:w="600" w:type="dxa"/>
            <w:noWrap w:val="0"/>
            <w:vAlign w:val="center"/>
          </w:tcPr>
          <w:p w14:paraId="7A4BB88C">
            <w:pPr>
              <w:spacing w:line="240" w:lineRule="auto"/>
              <w:jc w:val="center"/>
              <w:rPr>
                <w:rFonts w:hint="eastAsia" w:ascii="宋体" w:hAnsi="宋体" w:eastAsia="宋体"/>
                <w:color w:val="auto"/>
                <w:sz w:val="21"/>
                <w:szCs w:val="21"/>
                <w:highlight w:val="none"/>
                <w:lang w:val="en-US" w:eastAsia="zh-CN"/>
              </w:rPr>
            </w:pPr>
            <w:r>
              <w:rPr>
                <w:rFonts w:hint="eastAsia" w:ascii="宋体" w:hAnsi="宋体"/>
                <w:color w:val="auto"/>
                <w:sz w:val="21"/>
                <w:szCs w:val="21"/>
                <w:highlight w:val="none"/>
                <w:lang w:val="en-US" w:eastAsia="zh-CN"/>
              </w:rPr>
              <w:t>6</w:t>
            </w:r>
          </w:p>
        </w:tc>
        <w:tc>
          <w:tcPr>
            <w:tcW w:w="6279" w:type="dxa"/>
            <w:noWrap w:val="0"/>
            <w:vAlign w:val="center"/>
          </w:tcPr>
          <w:p w14:paraId="57B73F47">
            <w:pPr>
              <w:spacing w:line="240" w:lineRule="auto"/>
              <w:rPr>
                <w:rFonts w:hint="eastAsia" w:ascii="宋体" w:hAnsi="宋体"/>
                <w:color w:val="auto"/>
                <w:sz w:val="21"/>
                <w:szCs w:val="21"/>
                <w:highlight w:val="none"/>
              </w:rPr>
            </w:pPr>
            <w:r>
              <w:rPr>
                <w:rFonts w:hint="eastAsia" w:ascii="宋体" w:hAnsi="宋体"/>
                <w:color w:val="auto"/>
                <w:sz w:val="21"/>
                <w:szCs w:val="21"/>
                <w:highlight w:val="none"/>
              </w:rPr>
              <w:t>完全响应商务文件的要求得</w:t>
            </w:r>
            <w:r>
              <w:rPr>
                <w:rFonts w:hint="eastAsia" w:ascii="宋体" w:hAnsi="宋体"/>
                <w:color w:val="auto"/>
                <w:sz w:val="21"/>
                <w:szCs w:val="21"/>
                <w:highlight w:val="none"/>
                <w:lang w:val="en-US" w:eastAsia="zh-CN"/>
              </w:rPr>
              <w:t>6</w:t>
            </w:r>
            <w:r>
              <w:rPr>
                <w:rFonts w:hint="eastAsia" w:ascii="宋体" w:hAnsi="宋体"/>
                <w:color w:val="auto"/>
                <w:sz w:val="21"/>
                <w:szCs w:val="21"/>
                <w:highlight w:val="none"/>
              </w:rPr>
              <w:t>分，基本响应得2分，否则不得分。</w:t>
            </w:r>
          </w:p>
        </w:tc>
      </w:tr>
      <w:tr w14:paraId="0699D90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50" w:hRule="atLeast"/>
        </w:trPr>
        <w:tc>
          <w:tcPr>
            <w:tcW w:w="902" w:type="dxa"/>
            <w:noWrap w:val="0"/>
            <w:vAlign w:val="center"/>
          </w:tcPr>
          <w:p w14:paraId="3B1BE8A3">
            <w:pPr>
              <w:spacing w:line="240" w:lineRule="auto"/>
              <w:jc w:val="center"/>
              <w:rPr>
                <w:rFonts w:hint="default" w:ascii="宋体" w:hAnsi="宋体" w:eastAsia="宋体"/>
                <w:b w:val="0"/>
                <w:bCs w:val="0"/>
                <w:color w:val="auto"/>
                <w:sz w:val="21"/>
                <w:szCs w:val="21"/>
                <w:highlight w:val="none"/>
                <w:lang w:val="en-US" w:eastAsia="zh-CN"/>
              </w:rPr>
            </w:pPr>
            <w:r>
              <w:rPr>
                <w:rFonts w:hint="eastAsia" w:ascii="宋体" w:hAnsi="宋体"/>
                <w:b w:val="0"/>
                <w:bCs w:val="0"/>
                <w:color w:val="auto"/>
                <w:sz w:val="21"/>
                <w:szCs w:val="21"/>
                <w:highlight w:val="none"/>
                <w:lang w:val="en-US" w:eastAsia="zh-CN"/>
              </w:rPr>
              <w:t>2</w:t>
            </w:r>
          </w:p>
        </w:tc>
        <w:tc>
          <w:tcPr>
            <w:tcW w:w="2338" w:type="dxa"/>
            <w:noWrap w:val="0"/>
            <w:vAlign w:val="center"/>
          </w:tcPr>
          <w:p w14:paraId="5BAB490E">
            <w:pPr>
              <w:spacing w:line="240" w:lineRule="auto"/>
              <w:jc w:val="center"/>
              <w:rPr>
                <w:rFonts w:hint="eastAsia" w:ascii="宋体" w:hAnsi="宋体" w:eastAsia="宋体"/>
                <w:color w:val="auto"/>
                <w:sz w:val="21"/>
                <w:szCs w:val="21"/>
                <w:highlight w:val="none"/>
                <w:lang w:val="en-US" w:eastAsia="zh-CN"/>
              </w:rPr>
            </w:pPr>
            <w:r>
              <w:rPr>
                <w:rFonts w:hint="eastAsia" w:ascii="宋体" w:hAnsi="宋体"/>
                <w:color w:val="auto"/>
                <w:sz w:val="21"/>
                <w:szCs w:val="21"/>
                <w:highlight w:val="none"/>
              </w:rPr>
              <w:t>类似项目业绩</w:t>
            </w:r>
          </w:p>
        </w:tc>
        <w:tc>
          <w:tcPr>
            <w:tcW w:w="600" w:type="dxa"/>
            <w:noWrap w:val="0"/>
            <w:vAlign w:val="center"/>
          </w:tcPr>
          <w:p w14:paraId="2B2BA357">
            <w:pPr>
              <w:spacing w:line="240" w:lineRule="auto"/>
              <w:jc w:val="center"/>
              <w:rPr>
                <w:rFonts w:hint="eastAsia" w:ascii="宋体" w:hAnsi="宋体" w:eastAsia="宋体"/>
                <w:color w:val="auto"/>
                <w:sz w:val="21"/>
                <w:szCs w:val="21"/>
                <w:highlight w:val="none"/>
                <w:lang w:eastAsia="zh-CN"/>
              </w:rPr>
            </w:pPr>
            <w:r>
              <w:rPr>
                <w:rFonts w:hint="eastAsia" w:ascii="宋体" w:hAnsi="宋体"/>
                <w:color w:val="auto"/>
                <w:sz w:val="21"/>
                <w:szCs w:val="21"/>
                <w:highlight w:val="none"/>
                <w:lang w:val="en-US" w:eastAsia="zh-CN"/>
              </w:rPr>
              <w:t>9</w:t>
            </w:r>
          </w:p>
        </w:tc>
        <w:tc>
          <w:tcPr>
            <w:tcW w:w="6279" w:type="dxa"/>
            <w:noWrap w:val="0"/>
            <w:vAlign w:val="center"/>
          </w:tcPr>
          <w:p w14:paraId="020792F4">
            <w:pPr>
              <w:spacing w:line="240" w:lineRule="auto"/>
              <w:rPr>
                <w:rFonts w:hint="eastAsia" w:ascii="宋体" w:hAnsi="宋体"/>
                <w:color w:val="auto"/>
                <w:sz w:val="21"/>
                <w:szCs w:val="21"/>
                <w:highlight w:val="none"/>
              </w:rPr>
            </w:pPr>
            <w:r>
              <w:rPr>
                <w:rFonts w:hint="eastAsia" w:ascii="宋体" w:hAnsi="宋体"/>
                <w:color w:val="auto"/>
                <w:sz w:val="21"/>
                <w:szCs w:val="21"/>
                <w:highlight w:val="none"/>
              </w:rPr>
              <w:t>近三年参与过的类似项目业绩，需提供相关证明材料</w:t>
            </w:r>
            <w:r>
              <w:rPr>
                <w:rFonts w:hint="eastAsia" w:ascii="宋体" w:hAnsi="宋体"/>
                <w:color w:val="auto"/>
                <w:sz w:val="21"/>
                <w:szCs w:val="21"/>
                <w:highlight w:val="none"/>
                <w:lang w:eastAsia="zh-CN"/>
              </w:rPr>
              <w:t>，每有一项得</w:t>
            </w:r>
            <w:r>
              <w:rPr>
                <w:rFonts w:hint="eastAsia" w:ascii="宋体" w:hAnsi="宋体"/>
                <w:color w:val="auto"/>
                <w:sz w:val="21"/>
                <w:szCs w:val="21"/>
                <w:highlight w:val="none"/>
                <w:lang w:val="en-US" w:eastAsia="zh-CN"/>
              </w:rPr>
              <w:t>3分，本项满分9分</w:t>
            </w:r>
            <w:r>
              <w:rPr>
                <w:rFonts w:hint="eastAsia" w:ascii="宋体" w:hAnsi="宋体"/>
                <w:color w:val="auto"/>
                <w:sz w:val="21"/>
                <w:szCs w:val="21"/>
                <w:highlight w:val="none"/>
              </w:rPr>
              <w:t>。不提供证明材料不得分。</w:t>
            </w:r>
          </w:p>
        </w:tc>
      </w:tr>
      <w:tr w14:paraId="4CEF9E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93" w:hRule="atLeast"/>
        </w:trPr>
        <w:tc>
          <w:tcPr>
            <w:tcW w:w="902" w:type="dxa"/>
            <w:noWrap w:val="0"/>
            <w:vAlign w:val="center"/>
          </w:tcPr>
          <w:p w14:paraId="01EDD3DA">
            <w:pPr>
              <w:spacing w:line="240" w:lineRule="auto"/>
              <w:jc w:val="center"/>
              <w:rPr>
                <w:rFonts w:ascii="宋体"/>
                <w:b w:val="0"/>
                <w:bCs w:val="0"/>
                <w:color w:val="auto"/>
                <w:sz w:val="21"/>
                <w:szCs w:val="21"/>
                <w:highlight w:val="none"/>
              </w:rPr>
            </w:pPr>
            <w:r>
              <w:rPr>
                <w:rFonts w:hint="eastAsia" w:ascii="宋体" w:hAnsi="宋体"/>
                <w:b w:val="0"/>
                <w:bCs w:val="0"/>
                <w:color w:val="auto"/>
                <w:sz w:val="21"/>
                <w:szCs w:val="21"/>
                <w:highlight w:val="none"/>
              </w:rPr>
              <w:t>二</w:t>
            </w:r>
          </w:p>
        </w:tc>
        <w:tc>
          <w:tcPr>
            <w:tcW w:w="2338" w:type="dxa"/>
            <w:noWrap w:val="0"/>
            <w:vAlign w:val="center"/>
          </w:tcPr>
          <w:p w14:paraId="668400D4">
            <w:pPr>
              <w:spacing w:line="240" w:lineRule="auto"/>
              <w:jc w:val="center"/>
              <w:rPr>
                <w:rFonts w:ascii="宋体"/>
                <w:b/>
                <w:bCs/>
                <w:color w:val="auto"/>
                <w:sz w:val="21"/>
                <w:szCs w:val="21"/>
                <w:highlight w:val="none"/>
              </w:rPr>
            </w:pPr>
            <w:r>
              <w:rPr>
                <w:rFonts w:hint="eastAsia" w:ascii="宋体" w:hAnsi="宋体"/>
                <w:b/>
                <w:bCs/>
                <w:color w:val="auto"/>
                <w:sz w:val="21"/>
                <w:szCs w:val="21"/>
                <w:highlight w:val="none"/>
              </w:rPr>
              <w:t>技术部分</w:t>
            </w:r>
          </w:p>
        </w:tc>
        <w:tc>
          <w:tcPr>
            <w:tcW w:w="600" w:type="dxa"/>
            <w:noWrap w:val="0"/>
            <w:vAlign w:val="center"/>
          </w:tcPr>
          <w:p w14:paraId="3D3E1A2A">
            <w:pPr>
              <w:spacing w:line="240" w:lineRule="auto"/>
              <w:jc w:val="center"/>
              <w:rPr>
                <w:rFonts w:ascii="宋体"/>
                <w:b/>
                <w:bCs/>
                <w:color w:val="auto"/>
                <w:sz w:val="21"/>
                <w:szCs w:val="21"/>
                <w:highlight w:val="none"/>
              </w:rPr>
            </w:pPr>
          </w:p>
        </w:tc>
        <w:tc>
          <w:tcPr>
            <w:tcW w:w="6279" w:type="dxa"/>
            <w:noWrap w:val="0"/>
            <w:vAlign w:val="center"/>
          </w:tcPr>
          <w:p w14:paraId="756166A4">
            <w:pPr>
              <w:spacing w:line="240" w:lineRule="auto"/>
              <w:jc w:val="both"/>
              <w:rPr>
                <w:rFonts w:ascii="宋体"/>
                <w:color w:val="auto"/>
                <w:sz w:val="21"/>
                <w:szCs w:val="21"/>
                <w:highlight w:val="none"/>
              </w:rPr>
            </w:pPr>
          </w:p>
        </w:tc>
      </w:tr>
      <w:tr w14:paraId="26BDB4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trPr>
        <w:tc>
          <w:tcPr>
            <w:tcW w:w="902" w:type="dxa"/>
            <w:noWrap w:val="0"/>
            <w:vAlign w:val="center"/>
          </w:tcPr>
          <w:p w14:paraId="7C69D08A">
            <w:pPr>
              <w:spacing w:line="240" w:lineRule="auto"/>
              <w:jc w:val="center"/>
              <w:rPr>
                <w:rFonts w:hint="eastAsia" w:ascii="宋体" w:hAnsi="宋体"/>
                <w:b w:val="0"/>
                <w:bCs w:val="0"/>
                <w:color w:val="auto"/>
                <w:sz w:val="21"/>
                <w:szCs w:val="21"/>
                <w:highlight w:val="none"/>
              </w:rPr>
            </w:pPr>
            <w:r>
              <w:rPr>
                <w:rFonts w:hint="eastAsia" w:ascii="宋体" w:hAnsi="宋体"/>
                <w:b w:val="0"/>
                <w:bCs w:val="0"/>
                <w:color w:val="auto"/>
                <w:sz w:val="21"/>
                <w:szCs w:val="21"/>
                <w:highlight w:val="none"/>
              </w:rPr>
              <w:t>1</w:t>
            </w:r>
          </w:p>
        </w:tc>
        <w:tc>
          <w:tcPr>
            <w:tcW w:w="2338" w:type="dxa"/>
            <w:noWrap w:val="0"/>
            <w:vAlign w:val="center"/>
          </w:tcPr>
          <w:p w14:paraId="011BBDCC">
            <w:pPr>
              <w:spacing w:line="240" w:lineRule="auto"/>
              <w:jc w:val="center"/>
              <w:rPr>
                <w:rFonts w:hint="eastAsia" w:ascii="宋体" w:hAnsi="宋体"/>
                <w:color w:val="auto"/>
                <w:sz w:val="21"/>
                <w:szCs w:val="21"/>
                <w:highlight w:val="none"/>
              </w:rPr>
            </w:pPr>
            <w:r>
              <w:rPr>
                <w:rFonts w:hint="eastAsia" w:ascii="宋体" w:hAnsi="宋体"/>
                <w:color w:val="auto"/>
                <w:sz w:val="21"/>
                <w:szCs w:val="21"/>
                <w:highlight w:val="none"/>
              </w:rPr>
              <w:t>综合实力</w:t>
            </w:r>
          </w:p>
        </w:tc>
        <w:tc>
          <w:tcPr>
            <w:tcW w:w="600" w:type="dxa"/>
            <w:noWrap w:val="0"/>
            <w:vAlign w:val="center"/>
          </w:tcPr>
          <w:p w14:paraId="48CCA9F0">
            <w:pPr>
              <w:spacing w:line="240" w:lineRule="auto"/>
              <w:jc w:val="center"/>
              <w:rPr>
                <w:rFonts w:ascii="宋体" w:hAnsi="宋体"/>
                <w:color w:val="auto"/>
                <w:sz w:val="21"/>
                <w:szCs w:val="21"/>
                <w:highlight w:val="none"/>
              </w:rPr>
            </w:pPr>
            <w:r>
              <w:rPr>
                <w:rFonts w:ascii="宋体" w:hAnsi="宋体"/>
                <w:color w:val="auto"/>
                <w:sz w:val="21"/>
                <w:szCs w:val="21"/>
                <w:highlight w:val="none"/>
              </w:rPr>
              <w:t>10</w:t>
            </w:r>
          </w:p>
        </w:tc>
        <w:tc>
          <w:tcPr>
            <w:tcW w:w="6279" w:type="dxa"/>
            <w:noWrap w:val="0"/>
            <w:vAlign w:val="center"/>
          </w:tcPr>
          <w:p w14:paraId="63547A7A">
            <w:pPr>
              <w:spacing w:line="240" w:lineRule="auto"/>
              <w:rPr>
                <w:rFonts w:ascii="宋体" w:hAnsi="宋体"/>
                <w:color w:val="auto"/>
                <w:sz w:val="21"/>
                <w:szCs w:val="21"/>
                <w:highlight w:val="none"/>
              </w:rPr>
            </w:pPr>
            <w:r>
              <w:rPr>
                <w:rFonts w:hint="eastAsia" w:ascii="宋体" w:hAnsi="宋体"/>
                <w:color w:val="auto"/>
                <w:sz w:val="21"/>
                <w:szCs w:val="21"/>
                <w:highlight w:val="none"/>
              </w:rPr>
              <w:t>响应方综合实力（资质、信誉、财务状况、经营状况、现有人员、相关设备等）由评委综合评审优1</w:t>
            </w:r>
            <w:r>
              <w:rPr>
                <w:rFonts w:ascii="宋体" w:hAnsi="宋体"/>
                <w:color w:val="auto"/>
                <w:sz w:val="21"/>
                <w:szCs w:val="21"/>
                <w:highlight w:val="none"/>
              </w:rPr>
              <w:t>0</w:t>
            </w:r>
            <w:r>
              <w:rPr>
                <w:rFonts w:hint="eastAsia" w:ascii="宋体" w:hAnsi="宋体"/>
                <w:color w:val="auto"/>
                <w:sz w:val="21"/>
                <w:szCs w:val="21"/>
                <w:highlight w:val="none"/>
              </w:rPr>
              <w:t>分；良6分；基本满足招标需求2分。响应文件不体现不得分。</w:t>
            </w:r>
          </w:p>
        </w:tc>
      </w:tr>
      <w:tr w14:paraId="1EF7ED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902" w:type="dxa"/>
            <w:noWrap w:val="0"/>
            <w:vAlign w:val="center"/>
          </w:tcPr>
          <w:p w14:paraId="52515D22">
            <w:pPr>
              <w:spacing w:line="240" w:lineRule="auto"/>
              <w:jc w:val="center"/>
              <w:rPr>
                <w:rFonts w:hint="eastAsia" w:ascii="宋体" w:hAnsi="宋体"/>
                <w:color w:val="auto"/>
                <w:sz w:val="21"/>
                <w:szCs w:val="21"/>
                <w:highlight w:val="none"/>
              </w:rPr>
            </w:pPr>
            <w:r>
              <w:rPr>
                <w:rFonts w:hint="eastAsia" w:ascii="宋体" w:hAnsi="宋体"/>
                <w:color w:val="auto"/>
                <w:sz w:val="21"/>
                <w:szCs w:val="21"/>
                <w:highlight w:val="none"/>
              </w:rPr>
              <w:t>2</w:t>
            </w:r>
          </w:p>
        </w:tc>
        <w:tc>
          <w:tcPr>
            <w:tcW w:w="2338" w:type="dxa"/>
            <w:noWrap w:val="0"/>
            <w:vAlign w:val="center"/>
          </w:tcPr>
          <w:p w14:paraId="1741E190">
            <w:pPr>
              <w:spacing w:line="240" w:lineRule="auto"/>
              <w:jc w:val="center"/>
              <w:rPr>
                <w:rFonts w:hint="eastAsia" w:ascii="宋体" w:hAnsi="宋体"/>
                <w:color w:val="auto"/>
                <w:sz w:val="21"/>
                <w:szCs w:val="21"/>
                <w:highlight w:val="none"/>
              </w:rPr>
            </w:pPr>
            <w:r>
              <w:rPr>
                <w:rFonts w:ascii="宋体" w:hAnsi="宋体" w:eastAsia="宋体" w:cs="Times New Roman"/>
                <w:bCs/>
                <w:color w:val="000000"/>
                <w:spacing w:val="0"/>
                <w:kern w:val="21"/>
                <w:sz w:val="21"/>
                <w:szCs w:val="21"/>
                <w:highlight w:val="none"/>
                <w:lang w:val="en-US" w:eastAsia="zh-CN" w:bidi="ar-SA"/>
              </w:rPr>
              <w:t>项目实施方案</w:t>
            </w:r>
          </w:p>
        </w:tc>
        <w:tc>
          <w:tcPr>
            <w:tcW w:w="600" w:type="dxa"/>
            <w:noWrap w:val="0"/>
            <w:vAlign w:val="center"/>
          </w:tcPr>
          <w:p w14:paraId="03551967">
            <w:pPr>
              <w:spacing w:line="240" w:lineRule="auto"/>
              <w:jc w:val="center"/>
              <w:rPr>
                <w:rFonts w:hint="default" w:ascii="宋体" w:hAnsi="宋体" w:eastAsia="宋体"/>
                <w:color w:val="auto"/>
                <w:sz w:val="21"/>
                <w:szCs w:val="21"/>
                <w:highlight w:val="none"/>
                <w:lang w:val="en-US" w:eastAsia="zh-CN"/>
              </w:rPr>
            </w:pPr>
            <w:r>
              <w:rPr>
                <w:rFonts w:hint="eastAsia" w:ascii="宋体" w:hAnsi="宋体"/>
                <w:color w:val="auto"/>
                <w:sz w:val="21"/>
                <w:szCs w:val="21"/>
                <w:highlight w:val="none"/>
                <w:lang w:val="en-US" w:eastAsia="zh-CN"/>
              </w:rPr>
              <w:t>15</w:t>
            </w:r>
          </w:p>
        </w:tc>
        <w:tc>
          <w:tcPr>
            <w:tcW w:w="6279" w:type="dxa"/>
            <w:noWrap w:val="0"/>
            <w:vAlign w:val="center"/>
          </w:tcPr>
          <w:p w14:paraId="41547899">
            <w:pPr>
              <w:spacing w:line="240" w:lineRule="auto"/>
              <w:rPr>
                <w:rFonts w:ascii="宋体" w:hAnsi="宋体"/>
                <w:color w:val="auto"/>
                <w:sz w:val="21"/>
                <w:szCs w:val="21"/>
                <w:highlight w:val="none"/>
              </w:rPr>
            </w:pPr>
            <w:r>
              <w:rPr>
                <w:rFonts w:ascii="宋体" w:hAnsi="宋体" w:eastAsia="宋体" w:cs="Times New Roman"/>
                <w:bCs/>
                <w:color w:val="000000"/>
                <w:spacing w:val="0"/>
                <w:kern w:val="21"/>
                <w:sz w:val="21"/>
                <w:szCs w:val="21"/>
                <w:highlight w:val="none"/>
                <w:lang w:val="en-US" w:eastAsia="zh-CN" w:bidi="ar-SA"/>
              </w:rPr>
              <w:t>针对供货、安装和调试方案进行打分，内容包括但不限于 1、供货组织方案； 2、产品安装主要技术保证措施； 3、调试的主要技术保证措施； 每有一项内容进行了详细阐述且完全满足采购需求的，得</w:t>
            </w:r>
            <w:r>
              <w:rPr>
                <w:rFonts w:hint="eastAsia" w:ascii="宋体" w:hAnsi="宋体" w:cs="Times New Roman"/>
                <w:bCs/>
                <w:color w:val="000000"/>
                <w:spacing w:val="0"/>
                <w:kern w:val="21"/>
                <w:sz w:val="21"/>
                <w:szCs w:val="21"/>
                <w:highlight w:val="none"/>
                <w:lang w:val="en-US" w:eastAsia="zh-CN" w:bidi="ar-SA"/>
              </w:rPr>
              <w:t>5分，满分15分</w:t>
            </w:r>
            <w:r>
              <w:rPr>
                <w:rFonts w:ascii="宋体" w:hAnsi="宋体" w:eastAsia="宋体" w:cs="Times New Roman"/>
                <w:bCs/>
                <w:color w:val="000000"/>
                <w:spacing w:val="0"/>
                <w:kern w:val="21"/>
                <w:sz w:val="21"/>
                <w:szCs w:val="21"/>
                <w:highlight w:val="none"/>
                <w:lang w:val="en-US" w:eastAsia="zh-CN" w:bidi="ar-SA"/>
              </w:rPr>
              <w:t>； 内容进行了阐述但内容过于简略的，</w:t>
            </w:r>
            <w:r>
              <w:rPr>
                <w:rFonts w:hint="eastAsia" w:ascii="宋体" w:hAnsi="宋体" w:eastAsia="宋体" w:cs="Times New Roman"/>
                <w:bCs/>
                <w:color w:val="000000"/>
                <w:spacing w:val="0"/>
                <w:kern w:val="21"/>
                <w:sz w:val="21"/>
                <w:szCs w:val="21"/>
                <w:highlight w:val="none"/>
                <w:lang w:val="en-US" w:eastAsia="zh-CN" w:bidi="ar-SA"/>
              </w:rPr>
              <w:t>每项</w:t>
            </w:r>
            <w:r>
              <w:rPr>
                <w:rFonts w:ascii="宋体" w:hAnsi="宋体" w:eastAsia="宋体" w:cs="Times New Roman"/>
                <w:bCs/>
                <w:color w:val="000000"/>
                <w:spacing w:val="0"/>
                <w:kern w:val="21"/>
                <w:sz w:val="21"/>
                <w:szCs w:val="21"/>
                <w:highlight w:val="none"/>
                <w:lang w:val="en-US" w:eastAsia="zh-CN" w:bidi="ar-SA"/>
              </w:rPr>
              <w:t>得</w:t>
            </w:r>
            <w:r>
              <w:rPr>
                <w:rFonts w:hint="eastAsia" w:ascii="宋体" w:hAnsi="宋体" w:cs="Times New Roman"/>
                <w:bCs/>
                <w:color w:val="000000"/>
                <w:spacing w:val="0"/>
                <w:kern w:val="21"/>
                <w:sz w:val="21"/>
                <w:szCs w:val="21"/>
                <w:highlight w:val="none"/>
                <w:lang w:val="en-US" w:eastAsia="zh-CN" w:bidi="ar-SA"/>
              </w:rPr>
              <w:t>3</w:t>
            </w:r>
            <w:r>
              <w:rPr>
                <w:rFonts w:ascii="宋体" w:hAnsi="宋体" w:eastAsia="宋体" w:cs="Times New Roman"/>
                <w:bCs/>
                <w:color w:val="000000"/>
                <w:spacing w:val="0"/>
                <w:kern w:val="21"/>
                <w:sz w:val="21"/>
                <w:szCs w:val="21"/>
                <w:highlight w:val="none"/>
                <w:lang w:val="en-US" w:eastAsia="zh-CN" w:bidi="ar-SA"/>
              </w:rPr>
              <w:t>； 内容阐述</w:t>
            </w:r>
            <w:r>
              <w:rPr>
                <w:rFonts w:hint="eastAsia" w:ascii="宋体" w:hAnsi="宋体" w:cs="Times New Roman"/>
                <w:bCs/>
                <w:color w:val="000000"/>
                <w:spacing w:val="0"/>
                <w:kern w:val="21"/>
                <w:sz w:val="21"/>
                <w:szCs w:val="21"/>
                <w:highlight w:val="none"/>
                <w:lang w:val="en-US" w:eastAsia="zh-CN" w:bidi="ar-SA"/>
              </w:rPr>
              <w:t>不全</w:t>
            </w:r>
            <w:r>
              <w:rPr>
                <w:rFonts w:ascii="宋体" w:hAnsi="宋体" w:eastAsia="宋体" w:cs="Times New Roman"/>
                <w:bCs/>
                <w:color w:val="000000"/>
                <w:spacing w:val="0"/>
                <w:kern w:val="21"/>
                <w:sz w:val="21"/>
                <w:szCs w:val="21"/>
                <w:highlight w:val="none"/>
                <w:lang w:val="en-US" w:eastAsia="zh-CN" w:bidi="ar-SA"/>
              </w:rPr>
              <w:t>的，</w:t>
            </w:r>
            <w:r>
              <w:rPr>
                <w:rFonts w:hint="eastAsia" w:ascii="宋体" w:hAnsi="宋体" w:eastAsia="宋体" w:cs="Times New Roman"/>
                <w:bCs/>
                <w:color w:val="000000"/>
                <w:spacing w:val="0"/>
                <w:kern w:val="21"/>
                <w:sz w:val="21"/>
                <w:szCs w:val="21"/>
                <w:highlight w:val="none"/>
                <w:lang w:val="en-US" w:eastAsia="zh-CN" w:bidi="ar-SA"/>
              </w:rPr>
              <w:t>每项</w:t>
            </w:r>
            <w:r>
              <w:rPr>
                <w:rFonts w:ascii="宋体" w:hAnsi="宋体" w:eastAsia="宋体" w:cs="Times New Roman"/>
                <w:bCs/>
                <w:color w:val="000000"/>
                <w:spacing w:val="0"/>
                <w:kern w:val="21"/>
                <w:sz w:val="21"/>
                <w:szCs w:val="21"/>
                <w:highlight w:val="none"/>
                <w:lang w:val="en-US" w:eastAsia="zh-CN" w:bidi="ar-SA"/>
              </w:rPr>
              <w:t>得</w:t>
            </w:r>
            <w:r>
              <w:rPr>
                <w:rFonts w:hint="eastAsia" w:ascii="宋体" w:hAnsi="宋体" w:cs="Times New Roman"/>
                <w:bCs/>
                <w:color w:val="000000"/>
                <w:spacing w:val="0"/>
                <w:kern w:val="21"/>
                <w:sz w:val="21"/>
                <w:szCs w:val="21"/>
                <w:highlight w:val="none"/>
                <w:lang w:val="en-US" w:eastAsia="zh-CN" w:bidi="ar-SA"/>
              </w:rPr>
              <w:t>1</w:t>
            </w:r>
            <w:r>
              <w:rPr>
                <w:rFonts w:ascii="宋体" w:hAnsi="宋体" w:eastAsia="宋体" w:cs="Times New Roman"/>
                <w:bCs/>
                <w:color w:val="000000"/>
                <w:spacing w:val="0"/>
                <w:kern w:val="21"/>
                <w:sz w:val="21"/>
                <w:szCs w:val="21"/>
                <w:highlight w:val="none"/>
                <w:lang w:val="en-US" w:eastAsia="zh-CN" w:bidi="ar-SA"/>
              </w:rPr>
              <w:t xml:space="preserve">分。 </w:t>
            </w:r>
            <w:r>
              <w:rPr>
                <w:rFonts w:hint="eastAsia" w:ascii="宋体" w:hAnsi="宋体" w:cs="Times New Roman"/>
                <w:bCs/>
                <w:color w:val="000000"/>
                <w:spacing w:val="0"/>
                <w:kern w:val="21"/>
                <w:sz w:val="21"/>
                <w:szCs w:val="21"/>
                <w:highlight w:val="none"/>
                <w:lang w:val="en-US" w:eastAsia="zh-CN" w:bidi="ar-SA"/>
              </w:rPr>
              <w:t>不提供不得分</w:t>
            </w:r>
            <w:r>
              <w:rPr>
                <w:rFonts w:ascii="宋体" w:hAnsi="宋体" w:eastAsia="宋体" w:cs="Times New Roman"/>
                <w:bCs/>
                <w:color w:val="000000"/>
                <w:spacing w:val="0"/>
                <w:kern w:val="21"/>
                <w:sz w:val="21"/>
                <w:szCs w:val="21"/>
                <w:highlight w:val="none"/>
                <w:lang w:val="en-US" w:eastAsia="zh-CN" w:bidi="ar-SA"/>
              </w:rPr>
              <w:t>。</w:t>
            </w:r>
          </w:p>
        </w:tc>
      </w:tr>
      <w:tr w14:paraId="5191801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902" w:type="dxa"/>
            <w:noWrap w:val="0"/>
            <w:vAlign w:val="center"/>
          </w:tcPr>
          <w:p w14:paraId="73E18008">
            <w:pPr>
              <w:spacing w:line="240" w:lineRule="auto"/>
              <w:jc w:val="center"/>
              <w:rPr>
                <w:rFonts w:hint="eastAsia" w:ascii="宋体" w:hAnsi="宋体"/>
                <w:color w:val="auto"/>
                <w:sz w:val="21"/>
                <w:szCs w:val="21"/>
                <w:highlight w:val="none"/>
              </w:rPr>
            </w:pPr>
            <w:r>
              <w:rPr>
                <w:rFonts w:hint="eastAsia" w:ascii="宋体" w:hAnsi="宋体"/>
                <w:color w:val="auto"/>
                <w:sz w:val="21"/>
                <w:szCs w:val="21"/>
                <w:highlight w:val="none"/>
              </w:rPr>
              <w:t>3</w:t>
            </w:r>
          </w:p>
        </w:tc>
        <w:tc>
          <w:tcPr>
            <w:tcW w:w="2338" w:type="dxa"/>
            <w:noWrap w:val="0"/>
            <w:vAlign w:val="center"/>
          </w:tcPr>
          <w:p w14:paraId="0F82E6EA">
            <w:pPr>
              <w:spacing w:line="240" w:lineRule="auto"/>
              <w:jc w:val="center"/>
              <w:rPr>
                <w:rFonts w:hint="eastAsia" w:ascii="宋体" w:hAnsi="宋体"/>
                <w:color w:val="auto"/>
                <w:sz w:val="21"/>
                <w:szCs w:val="21"/>
                <w:highlight w:val="none"/>
              </w:rPr>
            </w:pPr>
            <w:r>
              <w:rPr>
                <w:rFonts w:hint="eastAsia" w:ascii="宋体" w:hAnsi="宋体" w:cs="Times New Roman"/>
                <w:bCs/>
                <w:color w:val="000000"/>
                <w:spacing w:val="0"/>
                <w:kern w:val="21"/>
                <w:sz w:val="21"/>
                <w:szCs w:val="21"/>
                <w:highlight w:val="none"/>
                <w:lang w:val="en-US" w:eastAsia="zh-CN" w:bidi="ar-SA"/>
              </w:rPr>
              <w:t>维护方案</w:t>
            </w:r>
          </w:p>
        </w:tc>
        <w:tc>
          <w:tcPr>
            <w:tcW w:w="600" w:type="dxa"/>
            <w:noWrap w:val="0"/>
            <w:vAlign w:val="center"/>
          </w:tcPr>
          <w:p w14:paraId="4811FF30">
            <w:pPr>
              <w:spacing w:line="240" w:lineRule="auto"/>
              <w:rPr>
                <w:rFonts w:hint="default" w:ascii="宋体" w:hAnsi="宋体" w:eastAsia="宋体" w:cs="Times New Roman"/>
                <w:bCs/>
                <w:color w:val="000000"/>
                <w:spacing w:val="0"/>
                <w:kern w:val="21"/>
                <w:sz w:val="21"/>
                <w:szCs w:val="21"/>
                <w:highlight w:val="none"/>
                <w:lang w:val="en-US" w:eastAsia="zh-CN" w:bidi="ar-SA"/>
              </w:rPr>
            </w:pPr>
            <w:r>
              <w:rPr>
                <w:rFonts w:hint="eastAsia" w:ascii="宋体" w:hAnsi="宋体" w:eastAsia="宋体" w:cs="Times New Roman"/>
                <w:bCs/>
                <w:color w:val="000000"/>
                <w:spacing w:val="0"/>
                <w:kern w:val="21"/>
                <w:sz w:val="21"/>
                <w:szCs w:val="21"/>
                <w:highlight w:val="none"/>
                <w:lang w:val="en-US" w:eastAsia="zh-CN" w:bidi="ar-SA"/>
              </w:rPr>
              <w:t>10</w:t>
            </w:r>
          </w:p>
        </w:tc>
        <w:tc>
          <w:tcPr>
            <w:tcW w:w="6279" w:type="dxa"/>
            <w:noWrap w:val="0"/>
            <w:vAlign w:val="center"/>
          </w:tcPr>
          <w:p w14:paraId="0EC42CDC">
            <w:pPr>
              <w:spacing w:line="240" w:lineRule="auto"/>
              <w:rPr>
                <w:rFonts w:hint="eastAsia" w:ascii="宋体" w:hAnsi="宋体" w:eastAsia="宋体" w:cs="Times New Roman"/>
                <w:bCs/>
                <w:color w:val="000000"/>
                <w:spacing w:val="0"/>
                <w:kern w:val="21"/>
                <w:sz w:val="21"/>
                <w:szCs w:val="21"/>
                <w:highlight w:val="none"/>
                <w:lang w:val="en-US" w:eastAsia="zh-CN" w:bidi="ar-SA"/>
              </w:rPr>
            </w:pPr>
            <w:r>
              <w:rPr>
                <w:rFonts w:hint="eastAsia" w:ascii="宋体" w:hAnsi="宋体" w:eastAsia="宋体" w:cs="Times New Roman"/>
                <w:bCs/>
                <w:color w:val="000000"/>
                <w:spacing w:val="0"/>
                <w:kern w:val="21"/>
                <w:sz w:val="21"/>
                <w:szCs w:val="21"/>
                <w:highlight w:val="none"/>
                <w:lang w:val="en-US" w:eastAsia="zh-CN" w:bidi="ar-SA"/>
              </w:rPr>
              <w:t>1、设备运行维护方案，内容包括响应时效、处理方式，事件问题追溯、应急保障措施，方案中每有1项内容得1分，最多得4分，不提供不得分。</w:t>
            </w:r>
          </w:p>
          <w:p w14:paraId="59A49E7B">
            <w:pPr>
              <w:spacing w:line="240" w:lineRule="auto"/>
              <w:rPr>
                <w:rFonts w:hint="eastAsia" w:ascii="宋体" w:hAnsi="宋体" w:eastAsia="宋体" w:cs="Times New Roman"/>
                <w:bCs/>
                <w:color w:val="000000"/>
                <w:spacing w:val="0"/>
                <w:kern w:val="21"/>
                <w:sz w:val="21"/>
                <w:szCs w:val="21"/>
                <w:highlight w:val="none"/>
                <w:lang w:val="en-US" w:eastAsia="zh-CN" w:bidi="ar-SA"/>
              </w:rPr>
            </w:pPr>
            <w:r>
              <w:rPr>
                <w:rFonts w:hint="eastAsia" w:ascii="宋体" w:hAnsi="宋体" w:eastAsia="宋体" w:cs="Times New Roman"/>
                <w:bCs/>
                <w:color w:val="000000"/>
                <w:spacing w:val="0"/>
                <w:kern w:val="21"/>
                <w:sz w:val="21"/>
                <w:szCs w:val="21"/>
                <w:highlight w:val="none"/>
                <w:lang w:val="en-US" w:eastAsia="zh-CN" w:bidi="ar-SA"/>
              </w:rPr>
              <w:t>2、硬件维保方案，2，内容包括响应时效、处理方式，事件问题追溯、应急保障措施，方案中每有1项内容得1分，最多得4分，不提供不得分。</w:t>
            </w:r>
          </w:p>
          <w:p w14:paraId="1D94828C">
            <w:pPr>
              <w:spacing w:line="240" w:lineRule="auto"/>
              <w:rPr>
                <w:rFonts w:hint="default" w:ascii="宋体" w:hAnsi="宋体" w:eastAsia="宋体" w:cs="Times New Roman"/>
                <w:bCs/>
                <w:color w:val="000000"/>
                <w:spacing w:val="0"/>
                <w:kern w:val="21"/>
                <w:sz w:val="21"/>
                <w:szCs w:val="21"/>
                <w:highlight w:val="none"/>
                <w:lang w:val="en-US" w:eastAsia="zh-CN" w:bidi="ar-SA"/>
              </w:rPr>
            </w:pPr>
            <w:r>
              <w:rPr>
                <w:rFonts w:hint="eastAsia" w:ascii="宋体" w:hAnsi="宋体" w:eastAsia="宋体" w:cs="Times New Roman"/>
                <w:bCs/>
                <w:color w:val="000000"/>
                <w:spacing w:val="0"/>
                <w:kern w:val="21"/>
                <w:sz w:val="21"/>
                <w:szCs w:val="21"/>
                <w:highlight w:val="none"/>
                <w:lang w:val="en-US" w:eastAsia="zh-CN" w:bidi="ar-SA"/>
              </w:rPr>
              <w:t>3、针对设备维护维保配备专业团队，</w:t>
            </w:r>
            <w:r>
              <w:rPr>
                <w:rFonts w:hint="eastAsia" w:ascii="宋体" w:hAnsi="宋体" w:cs="Times New Roman"/>
                <w:bCs/>
                <w:color w:val="000000"/>
                <w:spacing w:val="0"/>
                <w:kern w:val="21"/>
                <w:sz w:val="21"/>
                <w:szCs w:val="21"/>
                <w:highlight w:val="none"/>
                <w:lang w:val="en-US" w:eastAsia="zh-CN" w:bidi="ar-SA"/>
              </w:rPr>
              <w:t>人员配备组织结构合理，人员经验丰富、数量充足、结构合理、岗位配置前面得2分，不提供不得分。应提供人员列表、身份证等证明材料。</w:t>
            </w:r>
          </w:p>
        </w:tc>
      </w:tr>
      <w:tr w14:paraId="35F7C8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4" w:hRule="atLeast"/>
        </w:trPr>
        <w:tc>
          <w:tcPr>
            <w:tcW w:w="902" w:type="dxa"/>
            <w:noWrap w:val="0"/>
            <w:vAlign w:val="center"/>
          </w:tcPr>
          <w:p w14:paraId="3F01CC87">
            <w:pPr>
              <w:spacing w:line="240" w:lineRule="auto"/>
              <w:jc w:val="center"/>
              <w:rPr>
                <w:rFonts w:hint="default" w:ascii="宋体" w:hAnsi="宋体" w:eastAsia="宋体"/>
                <w:color w:val="auto"/>
                <w:sz w:val="21"/>
                <w:szCs w:val="21"/>
                <w:highlight w:val="none"/>
                <w:lang w:val="en-US" w:eastAsia="zh-CN"/>
              </w:rPr>
            </w:pPr>
            <w:r>
              <w:rPr>
                <w:rFonts w:hint="eastAsia" w:ascii="宋体" w:hAnsi="宋体"/>
                <w:color w:val="auto"/>
                <w:sz w:val="21"/>
                <w:szCs w:val="21"/>
                <w:highlight w:val="none"/>
                <w:lang w:val="en-US" w:eastAsia="zh-CN"/>
              </w:rPr>
              <w:t>4</w:t>
            </w:r>
          </w:p>
        </w:tc>
        <w:tc>
          <w:tcPr>
            <w:tcW w:w="2338" w:type="dxa"/>
            <w:noWrap w:val="0"/>
            <w:vAlign w:val="center"/>
          </w:tcPr>
          <w:p w14:paraId="152CD9B5">
            <w:pPr>
              <w:spacing w:line="240" w:lineRule="auto"/>
              <w:jc w:val="center"/>
              <w:rPr>
                <w:rFonts w:hint="eastAsia" w:ascii="宋体" w:hAnsi="宋体"/>
                <w:color w:val="auto"/>
                <w:sz w:val="21"/>
                <w:szCs w:val="21"/>
                <w:highlight w:val="none"/>
              </w:rPr>
            </w:pPr>
            <w:r>
              <w:rPr>
                <w:rFonts w:hint="eastAsia" w:ascii="宋体" w:hAnsi="宋体" w:cs="Times New Roman"/>
                <w:bCs/>
                <w:color w:val="000000"/>
                <w:spacing w:val="0"/>
                <w:kern w:val="21"/>
                <w:sz w:val="21"/>
                <w:szCs w:val="21"/>
                <w:highlight w:val="none"/>
                <w:lang w:val="en-US" w:eastAsia="zh-CN" w:bidi="ar-SA"/>
              </w:rPr>
              <w:t>产品技术方案</w:t>
            </w:r>
          </w:p>
        </w:tc>
        <w:tc>
          <w:tcPr>
            <w:tcW w:w="600" w:type="dxa"/>
            <w:noWrap w:val="0"/>
            <w:vAlign w:val="center"/>
          </w:tcPr>
          <w:p w14:paraId="3E83EB2C">
            <w:pPr>
              <w:spacing w:line="240" w:lineRule="auto"/>
              <w:jc w:val="center"/>
              <w:rPr>
                <w:rFonts w:hint="default" w:ascii="宋体" w:hAnsi="宋体"/>
                <w:color w:val="auto"/>
                <w:sz w:val="21"/>
                <w:szCs w:val="21"/>
                <w:highlight w:val="none"/>
                <w:lang w:val="en-US"/>
              </w:rPr>
            </w:pPr>
            <w:r>
              <w:rPr>
                <w:rFonts w:hint="eastAsia" w:ascii="Times New Roman" w:hAnsi="Times New Roman"/>
                <w:sz w:val="21"/>
                <w:szCs w:val="21"/>
                <w:highlight w:val="none"/>
                <w:lang w:val="en-US" w:eastAsia="zh-CN"/>
              </w:rPr>
              <w:t>15</w:t>
            </w:r>
          </w:p>
        </w:tc>
        <w:tc>
          <w:tcPr>
            <w:tcW w:w="6279" w:type="dxa"/>
            <w:noWrap w:val="0"/>
            <w:vAlign w:val="center"/>
          </w:tcPr>
          <w:p w14:paraId="2A620B65">
            <w:pPr>
              <w:spacing w:line="240" w:lineRule="auto"/>
              <w:rPr>
                <w:rFonts w:hint="eastAsia" w:ascii="宋体" w:hAnsi="宋体"/>
                <w:color w:val="auto"/>
                <w:sz w:val="21"/>
                <w:szCs w:val="21"/>
                <w:highlight w:val="none"/>
              </w:rPr>
            </w:pPr>
            <w:r>
              <w:rPr>
                <w:rFonts w:hint="eastAsia" w:cs="Times New Roman"/>
                <w:bCs/>
                <w:color w:val="000000"/>
                <w:spacing w:val="0"/>
                <w:kern w:val="21"/>
                <w:sz w:val="21"/>
                <w:szCs w:val="21"/>
                <w:highlight w:val="none"/>
                <w:lang w:val="en-US" w:eastAsia="zh-CN" w:bidi="ar-SA"/>
              </w:rPr>
              <w:t>针对产品技术方案进行评判，内容包括但不限于：1、产品功能介绍2、技术架构3、数据处理与储存等内容。</w:t>
            </w:r>
            <w:r>
              <w:rPr>
                <w:rFonts w:ascii="宋体" w:hAnsi="宋体" w:eastAsia="宋体" w:cs="Times New Roman"/>
                <w:bCs/>
                <w:color w:val="000000"/>
                <w:spacing w:val="0"/>
                <w:kern w:val="21"/>
                <w:sz w:val="21"/>
                <w:szCs w:val="21"/>
                <w:highlight w:val="none"/>
                <w:lang w:val="en-US" w:eastAsia="zh-CN" w:bidi="ar-SA"/>
              </w:rPr>
              <w:t xml:space="preserve"> 每有一项内容进行了详细阐述且完全满足采购需求的，得</w:t>
            </w:r>
            <w:r>
              <w:rPr>
                <w:rFonts w:hint="eastAsia" w:cs="Times New Roman"/>
                <w:bCs/>
                <w:color w:val="000000"/>
                <w:spacing w:val="0"/>
                <w:kern w:val="21"/>
                <w:sz w:val="21"/>
                <w:szCs w:val="21"/>
                <w:highlight w:val="none"/>
                <w:lang w:val="en-US" w:eastAsia="zh-CN" w:bidi="ar-SA"/>
              </w:rPr>
              <w:t>5</w:t>
            </w:r>
            <w:r>
              <w:rPr>
                <w:rFonts w:ascii="宋体" w:hAnsi="宋体" w:eastAsia="宋体" w:cs="Times New Roman"/>
                <w:bCs/>
                <w:color w:val="000000"/>
                <w:spacing w:val="0"/>
                <w:kern w:val="21"/>
                <w:sz w:val="21"/>
                <w:szCs w:val="21"/>
                <w:highlight w:val="none"/>
                <w:lang w:val="en-US" w:eastAsia="zh-CN" w:bidi="ar-SA"/>
              </w:rPr>
              <w:t>分</w:t>
            </w:r>
            <w:r>
              <w:rPr>
                <w:rFonts w:hint="eastAsia" w:ascii="宋体" w:hAnsi="宋体" w:eastAsia="宋体" w:cs="Times New Roman"/>
                <w:bCs/>
                <w:color w:val="000000"/>
                <w:spacing w:val="0"/>
                <w:kern w:val="21"/>
                <w:sz w:val="21"/>
                <w:szCs w:val="21"/>
                <w:highlight w:val="none"/>
                <w:lang w:val="en-US" w:eastAsia="zh-CN" w:bidi="ar-SA"/>
              </w:rPr>
              <w:t>，满分15分</w:t>
            </w:r>
            <w:r>
              <w:rPr>
                <w:rFonts w:ascii="宋体" w:hAnsi="宋体" w:eastAsia="宋体" w:cs="Times New Roman"/>
                <w:bCs/>
                <w:color w:val="000000"/>
                <w:spacing w:val="0"/>
                <w:kern w:val="21"/>
                <w:sz w:val="21"/>
                <w:szCs w:val="21"/>
                <w:highlight w:val="none"/>
                <w:lang w:val="en-US" w:eastAsia="zh-CN" w:bidi="ar-SA"/>
              </w:rPr>
              <w:t>；内容进行了阐述但内容过于简略的，</w:t>
            </w:r>
            <w:r>
              <w:rPr>
                <w:rFonts w:hint="eastAsia" w:ascii="宋体" w:hAnsi="宋体" w:eastAsia="宋体" w:cs="Times New Roman"/>
                <w:bCs/>
                <w:color w:val="000000"/>
                <w:spacing w:val="0"/>
                <w:kern w:val="21"/>
                <w:sz w:val="21"/>
                <w:szCs w:val="21"/>
                <w:highlight w:val="none"/>
                <w:lang w:val="en-US" w:eastAsia="zh-CN" w:bidi="ar-SA"/>
              </w:rPr>
              <w:t>每项</w:t>
            </w:r>
            <w:r>
              <w:rPr>
                <w:rFonts w:ascii="宋体" w:hAnsi="宋体" w:eastAsia="宋体" w:cs="Times New Roman"/>
                <w:bCs/>
                <w:color w:val="000000"/>
                <w:spacing w:val="0"/>
                <w:kern w:val="21"/>
                <w:sz w:val="21"/>
                <w:szCs w:val="21"/>
                <w:highlight w:val="none"/>
                <w:lang w:val="en-US" w:eastAsia="zh-CN" w:bidi="ar-SA"/>
              </w:rPr>
              <w:t>得</w:t>
            </w:r>
            <w:r>
              <w:rPr>
                <w:rFonts w:hint="eastAsia" w:cs="Times New Roman"/>
                <w:bCs/>
                <w:color w:val="000000"/>
                <w:spacing w:val="0"/>
                <w:kern w:val="21"/>
                <w:sz w:val="21"/>
                <w:szCs w:val="21"/>
                <w:highlight w:val="none"/>
                <w:lang w:val="en-US" w:eastAsia="zh-CN" w:bidi="ar-SA"/>
              </w:rPr>
              <w:t>3</w:t>
            </w:r>
            <w:r>
              <w:rPr>
                <w:rFonts w:ascii="宋体" w:hAnsi="宋体" w:eastAsia="宋体" w:cs="Times New Roman"/>
                <w:bCs/>
                <w:color w:val="000000"/>
                <w:spacing w:val="0"/>
                <w:kern w:val="21"/>
                <w:sz w:val="21"/>
                <w:szCs w:val="21"/>
                <w:highlight w:val="none"/>
                <w:lang w:val="en-US" w:eastAsia="zh-CN" w:bidi="ar-SA"/>
              </w:rPr>
              <w:t>分；内容阐述</w:t>
            </w:r>
            <w:r>
              <w:rPr>
                <w:rFonts w:hint="eastAsia" w:ascii="宋体" w:hAnsi="宋体" w:cs="Times New Roman"/>
                <w:bCs/>
                <w:color w:val="000000"/>
                <w:spacing w:val="0"/>
                <w:kern w:val="21"/>
                <w:sz w:val="21"/>
                <w:szCs w:val="21"/>
                <w:highlight w:val="none"/>
                <w:lang w:val="en-US" w:eastAsia="zh-CN" w:bidi="ar-SA"/>
              </w:rPr>
              <w:t>不全</w:t>
            </w:r>
            <w:r>
              <w:rPr>
                <w:rFonts w:ascii="宋体" w:hAnsi="宋体" w:eastAsia="宋体" w:cs="Times New Roman"/>
                <w:bCs/>
                <w:color w:val="000000"/>
                <w:spacing w:val="0"/>
                <w:kern w:val="21"/>
                <w:sz w:val="21"/>
                <w:szCs w:val="21"/>
                <w:highlight w:val="none"/>
                <w:lang w:val="en-US" w:eastAsia="zh-CN" w:bidi="ar-SA"/>
              </w:rPr>
              <w:t>的，</w:t>
            </w:r>
            <w:r>
              <w:rPr>
                <w:rFonts w:hint="eastAsia" w:ascii="宋体" w:hAnsi="宋体" w:eastAsia="宋体" w:cs="Times New Roman"/>
                <w:bCs/>
                <w:color w:val="000000"/>
                <w:spacing w:val="0"/>
                <w:kern w:val="21"/>
                <w:sz w:val="21"/>
                <w:szCs w:val="21"/>
                <w:highlight w:val="none"/>
                <w:lang w:val="en-US" w:eastAsia="zh-CN" w:bidi="ar-SA"/>
              </w:rPr>
              <w:t>每项</w:t>
            </w:r>
            <w:r>
              <w:rPr>
                <w:rFonts w:ascii="宋体" w:hAnsi="宋体" w:eastAsia="宋体" w:cs="Times New Roman"/>
                <w:bCs/>
                <w:color w:val="000000"/>
                <w:spacing w:val="0"/>
                <w:kern w:val="21"/>
                <w:sz w:val="21"/>
                <w:szCs w:val="21"/>
                <w:highlight w:val="none"/>
                <w:lang w:val="en-US" w:eastAsia="zh-CN" w:bidi="ar-SA"/>
              </w:rPr>
              <w:t>得</w:t>
            </w:r>
            <w:r>
              <w:rPr>
                <w:rFonts w:hint="eastAsia" w:ascii="宋体" w:hAnsi="宋体" w:cs="Times New Roman"/>
                <w:bCs/>
                <w:color w:val="000000"/>
                <w:spacing w:val="0"/>
                <w:kern w:val="21"/>
                <w:sz w:val="21"/>
                <w:szCs w:val="21"/>
                <w:highlight w:val="none"/>
                <w:lang w:val="en-US" w:eastAsia="zh-CN" w:bidi="ar-SA"/>
              </w:rPr>
              <w:t>1</w:t>
            </w:r>
            <w:r>
              <w:rPr>
                <w:rFonts w:ascii="宋体" w:hAnsi="宋体" w:eastAsia="宋体" w:cs="Times New Roman"/>
                <w:bCs/>
                <w:color w:val="000000"/>
                <w:spacing w:val="0"/>
                <w:kern w:val="21"/>
                <w:sz w:val="21"/>
                <w:szCs w:val="21"/>
                <w:highlight w:val="none"/>
                <w:lang w:val="en-US" w:eastAsia="zh-CN" w:bidi="ar-SA"/>
              </w:rPr>
              <w:t xml:space="preserve">分。 </w:t>
            </w:r>
            <w:r>
              <w:rPr>
                <w:rFonts w:hint="eastAsia" w:ascii="宋体" w:hAnsi="宋体" w:cs="Times New Roman"/>
                <w:bCs/>
                <w:color w:val="000000"/>
                <w:spacing w:val="0"/>
                <w:kern w:val="21"/>
                <w:sz w:val="21"/>
                <w:szCs w:val="21"/>
                <w:highlight w:val="none"/>
                <w:lang w:val="en-US" w:eastAsia="zh-CN" w:bidi="ar-SA"/>
              </w:rPr>
              <w:t>不提供不得分</w:t>
            </w:r>
            <w:r>
              <w:rPr>
                <w:rFonts w:ascii="宋体" w:hAnsi="宋体" w:eastAsia="宋体" w:cs="Times New Roman"/>
                <w:bCs/>
                <w:color w:val="000000"/>
                <w:spacing w:val="0"/>
                <w:kern w:val="21"/>
                <w:sz w:val="21"/>
                <w:szCs w:val="21"/>
                <w:highlight w:val="none"/>
                <w:lang w:val="en-US" w:eastAsia="zh-CN" w:bidi="ar-SA"/>
              </w:rPr>
              <w:t>。</w:t>
            </w:r>
          </w:p>
        </w:tc>
      </w:tr>
      <w:tr w14:paraId="55C25D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1" w:hRule="atLeast"/>
        </w:trPr>
        <w:tc>
          <w:tcPr>
            <w:tcW w:w="902" w:type="dxa"/>
            <w:noWrap w:val="0"/>
            <w:vAlign w:val="center"/>
          </w:tcPr>
          <w:p w14:paraId="1BFD6051">
            <w:pPr>
              <w:spacing w:line="240" w:lineRule="auto"/>
              <w:jc w:val="center"/>
              <w:rPr>
                <w:rFonts w:hint="eastAsia" w:ascii="宋体" w:hAnsi="宋体" w:eastAsia="宋体"/>
                <w:color w:val="auto"/>
                <w:sz w:val="21"/>
                <w:szCs w:val="21"/>
                <w:highlight w:val="none"/>
                <w:lang w:val="en-US" w:eastAsia="zh-CN"/>
              </w:rPr>
            </w:pPr>
            <w:r>
              <w:rPr>
                <w:rFonts w:hint="eastAsia" w:ascii="宋体" w:hAnsi="宋体"/>
                <w:color w:val="auto"/>
                <w:sz w:val="21"/>
                <w:szCs w:val="21"/>
                <w:highlight w:val="none"/>
                <w:lang w:val="en-US" w:eastAsia="zh-CN"/>
              </w:rPr>
              <w:t>5</w:t>
            </w:r>
          </w:p>
        </w:tc>
        <w:tc>
          <w:tcPr>
            <w:tcW w:w="2338" w:type="dxa"/>
            <w:noWrap w:val="0"/>
            <w:vAlign w:val="center"/>
          </w:tcPr>
          <w:p w14:paraId="4B46637F">
            <w:pPr>
              <w:spacing w:line="240" w:lineRule="auto"/>
              <w:jc w:val="center"/>
              <w:rPr>
                <w:rFonts w:hint="eastAsia" w:ascii="宋体" w:hAnsi="宋体"/>
                <w:color w:val="auto"/>
                <w:sz w:val="21"/>
                <w:szCs w:val="21"/>
                <w:highlight w:val="none"/>
              </w:rPr>
            </w:pPr>
            <w:r>
              <w:rPr>
                <w:rFonts w:ascii="宋体" w:hAnsi="宋体" w:eastAsia="宋体" w:cs="Times New Roman"/>
                <w:bCs/>
                <w:color w:val="000000"/>
                <w:spacing w:val="0"/>
                <w:kern w:val="21"/>
                <w:sz w:val="21"/>
                <w:szCs w:val="21"/>
                <w:highlight w:val="none"/>
                <w:lang w:val="en-US" w:eastAsia="zh-CN" w:bidi="ar-SA"/>
              </w:rPr>
              <w:t>售后服务方案</w:t>
            </w:r>
          </w:p>
        </w:tc>
        <w:tc>
          <w:tcPr>
            <w:tcW w:w="600" w:type="dxa"/>
            <w:noWrap w:val="0"/>
            <w:vAlign w:val="center"/>
          </w:tcPr>
          <w:p w14:paraId="1CD502E1">
            <w:pPr>
              <w:spacing w:line="240" w:lineRule="auto"/>
              <w:jc w:val="center"/>
              <w:rPr>
                <w:rFonts w:hint="default" w:ascii="宋体" w:hAnsi="宋体" w:eastAsia="宋体"/>
                <w:color w:val="auto"/>
                <w:sz w:val="21"/>
                <w:szCs w:val="21"/>
                <w:highlight w:val="none"/>
                <w:lang w:val="en-US" w:eastAsia="zh-CN"/>
              </w:rPr>
            </w:pPr>
            <w:r>
              <w:rPr>
                <w:rFonts w:hint="eastAsia" w:ascii="Times New Roman" w:hAnsi="Times New Roman"/>
                <w:sz w:val="21"/>
                <w:szCs w:val="21"/>
                <w:highlight w:val="none"/>
                <w:lang w:val="en-US" w:eastAsia="zh-CN"/>
              </w:rPr>
              <w:t>5</w:t>
            </w:r>
          </w:p>
        </w:tc>
        <w:tc>
          <w:tcPr>
            <w:tcW w:w="6279" w:type="dxa"/>
            <w:noWrap w:val="0"/>
            <w:vAlign w:val="center"/>
          </w:tcPr>
          <w:p w14:paraId="6FA0458C">
            <w:pPr>
              <w:spacing w:line="240" w:lineRule="auto"/>
              <w:rPr>
                <w:rFonts w:hint="eastAsia" w:ascii="宋体" w:hAnsi="宋体"/>
                <w:color w:val="auto"/>
                <w:sz w:val="21"/>
                <w:szCs w:val="21"/>
                <w:highlight w:val="none"/>
              </w:rPr>
            </w:pPr>
            <w:r>
              <w:rPr>
                <w:rFonts w:ascii="宋体" w:hAnsi="宋体" w:eastAsia="宋体" w:cs="Times New Roman"/>
                <w:bCs/>
                <w:color w:val="000000"/>
                <w:spacing w:val="0"/>
                <w:kern w:val="21"/>
                <w:sz w:val="21"/>
                <w:szCs w:val="21"/>
                <w:highlight w:val="none"/>
                <w:lang w:val="en-US" w:eastAsia="zh-CN" w:bidi="ar-SA"/>
              </w:rPr>
              <w:t>针对售后服务方案、产品维护措施方案进行评判，内容包括但不限于：1、整体售后服务方案；2、质保期内的相关设备的维护措施； 每有一项内容进行了详细阐述且完全满足采购需求的，得</w:t>
            </w:r>
            <w:r>
              <w:rPr>
                <w:rFonts w:hint="eastAsia" w:cs="Times New Roman"/>
                <w:bCs/>
                <w:color w:val="000000"/>
                <w:spacing w:val="0"/>
                <w:kern w:val="21"/>
                <w:sz w:val="21"/>
                <w:szCs w:val="21"/>
                <w:highlight w:val="none"/>
                <w:lang w:val="en-US" w:eastAsia="zh-CN" w:bidi="ar-SA"/>
              </w:rPr>
              <w:t>2.5</w:t>
            </w:r>
            <w:r>
              <w:rPr>
                <w:rFonts w:ascii="宋体" w:hAnsi="宋体" w:eastAsia="宋体" w:cs="Times New Roman"/>
                <w:bCs/>
                <w:color w:val="000000"/>
                <w:spacing w:val="0"/>
                <w:kern w:val="21"/>
                <w:sz w:val="21"/>
                <w:szCs w:val="21"/>
                <w:highlight w:val="none"/>
                <w:lang w:val="en-US" w:eastAsia="zh-CN" w:bidi="ar-SA"/>
              </w:rPr>
              <w:t>分</w:t>
            </w:r>
            <w:r>
              <w:rPr>
                <w:rFonts w:hint="eastAsia" w:ascii="宋体" w:hAnsi="宋体" w:eastAsia="宋体" w:cs="Times New Roman"/>
                <w:bCs/>
                <w:color w:val="000000"/>
                <w:spacing w:val="0"/>
                <w:kern w:val="21"/>
                <w:sz w:val="21"/>
                <w:szCs w:val="21"/>
                <w:highlight w:val="none"/>
                <w:lang w:val="en-US" w:eastAsia="zh-CN" w:bidi="ar-SA"/>
              </w:rPr>
              <w:t>，本项满分5分</w:t>
            </w:r>
            <w:r>
              <w:rPr>
                <w:rFonts w:ascii="宋体" w:hAnsi="宋体" w:eastAsia="宋体" w:cs="Times New Roman"/>
                <w:bCs/>
                <w:color w:val="000000"/>
                <w:spacing w:val="0"/>
                <w:kern w:val="21"/>
                <w:sz w:val="21"/>
                <w:szCs w:val="21"/>
                <w:highlight w:val="none"/>
                <w:lang w:val="en-US" w:eastAsia="zh-CN" w:bidi="ar-SA"/>
              </w:rPr>
              <w:t>；内容进行了阐述但内容过于简略的，得</w:t>
            </w:r>
            <w:r>
              <w:rPr>
                <w:rFonts w:hint="eastAsia" w:cs="Times New Roman"/>
                <w:bCs/>
                <w:color w:val="000000"/>
                <w:spacing w:val="0"/>
                <w:kern w:val="21"/>
                <w:sz w:val="21"/>
                <w:szCs w:val="21"/>
                <w:highlight w:val="none"/>
                <w:lang w:val="en-US" w:eastAsia="zh-CN" w:bidi="ar-SA"/>
              </w:rPr>
              <w:t>1.5</w:t>
            </w:r>
            <w:r>
              <w:rPr>
                <w:rFonts w:ascii="宋体" w:hAnsi="宋体" w:eastAsia="宋体" w:cs="Times New Roman"/>
                <w:bCs/>
                <w:color w:val="000000"/>
                <w:spacing w:val="0"/>
                <w:kern w:val="21"/>
                <w:sz w:val="21"/>
                <w:szCs w:val="21"/>
                <w:highlight w:val="none"/>
                <w:lang w:val="en-US" w:eastAsia="zh-CN" w:bidi="ar-SA"/>
              </w:rPr>
              <w:t>分；内容阐述</w:t>
            </w:r>
            <w:r>
              <w:rPr>
                <w:rFonts w:hint="eastAsia" w:ascii="宋体" w:hAnsi="宋体" w:cs="Times New Roman"/>
                <w:bCs/>
                <w:color w:val="000000"/>
                <w:spacing w:val="0"/>
                <w:kern w:val="21"/>
                <w:sz w:val="21"/>
                <w:szCs w:val="21"/>
                <w:highlight w:val="none"/>
                <w:lang w:val="en-US" w:eastAsia="zh-CN" w:bidi="ar-SA"/>
              </w:rPr>
              <w:t>不全</w:t>
            </w:r>
            <w:r>
              <w:rPr>
                <w:rFonts w:ascii="宋体" w:hAnsi="宋体" w:eastAsia="宋体" w:cs="Times New Roman"/>
                <w:bCs/>
                <w:color w:val="000000"/>
                <w:spacing w:val="0"/>
                <w:kern w:val="21"/>
                <w:sz w:val="21"/>
                <w:szCs w:val="21"/>
                <w:highlight w:val="none"/>
                <w:lang w:val="en-US" w:eastAsia="zh-CN" w:bidi="ar-SA"/>
              </w:rPr>
              <w:t>的，</w:t>
            </w:r>
            <w:r>
              <w:rPr>
                <w:rFonts w:hint="eastAsia" w:ascii="宋体" w:hAnsi="宋体" w:eastAsia="宋体" w:cs="Times New Roman"/>
                <w:bCs/>
                <w:color w:val="000000"/>
                <w:spacing w:val="0"/>
                <w:kern w:val="21"/>
                <w:sz w:val="21"/>
                <w:szCs w:val="21"/>
                <w:highlight w:val="none"/>
                <w:lang w:val="en-US" w:eastAsia="zh-CN" w:bidi="ar-SA"/>
              </w:rPr>
              <w:t>每项</w:t>
            </w:r>
            <w:r>
              <w:rPr>
                <w:rFonts w:ascii="宋体" w:hAnsi="宋体" w:eastAsia="宋体" w:cs="Times New Roman"/>
                <w:bCs/>
                <w:color w:val="000000"/>
                <w:spacing w:val="0"/>
                <w:kern w:val="21"/>
                <w:sz w:val="21"/>
                <w:szCs w:val="21"/>
                <w:highlight w:val="none"/>
                <w:lang w:val="en-US" w:eastAsia="zh-CN" w:bidi="ar-SA"/>
              </w:rPr>
              <w:t>得</w:t>
            </w:r>
            <w:r>
              <w:rPr>
                <w:rFonts w:hint="eastAsia" w:ascii="宋体" w:hAnsi="宋体" w:cs="Times New Roman"/>
                <w:bCs/>
                <w:color w:val="000000"/>
                <w:spacing w:val="0"/>
                <w:kern w:val="21"/>
                <w:sz w:val="21"/>
                <w:szCs w:val="21"/>
                <w:highlight w:val="none"/>
                <w:lang w:val="en-US" w:eastAsia="zh-CN" w:bidi="ar-SA"/>
              </w:rPr>
              <w:t>1</w:t>
            </w:r>
            <w:r>
              <w:rPr>
                <w:rFonts w:ascii="宋体" w:hAnsi="宋体" w:eastAsia="宋体" w:cs="Times New Roman"/>
                <w:bCs/>
                <w:color w:val="000000"/>
                <w:spacing w:val="0"/>
                <w:kern w:val="21"/>
                <w:sz w:val="21"/>
                <w:szCs w:val="21"/>
                <w:highlight w:val="none"/>
                <w:lang w:val="en-US" w:eastAsia="zh-CN" w:bidi="ar-SA"/>
              </w:rPr>
              <w:t xml:space="preserve">分。 </w:t>
            </w:r>
            <w:r>
              <w:rPr>
                <w:rFonts w:hint="eastAsia" w:ascii="宋体" w:hAnsi="宋体" w:cs="Times New Roman"/>
                <w:bCs/>
                <w:color w:val="000000"/>
                <w:spacing w:val="0"/>
                <w:kern w:val="21"/>
                <w:sz w:val="21"/>
                <w:szCs w:val="21"/>
                <w:highlight w:val="none"/>
                <w:lang w:val="en-US" w:eastAsia="zh-CN" w:bidi="ar-SA"/>
              </w:rPr>
              <w:t>不提供不得分</w:t>
            </w:r>
            <w:r>
              <w:rPr>
                <w:rFonts w:ascii="宋体" w:hAnsi="宋体" w:eastAsia="宋体" w:cs="Times New Roman"/>
                <w:bCs/>
                <w:color w:val="000000"/>
                <w:spacing w:val="0"/>
                <w:kern w:val="21"/>
                <w:sz w:val="21"/>
                <w:szCs w:val="21"/>
                <w:highlight w:val="none"/>
                <w:lang w:val="en-US" w:eastAsia="zh-CN" w:bidi="ar-SA"/>
              </w:rPr>
              <w:t>。</w:t>
            </w:r>
          </w:p>
        </w:tc>
      </w:tr>
      <w:tr w14:paraId="7895BC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60" w:hRule="atLeast"/>
        </w:trPr>
        <w:tc>
          <w:tcPr>
            <w:tcW w:w="3240" w:type="dxa"/>
            <w:gridSpan w:val="2"/>
            <w:noWrap w:val="0"/>
            <w:vAlign w:val="center"/>
          </w:tcPr>
          <w:p w14:paraId="7DB987B0">
            <w:pPr>
              <w:pStyle w:val="81"/>
              <w:keepNext w:val="0"/>
              <w:keepLines w:val="0"/>
              <w:pageBreakBefore w:val="0"/>
              <w:kinsoku/>
              <w:wordWrap/>
              <w:overflowPunct/>
              <w:topLinePunct w:val="0"/>
              <w:bidi w:val="0"/>
              <w:spacing w:before="0" w:line="240" w:lineRule="auto"/>
              <w:ind w:left="0" w:leftChars="0" w:right="0" w:rightChars="0" w:firstLine="0" w:firstLineChars="0"/>
              <w:jc w:val="left"/>
              <w:rPr>
                <w:rFonts w:hint="eastAsia" w:ascii="Times New Roman" w:hAnsi="Times New Roman" w:eastAsia="宋体" w:cs="宋体"/>
                <w:sz w:val="21"/>
                <w:szCs w:val="21"/>
                <w:highlight w:val="none"/>
                <w:lang w:val="zh-CN" w:eastAsia="zh-CN" w:bidi="zh-CN"/>
              </w:rPr>
            </w:pPr>
            <w:r>
              <w:rPr>
                <w:rFonts w:hint="eastAsia" w:ascii="Times New Roman" w:hAnsi="Times New Roman" w:cs="宋体"/>
                <w:sz w:val="21"/>
                <w:szCs w:val="21"/>
                <w:highlight w:val="none"/>
                <w:lang w:val="zh-CN" w:eastAsia="zh-CN" w:bidi="zh-CN"/>
              </w:rPr>
              <w:t>满分（</w:t>
            </w:r>
            <w:r>
              <w:rPr>
                <w:rFonts w:hint="eastAsia" w:ascii="Times New Roman" w:hAnsi="Times New Roman" w:cs="宋体"/>
                <w:sz w:val="21"/>
                <w:szCs w:val="21"/>
                <w:highlight w:val="none"/>
                <w:lang w:val="en-US" w:eastAsia="zh-CN" w:bidi="zh-CN"/>
              </w:rPr>
              <w:t>100分</w:t>
            </w:r>
            <w:r>
              <w:rPr>
                <w:rFonts w:hint="eastAsia" w:ascii="Times New Roman" w:hAnsi="Times New Roman" w:cs="宋体"/>
                <w:sz w:val="21"/>
                <w:szCs w:val="21"/>
                <w:highlight w:val="none"/>
                <w:lang w:val="zh-CN" w:eastAsia="zh-CN" w:bidi="zh-CN"/>
              </w:rPr>
              <w:t>）</w:t>
            </w:r>
          </w:p>
        </w:tc>
        <w:tc>
          <w:tcPr>
            <w:tcW w:w="600" w:type="dxa"/>
            <w:noWrap w:val="0"/>
            <w:vAlign w:val="center"/>
          </w:tcPr>
          <w:p w14:paraId="034A6B0D">
            <w:pPr>
              <w:spacing w:line="240" w:lineRule="auto"/>
              <w:jc w:val="center"/>
              <w:rPr>
                <w:rFonts w:hint="eastAsia" w:ascii="Times New Roman" w:hAnsi="Times New Roman"/>
                <w:sz w:val="21"/>
                <w:szCs w:val="21"/>
                <w:highlight w:val="none"/>
                <w:lang w:val="en-US" w:eastAsia="zh-CN" w:bidi="ar-SA"/>
              </w:rPr>
            </w:pPr>
          </w:p>
        </w:tc>
        <w:tc>
          <w:tcPr>
            <w:tcW w:w="6279" w:type="dxa"/>
            <w:noWrap w:val="0"/>
            <w:vAlign w:val="center"/>
          </w:tcPr>
          <w:p w14:paraId="02FC69FF">
            <w:pPr>
              <w:spacing w:line="240" w:lineRule="auto"/>
              <w:rPr>
                <w:rFonts w:hint="eastAsia" w:ascii="宋体" w:hAnsi="宋体"/>
                <w:color w:val="auto"/>
                <w:sz w:val="21"/>
                <w:szCs w:val="21"/>
                <w:highlight w:val="none"/>
              </w:rPr>
            </w:pPr>
          </w:p>
        </w:tc>
      </w:tr>
    </w:tbl>
    <w:p w14:paraId="2A4F120D">
      <w:pPr>
        <w:jc w:val="center"/>
        <w:rPr>
          <w:rFonts w:ascii="宋体"/>
          <w:b/>
          <w:sz w:val="32"/>
          <w:szCs w:val="32"/>
          <w:highlight w:val="none"/>
        </w:rPr>
      </w:pPr>
      <w:r>
        <w:rPr>
          <w:rFonts w:ascii="宋体"/>
          <w:sz w:val="28"/>
          <w:szCs w:val="28"/>
          <w:highlight w:val="none"/>
        </w:rPr>
        <w:br w:type="page"/>
      </w:r>
      <w:r>
        <w:rPr>
          <w:rFonts w:hint="eastAsia" w:ascii="宋体" w:hAnsi="宋体"/>
          <w:b/>
          <w:sz w:val="32"/>
          <w:szCs w:val="32"/>
          <w:highlight w:val="none"/>
        </w:rPr>
        <w:t>二、评标办法正文</w:t>
      </w:r>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Start w:id="105" w:name="_Toc144974567"/>
      <w:bookmarkStart w:id="106" w:name="_Toc179632618"/>
      <w:bookmarkStart w:id="107" w:name="_Toc152045600"/>
      <w:bookmarkStart w:id="108" w:name="_Toc152042377"/>
    </w:p>
    <w:bookmarkEnd w:id="105"/>
    <w:bookmarkEnd w:id="106"/>
    <w:bookmarkEnd w:id="107"/>
    <w:bookmarkEnd w:id="108"/>
    <w:p w14:paraId="3C8B618A">
      <w:pPr>
        <w:spacing w:line="400" w:lineRule="exact"/>
        <w:rPr>
          <w:rFonts w:hint="eastAsia" w:ascii="宋体" w:hAnsi="宋体" w:eastAsia="宋体" w:cs="宋体"/>
          <w:sz w:val="28"/>
          <w:szCs w:val="28"/>
          <w:highlight w:val="none"/>
        </w:rPr>
      </w:pPr>
      <w:r>
        <w:rPr>
          <w:rFonts w:hint="eastAsia" w:ascii="宋体" w:hAnsi="宋体" w:eastAsia="宋体" w:cs="宋体"/>
          <w:sz w:val="28"/>
          <w:szCs w:val="28"/>
          <w:highlight w:val="none"/>
        </w:rPr>
        <w:t>1. 评标办法</w:t>
      </w:r>
    </w:p>
    <w:p w14:paraId="16E92B31">
      <w:pPr>
        <w:spacing w:line="40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本次评标采用综合评估法。评标委员会对投标文件按照本章评标办法前附表“（一）初步评审表”进行初步评审，满足招标文件实质性要求并通过初步评审的，按照本章评标办法前附表“（二）详细评审表”进行打分，并按得分由高到低顺序推荐中标候选人，但投标报价低于其成本的除外。综合评分相等时，以投标报价低的优先；投标报价也相等的，由招标人自行确定。</w:t>
      </w:r>
      <w:bookmarkStart w:id="109" w:name="_Toc152042378"/>
      <w:bookmarkStart w:id="110" w:name="_Toc152045601"/>
      <w:bookmarkStart w:id="111" w:name="_Toc179632619"/>
      <w:bookmarkStart w:id="112" w:name="_Toc144974568"/>
    </w:p>
    <w:p w14:paraId="775B5A58">
      <w:pPr>
        <w:spacing w:line="400" w:lineRule="exact"/>
        <w:rPr>
          <w:rFonts w:hint="eastAsia" w:ascii="宋体" w:hAnsi="宋体" w:eastAsia="宋体" w:cs="宋体"/>
          <w:sz w:val="28"/>
          <w:szCs w:val="28"/>
          <w:highlight w:val="none"/>
        </w:rPr>
      </w:pPr>
      <w:r>
        <w:rPr>
          <w:rFonts w:hint="eastAsia" w:ascii="宋体" w:hAnsi="宋体" w:eastAsia="宋体" w:cs="宋体"/>
          <w:sz w:val="28"/>
          <w:szCs w:val="28"/>
          <w:highlight w:val="none"/>
        </w:rPr>
        <w:t>2. 评审标准</w:t>
      </w:r>
      <w:bookmarkEnd w:id="109"/>
      <w:bookmarkEnd w:id="110"/>
      <w:bookmarkEnd w:id="111"/>
      <w:bookmarkEnd w:id="112"/>
      <w:bookmarkStart w:id="113" w:name="_Toc152045602"/>
      <w:bookmarkStart w:id="114" w:name="_Toc152042379"/>
      <w:bookmarkStart w:id="115" w:name="_Toc144974569"/>
      <w:bookmarkStart w:id="116" w:name="_Toc179632620"/>
    </w:p>
    <w:p w14:paraId="365539D5">
      <w:pPr>
        <w:spacing w:line="400" w:lineRule="exact"/>
        <w:ind w:firstLine="420"/>
        <w:rPr>
          <w:rFonts w:hint="eastAsia" w:ascii="宋体" w:hAnsi="宋体" w:eastAsia="宋体" w:cs="宋体"/>
          <w:sz w:val="28"/>
          <w:szCs w:val="28"/>
          <w:highlight w:val="none"/>
        </w:rPr>
      </w:pPr>
      <w:r>
        <w:rPr>
          <w:rFonts w:hint="eastAsia" w:ascii="宋体" w:hAnsi="宋体" w:eastAsia="宋体" w:cs="宋体"/>
          <w:sz w:val="28"/>
          <w:szCs w:val="28"/>
          <w:highlight w:val="none"/>
        </w:rPr>
        <w:t>2.1 初步评审标准</w:t>
      </w:r>
      <w:bookmarkEnd w:id="113"/>
      <w:bookmarkEnd w:id="114"/>
      <w:bookmarkEnd w:id="115"/>
      <w:bookmarkEnd w:id="116"/>
    </w:p>
    <w:p w14:paraId="0113FEBA">
      <w:pPr>
        <w:spacing w:line="40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2.1.1 形式评审标准：见评标办法前附表“（一）初步评审表”。</w:t>
      </w:r>
    </w:p>
    <w:p w14:paraId="2D0E2402">
      <w:pPr>
        <w:spacing w:line="40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2.1.2 资格评审标准：见评标办法前附表“（一）初步评审表”。</w:t>
      </w:r>
    </w:p>
    <w:p w14:paraId="4AAAA65A">
      <w:pPr>
        <w:spacing w:line="40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2.1.3 响应性评审标准：见评标办法前附表“（一）初步评审表”。</w:t>
      </w:r>
      <w:bookmarkStart w:id="117" w:name="_Toc152042380"/>
      <w:bookmarkStart w:id="118" w:name="_Toc179632621"/>
      <w:bookmarkStart w:id="119" w:name="_Toc144974570"/>
      <w:bookmarkStart w:id="120" w:name="_Toc152045603"/>
    </w:p>
    <w:p w14:paraId="107BFBAA">
      <w:pPr>
        <w:spacing w:line="400" w:lineRule="exact"/>
        <w:ind w:firstLine="420"/>
        <w:rPr>
          <w:rFonts w:hint="eastAsia" w:ascii="宋体" w:hAnsi="宋体" w:eastAsia="宋体" w:cs="宋体"/>
          <w:sz w:val="28"/>
          <w:szCs w:val="28"/>
          <w:highlight w:val="none"/>
        </w:rPr>
      </w:pPr>
      <w:r>
        <w:rPr>
          <w:rFonts w:hint="eastAsia" w:ascii="宋体" w:hAnsi="宋体" w:eastAsia="宋体" w:cs="宋体"/>
          <w:sz w:val="28"/>
          <w:szCs w:val="28"/>
          <w:highlight w:val="none"/>
        </w:rPr>
        <w:t>2.2 分值构成与评分标准</w:t>
      </w:r>
      <w:bookmarkEnd w:id="117"/>
      <w:bookmarkEnd w:id="118"/>
      <w:bookmarkEnd w:id="119"/>
      <w:bookmarkEnd w:id="120"/>
    </w:p>
    <w:p w14:paraId="0C5A6EFC">
      <w:pPr>
        <w:spacing w:line="40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2.2.1 分值构成：</w:t>
      </w:r>
    </w:p>
    <w:p w14:paraId="4F43112F">
      <w:pPr>
        <w:spacing w:line="400" w:lineRule="exact"/>
        <w:ind w:firstLine="957" w:firstLineChars="342"/>
        <w:rPr>
          <w:rFonts w:hint="eastAsia" w:ascii="宋体" w:hAnsi="宋体" w:eastAsia="宋体" w:cs="宋体"/>
          <w:sz w:val="28"/>
          <w:szCs w:val="28"/>
          <w:highlight w:val="none"/>
        </w:rPr>
      </w:pPr>
      <w:r>
        <w:rPr>
          <w:rFonts w:hint="eastAsia" w:ascii="宋体" w:hAnsi="宋体" w:eastAsia="宋体" w:cs="宋体"/>
          <w:sz w:val="28"/>
          <w:szCs w:val="28"/>
          <w:highlight w:val="none"/>
        </w:rPr>
        <w:t>（1）商务部分：见评标办法前附表“（二）详细评审表”；</w:t>
      </w:r>
    </w:p>
    <w:p w14:paraId="76A0F04C">
      <w:pPr>
        <w:spacing w:line="400" w:lineRule="exact"/>
        <w:ind w:firstLine="957" w:firstLineChars="342"/>
        <w:rPr>
          <w:rFonts w:hint="eastAsia" w:ascii="宋体" w:hAnsi="宋体" w:eastAsia="宋体" w:cs="宋体"/>
          <w:sz w:val="28"/>
          <w:szCs w:val="28"/>
          <w:highlight w:val="none"/>
        </w:rPr>
      </w:pPr>
      <w:r>
        <w:rPr>
          <w:rFonts w:hint="eastAsia" w:ascii="宋体" w:hAnsi="宋体" w:eastAsia="宋体" w:cs="宋体"/>
          <w:sz w:val="28"/>
          <w:szCs w:val="28"/>
          <w:highlight w:val="none"/>
        </w:rPr>
        <w:t>（2）技术部分：见评标办法前附表“（二）详细评审表”；</w:t>
      </w:r>
    </w:p>
    <w:p w14:paraId="0328A4A3">
      <w:pPr>
        <w:spacing w:line="400" w:lineRule="exact"/>
        <w:ind w:firstLine="957" w:firstLineChars="342"/>
        <w:rPr>
          <w:rFonts w:hint="eastAsia" w:ascii="宋体" w:hAnsi="宋体" w:eastAsia="宋体" w:cs="宋体"/>
          <w:sz w:val="28"/>
          <w:szCs w:val="28"/>
          <w:highlight w:val="none"/>
        </w:rPr>
      </w:pPr>
      <w:r>
        <w:rPr>
          <w:rFonts w:hint="eastAsia" w:ascii="宋体" w:hAnsi="宋体" w:eastAsia="宋体" w:cs="宋体"/>
          <w:sz w:val="28"/>
          <w:szCs w:val="28"/>
          <w:highlight w:val="none"/>
        </w:rPr>
        <w:t>（3）投标报价：见评标办法前附表“（二）详细评审表”；</w:t>
      </w:r>
    </w:p>
    <w:p w14:paraId="672E39C2">
      <w:pPr>
        <w:spacing w:line="400" w:lineRule="exact"/>
        <w:ind w:firstLine="957" w:firstLineChars="342"/>
        <w:rPr>
          <w:rFonts w:hint="eastAsia" w:ascii="宋体" w:hAnsi="宋体" w:eastAsia="宋体" w:cs="宋体"/>
          <w:sz w:val="28"/>
          <w:szCs w:val="28"/>
          <w:highlight w:val="none"/>
        </w:rPr>
      </w:pPr>
      <w:r>
        <w:rPr>
          <w:rFonts w:hint="eastAsia" w:ascii="宋体" w:hAnsi="宋体" w:eastAsia="宋体" w:cs="宋体"/>
          <w:sz w:val="28"/>
          <w:szCs w:val="28"/>
          <w:highlight w:val="none"/>
        </w:rPr>
        <w:t>（4）其他部分：见评标办法前附表“（二）详细评审表”。</w:t>
      </w:r>
    </w:p>
    <w:p w14:paraId="1D188D40">
      <w:pPr>
        <w:spacing w:line="40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2.2.2 评标基准价计算</w:t>
      </w:r>
    </w:p>
    <w:p w14:paraId="26C9B149">
      <w:pPr>
        <w:spacing w:line="400" w:lineRule="exact"/>
        <w:ind w:firstLine="1120" w:firstLineChars="400"/>
        <w:rPr>
          <w:rFonts w:hint="eastAsia" w:ascii="宋体" w:hAnsi="宋体" w:eastAsia="宋体" w:cs="宋体"/>
          <w:sz w:val="28"/>
          <w:szCs w:val="28"/>
          <w:highlight w:val="none"/>
        </w:rPr>
      </w:pPr>
      <w:r>
        <w:rPr>
          <w:rFonts w:hint="eastAsia" w:ascii="宋体" w:hAnsi="宋体" w:eastAsia="宋体" w:cs="宋体"/>
          <w:sz w:val="28"/>
          <w:szCs w:val="28"/>
          <w:highlight w:val="none"/>
        </w:rPr>
        <w:t>评标基准价计算方法：见评标办法前附表“（二）详细评审表”。</w:t>
      </w:r>
    </w:p>
    <w:p w14:paraId="76771E5D">
      <w:pPr>
        <w:spacing w:line="40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2.2.3 投标报价的偏差率计算</w:t>
      </w:r>
    </w:p>
    <w:p w14:paraId="4A393B6F">
      <w:pPr>
        <w:spacing w:line="400" w:lineRule="exact"/>
        <w:ind w:firstLine="1120" w:firstLineChars="400"/>
        <w:rPr>
          <w:rFonts w:hint="eastAsia" w:ascii="宋体" w:hAnsi="宋体" w:eastAsia="宋体" w:cs="宋体"/>
          <w:sz w:val="28"/>
          <w:szCs w:val="28"/>
          <w:highlight w:val="none"/>
        </w:rPr>
      </w:pPr>
      <w:r>
        <w:rPr>
          <w:rFonts w:hint="eastAsia" w:ascii="宋体" w:hAnsi="宋体" w:eastAsia="宋体" w:cs="宋体"/>
          <w:sz w:val="28"/>
          <w:szCs w:val="28"/>
          <w:highlight w:val="none"/>
        </w:rPr>
        <w:t>投标报价的偏差率计算公式：见评标办法前附表“（二）详细评审表”。</w:t>
      </w:r>
    </w:p>
    <w:p w14:paraId="4C9D6075">
      <w:pPr>
        <w:spacing w:line="40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2.2.4 评分标准：</w:t>
      </w:r>
    </w:p>
    <w:p w14:paraId="1A13F969">
      <w:pPr>
        <w:spacing w:line="400" w:lineRule="exact"/>
        <w:ind w:firstLine="957" w:firstLineChars="342"/>
        <w:rPr>
          <w:rFonts w:hint="eastAsia" w:ascii="宋体" w:hAnsi="宋体" w:eastAsia="宋体" w:cs="宋体"/>
          <w:sz w:val="28"/>
          <w:szCs w:val="28"/>
          <w:highlight w:val="none"/>
        </w:rPr>
      </w:pPr>
      <w:r>
        <w:rPr>
          <w:rFonts w:hint="eastAsia" w:ascii="宋体" w:hAnsi="宋体" w:eastAsia="宋体" w:cs="宋体"/>
          <w:sz w:val="28"/>
          <w:szCs w:val="28"/>
          <w:highlight w:val="none"/>
        </w:rPr>
        <w:t>（1）商务部分：见评标办法前附表“（二）详细评审表”；</w:t>
      </w:r>
    </w:p>
    <w:p w14:paraId="0D968FF9">
      <w:pPr>
        <w:spacing w:line="400" w:lineRule="exact"/>
        <w:ind w:firstLine="957" w:firstLineChars="342"/>
        <w:rPr>
          <w:rFonts w:hint="eastAsia" w:ascii="宋体" w:hAnsi="宋体" w:eastAsia="宋体" w:cs="宋体"/>
          <w:sz w:val="28"/>
          <w:szCs w:val="28"/>
          <w:highlight w:val="none"/>
        </w:rPr>
      </w:pPr>
      <w:r>
        <w:rPr>
          <w:rFonts w:hint="eastAsia" w:ascii="宋体" w:hAnsi="宋体" w:eastAsia="宋体" w:cs="宋体"/>
          <w:sz w:val="28"/>
          <w:szCs w:val="28"/>
          <w:highlight w:val="none"/>
        </w:rPr>
        <w:t>（2）技术部分：见评标办法前附表“（二）详细评审表”；</w:t>
      </w:r>
    </w:p>
    <w:p w14:paraId="0E7B7FEC">
      <w:pPr>
        <w:spacing w:line="400" w:lineRule="exact"/>
        <w:ind w:firstLine="957" w:firstLineChars="342"/>
        <w:rPr>
          <w:rFonts w:hint="eastAsia" w:ascii="宋体" w:hAnsi="宋体" w:eastAsia="宋体" w:cs="宋体"/>
          <w:sz w:val="28"/>
          <w:szCs w:val="28"/>
          <w:highlight w:val="none"/>
        </w:rPr>
      </w:pPr>
      <w:r>
        <w:rPr>
          <w:rFonts w:hint="eastAsia" w:ascii="宋体" w:hAnsi="宋体" w:eastAsia="宋体" w:cs="宋体"/>
          <w:sz w:val="28"/>
          <w:szCs w:val="28"/>
          <w:highlight w:val="none"/>
        </w:rPr>
        <w:t>（3）投标报价：见评标办法前附表“（二）详细评审表”</w:t>
      </w:r>
      <w:bookmarkStart w:id="121" w:name="_Toc144974571"/>
      <w:bookmarkStart w:id="122" w:name="_Toc152045604"/>
      <w:bookmarkStart w:id="123" w:name="_Toc152042381"/>
      <w:bookmarkStart w:id="124" w:name="_Toc179632622"/>
      <w:r>
        <w:rPr>
          <w:rFonts w:hint="eastAsia" w:ascii="宋体" w:hAnsi="宋体" w:eastAsia="宋体" w:cs="宋体"/>
          <w:sz w:val="28"/>
          <w:szCs w:val="28"/>
          <w:highlight w:val="none"/>
        </w:rPr>
        <w:t>；</w:t>
      </w:r>
    </w:p>
    <w:p w14:paraId="68DA6664">
      <w:pPr>
        <w:spacing w:line="400" w:lineRule="exact"/>
        <w:ind w:firstLine="957" w:firstLineChars="342"/>
        <w:rPr>
          <w:rFonts w:hint="eastAsia" w:ascii="宋体" w:hAnsi="宋体" w:eastAsia="宋体" w:cs="宋体"/>
          <w:sz w:val="28"/>
          <w:szCs w:val="28"/>
          <w:highlight w:val="none"/>
        </w:rPr>
      </w:pPr>
      <w:r>
        <w:rPr>
          <w:rFonts w:hint="eastAsia" w:ascii="宋体" w:hAnsi="宋体" w:eastAsia="宋体" w:cs="宋体"/>
          <w:sz w:val="28"/>
          <w:szCs w:val="28"/>
          <w:highlight w:val="none"/>
        </w:rPr>
        <w:t>（4）其他部分：见评标办法前附表“（二）详细评审表”</w:t>
      </w:r>
    </w:p>
    <w:p w14:paraId="13D62524">
      <w:pPr>
        <w:spacing w:line="400" w:lineRule="exact"/>
        <w:rPr>
          <w:rFonts w:hint="eastAsia" w:ascii="宋体" w:hAnsi="宋体" w:eastAsia="宋体" w:cs="宋体"/>
          <w:sz w:val="28"/>
          <w:szCs w:val="28"/>
          <w:highlight w:val="none"/>
        </w:rPr>
      </w:pPr>
      <w:r>
        <w:rPr>
          <w:rFonts w:hint="eastAsia" w:ascii="宋体" w:hAnsi="宋体" w:eastAsia="宋体" w:cs="宋体"/>
          <w:sz w:val="28"/>
          <w:szCs w:val="28"/>
          <w:highlight w:val="none"/>
        </w:rPr>
        <w:t>3. 评标程序</w:t>
      </w:r>
      <w:bookmarkEnd w:id="121"/>
      <w:bookmarkEnd w:id="122"/>
      <w:bookmarkEnd w:id="123"/>
      <w:bookmarkEnd w:id="124"/>
      <w:bookmarkStart w:id="125" w:name="_Toc179632623"/>
      <w:bookmarkStart w:id="126" w:name="_Toc144974572"/>
      <w:bookmarkStart w:id="127" w:name="_Toc152045605"/>
      <w:bookmarkStart w:id="128" w:name="_Toc152042382"/>
    </w:p>
    <w:p w14:paraId="472AC8F6">
      <w:pPr>
        <w:spacing w:line="400" w:lineRule="exact"/>
        <w:ind w:firstLine="420"/>
        <w:rPr>
          <w:rFonts w:hint="eastAsia" w:ascii="宋体" w:hAnsi="宋体" w:eastAsia="宋体" w:cs="宋体"/>
          <w:sz w:val="28"/>
          <w:szCs w:val="28"/>
          <w:highlight w:val="none"/>
        </w:rPr>
      </w:pPr>
      <w:r>
        <w:rPr>
          <w:rFonts w:hint="eastAsia" w:ascii="宋体" w:hAnsi="宋体" w:eastAsia="宋体" w:cs="宋体"/>
          <w:sz w:val="28"/>
          <w:szCs w:val="28"/>
          <w:highlight w:val="none"/>
        </w:rPr>
        <w:t>3.1 初步评审</w:t>
      </w:r>
      <w:bookmarkEnd w:id="125"/>
      <w:bookmarkEnd w:id="126"/>
      <w:bookmarkEnd w:id="127"/>
      <w:bookmarkEnd w:id="128"/>
    </w:p>
    <w:p w14:paraId="49F0F9DC">
      <w:pPr>
        <w:spacing w:line="40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3.1.1 评标委员会依据评标办法前附表“（一）初步评审表”的评审标准对投标文件进行初步评审。有不符合评审标准的，作</w:t>
      </w:r>
      <w:r>
        <w:rPr>
          <w:rFonts w:hint="eastAsia" w:ascii="宋体" w:hAnsi="宋体" w:eastAsia="宋体" w:cs="宋体"/>
          <w:kern w:val="0"/>
          <w:sz w:val="28"/>
          <w:szCs w:val="28"/>
          <w:highlight w:val="none"/>
        </w:rPr>
        <w:t>投标被否决</w:t>
      </w:r>
      <w:r>
        <w:rPr>
          <w:rFonts w:hint="eastAsia" w:ascii="宋体" w:hAnsi="宋体" w:eastAsia="宋体" w:cs="宋体"/>
          <w:sz w:val="28"/>
          <w:szCs w:val="28"/>
          <w:highlight w:val="none"/>
        </w:rPr>
        <w:t>处理。</w:t>
      </w:r>
    </w:p>
    <w:p w14:paraId="08A5B833">
      <w:pPr>
        <w:spacing w:line="40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3.1.2 投标人有以下情形之一的，其投标作</w:t>
      </w:r>
      <w:r>
        <w:rPr>
          <w:rFonts w:hint="eastAsia" w:ascii="宋体" w:hAnsi="宋体" w:eastAsia="宋体" w:cs="宋体"/>
          <w:kern w:val="0"/>
          <w:sz w:val="28"/>
          <w:szCs w:val="28"/>
          <w:highlight w:val="none"/>
        </w:rPr>
        <w:t>被否决</w:t>
      </w:r>
      <w:r>
        <w:rPr>
          <w:rFonts w:hint="eastAsia" w:ascii="宋体" w:hAnsi="宋体" w:eastAsia="宋体" w:cs="宋体"/>
          <w:sz w:val="28"/>
          <w:szCs w:val="28"/>
          <w:highlight w:val="none"/>
        </w:rPr>
        <w:t>处理：</w:t>
      </w:r>
    </w:p>
    <w:p w14:paraId="386B9EE7">
      <w:pPr>
        <w:spacing w:line="400" w:lineRule="exact"/>
        <w:ind w:firstLine="957" w:firstLineChars="342"/>
        <w:rPr>
          <w:rFonts w:hint="eastAsia" w:ascii="宋体" w:hAnsi="宋体" w:eastAsia="宋体" w:cs="宋体"/>
          <w:sz w:val="28"/>
          <w:szCs w:val="28"/>
          <w:highlight w:val="none"/>
        </w:rPr>
      </w:pPr>
      <w:r>
        <w:rPr>
          <w:rFonts w:hint="eastAsia" w:ascii="宋体" w:hAnsi="宋体" w:eastAsia="宋体" w:cs="宋体"/>
          <w:sz w:val="28"/>
          <w:szCs w:val="28"/>
          <w:highlight w:val="none"/>
        </w:rPr>
        <w:t>（1）第二章“投标须知26”规定的任何一种情形的；</w:t>
      </w:r>
    </w:p>
    <w:p w14:paraId="7B9A2F7C">
      <w:pPr>
        <w:spacing w:line="400" w:lineRule="exact"/>
        <w:ind w:firstLine="957" w:firstLineChars="342"/>
        <w:rPr>
          <w:rFonts w:hint="eastAsia" w:ascii="宋体" w:hAnsi="宋体" w:eastAsia="宋体" w:cs="宋体"/>
          <w:sz w:val="28"/>
          <w:szCs w:val="28"/>
          <w:highlight w:val="none"/>
        </w:rPr>
      </w:pPr>
      <w:r>
        <w:rPr>
          <w:rFonts w:hint="eastAsia" w:ascii="宋体" w:hAnsi="宋体" w:eastAsia="宋体" w:cs="宋体"/>
          <w:sz w:val="28"/>
          <w:szCs w:val="28"/>
          <w:highlight w:val="none"/>
        </w:rPr>
        <w:t>（2）串通投标或弄虚作假或有其他违法行为的；</w:t>
      </w:r>
    </w:p>
    <w:p w14:paraId="7A934C51">
      <w:pPr>
        <w:spacing w:line="400" w:lineRule="exact"/>
        <w:ind w:firstLine="957" w:firstLineChars="342"/>
        <w:rPr>
          <w:rFonts w:hint="eastAsia" w:ascii="宋体" w:hAnsi="宋体" w:eastAsia="宋体" w:cs="宋体"/>
          <w:sz w:val="28"/>
          <w:szCs w:val="28"/>
          <w:highlight w:val="none"/>
        </w:rPr>
      </w:pPr>
      <w:r>
        <w:rPr>
          <w:rFonts w:hint="eastAsia" w:ascii="宋体" w:hAnsi="宋体" w:eastAsia="宋体" w:cs="宋体"/>
          <w:sz w:val="28"/>
          <w:szCs w:val="28"/>
          <w:highlight w:val="none"/>
        </w:rPr>
        <w:t>（3）不按评标委员会要求澄清、说明或补正的。</w:t>
      </w:r>
    </w:p>
    <w:p w14:paraId="79A92C8B">
      <w:pPr>
        <w:spacing w:line="40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3.1.3投标报价有算术错误的，评标委员会按以下原则对投标报价进行修正，修正的价格经投标人书面确认后具有约束力。投标人不接受修正价格的，其投标作</w:t>
      </w:r>
      <w:r>
        <w:rPr>
          <w:rFonts w:hint="eastAsia" w:ascii="宋体" w:hAnsi="宋体" w:eastAsia="宋体" w:cs="宋体"/>
          <w:kern w:val="0"/>
          <w:sz w:val="28"/>
          <w:szCs w:val="28"/>
          <w:highlight w:val="none"/>
        </w:rPr>
        <w:t>投标被否决</w:t>
      </w:r>
      <w:r>
        <w:rPr>
          <w:rFonts w:hint="eastAsia" w:ascii="宋体" w:hAnsi="宋体" w:eastAsia="宋体" w:cs="宋体"/>
          <w:sz w:val="28"/>
          <w:szCs w:val="28"/>
          <w:highlight w:val="none"/>
        </w:rPr>
        <w:t>处理。</w:t>
      </w:r>
    </w:p>
    <w:p w14:paraId="3A9AA5AA">
      <w:pPr>
        <w:spacing w:line="400" w:lineRule="exact"/>
        <w:ind w:firstLine="957" w:firstLineChars="342"/>
        <w:rPr>
          <w:rFonts w:hint="eastAsia" w:ascii="宋体" w:hAnsi="宋体" w:eastAsia="宋体" w:cs="宋体"/>
          <w:sz w:val="28"/>
          <w:szCs w:val="28"/>
          <w:highlight w:val="none"/>
        </w:rPr>
      </w:pPr>
      <w:bookmarkStart w:id="129" w:name="_Toc152042383"/>
      <w:r>
        <w:rPr>
          <w:rFonts w:hint="eastAsia" w:ascii="宋体" w:hAnsi="宋体" w:eastAsia="宋体" w:cs="宋体"/>
          <w:sz w:val="28"/>
          <w:szCs w:val="28"/>
          <w:highlight w:val="none"/>
        </w:rPr>
        <w:t>（1）投标文件中的大写金额与小写金额不一致的，以大写金额为准；</w:t>
      </w:r>
      <w:bookmarkEnd w:id="129"/>
    </w:p>
    <w:p w14:paraId="474DA983">
      <w:pPr>
        <w:spacing w:line="400" w:lineRule="exact"/>
        <w:ind w:firstLine="957" w:firstLineChars="342"/>
        <w:rPr>
          <w:rFonts w:hint="eastAsia" w:ascii="宋体" w:hAnsi="宋体" w:eastAsia="宋体" w:cs="宋体"/>
          <w:sz w:val="28"/>
          <w:szCs w:val="28"/>
          <w:highlight w:val="none"/>
        </w:rPr>
      </w:pPr>
      <w:r>
        <w:rPr>
          <w:rFonts w:hint="eastAsia" w:ascii="宋体" w:hAnsi="宋体" w:eastAsia="宋体" w:cs="宋体"/>
          <w:sz w:val="28"/>
          <w:szCs w:val="28"/>
          <w:highlight w:val="none"/>
        </w:rPr>
        <w:t>（2）总价金额与依据单价计算出的结果不一致的，以单价金额为准修正总价，但单价金额小数点有明显错误的除外。</w:t>
      </w:r>
      <w:bookmarkStart w:id="130" w:name="_Toc144974573"/>
      <w:bookmarkStart w:id="131" w:name="_Toc152045606"/>
      <w:bookmarkStart w:id="132" w:name="_Toc179632624"/>
      <w:bookmarkStart w:id="133" w:name="_Toc152042384"/>
    </w:p>
    <w:p w14:paraId="1CF54E33">
      <w:pPr>
        <w:spacing w:line="400" w:lineRule="exact"/>
        <w:ind w:firstLine="420"/>
        <w:rPr>
          <w:rFonts w:hint="eastAsia" w:ascii="宋体" w:hAnsi="宋体" w:eastAsia="宋体" w:cs="宋体"/>
          <w:sz w:val="28"/>
          <w:szCs w:val="28"/>
          <w:highlight w:val="none"/>
        </w:rPr>
      </w:pPr>
      <w:r>
        <w:rPr>
          <w:rFonts w:hint="eastAsia" w:ascii="宋体" w:hAnsi="宋体" w:eastAsia="宋体" w:cs="宋体"/>
          <w:sz w:val="28"/>
          <w:szCs w:val="28"/>
          <w:highlight w:val="none"/>
        </w:rPr>
        <w:t>3.2 详细评审</w:t>
      </w:r>
      <w:bookmarkEnd w:id="130"/>
      <w:bookmarkEnd w:id="131"/>
      <w:bookmarkEnd w:id="132"/>
      <w:bookmarkEnd w:id="133"/>
    </w:p>
    <w:p w14:paraId="3C82FB31">
      <w:pPr>
        <w:spacing w:line="40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3.2.1 评标委员会按本章第2.2款规定的量化因素和分值进行打分，并计算出综合评估得分。</w:t>
      </w:r>
    </w:p>
    <w:p w14:paraId="78FBD546">
      <w:pPr>
        <w:spacing w:line="40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3.2.2 评分分值计算保留小数点后两位，小数点后第三位“四舍五入”。</w:t>
      </w:r>
    </w:p>
    <w:p w14:paraId="425E0607">
      <w:pPr>
        <w:spacing w:line="40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3.2.3 投标人得分=量化总分。</w:t>
      </w:r>
    </w:p>
    <w:p w14:paraId="43DEDC44">
      <w:pPr>
        <w:spacing w:line="40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3.2.4 评标委员会发现投标人的报价明显低于其他投标报价，使得其投标报价可能低于其个别成本的，应当要求该投标人做出书面说明并提供相应的证明材料。投标人不能合理说明或者不能提供相应证明材料的，由评标委员会认定该投标人以低于成本报价竞标，其投标作</w:t>
      </w:r>
      <w:r>
        <w:rPr>
          <w:rFonts w:hint="eastAsia" w:ascii="宋体" w:hAnsi="宋体" w:eastAsia="宋体" w:cs="宋体"/>
          <w:kern w:val="0"/>
          <w:sz w:val="28"/>
          <w:szCs w:val="28"/>
          <w:highlight w:val="none"/>
        </w:rPr>
        <w:t>投标被否决</w:t>
      </w:r>
      <w:r>
        <w:rPr>
          <w:rFonts w:hint="eastAsia" w:ascii="宋体" w:hAnsi="宋体" w:eastAsia="宋体" w:cs="宋体"/>
          <w:sz w:val="28"/>
          <w:szCs w:val="28"/>
          <w:highlight w:val="none"/>
        </w:rPr>
        <w:t>处理。</w:t>
      </w:r>
      <w:bookmarkStart w:id="134" w:name="_Toc144974575"/>
      <w:bookmarkStart w:id="135" w:name="_Toc152042385"/>
      <w:bookmarkStart w:id="136" w:name="_Toc179632625"/>
      <w:bookmarkStart w:id="137" w:name="_Toc152045607"/>
    </w:p>
    <w:p w14:paraId="51E4BACE">
      <w:pPr>
        <w:spacing w:line="40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3.3 投标文件的澄清</w:t>
      </w:r>
      <w:bookmarkEnd w:id="134"/>
      <w:r>
        <w:rPr>
          <w:rFonts w:hint="eastAsia" w:ascii="宋体" w:hAnsi="宋体" w:eastAsia="宋体" w:cs="宋体"/>
          <w:sz w:val="28"/>
          <w:szCs w:val="28"/>
          <w:highlight w:val="none"/>
        </w:rPr>
        <w:t>和补正</w:t>
      </w:r>
      <w:bookmarkEnd w:id="135"/>
      <w:bookmarkEnd w:id="136"/>
      <w:bookmarkEnd w:id="137"/>
    </w:p>
    <w:p w14:paraId="53C14C7E">
      <w:pPr>
        <w:spacing w:line="40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3.3.1在评标过程中，评标委员会可以书面形式要求投标人对所提交投标文件中不明确的内容进行书面澄清或说明，或者对细微偏差进行补正。评标委员会不接受投标人主动提出的澄清、说明或补正。</w:t>
      </w:r>
    </w:p>
    <w:p w14:paraId="251522D7">
      <w:pPr>
        <w:spacing w:line="40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3.3.2 澄清、说明和补正不得改变投标文件的实质性内容（算术性错误修正的除外）。投标人的书面澄清、说明和补正属于投标文件的组成部分。</w:t>
      </w:r>
    </w:p>
    <w:p w14:paraId="054839E8">
      <w:pPr>
        <w:spacing w:line="40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3.3.3 评标委员会对投标人提交的澄清、说明或补正有疑问的，可以要求投标人进一步澄清、说明或补正，直至满足评标委员会的要求。</w:t>
      </w:r>
      <w:bookmarkStart w:id="138" w:name="_Toc179632626"/>
      <w:bookmarkStart w:id="139" w:name="_Toc152042386"/>
      <w:bookmarkStart w:id="140" w:name="_Toc144974576"/>
      <w:bookmarkStart w:id="141" w:name="_Toc152045608"/>
    </w:p>
    <w:p w14:paraId="7CCA8539">
      <w:pPr>
        <w:spacing w:line="400" w:lineRule="exact"/>
        <w:jc w:val="left"/>
        <w:rPr>
          <w:rFonts w:hint="eastAsia" w:ascii="宋体" w:hAnsi="宋体" w:eastAsia="宋体" w:cs="宋体"/>
          <w:sz w:val="28"/>
          <w:szCs w:val="28"/>
          <w:highlight w:val="none"/>
        </w:rPr>
      </w:pPr>
      <w:r>
        <w:rPr>
          <w:rFonts w:hint="eastAsia" w:ascii="宋体" w:hAnsi="宋体" w:eastAsia="宋体" w:cs="宋体"/>
          <w:sz w:val="28"/>
          <w:szCs w:val="28"/>
          <w:highlight w:val="none"/>
        </w:rPr>
        <w:t>3.4 评标结果</w:t>
      </w:r>
      <w:bookmarkEnd w:id="138"/>
      <w:bookmarkEnd w:id="139"/>
      <w:bookmarkEnd w:id="140"/>
      <w:bookmarkEnd w:id="141"/>
    </w:p>
    <w:p w14:paraId="3C2F7BB2">
      <w:pPr>
        <w:spacing w:line="40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3.4.1除第二章“投标人须知”前附表授权直接确定中标人外，评标委员会按照得分由高到低的顺序推荐中标候选人。</w:t>
      </w:r>
    </w:p>
    <w:p w14:paraId="7EFF2F9D">
      <w:pPr>
        <w:spacing w:line="40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3.4.2评标委员会完成评标后，应当向招标人提交书面评标报告，由招标人根据评标报告依法确定中标人。当通过初步评审合格的有效投标人不足三家时，不进入详细评审，重新组织招标。招标人依法确定的中标人放弃中标、因不可抗力提出不能履行合同、或者被查实存在影响中标结果的违法行为等情形，不符合中标条件的，招标人可以按照评标委员会提出的中标候选人名单排序依次确定其他中标候选人为中标人，也可以重新招标。</w:t>
      </w:r>
    </w:p>
    <w:p w14:paraId="56761AF8">
      <w:pPr>
        <w:spacing w:line="40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 xml:space="preserve">3.4.3 评标委员会完成评标后，应当向招标人提交书面评标报告。 </w:t>
      </w:r>
    </w:p>
    <w:p w14:paraId="3154686D">
      <w:pPr>
        <w:spacing w:after="240" w:afterLines="100"/>
        <w:rPr>
          <w:rFonts w:ascii="宋体"/>
          <w:sz w:val="24"/>
          <w:highlight w:val="none"/>
        </w:rPr>
        <w:sectPr>
          <w:footerReference r:id="rId4" w:type="default"/>
          <w:footerReference r:id="rId5" w:type="even"/>
          <w:pgSz w:w="11906" w:h="16838"/>
          <w:pgMar w:top="1134" w:right="1134" w:bottom="1134" w:left="1134" w:header="851" w:footer="851" w:gutter="0"/>
          <w:cols w:space="720" w:num="1"/>
          <w:docGrid w:linePitch="312" w:charSpace="0"/>
        </w:sectPr>
      </w:pPr>
    </w:p>
    <w:p w14:paraId="5EAB8444">
      <w:pPr>
        <w:pStyle w:val="3"/>
        <w:jc w:val="both"/>
        <w:rPr>
          <w:rFonts w:ascii="宋体" w:hAnsi="宋体"/>
          <w:bCs w:val="0"/>
          <w:sz w:val="36"/>
          <w:highlight w:val="none"/>
        </w:rPr>
      </w:pPr>
      <w:bookmarkStart w:id="142" w:name="_Toc359159613"/>
      <w:bookmarkStart w:id="143" w:name="_Toc359158103"/>
      <w:bookmarkStart w:id="144" w:name="_Toc359157487"/>
      <w:bookmarkStart w:id="145" w:name="_Toc360429673"/>
      <w:bookmarkStart w:id="146" w:name="_Toc359158516"/>
      <w:bookmarkStart w:id="147" w:name="_Toc359047749"/>
      <w:bookmarkStart w:id="148" w:name="_Toc359047872"/>
      <w:bookmarkStart w:id="149" w:name="_Toc359047613"/>
      <w:bookmarkStart w:id="150" w:name="_Toc359049644"/>
      <w:bookmarkStart w:id="151" w:name="_Toc359158810"/>
      <w:bookmarkStart w:id="152" w:name="_Toc359157600"/>
      <w:bookmarkStart w:id="153" w:name="_Toc359156354"/>
      <w:bookmarkStart w:id="154" w:name="_Toc359155639"/>
      <w:bookmarkStart w:id="155" w:name="_Toc359054709"/>
      <w:bookmarkStart w:id="156" w:name="_Toc359157052"/>
      <w:bookmarkStart w:id="157" w:name="_Toc359047693"/>
      <w:bookmarkStart w:id="158" w:name="_Toc359048797"/>
    </w:p>
    <w:p w14:paraId="5AE7C37C">
      <w:pPr>
        <w:pStyle w:val="3"/>
        <w:jc w:val="center"/>
        <w:rPr>
          <w:rFonts w:ascii="宋体" w:hAnsi="宋体"/>
          <w:bCs w:val="0"/>
          <w:sz w:val="36"/>
          <w:highlight w:val="none"/>
        </w:rPr>
      </w:pPr>
    </w:p>
    <w:p w14:paraId="3956A903">
      <w:pPr>
        <w:pStyle w:val="3"/>
        <w:jc w:val="center"/>
        <w:rPr>
          <w:rFonts w:hint="eastAsia" w:ascii="宋体" w:hAnsi="宋体" w:eastAsia="宋体"/>
          <w:bCs w:val="0"/>
          <w:sz w:val="36"/>
          <w:szCs w:val="36"/>
          <w:highlight w:val="none"/>
          <w:lang w:eastAsia="zh-CN"/>
        </w:rPr>
      </w:pPr>
      <w:r>
        <w:rPr>
          <w:rFonts w:hint="eastAsia" w:ascii="宋体" w:hAnsi="宋体"/>
          <w:bCs w:val="0"/>
          <w:sz w:val="36"/>
          <w:szCs w:val="36"/>
          <w:highlight w:val="none"/>
        </w:rPr>
        <w:t>第四章合同条款及格式</w:t>
      </w:r>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r>
        <w:rPr>
          <w:rFonts w:hint="eastAsia" w:ascii="宋体" w:hAnsi="宋体"/>
          <w:bCs w:val="0"/>
          <w:sz w:val="36"/>
          <w:szCs w:val="36"/>
          <w:highlight w:val="none"/>
          <w:lang w:eastAsia="zh-CN"/>
        </w:rPr>
        <w:t>（以实际签订为准）</w:t>
      </w:r>
    </w:p>
    <w:p w14:paraId="5E8BA8C1">
      <w:pPr>
        <w:widowControl/>
        <w:wordWrap w:val="0"/>
        <w:spacing w:before="135" w:after="135" w:line="420" w:lineRule="atLeast"/>
        <w:ind w:firstLine="2089" w:firstLineChars="995"/>
        <w:jc w:val="left"/>
        <w:rPr>
          <w:highlight w:val="none"/>
        </w:rPr>
      </w:pPr>
      <w:r>
        <w:rPr>
          <w:highlight w:val="none"/>
        </w:rPr>
        <w:br w:type="page"/>
      </w:r>
      <w:bookmarkStart w:id="159" w:name="_Toc359159614"/>
      <w:bookmarkStart w:id="160" w:name="_Toc360429674"/>
    </w:p>
    <w:p w14:paraId="6A1E3AD4">
      <w:pPr>
        <w:widowControl/>
        <w:wordWrap w:val="0"/>
        <w:spacing w:before="135" w:after="135" w:line="420" w:lineRule="atLeast"/>
        <w:ind w:firstLine="3596" w:firstLineChars="995"/>
        <w:jc w:val="left"/>
        <w:rPr>
          <w:rFonts w:ascii="宋体" w:cs="宋体"/>
          <w:b/>
          <w:kern w:val="0"/>
          <w:sz w:val="36"/>
          <w:szCs w:val="36"/>
          <w:highlight w:val="none"/>
        </w:rPr>
      </w:pPr>
    </w:p>
    <w:bookmarkEnd w:id="159"/>
    <w:bookmarkEnd w:id="160"/>
    <w:p w14:paraId="1D787155">
      <w:pPr>
        <w:pStyle w:val="3"/>
        <w:jc w:val="center"/>
        <w:rPr>
          <w:rFonts w:ascii="宋体" w:hAnsi="宋体"/>
          <w:bCs w:val="0"/>
          <w:sz w:val="36"/>
          <w:szCs w:val="36"/>
          <w:highlight w:val="none"/>
        </w:rPr>
      </w:pPr>
      <w:bookmarkStart w:id="161" w:name="_Toc359049646"/>
      <w:bookmarkStart w:id="162" w:name="_Toc360429677"/>
      <w:bookmarkStart w:id="163" w:name="_Toc359048799"/>
      <w:bookmarkStart w:id="164" w:name="_Toc359047751"/>
      <w:bookmarkStart w:id="165" w:name="_Toc359047695"/>
      <w:bookmarkStart w:id="166" w:name="_Toc359054711"/>
      <w:bookmarkStart w:id="167" w:name="_Toc359157488"/>
      <w:bookmarkStart w:id="168" w:name="_Toc359156355"/>
      <w:bookmarkStart w:id="169" w:name="_Toc359047615"/>
      <w:bookmarkStart w:id="170" w:name="_Toc359158517"/>
      <w:bookmarkStart w:id="171" w:name="_Toc359155640"/>
      <w:bookmarkStart w:id="172" w:name="_Toc359157601"/>
      <w:bookmarkStart w:id="173" w:name="_Toc359158104"/>
      <w:bookmarkStart w:id="174" w:name="_Toc359047874"/>
      <w:bookmarkStart w:id="175" w:name="_Toc359157053"/>
      <w:bookmarkStart w:id="176" w:name="_Toc359158811"/>
      <w:bookmarkStart w:id="177" w:name="_Toc359159617"/>
      <w:r>
        <w:rPr>
          <w:rFonts w:hint="eastAsia" w:ascii="宋体" w:hAnsi="宋体"/>
          <w:bCs w:val="0"/>
          <w:sz w:val="36"/>
          <w:szCs w:val="36"/>
          <w:highlight w:val="none"/>
        </w:rPr>
        <w:t>第五章招标清单及技术标准和要求</w:t>
      </w:r>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Start w:id="178" w:name="_Toc359157054"/>
      <w:bookmarkStart w:id="179" w:name="_Toc359158518"/>
      <w:bookmarkStart w:id="180" w:name="_Toc359048800"/>
      <w:bookmarkStart w:id="181" w:name="_Toc359157489"/>
      <w:bookmarkStart w:id="182" w:name="_Toc360429678"/>
      <w:bookmarkStart w:id="183" w:name="_Toc359158105"/>
      <w:bookmarkStart w:id="184" w:name="_Toc359156356"/>
      <w:bookmarkStart w:id="185" w:name="_Toc359049647"/>
      <w:bookmarkStart w:id="186" w:name="_Toc359054712"/>
      <w:bookmarkStart w:id="187" w:name="_Toc359158812"/>
      <w:bookmarkStart w:id="188" w:name="_Toc359159618"/>
      <w:bookmarkStart w:id="189" w:name="_Toc359155641"/>
      <w:bookmarkStart w:id="190" w:name="_Toc359157602"/>
    </w:p>
    <w:tbl>
      <w:tblPr>
        <w:tblStyle w:val="24"/>
        <w:tblW w:w="9536"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80"/>
        <w:gridCol w:w="1389"/>
        <w:gridCol w:w="6250"/>
        <w:gridCol w:w="817"/>
      </w:tblGrid>
      <w:tr w14:paraId="2B1537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8E16E0">
            <w:pPr>
              <w:widowControl/>
              <w:jc w:val="left"/>
              <w:rPr>
                <w:rFonts w:hint="eastAsia" w:ascii="宋体" w:hAnsi="宋体" w:eastAsia="宋体" w:cs="宋体"/>
                <w:i w:val="0"/>
                <w:iCs w:val="0"/>
                <w:color w:val="000000"/>
                <w:sz w:val="24"/>
                <w:szCs w:val="24"/>
                <w:highlight w:val="none"/>
                <w:u w:val="none"/>
              </w:rPr>
            </w:pPr>
            <w:r>
              <w:rPr>
                <w:highlight w:val="none"/>
              </w:rPr>
              <w:br w:type="page"/>
            </w:r>
            <w:r>
              <w:rPr>
                <w:rFonts w:hint="eastAsia" w:ascii="宋体" w:hAnsi="宋体" w:eastAsia="宋体" w:cs="宋体"/>
                <w:i w:val="0"/>
                <w:iCs w:val="0"/>
                <w:color w:val="000000"/>
                <w:kern w:val="0"/>
                <w:sz w:val="24"/>
                <w:szCs w:val="24"/>
                <w:highlight w:val="none"/>
                <w:u w:val="none"/>
                <w:lang w:val="en-US" w:eastAsia="zh-CN" w:bidi="ar"/>
              </w:rPr>
              <w:t>序号</w:t>
            </w:r>
          </w:p>
        </w:tc>
        <w:tc>
          <w:tcPr>
            <w:tcW w:w="7639"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DE025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参数</w:t>
            </w:r>
          </w:p>
        </w:tc>
        <w:tc>
          <w:tcPr>
            <w:tcW w:w="817"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D480C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数量</w:t>
            </w:r>
          </w:p>
        </w:tc>
      </w:tr>
      <w:tr w14:paraId="7D745F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8E5ED8">
            <w:pPr>
              <w:jc w:val="center"/>
              <w:rPr>
                <w:rFonts w:hint="eastAsia" w:ascii="宋体" w:hAnsi="宋体" w:eastAsia="宋体" w:cs="宋体"/>
                <w:i w:val="0"/>
                <w:iCs w:val="0"/>
                <w:color w:val="000000"/>
                <w:sz w:val="24"/>
                <w:szCs w:val="24"/>
                <w:highlight w:val="none"/>
                <w:u w:val="none"/>
              </w:rPr>
            </w:pPr>
          </w:p>
        </w:tc>
        <w:tc>
          <w:tcPr>
            <w:tcW w:w="7639"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0D542E">
            <w:pPr>
              <w:jc w:val="center"/>
              <w:rPr>
                <w:rFonts w:hint="eastAsia" w:ascii="宋体" w:hAnsi="宋体" w:eastAsia="宋体" w:cs="宋体"/>
                <w:i w:val="0"/>
                <w:iCs w:val="0"/>
                <w:color w:val="000000"/>
                <w:sz w:val="24"/>
                <w:szCs w:val="24"/>
                <w:highlight w:val="none"/>
                <w:u w:val="none"/>
              </w:rPr>
            </w:pPr>
          </w:p>
        </w:tc>
        <w:tc>
          <w:tcPr>
            <w:tcW w:w="817"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C35E64">
            <w:pPr>
              <w:jc w:val="center"/>
              <w:rPr>
                <w:rFonts w:hint="eastAsia" w:ascii="宋体" w:hAnsi="宋体" w:eastAsia="宋体" w:cs="宋体"/>
                <w:i w:val="0"/>
                <w:iCs w:val="0"/>
                <w:color w:val="000000"/>
                <w:sz w:val="24"/>
                <w:szCs w:val="24"/>
                <w:highlight w:val="none"/>
                <w:u w:val="none"/>
              </w:rPr>
            </w:pPr>
          </w:p>
        </w:tc>
      </w:tr>
      <w:tr w14:paraId="09BBCE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0"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AE95D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13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EA5598">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硬件配置</w:t>
            </w:r>
          </w:p>
        </w:tc>
        <w:tc>
          <w:tcPr>
            <w:tcW w:w="62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EA74F6">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1.需配置不低于23.8英寸的触控显示器</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2.需配置不少于2个34英寸以上的宽屏高清显示器</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3.需配置不低于7英寸的触控显示屏，可用于案件信息显示和硬盘擦除控制等</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4.需配置不低于12GB显存的独立显卡</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5.需配置不少于 4个SATA/SAS硬盘只读仓和4个SATA/SAS硬盘读写仓（可灵活切换到只读）</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6.需配置不少于2路的SATA硬盘仓用于硬盘擦除和不少于2路的USB3.0接口用于USB存储介质擦除</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7.需配置不少于8路直通功能的手机取证USB3.0接口</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8.需配置不少于4个USB3.0读写接口</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9.需配置不少于2个220V电源接口、4路5V/2.1A USB充电口、1个无线快充、1个RJ45千兆网络接口、1个电话接口</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10.需配置银行卡取证接口（IC芯片、磁条、NFC三种银行卡）、身份证取证接口、三合一SIM卡取证接口</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11.需配置蓝光刻录光驱</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12.需配置不少于1个500万像素广角摄像头和不少于1个1300万像素自动对焦的高拍仪摄像头</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13.需配置不少于一个支持3.5/2.5吋的sata硬盘扩展仓</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14.需支持有线（HDMI接口）和无线投屏</w:t>
            </w:r>
          </w:p>
        </w:tc>
        <w:tc>
          <w:tcPr>
            <w:tcW w:w="817"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346A6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r>
      <w:tr w14:paraId="6F7FDD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2F23CC">
            <w:pPr>
              <w:jc w:val="center"/>
              <w:rPr>
                <w:rFonts w:hint="eastAsia" w:ascii="宋体" w:hAnsi="宋体" w:eastAsia="宋体" w:cs="宋体"/>
                <w:i w:val="0"/>
                <w:iCs w:val="0"/>
                <w:color w:val="000000"/>
                <w:sz w:val="24"/>
                <w:szCs w:val="24"/>
                <w:highlight w:val="none"/>
                <w:u w:val="none"/>
              </w:rPr>
            </w:pPr>
          </w:p>
        </w:tc>
        <w:tc>
          <w:tcPr>
            <w:tcW w:w="13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CC2DF4">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主要功能</w:t>
            </w:r>
          </w:p>
        </w:tc>
        <w:tc>
          <w:tcPr>
            <w:tcW w:w="62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4231D6">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1.需提供录屏录像功能，配置广角摄像头可以对取证区域进行录像，同时支持取证日志审计</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2.需支持自定义取证流程，可以接入存储介质后一键完成介质预检、数据固定、取证分析、系统仿真和融合分析等取证工作，并自动生成取证报告</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3.需提供语音交互功能，支持语音知识问答和语音操作取证</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4.支持语音识别，支持单个或批量语音识别。</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5.支持维汉翻译，支持普通维文、拉丁维文-汉语机器翻译功能。</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6.需支持对手机和计算机取证结果进行融合分析</w:t>
            </w:r>
          </w:p>
        </w:tc>
        <w:tc>
          <w:tcPr>
            <w:tcW w:w="817"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280ABC">
            <w:pPr>
              <w:jc w:val="center"/>
              <w:rPr>
                <w:rFonts w:hint="eastAsia" w:ascii="宋体" w:hAnsi="宋体" w:eastAsia="宋体" w:cs="宋体"/>
                <w:i w:val="0"/>
                <w:iCs w:val="0"/>
                <w:color w:val="000000"/>
                <w:sz w:val="24"/>
                <w:szCs w:val="24"/>
                <w:highlight w:val="none"/>
                <w:u w:val="none"/>
              </w:rPr>
            </w:pPr>
          </w:p>
        </w:tc>
      </w:tr>
      <w:tr w14:paraId="7073B5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71"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31F9FB">
            <w:pPr>
              <w:jc w:val="center"/>
              <w:rPr>
                <w:rFonts w:hint="eastAsia" w:ascii="宋体" w:hAnsi="宋体" w:eastAsia="宋体" w:cs="宋体"/>
                <w:i w:val="0"/>
                <w:iCs w:val="0"/>
                <w:color w:val="000000"/>
                <w:sz w:val="24"/>
                <w:szCs w:val="24"/>
                <w:highlight w:val="none"/>
                <w:u w:val="none"/>
              </w:rPr>
            </w:pPr>
          </w:p>
        </w:tc>
        <w:tc>
          <w:tcPr>
            <w:tcW w:w="13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A2F9A2">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分功能-多路硬盘复制</w:t>
            </w:r>
          </w:p>
        </w:tc>
        <w:tc>
          <w:tcPr>
            <w:tcW w:w="62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64F281">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1)需支持不少于4路高速硬盘复制同时工作</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2)需支持不少于4路读写与8路只读的切换，实现8路同时镜像</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3)需支持对异常扇区磁盘多次尝试复制功能，多次尝试复制失败后系统自动跳过异常扇区继续进行复制操作。</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4)需支持对复制和DD镜像时，进行断点续传功能</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5)需支持自动识别HPA、DCO隐藏区域</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6)需具备高性能的镜像功能，支持 MD5，SHA1，SHA-256等格式的校验，支持DD镜像、E01镜像、AFF镜像文件制作功能，存放路径</w:t>
            </w:r>
          </w:p>
        </w:tc>
        <w:tc>
          <w:tcPr>
            <w:tcW w:w="817"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C7927B">
            <w:pPr>
              <w:jc w:val="center"/>
              <w:rPr>
                <w:rFonts w:hint="eastAsia" w:ascii="宋体" w:hAnsi="宋体" w:eastAsia="宋体" w:cs="宋体"/>
                <w:i w:val="0"/>
                <w:iCs w:val="0"/>
                <w:color w:val="000000"/>
                <w:sz w:val="24"/>
                <w:szCs w:val="24"/>
                <w:highlight w:val="none"/>
                <w:u w:val="none"/>
              </w:rPr>
            </w:pPr>
          </w:p>
        </w:tc>
      </w:tr>
      <w:tr w14:paraId="3EADD7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B35F89">
            <w:pPr>
              <w:jc w:val="center"/>
              <w:rPr>
                <w:rFonts w:hint="eastAsia" w:ascii="宋体" w:hAnsi="宋体" w:eastAsia="宋体" w:cs="宋体"/>
                <w:i w:val="0"/>
                <w:iCs w:val="0"/>
                <w:color w:val="000000"/>
                <w:sz w:val="24"/>
                <w:szCs w:val="24"/>
                <w:highlight w:val="none"/>
                <w:u w:val="none"/>
              </w:rPr>
            </w:pPr>
          </w:p>
        </w:tc>
        <w:tc>
          <w:tcPr>
            <w:tcW w:w="13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6B62EC">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分功能-仿真系统</w:t>
            </w:r>
          </w:p>
        </w:tc>
        <w:tc>
          <w:tcPr>
            <w:tcW w:w="62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71A31C">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1)需支持对Windows系统的用户操作痕迹进行时间线播放</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2)需支持对Windows、MAC 操作系统系统信息、易丢失数据等不少于2种关键数据获取</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3)需支持Windows、MAC、Linux、ESXi等不少于4种操作系统登录密码的绕过功能</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4)需支持HFS、apfs等不少于2种加密磁盘进行仿真</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5)需支持tgz,xb格式的仿真取证</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6) 需支持对全盘镜像或分区镜像（dd,e01,qcow3等）不少于3种格式的仿真取证以及镜像中的分区、操作系统及用户等重要信息直接查看</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7)需支持不少于对物理磁盘和镜像文件2种介质存储方式的仿真取证；</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8)需支持对Windows、Mac OS、Linux等操作系统进行仿真取证</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9)需支持同时进行不少于8个数据源以及多镜像仿真</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10)需支持对GPT格式大容量磁盘的识别和仿真</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11)需支持Windows系统仿真失败时的高级修复</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12)需支持全自动仿真，可一键完成磁盘或镜像的仿真</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需支持历史仿真记录、环境配置（内存、共享目录、虚拟机、网卡等）等查看</w:t>
            </w:r>
          </w:p>
        </w:tc>
        <w:tc>
          <w:tcPr>
            <w:tcW w:w="817"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1EDA8D">
            <w:pPr>
              <w:jc w:val="center"/>
              <w:rPr>
                <w:rFonts w:hint="eastAsia" w:ascii="宋体" w:hAnsi="宋体" w:eastAsia="宋体" w:cs="宋体"/>
                <w:i w:val="0"/>
                <w:iCs w:val="0"/>
                <w:color w:val="000000"/>
                <w:sz w:val="24"/>
                <w:szCs w:val="24"/>
                <w:highlight w:val="none"/>
                <w:u w:val="none"/>
              </w:rPr>
            </w:pPr>
          </w:p>
        </w:tc>
      </w:tr>
      <w:tr w14:paraId="2DE32D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55892D">
            <w:pPr>
              <w:jc w:val="center"/>
              <w:rPr>
                <w:rFonts w:hint="eastAsia" w:ascii="宋体" w:hAnsi="宋体" w:eastAsia="宋体" w:cs="宋体"/>
                <w:i w:val="0"/>
                <w:iCs w:val="0"/>
                <w:color w:val="000000"/>
                <w:sz w:val="24"/>
                <w:szCs w:val="24"/>
                <w:highlight w:val="none"/>
                <w:u w:val="none"/>
              </w:rPr>
            </w:pPr>
          </w:p>
        </w:tc>
        <w:tc>
          <w:tcPr>
            <w:tcW w:w="13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0052D0">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分功能-计算机取证</w:t>
            </w:r>
          </w:p>
        </w:tc>
        <w:tc>
          <w:tcPr>
            <w:tcW w:w="62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6026AF">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1)需支持FAT32、exFAT、NTFS、ReFS、CDFS、UDF、HFSX/HFS+、APFS、EXT4、BTRFS等不少于10种主流文件系统格式的解析</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2)需支持E01、Ex01、L01、DD、001、ISO、VMDK、VHD、AFF、GHO、HDD、VHDX等镜像文件的加载和分析</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3)需支持RAID自盘组自动计算磁盘序列，并推荐适配RAID类型建议；需支持JBOD、RAID0、RAID1、RAID5、RAID6、RAID F1阵列重组</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4)需支持macOS的RAID0解析、Fusion Drive融合磁盘解析、APFS Fusion融合磁盘解析</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5)需支持Linux下的LVM解析；需支持Linux的MDADM软RAID解析</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6)需支持Windows LDM动态磁盘解析；需支持Windows storage Spaces存储空间解析</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7)需支持EFS、BitLocker、TrueCrypt、VeraCrypt、Luks、FileVault2的离线解密；需支持APFS文件系统加密数据离线解密</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8)需支持证据文件镜像挂载成本地磁盘功能；支持检材中虚拟磁盘镜像解析；支持磁盘/镜像检材类型数据源重置功能</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9)需支持正则表达式；支持建立索引搜索，对文件名和内容可实现秒级搜索响应；支持对Office复合文件和PDF文件的搜索</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10)需支持Bitlocker、TrueCrypt、VeraCrypt内存秘钥搜索及解密</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11)需支持Virtual Box、QEMU(KVM)、VMware虚拟磁盘解密</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12)需支持iTunesBackup备份解析以及加密备份的解密功能</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13)需支持简单删除文件恢复、格式化后的文件恢复、被删除的磁盘分区恢复、根据文件头尾特征对被删除文件进行恢复</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14)需支持windows、mac、UOS、银河麒麟系统的系统痕迹分析、USB设备使用记录、应用程序运行痕迹、用户最近访问记录、回收站删除记录、远程桌面、用户痕迹分析</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15)需支持浏览器类应用程序解析，包括但不限于IE、Chrome、Firefox、360、傲游、Opera、腾讯TT、世界之窗、搜狗、Microsoft Edge、2345浏览器、Yandex</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16)需支持邮箱类应用程序解析，包括但不限于Foxmail、邮箱大师、Office Outlook</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17)需支持输入法应用程序解析，包括但不限于百度拼音 、搜狗拼音、搜狗五笔、QQ拼音</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18)需支持云存储应用的解析，包括但不限于百度云盘、iCloud、腾讯微云等</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19)需支持至少一款隐写软件的解析</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20)需支持即时通讯类应用程序解析，包括但不限于QQ、微信、钉钉、telegram</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21)需支持快速搜索并定位反取证软件、加密文件等功能，需支持对文件进行分类，并需支持对视频文件进行分帧查看，提高调查速度；</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22)需支持网络下载工具的下载记录，包括但不限于迅雷、网际快车、电驴、超级旋风 、比特彗星、FileZilla、BitTorrent</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23)在联网状态下，电脑端QQ、微信登陆状态下，无需手机可在线解析支持微信、QQ、钉钉的聊天记录、好友信息、群组信息，并支持删除记录的恢复；支持内存镜像中获取QQ、微信的密钥进行离线解析</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24)★需支持手机登陆QQ的情况下在电脑端通过二维码扫描进行解密的功能</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25)★QQ有设备锁情况下支持绕过</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26)★需支持手机登录微信情况下在电脑端通过二维码扫描进行解密的功能</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27)需支持手机微信备份文件的自动查找及解析</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28)需支持对即时通讯中的语音进行转换，包括不限于将维文转化成汉文、语音转文字等，提升可阅读性</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29)需支持用户自主编程、编程方式简单可视化、可调试、可拓展，满足个性化需求</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30)需提供丰富的人工智能能力给用户调用，提升编程效率，包括但不限于OCR、图片分类、人脸检测等</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31)需支持将取证结果的重点信息进行标注、归类并按照实际需求自定义模版形式导出（需提供证明材料）</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32)需支持照片Exif信息提取和分析</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33)需支持卷影副本解析，并可查看文件的历史版本</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34)需支持文件签名分析，快速查找可疑签名文件；并根据文件签名等特征信息，在未分配簇、Pagefile.sys、Hiberfil.sys等位置进行文件签名恢复</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35)需支持在未分配簇、PageFile.sys、Hiberfil.sys 等位置进行取证分析</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36)需支持NTFS文件溯源分析、涉案分析等分析功能</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37)支持MD5、SHA-1、SHA-256等多种哈希值计算</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38)需支持工具集功能，需提供动态取证、密钥获取、内存镜像解析、镜像挂载工具、银行卡采集、哈希计算等应用</w:t>
            </w:r>
          </w:p>
        </w:tc>
        <w:tc>
          <w:tcPr>
            <w:tcW w:w="817"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970D08">
            <w:pPr>
              <w:jc w:val="center"/>
              <w:rPr>
                <w:rFonts w:hint="eastAsia" w:ascii="宋体" w:hAnsi="宋体" w:eastAsia="宋体" w:cs="宋体"/>
                <w:i w:val="0"/>
                <w:iCs w:val="0"/>
                <w:color w:val="000000"/>
                <w:sz w:val="24"/>
                <w:szCs w:val="24"/>
                <w:highlight w:val="none"/>
                <w:u w:val="none"/>
              </w:rPr>
            </w:pPr>
          </w:p>
        </w:tc>
      </w:tr>
      <w:tr w14:paraId="54E227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912CE3">
            <w:pPr>
              <w:jc w:val="center"/>
              <w:rPr>
                <w:rFonts w:hint="eastAsia" w:ascii="宋体" w:hAnsi="宋体" w:eastAsia="宋体" w:cs="宋体"/>
                <w:i w:val="0"/>
                <w:iCs w:val="0"/>
                <w:color w:val="000000"/>
                <w:sz w:val="24"/>
                <w:szCs w:val="24"/>
                <w:highlight w:val="none"/>
                <w:u w:val="none"/>
              </w:rPr>
            </w:pPr>
          </w:p>
        </w:tc>
        <w:tc>
          <w:tcPr>
            <w:tcW w:w="13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4F09DA">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分功能-手机取证</w:t>
            </w:r>
          </w:p>
        </w:tc>
        <w:tc>
          <w:tcPr>
            <w:tcW w:w="62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E8EAB8">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1、手机支持能力</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1)需支持Android、iOS、鸿蒙手机取证</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2)需支持手机备份文件解析</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3)需支持手机镜像制作及解析。</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2、手机解锁及提权</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1)需支持华为、三星、vivo、小米、oppo、魅族等主流品牌手机的密码破解、ROOT权限获取及高级备份。</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2)需超级ADB技术，支持手机在未ROOT情况下免刷机直接提取镜像进行并自动解密。</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3)需支持iOS系统破解4位开机密码。</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4)★需提供iPhone提权服务，突破iOS系统（支持iOS10.0-16.1.2版本）限制，无需越狱，即可绕过备份密码，提取更丰富的手机数据，其中iOS14.0-15.4.1（iPhoneXS以上机型）支持免联网免签名一键快速提权。</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3、手机数据提取和恢复</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5)★突破Android手机权限限制，需支持OPPO、华为、魅族、小米等手机自动备份取证，在取证过程中无需频繁点击授权提示，提升用户体验，提高取证效率。</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6)需支持获取手机基本信息</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7)需支持提取SIM卡记录。</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8)需支持手机已删除数据的恢复</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9)需支持深度恢复微信、短信等删除数据</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10)需支持Android手机最近删除文件恢复、需支持Android手机缩略图恢复</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11)★需支持IOS加密备份的keychain解析</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12)需支持Android、iPhone、鸿蒙手机各类文档的分类取证</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13)需支持提取应用多账号数据、密钥、附件，恢复删除数据。</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14)★需支持微信公众号文章缓存页面重组</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15)需支持手机即时通讯类、社区交友类（微博类）、电子邮箱类、浏览器类（上网日志）、出行软件类（行程记录类）、电子商务类、手机助手类（第三方安全、手机优化管理类）、车载导航记录、视听软件类、网盘类、银行类、证券金融类、输入法类、物流快递类、文件管理类（文件传输及文本编辑和阅读类）、突网工具类（翻墙类）、区块链类、运动健康类等共计超800款应用数据获取解析。</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16)需支持手机Wi-Fi、蓝牙连接记录的提取，支持手机GPS、Wi-Fi、基站、照片位置信息及部分应用程序位置信息的提取。</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17)需支持手机APK静态行为分析，支持提取权限、开发者、服务器地址等信息，取代繁琐的手工分析。</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4、拓展工具</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1)针对手机APP种类广、版本多、迭代快等特点，用户可自定义编写Python程序，实现对新APP数据的快速提取，并支持将提取结果合并到案例数据中。同时可通过小程序共享平台发布或下载各类拓展功能。</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2)需提供超过30款自主知识产权的手机取证工具集，包含各类工具工具，解决手机取证过程遇到的各种疑难问题。</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融合分析</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1)需支持完成手机、计算机取证后自动融合分析</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2)需支持人物画像分析：分析机主身份属性，包括姓名、身份证、住址、手机号码、虚拟身份（QQ、微信、E-mail等）、银行卡号、车辆、毕业学校、加入组群等基本属性。</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3)需支持社会关系分析（分析对象&lt;=5）：分析机主的社会关系，找出主要关系人，以及加入群组的情况；分析群聊话题和高频词，可分析敏感群共同群成员；根据聊天内容类型快速过滤分析对象。</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4)需支持时空分析：以时间、空间及行为等多维度分析机主的事件，使用时间轴、地图结合详情的形式，刻画机主的轨迹事件。</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5)需支持经济行为分析：通过对银行短信、支付宝、微信账单数据的分析，刻画机主与好友间的资金往来情况。</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6)需支持行为习惯分析：刻画分析对象行为倾向，包括通联、上网、出行行为。</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7)★需支持视频图像分析：利用AI图片技术，进行人脸照片、证件照、银行卡、二维码类图片识别，人脸照片通过出现、合影行为分析机主以及对象的亲密关系，支持以图搜图的能力。</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8)需支持多人关系分析（分析对象&lt;=5）：通过分析同个案件内的多个持有人手机数据，刻画出机主间存在的通联、轨迹、文件、身份、设备等多维度关联关系，支持同人分析。</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9)需支持身份挖掘：可提取和分类展示人名、地名、手机号、身份证号、车牌号、银行卡号、快递单号等特殊身份标识及其来源。</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10)需支持涉嫌分析：找出文本和多媒体中匹配设定的“黄赌毒骗贷模型”、“置信度”条件范围内的通联内容列表或涉案类型占比情况；支持查看命中的涉案通联的上下文。</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11)需支持文件追踪：对分析的案例数据进行全库的敏感文件比对碰撞，一步步溯源，找出文件在案例中最早出现的详情；支持相似图片追踪。</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12)需支持高频词分析：对分析的案例中出现文本聊天内容快速分析、查看、导出全案件文本聊天中的高频词汇及详情信息。</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13)需支持全文检索：可在检索条件设置完成后，从所选分析对象数据中模糊匹配出包含关键词的各类数据。</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14）★须承诺该设备能够对接SIS系统，实现数据上传碰撞分析，完成过系统对接工作。（需要提供SIS系统生产厂家的接入证明及SIS软件著作权）</w:t>
            </w:r>
          </w:p>
        </w:tc>
        <w:tc>
          <w:tcPr>
            <w:tcW w:w="817"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E925FC">
            <w:pPr>
              <w:jc w:val="center"/>
              <w:rPr>
                <w:rFonts w:hint="eastAsia" w:ascii="宋体" w:hAnsi="宋体" w:eastAsia="宋体" w:cs="宋体"/>
                <w:i w:val="0"/>
                <w:iCs w:val="0"/>
                <w:color w:val="000000"/>
                <w:sz w:val="24"/>
                <w:szCs w:val="24"/>
                <w:highlight w:val="none"/>
                <w:u w:val="none"/>
              </w:rPr>
            </w:pPr>
          </w:p>
        </w:tc>
      </w:tr>
      <w:tr w14:paraId="33C884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5" w:hRule="atLeast"/>
        </w:trPr>
        <w:tc>
          <w:tcPr>
            <w:tcW w:w="9536"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AF2EBD">
            <w:pPr>
              <w:jc w:val="left"/>
              <w:rPr>
                <w:rFonts w:hint="eastAsia" w:ascii="宋体" w:hAnsi="宋体" w:eastAsia="宋体" w:cs="宋体"/>
                <w:i w:val="0"/>
                <w:iCs w:val="0"/>
                <w:color w:val="000000"/>
                <w:sz w:val="24"/>
                <w:szCs w:val="24"/>
                <w:highlight w:val="none"/>
                <w:u w:val="none"/>
              </w:rPr>
            </w:pPr>
            <w:r>
              <w:rPr>
                <w:rFonts w:hint="eastAsia" w:ascii="宋体" w:hAnsi="宋体" w:cs="宋体"/>
                <w:i w:val="0"/>
                <w:iCs w:val="0"/>
                <w:color w:val="000000"/>
                <w:sz w:val="24"/>
                <w:szCs w:val="24"/>
                <w:highlight w:val="none"/>
                <w:u w:val="none"/>
                <w:lang w:val="en-US" w:eastAsia="zh-CN"/>
              </w:rPr>
              <w:t>1、</w:t>
            </w:r>
            <w:r>
              <w:rPr>
                <w:rFonts w:hint="eastAsia" w:ascii="宋体" w:hAnsi="宋体" w:eastAsia="宋体" w:cs="宋体"/>
                <w:i w:val="0"/>
                <w:iCs w:val="0"/>
                <w:color w:val="000000"/>
                <w:sz w:val="24"/>
                <w:szCs w:val="24"/>
                <w:highlight w:val="none"/>
                <w:u w:val="none"/>
              </w:rPr>
              <w:t>所投产品需与SIS系统厂家完成对接工作，保证数据已BCP格式上传，实现数据实时碰撞分析。（需取得SIS生产厂家的对接证明和SIS软件著作权）</w:t>
            </w:r>
          </w:p>
          <w:p w14:paraId="5C6ED72B">
            <w:pPr>
              <w:jc w:val="left"/>
              <w:rPr>
                <w:rFonts w:hint="eastAsia" w:ascii="宋体" w:hAnsi="宋体" w:eastAsia="宋体" w:cs="宋体"/>
                <w:i w:val="0"/>
                <w:iCs w:val="0"/>
                <w:color w:val="000000"/>
                <w:sz w:val="24"/>
                <w:szCs w:val="24"/>
                <w:highlight w:val="none"/>
                <w:u w:val="none"/>
              </w:rPr>
            </w:pPr>
            <w:r>
              <w:rPr>
                <w:rFonts w:hint="eastAsia" w:ascii="宋体" w:hAnsi="宋体" w:cs="宋体"/>
                <w:i w:val="0"/>
                <w:iCs w:val="0"/>
                <w:color w:val="000000"/>
                <w:sz w:val="24"/>
                <w:szCs w:val="24"/>
                <w:highlight w:val="none"/>
                <w:u w:val="none"/>
                <w:lang w:val="en-US" w:eastAsia="zh-CN"/>
              </w:rPr>
              <w:t>2、</w:t>
            </w:r>
            <w:r>
              <w:rPr>
                <w:rFonts w:hint="eastAsia" w:ascii="宋体" w:hAnsi="宋体" w:eastAsia="宋体" w:cs="宋体"/>
                <w:i w:val="0"/>
                <w:iCs w:val="0"/>
                <w:color w:val="000000"/>
                <w:sz w:val="24"/>
                <w:szCs w:val="24"/>
                <w:highlight w:val="none"/>
                <w:u w:val="none"/>
              </w:rPr>
              <w:t>所投产品需提供为期36个月的免费保修期，和软件升级。质保期内负责费人为损坏的维修、技术支持，并解决产品相关的技术问题。</w:t>
            </w:r>
          </w:p>
        </w:tc>
      </w:tr>
    </w:tbl>
    <w:p w14:paraId="2DB08E9B">
      <w:pPr>
        <w:widowControl/>
        <w:jc w:val="left"/>
        <w:rPr>
          <w:highlight w:val="none"/>
        </w:rPr>
      </w:pPr>
    </w:p>
    <w:p w14:paraId="200EDDD1">
      <w:pPr>
        <w:rPr>
          <w:highlight w:val="none"/>
        </w:rPr>
      </w:pPr>
    </w:p>
    <w:p w14:paraId="56F518A9">
      <w:pPr>
        <w:rPr>
          <w:highlight w:val="none"/>
        </w:rPr>
      </w:pPr>
    </w:p>
    <w:p w14:paraId="449024F7">
      <w:pPr>
        <w:rPr>
          <w:highlight w:val="none"/>
        </w:rPr>
      </w:pPr>
    </w:p>
    <w:p w14:paraId="6215F395">
      <w:pPr>
        <w:rPr>
          <w:highlight w:val="none"/>
        </w:rPr>
      </w:pPr>
    </w:p>
    <w:p w14:paraId="06C14145">
      <w:pPr>
        <w:rPr>
          <w:highlight w:val="none"/>
        </w:rPr>
      </w:pPr>
    </w:p>
    <w:p w14:paraId="565741B8">
      <w:pPr>
        <w:rPr>
          <w:highlight w:val="none"/>
        </w:rPr>
      </w:pPr>
    </w:p>
    <w:p w14:paraId="0B220850">
      <w:pPr>
        <w:rPr>
          <w:highlight w:val="none"/>
        </w:rPr>
      </w:pPr>
    </w:p>
    <w:p w14:paraId="29B86C64">
      <w:pPr>
        <w:rPr>
          <w:highlight w:val="none"/>
        </w:rPr>
      </w:pPr>
    </w:p>
    <w:p w14:paraId="75942D3E">
      <w:pPr>
        <w:rPr>
          <w:highlight w:val="none"/>
        </w:rPr>
      </w:pPr>
    </w:p>
    <w:p w14:paraId="346DF329">
      <w:pPr>
        <w:rPr>
          <w:rFonts w:hint="eastAsia" w:ascii="宋体" w:hAnsi="宋体"/>
          <w:bCs w:val="0"/>
          <w:sz w:val="36"/>
          <w:szCs w:val="36"/>
          <w:highlight w:val="none"/>
        </w:rPr>
      </w:pPr>
      <w:r>
        <w:rPr>
          <w:rFonts w:hint="eastAsia" w:ascii="宋体" w:hAnsi="宋体"/>
          <w:bCs w:val="0"/>
          <w:sz w:val="36"/>
          <w:szCs w:val="36"/>
          <w:highlight w:val="none"/>
        </w:rPr>
        <w:br w:type="page"/>
      </w:r>
    </w:p>
    <w:p w14:paraId="67F1A803">
      <w:pPr>
        <w:pStyle w:val="3"/>
        <w:jc w:val="center"/>
        <w:rPr>
          <w:rFonts w:hint="eastAsia" w:ascii="宋体" w:hAnsi="宋体"/>
          <w:bCs w:val="0"/>
          <w:sz w:val="36"/>
          <w:szCs w:val="36"/>
          <w:highlight w:val="none"/>
        </w:rPr>
      </w:pPr>
    </w:p>
    <w:p w14:paraId="727E43B2">
      <w:pPr>
        <w:pStyle w:val="3"/>
        <w:jc w:val="center"/>
        <w:rPr>
          <w:rFonts w:ascii="宋体" w:hAnsi="宋体"/>
          <w:bCs w:val="0"/>
          <w:sz w:val="36"/>
          <w:szCs w:val="36"/>
          <w:highlight w:val="none"/>
        </w:rPr>
      </w:pPr>
      <w:r>
        <w:rPr>
          <w:rFonts w:hint="eastAsia" w:ascii="宋体" w:hAnsi="宋体"/>
          <w:bCs w:val="0"/>
          <w:sz w:val="36"/>
          <w:szCs w:val="36"/>
          <w:highlight w:val="none"/>
        </w:rPr>
        <w:t>第六章投标文件格式</w:t>
      </w:r>
      <w:bookmarkEnd w:id="178"/>
      <w:bookmarkEnd w:id="179"/>
      <w:bookmarkEnd w:id="180"/>
      <w:bookmarkEnd w:id="181"/>
      <w:bookmarkEnd w:id="182"/>
      <w:bookmarkEnd w:id="183"/>
      <w:bookmarkEnd w:id="184"/>
      <w:bookmarkEnd w:id="185"/>
      <w:bookmarkEnd w:id="186"/>
      <w:bookmarkEnd w:id="187"/>
      <w:bookmarkEnd w:id="188"/>
      <w:bookmarkEnd w:id="189"/>
      <w:bookmarkEnd w:id="190"/>
    </w:p>
    <w:p w14:paraId="23A63EC6">
      <w:pPr>
        <w:widowControl/>
        <w:jc w:val="left"/>
        <w:rPr>
          <w:rFonts w:ascii="宋体" w:hAnsi="宋体"/>
          <w:b/>
          <w:sz w:val="32"/>
          <w:szCs w:val="28"/>
          <w:highlight w:val="none"/>
        </w:rPr>
      </w:pPr>
      <w:r>
        <w:rPr>
          <w:rFonts w:ascii="宋体" w:hAnsi="宋体"/>
          <w:b/>
          <w:sz w:val="32"/>
          <w:szCs w:val="28"/>
          <w:highlight w:val="none"/>
        </w:rPr>
        <w:br w:type="page"/>
      </w:r>
    </w:p>
    <w:p w14:paraId="74BB02D8">
      <w:pPr>
        <w:spacing w:line="360" w:lineRule="auto"/>
        <w:jc w:val="center"/>
        <w:rPr>
          <w:rFonts w:ascii="宋体" w:hAnsi="宋体"/>
          <w:b/>
          <w:sz w:val="32"/>
          <w:szCs w:val="28"/>
          <w:highlight w:val="none"/>
        </w:rPr>
      </w:pPr>
    </w:p>
    <w:p w14:paraId="1BD4806D">
      <w:pPr>
        <w:spacing w:line="360" w:lineRule="auto"/>
        <w:jc w:val="center"/>
        <w:rPr>
          <w:rFonts w:ascii="宋体"/>
          <w:b/>
          <w:sz w:val="32"/>
          <w:szCs w:val="28"/>
          <w:highlight w:val="none"/>
        </w:rPr>
      </w:pPr>
      <w:r>
        <w:rPr>
          <w:rFonts w:hint="eastAsia" w:ascii="宋体" w:hAnsi="宋体"/>
          <w:b/>
          <w:sz w:val="32"/>
          <w:szCs w:val="28"/>
          <w:highlight w:val="none"/>
          <w:u w:val="single"/>
        </w:rPr>
        <w:t xml:space="preserve"> （项目名称）            </w:t>
      </w:r>
      <w:r>
        <w:rPr>
          <w:rFonts w:hint="eastAsia" w:ascii="宋体" w:hAnsi="宋体"/>
          <w:b/>
          <w:sz w:val="32"/>
          <w:szCs w:val="28"/>
          <w:highlight w:val="none"/>
        </w:rPr>
        <w:t>招标</w:t>
      </w:r>
    </w:p>
    <w:p w14:paraId="4098C593">
      <w:pPr>
        <w:spacing w:line="360" w:lineRule="auto"/>
        <w:ind w:firstLine="420" w:firstLineChars="200"/>
        <w:rPr>
          <w:rFonts w:ascii="宋体"/>
          <w:szCs w:val="21"/>
          <w:highlight w:val="none"/>
        </w:rPr>
      </w:pPr>
    </w:p>
    <w:p w14:paraId="7D710FA6">
      <w:pPr>
        <w:spacing w:line="360" w:lineRule="auto"/>
        <w:jc w:val="center"/>
        <w:rPr>
          <w:rFonts w:ascii="宋体" w:hAnsi="宋体"/>
          <w:sz w:val="72"/>
          <w:szCs w:val="72"/>
          <w:highlight w:val="none"/>
        </w:rPr>
      </w:pPr>
    </w:p>
    <w:p w14:paraId="587BE063">
      <w:pPr>
        <w:spacing w:line="360" w:lineRule="auto"/>
        <w:jc w:val="center"/>
        <w:rPr>
          <w:rFonts w:ascii="宋体"/>
          <w:sz w:val="72"/>
          <w:szCs w:val="72"/>
          <w:highlight w:val="none"/>
        </w:rPr>
      </w:pPr>
      <w:r>
        <w:rPr>
          <w:rFonts w:hint="eastAsia" w:ascii="宋体" w:hAnsi="宋体"/>
          <w:sz w:val="72"/>
          <w:szCs w:val="72"/>
          <w:highlight w:val="none"/>
        </w:rPr>
        <w:t>投标文件</w:t>
      </w:r>
    </w:p>
    <w:p w14:paraId="6CEC8321">
      <w:pPr>
        <w:spacing w:line="360" w:lineRule="auto"/>
        <w:ind w:firstLine="420" w:firstLineChars="200"/>
        <w:rPr>
          <w:rFonts w:ascii="宋体"/>
          <w:szCs w:val="21"/>
          <w:highlight w:val="none"/>
        </w:rPr>
      </w:pPr>
    </w:p>
    <w:p w14:paraId="207D397B">
      <w:pPr>
        <w:spacing w:line="360" w:lineRule="auto"/>
        <w:ind w:firstLine="420" w:firstLineChars="200"/>
        <w:rPr>
          <w:rFonts w:ascii="宋体"/>
          <w:szCs w:val="21"/>
          <w:highlight w:val="none"/>
        </w:rPr>
      </w:pPr>
    </w:p>
    <w:p w14:paraId="4D26004F">
      <w:pPr>
        <w:spacing w:line="360" w:lineRule="auto"/>
        <w:ind w:firstLine="420" w:firstLineChars="200"/>
        <w:rPr>
          <w:rFonts w:ascii="宋体"/>
          <w:szCs w:val="21"/>
          <w:highlight w:val="none"/>
        </w:rPr>
      </w:pPr>
    </w:p>
    <w:p w14:paraId="396AEBA6">
      <w:pPr>
        <w:spacing w:line="360" w:lineRule="auto"/>
        <w:ind w:firstLine="420" w:firstLineChars="200"/>
        <w:rPr>
          <w:rFonts w:ascii="宋体"/>
          <w:szCs w:val="21"/>
          <w:highlight w:val="none"/>
        </w:rPr>
      </w:pPr>
    </w:p>
    <w:p w14:paraId="7CB119FB">
      <w:pPr>
        <w:spacing w:line="360" w:lineRule="auto"/>
        <w:ind w:firstLine="420" w:firstLineChars="200"/>
        <w:rPr>
          <w:rFonts w:ascii="宋体"/>
          <w:szCs w:val="21"/>
          <w:highlight w:val="none"/>
        </w:rPr>
      </w:pPr>
    </w:p>
    <w:p w14:paraId="426E4D79">
      <w:pPr>
        <w:spacing w:line="360" w:lineRule="auto"/>
        <w:ind w:firstLine="420" w:firstLineChars="200"/>
        <w:rPr>
          <w:rFonts w:ascii="宋体"/>
          <w:szCs w:val="21"/>
          <w:highlight w:val="none"/>
        </w:rPr>
      </w:pPr>
    </w:p>
    <w:p w14:paraId="434A8D27">
      <w:pPr>
        <w:spacing w:line="360" w:lineRule="auto"/>
        <w:ind w:firstLine="420" w:firstLineChars="200"/>
        <w:rPr>
          <w:rFonts w:ascii="宋体"/>
          <w:szCs w:val="21"/>
          <w:highlight w:val="none"/>
        </w:rPr>
      </w:pPr>
    </w:p>
    <w:p w14:paraId="1FE31456">
      <w:pPr>
        <w:spacing w:line="360" w:lineRule="auto"/>
        <w:ind w:firstLine="420" w:firstLineChars="200"/>
        <w:rPr>
          <w:rFonts w:ascii="宋体"/>
          <w:szCs w:val="21"/>
          <w:highlight w:val="none"/>
        </w:rPr>
      </w:pPr>
    </w:p>
    <w:p w14:paraId="2244F4C8">
      <w:pPr>
        <w:spacing w:line="360" w:lineRule="auto"/>
        <w:ind w:firstLine="420" w:firstLineChars="200"/>
        <w:rPr>
          <w:rFonts w:ascii="宋体"/>
          <w:szCs w:val="21"/>
          <w:highlight w:val="none"/>
        </w:rPr>
      </w:pPr>
    </w:p>
    <w:p w14:paraId="1D77A213">
      <w:pPr>
        <w:spacing w:line="360" w:lineRule="auto"/>
        <w:ind w:firstLine="420" w:firstLineChars="200"/>
        <w:rPr>
          <w:rFonts w:ascii="宋体"/>
          <w:szCs w:val="21"/>
          <w:highlight w:val="none"/>
        </w:rPr>
      </w:pPr>
    </w:p>
    <w:p w14:paraId="4934A626">
      <w:pPr>
        <w:spacing w:line="360" w:lineRule="auto"/>
        <w:ind w:firstLine="420" w:firstLineChars="200"/>
        <w:rPr>
          <w:rFonts w:ascii="宋体"/>
          <w:szCs w:val="21"/>
          <w:highlight w:val="none"/>
        </w:rPr>
      </w:pPr>
    </w:p>
    <w:p w14:paraId="0176A44E">
      <w:pPr>
        <w:spacing w:line="360" w:lineRule="auto"/>
        <w:ind w:firstLine="420" w:firstLineChars="200"/>
        <w:rPr>
          <w:rFonts w:ascii="宋体"/>
          <w:szCs w:val="21"/>
          <w:highlight w:val="none"/>
        </w:rPr>
      </w:pPr>
    </w:p>
    <w:p w14:paraId="0700557E">
      <w:pPr>
        <w:spacing w:line="360" w:lineRule="auto"/>
        <w:rPr>
          <w:rFonts w:ascii="宋体"/>
          <w:szCs w:val="21"/>
          <w:highlight w:val="none"/>
        </w:rPr>
      </w:pPr>
    </w:p>
    <w:p w14:paraId="647DE9DF">
      <w:pPr>
        <w:spacing w:line="360" w:lineRule="auto"/>
        <w:jc w:val="center"/>
        <w:rPr>
          <w:rFonts w:ascii="宋体" w:hAnsi="宋体"/>
          <w:sz w:val="28"/>
          <w:szCs w:val="28"/>
          <w:highlight w:val="none"/>
        </w:rPr>
      </w:pPr>
    </w:p>
    <w:p w14:paraId="3D79274F">
      <w:pPr>
        <w:spacing w:line="360" w:lineRule="auto"/>
        <w:jc w:val="center"/>
        <w:rPr>
          <w:rFonts w:ascii="宋体" w:hAnsi="宋体"/>
          <w:sz w:val="28"/>
          <w:szCs w:val="28"/>
          <w:highlight w:val="none"/>
        </w:rPr>
      </w:pPr>
    </w:p>
    <w:p w14:paraId="5B686E83">
      <w:pPr>
        <w:spacing w:line="360" w:lineRule="auto"/>
        <w:jc w:val="center"/>
        <w:rPr>
          <w:rFonts w:ascii="宋体"/>
          <w:sz w:val="28"/>
          <w:szCs w:val="28"/>
          <w:highlight w:val="none"/>
        </w:rPr>
      </w:pPr>
      <w:bookmarkStart w:id="191" w:name="_Toc359048801"/>
      <w:bookmarkStart w:id="192" w:name="_Toc359047616"/>
      <w:bookmarkStart w:id="193" w:name="_Toc359047752"/>
      <w:bookmarkStart w:id="194" w:name="_Toc359157055"/>
      <w:bookmarkStart w:id="195" w:name="_Toc359049648"/>
      <w:bookmarkStart w:id="196" w:name="_Toc359047875"/>
      <w:bookmarkStart w:id="197" w:name="_Toc184635137"/>
      <w:bookmarkStart w:id="198" w:name="_Toc359156357"/>
      <w:bookmarkStart w:id="199" w:name="_Toc359047696"/>
      <w:bookmarkStart w:id="200" w:name="_Toc320630819"/>
      <w:bookmarkStart w:id="201" w:name="_Toc359155642"/>
      <w:bookmarkStart w:id="202" w:name="_Toc359157490"/>
      <w:bookmarkStart w:id="203" w:name="_Toc359158106"/>
      <w:bookmarkStart w:id="204" w:name="_Toc359054713"/>
      <w:bookmarkStart w:id="205" w:name="_Toc359157603"/>
      <w:r>
        <w:rPr>
          <w:rFonts w:hint="eastAsia" w:ascii="宋体" w:hAnsi="宋体"/>
          <w:sz w:val="28"/>
          <w:szCs w:val="28"/>
          <w:highlight w:val="none"/>
        </w:rPr>
        <w:t>投标人：</w:t>
      </w:r>
      <w:r>
        <w:rPr>
          <w:rFonts w:hint="eastAsia" w:ascii="宋体" w:hAnsi="宋体"/>
          <w:sz w:val="28"/>
          <w:szCs w:val="28"/>
          <w:highlight w:val="none"/>
          <w:u w:val="single"/>
        </w:rPr>
        <w:t xml:space="preserve">                        </w:t>
      </w:r>
      <w:r>
        <w:rPr>
          <w:rFonts w:hint="eastAsia" w:ascii="宋体" w:hAnsi="宋体"/>
          <w:sz w:val="28"/>
          <w:szCs w:val="28"/>
          <w:highlight w:val="none"/>
        </w:rPr>
        <w:t>（盖单位章）</w:t>
      </w:r>
    </w:p>
    <w:p w14:paraId="38C77466">
      <w:pPr>
        <w:spacing w:line="360" w:lineRule="auto"/>
        <w:rPr>
          <w:rFonts w:ascii="宋体"/>
          <w:sz w:val="28"/>
          <w:szCs w:val="28"/>
          <w:highlight w:val="none"/>
        </w:rPr>
      </w:pPr>
    </w:p>
    <w:p w14:paraId="4E77C3FE">
      <w:pPr>
        <w:spacing w:line="360" w:lineRule="auto"/>
        <w:jc w:val="center"/>
        <w:rPr>
          <w:rFonts w:ascii="宋体"/>
          <w:sz w:val="28"/>
          <w:szCs w:val="28"/>
          <w:highlight w:val="none"/>
        </w:rPr>
      </w:pPr>
      <w:r>
        <w:rPr>
          <w:rFonts w:hint="eastAsia" w:ascii="宋体" w:hAnsi="宋体"/>
          <w:sz w:val="28"/>
          <w:szCs w:val="28"/>
          <w:highlight w:val="none"/>
        </w:rPr>
        <w:t>法定代表人</w:t>
      </w:r>
      <w:r>
        <w:rPr>
          <w:rFonts w:ascii="宋体" w:hAnsi="宋体"/>
          <w:sz w:val="28"/>
          <w:szCs w:val="28"/>
          <w:highlight w:val="none"/>
        </w:rPr>
        <w:t>(</w:t>
      </w:r>
      <w:r>
        <w:rPr>
          <w:rFonts w:hint="eastAsia" w:ascii="宋体" w:hAnsi="宋体"/>
          <w:sz w:val="28"/>
          <w:szCs w:val="28"/>
          <w:highlight w:val="none"/>
        </w:rPr>
        <w:t>或其委托代理人</w:t>
      </w:r>
      <w:r>
        <w:rPr>
          <w:rFonts w:ascii="宋体" w:hAnsi="宋体"/>
          <w:sz w:val="28"/>
          <w:szCs w:val="28"/>
          <w:highlight w:val="none"/>
        </w:rPr>
        <w:t>)</w:t>
      </w:r>
      <w:r>
        <w:rPr>
          <w:rFonts w:hint="eastAsia" w:ascii="宋体" w:hAnsi="宋体"/>
          <w:sz w:val="28"/>
          <w:szCs w:val="28"/>
          <w:highlight w:val="none"/>
        </w:rPr>
        <w:t>：</w:t>
      </w:r>
      <w:r>
        <w:rPr>
          <w:rFonts w:hint="eastAsia" w:ascii="宋体" w:hAnsi="宋体"/>
          <w:sz w:val="28"/>
          <w:szCs w:val="28"/>
          <w:highlight w:val="none"/>
          <w:u w:val="single"/>
        </w:rPr>
        <w:t xml:space="preserve">        </w:t>
      </w:r>
      <w:r>
        <w:rPr>
          <w:rFonts w:hint="eastAsia" w:ascii="宋体" w:hAnsi="宋体"/>
          <w:sz w:val="28"/>
          <w:szCs w:val="28"/>
          <w:highlight w:val="none"/>
        </w:rPr>
        <w:t>（签字）</w:t>
      </w:r>
    </w:p>
    <w:p w14:paraId="0ED4A6DD">
      <w:pPr>
        <w:spacing w:line="360" w:lineRule="auto"/>
        <w:rPr>
          <w:rFonts w:ascii="宋体"/>
          <w:szCs w:val="21"/>
          <w:highlight w:val="none"/>
          <w:u w:val="single"/>
        </w:rPr>
      </w:pPr>
    </w:p>
    <w:p w14:paraId="2812429D">
      <w:pPr>
        <w:spacing w:line="360" w:lineRule="auto"/>
        <w:jc w:val="center"/>
        <w:rPr>
          <w:rFonts w:ascii="宋体"/>
          <w:szCs w:val="21"/>
          <w:highlight w:val="none"/>
        </w:rPr>
        <w:sectPr>
          <w:headerReference r:id="rId6" w:type="default"/>
          <w:footerReference r:id="rId7" w:type="default"/>
          <w:pgSz w:w="11906" w:h="16838"/>
          <w:pgMar w:top="1134" w:right="1134" w:bottom="1134" w:left="1134" w:header="851" w:footer="992" w:gutter="0"/>
          <w:cols w:space="720" w:num="1"/>
          <w:docGrid w:linePitch="312" w:charSpace="0"/>
        </w:sectPr>
      </w:pPr>
      <w:r>
        <w:rPr>
          <w:rFonts w:hint="eastAsia" w:ascii="宋体" w:hAnsi="宋体"/>
          <w:sz w:val="28"/>
          <w:szCs w:val="28"/>
          <w:highlight w:val="none"/>
          <w:u w:val="single"/>
        </w:rPr>
        <w:t xml:space="preserve">         </w:t>
      </w:r>
      <w:r>
        <w:rPr>
          <w:rFonts w:hint="eastAsia" w:ascii="宋体" w:hAnsi="宋体"/>
          <w:sz w:val="28"/>
          <w:szCs w:val="28"/>
          <w:highlight w:val="none"/>
        </w:rPr>
        <w:t>年</w:t>
      </w:r>
      <w:r>
        <w:rPr>
          <w:rFonts w:hint="eastAsia" w:ascii="宋体" w:hAnsi="宋体"/>
          <w:sz w:val="28"/>
          <w:szCs w:val="28"/>
          <w:highlight w:val="none"/>
          <w:u w:val="single"/>
        </w:rPr>
        <w:t xml:space="preserve">         </w:t>
      </w:r>
      <w:r>
        <w:rPr>
          <w:rFonts w:hint="eastAsia" w:ascii="宋体" w:hAnsi="宋体"/>
          <w:sz w:val="28"/>
          <w:szCs w:val="28"/>
          <w:highlight w:val="none"/>
        </w:rPr>
        <w:t xml:space="preserve">月 </w:t>
      </w:r>
      <w:r>
        <w:rPr>
          <w:rFonts w:hint="eastAsia" w:ascii="宋体" w:hAnsi="宋体"/>
          <w:sz w:val="28"/>
          <w:szCs w:val="28"/>
          <w:highlight w:val="none"/>
          <w:u w:val="single"/>
        </w:rPr>
        <w:t xml:space="preserve">          </w:t>
      </w:r>
      <w:r>
        <w:rPr>
          <w:rFonts w:hint="eastAsia" w:ascii="宋体" w:hAnsi="宋体"/>
          <w:sz w:val="28"/>
          <w:szCs w:val="28"/>
          <w:highlight w:val="none"/>
        </w:rPr>
        <w:t xml:space="preserve"> 日</w:t>
      </w:r>
    </w:p>
    <w:p w14:paraId="10331C4B">
      <w:pPr>
        <w:spacing w:before="240" w:after="240"/>
        <w:jc w:val="center"/>
        <w:rPr>
          <w:rFonts w:ascii="宋体"/>
          <w:b/>
          <w:sz w:val="32"/>
          <w:szCs w:val="32"/>
          <w:highlight w:val="none"/>
        </w:rPr>
      </w:pPr>
      <w:r>
        <w:rPr>
          <w:rFonts w:hint="eastAsia" w:ascii="宋体" w:hAnsi="宋体"/>
          <w:b/>
          <w:sz w:val="32"/>
          <w:szCs w:val="32"/>
          <w:highlight w:val="none"/>
        </w:rPr>
        <w:t>目   录</w:t>
      </w:r>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p>
    <w:p w14:paraId="6099D66B">
      <w:pPr>
        <w:spacing w:line="360" w:lineRule="auto"/>
        <w:ind w:firstLine="480" w:firstLineChars="200"/>
        <w:rPr>
          <w:rFonts w:ascii="宋体"/>
          <w:sz w:val="24"/>
          <w:szCs w:val="24"/>
          <w:highlight w:val="none"/>
        </w:rPr>
      </w:pPr>
    </w:p>
    <w:p w14:paraId="0ECFE967">
      <w:pPr>
        <w:spacing w:line="360" w:lineRule="auto"/>
        <w:ind w:firstLine="480" w:firstLineChars="200"/>
        <w:rPr>
          <w:rFonts w:ascii="宋体"/>
          <w:sz w:val="24"/>
          <w:highlight w:val="none"/>
        </w:rPr>
      </w:pPr>
      <w:r>
        <w:rPr>
          <w:rFonts w:hint="eastAsia" w:ascii="宋体" w:hAnsi="宋体"/>
          <w:sz w:val="24"/>
          <w:highlight w:val="none"/>
        </w:rPr>
        <w:t>一、评分目录一览表</w:t>
      </w:r>
    </w:p>
    <w:p w14:paraId="136E72BC">
      <w:pPr>
        <w:spacing w:line="360" w:lineRule="auto"/>
        <w:ind w:firstLine="480" w:firstLineChars="200"/>
        <w:rPr>
          <w:rFonts w:ascii="宋体" w:hAnsi="宋体"/>
          <w:sz w:val="24"/>
          <w:highlight w:val="none"/>
        </w:rPr>
      </w:pPr>
      <w:r>
        <w:rPr>
          <w:rFonts w:hint="eastAsia" w:ascii="宋体" w:hAnsi="宋体"/>
          <w:sz w:val="24"/>
          <w:highlight w:val="none"/>
        </w:rPr>
        <w:t>二、投标函及投标函附录</w:t>
      </w:r>
    </w:p>
    <w:p w14:paraId="4FAE029E">
      <w:pPr>
        <w:spacing w:line="360" w:lineRule="auto"/>
        <w:ind w:firstLine="480" w:firstLineChars="200"/>
        <w:rPr>
          <w:rFonts w:ascii="宋体"/>
          <w:sz w:val="24"/>
          <w:highlight w:val="none"/>
        </w:rPr>
      </w:pPr>
      <w:r>
        <w:rPr>
          <w:rFonts w:hint="eastAsia" w:ascii="宋体" w:hAnsi="宋体"/>
          <w:sz w:val="24"/>
          <w:highlight w:val="none"/>
        </w:rPr>
        <w:t>三、法定代表人身份证明</w:t>
      </w:r>
    </w:p>
    <w:p w14:paraId="0E5FD2FB">
      <w:pPr>
        <w:spacing w:line="360" w:lineRule="auto"/>
        <w:ind w:firstLine="480" w:firstLineChars="200"/>
        <w:rPr>
          <w:rFonts w:ascii="宋体"/>
          <w:sz w:val="24"/>
          <w:highlight w:val="none"/>
        </w:rPr>
      </w:pPr>
      <w:r>
        <w:rPr>
          <w:rFonts w:hint="eastAsia" w:ascii="宋体" w:hAnsi="宋体"/>
          <w:sz w:val="24"/>
          <w:highlight w:val="none"/>
        </w:rPr>
        <w:t>四、授权委托书</w:t>
      </w:r>
    </w:p>
    <w:p w14:paraId="093FEE67">
      <w:pPr>
        <w:spacing w:line="360" w:lineRule="auto"/>
        <w:ind w:firstLine="480" w:firstLineChars="200"/>
        <w:rPr>
          <w:rFonts w:ascii="宋体"/>
          <w:sz w:val="24"/>
          <w:highlight w:val="none"/>
        </w:rPr>
      </w:pPr>
      <w:r>
        <w:rPr>
          <w:rFonts w:hint="eastAsia" w:ascii="宋体" w:hAnsi="宋体"/>
          <w:sz w:val="24"/>
          <w:highlight w:val="none"/>
        </w:rPr>
        <w:t>五、开标一览表</w:t>
      </w:r>
    </w:p>
    <w:p w14:paraId="446DF654">
      <w:pPr>
        <w:spacing w:line="360" w:lineRule="auto"/>
        <w:ind w:firstLine="480" w:firstLineChars="200"/>
        <w:rPr>
          <w:rFonts w:ascii="宋体" w:hAnsi="宋体"/>
          <w:sz w:val="24"/>
          <w:highlight w:val="none"/>
        </w:rPr>
      </w:pPr>
      <w:r>
        <w:rPr>
          <w:rFonts w:hint="eastAsia" w:ascii="宋体" w:hAnsi="宋体"/>
          <w:sz w:val="24"/>
          <w:highlight w:val="none"/>
        </w:rPr>
        <w:t>六、</w:t>
      </w:r>
      <w:r>
        <w:rPr>
          <w:rFonts w:ascii="宋体" w:hAnsi="宋体"/>
          <w:sz w:val="24"/>
          <w:highlight w:val="none"/>
        </w:rPr>
        <w:t>企业信誉承诺书</w:t>
      </w:r>
    </w:p>
    <w:p w14:paraId="48E934D2">
      <w:pPr>
        <w:spacing w:line="360" w:lineRule="auto"/>
        <w:ind w:firstLine="480" w:firstLineChars="200"/>
        <w:rPr>
          <w:rFonts w:ascii="宋体" w:hAnsi="宋体"/>
          <w:sz w:val="24"/>
          <w:highlight w:val="none"/>
        </w:rPr>
      </w:pPr>
      <w:r>
        <w:rPr>
          <w:rFonts w:hint="eastAsia" w:ascii="宋体" w:hAnsi="宋体"/>
          <w:sz w:val="24"/>
          <w:highlight w:val="none"/>
        </w:rPr>
        <w:t>七、投标保证金</w:t>
      </w:r>
    </w:p>
    <w:p w14:paraId="4B988496">
      <w:pPr>
        <w:spacing w:line="360" w:lineRule="auto"/>
        <w:ind w:firstLine="480" w:firstLineChars="200"/>
        <w:rPr>
          <w:rFonts w:ascii="宋体" w:hAnsi="宋体"/>
          <w:sz w:val="24"/>
          <w:highlight w:val="none"/>
        </w:rPr>
      </w:pPr>
      <w:r>
        <w:rPr>
          <w:rFonts w:hint="eastAsia" w:ascii="宋体" w:hAnsi="宋体"/>
          <w:sz w:val="24"/>
          <w:highlight w:val="none"/>
        </w:rPr>
        <w:t>八、投标报价</w:t>
      </w:r>
    </w:p>
    <w:p w14:paraId="4ECA1CE5">
      <w:pPr>
        <w:spacing w:line="360" w:lineRule="auto"/>
        <w:ind w:firstLine="480" w:firstLineChars="200"/>
        <w:rPr>
          <w:rFonts w:ascii="宋体" w:hAnsi="宋体"/>
          <w:sz w:val="24"/>
          <w:highlight w:val="none"/>
        </w:rPr>
      </w:pPr>
      <w:r>
        <w:rPr>
          <w:rFonts w:hint="eastAsia" w:ascii="宋体" w:hAnsi="宋体"/>
          <w:sz w:val="24"/>
          <w:highlight w:val="none"/>
        </w:rPr>
        <w:t>九、偏离表</w:t>
      </w:r>
    </w:p>
    <w:p w14:paraId="266CD5B5">
      <w:pPr>
        <w:spacing w:line="360" w:lineRule="auto"/>
        <w:ind w:firstLine="480" w:firstLineChars="200"/>
        <w:rPr>
          <w:rFonts w:ascii="宋体" w:hAnsi="宋体"/>
          <w:sz w:val="24"/>
          <w:highlight w:val="none"/>
        </w:rPr>
      </w:pPr>
      <w:r>
        <w:rPr>
          <w:rFonts w:hint="eastAsia" w:ascii="宋体" w:hAnsi="宋体"/>
          <w:sz w:val="24"/>
          <w:highlight w:val="none"/>
        </w:rPr>
        <w:t>十、售后服务承诺及优惠条件</w:t>
      </w:r>
    </w:p>
    <w:p w14:paraId="7764123A">
      <w:pPr>
        <w:spacing w:line="360" w:lineRule="auto"/>
        <w:ind w:firstLine="480" w:firstLineChars="200"/>
        <w:rPr>
          <w:rFonts w:ascii="宋体" w:hAnsi="宋体"/>
          <w:sz w:val="24"/>
          <w:highlight w:val="none"/>
        </w:rPr>
      </w:pPr>
      <w:r>
        <w:rPr>
          <w:rFonts w:hint="eastAsia" w:ascii="宋体" w:hAnsi="宋体"/>
          <w:sz w:val="24"/>
          <w:highlight w:val="none"/>
        </w:rPr>
        <w:t>十一、国家企业信用信息公示系统</w:t>
      </w:r>
    </w:p>
    <w:p w14:paraId="5A4390A0">
      <w:pPr>
        <w:spacing w:line="360" w:lineRule="auto"/>
        <w:ind w:firstLine="480" w:firstLineChars="200"/>
        <w:rPr>
          <w:rFonts w:ascii="宋体" w:hAnsi="宋体"/>
          <w:sz w:val="24"/>
          <w:highlight w:val="none"/>
        </w:rPr>
      </w:pPr>
      <w:r>
        <w:rPr>
          <w:rFonts w:hint="eastAsia" w:ascii="宋体" w:hAnsi="宋体"/>
          <w:sz w:val="24"/>
          <w:highlight w:val="none"/>
        </w:rPr>
        <w:t>十二、技术部分</w:t>
      </w:r>
    </w:p>
    <w:p w14:paraId="105908F6">
      <w:pPr>
        <w:spacing w:line="360" w:lineRule="auto"/>
        <w:ind w:firstLine="480" w:firstLineChars="200"/>
        <w:rPr>
          <w:rFonts w:ascii="宋体" w:hAnsi="宋体"/>
          <w:sz w:val="24"/>
          <w:highlight w:val="none"/>
        </w:rPr>
      </w:pPr>
      <w:r>
        <w:rPr>
          <w:rFonts w:hint="eastAsia" w:ascii="宋体" w:hAnsi="宋体"/>
          <w:sz w:val="24"/>
          <w:highlight w:val="none"/>
        </w:rPr>
        <w:t>十三、项目组织实施方案</w:t>
      </w:r>
    </w:p>
    <w:p w14:paraId="4BF5C2F4">
      <w:pPr>
        <w:spacing w:line="360" w:lineRule="auto"/>
        <w:ind w:firstLine="480" w:firstLineChars="200"/>
        <w:rPr>
          <w:rFonts w:ascii="宋体" w:hAnsi="宋体"/>
          <w:sz w:val="24"/>
          <w:highlight w:val="none"/>
        </w:rPr>
      </w:pPr>
      <w:r>
        <w:rPr>
          <w:rFonts w:hint="eastAsia" w:ascii="宋体" w:hAnsi="宋体"/>
          <w:sz w:val="24"/>
          <w:highlight w:val="none"/>
        </w:rPr>
        <w:t>十四、资格审查资料</w:t>
      </w:r>
    </w:p>
    <w:p w14:paraId="072A950A">
      <w:pPr>
        <w:spacing w:line="360" w:lineRule="auto"/>
        <w:ind w:firstLine="480" w:firstLineChars="200"/>
        <w:rPr>
          <w:rFonts w:ascii="宋体" w:hAnsi="宋体"/>
          <w:sz w:val="24"/>
          <w:highlight w:val="none"/>
        </w:rPr>
      </w:pPr>
      <w:r>
        <w:rPr>
          <w:rFonts w:hint="eastAsia" w:ascii="宋体" w:hAnsi="宋体"/>
          <w:sz w:val="24"/>
          <w:highlight w:val="none"/>
        </w:rPr>
        <w:t>十五、项目管理机构及人员配备</w:t>
      </w:r>
    </w:p>
    <w:p w14:paraId="6ECB5E54">
      <w:pPr>
        <w:spacing w:line="360" w:lineRule="auto"/>
        <w:ind w:firstLine="480" w:firstLineChars="200"/>
        <w:rPr>
          <w:rFonts w:ascii="宋体" w:hAnsi="宋体"/>
          <w:sz w:val="24"/>
          <w:highlight w:val="none"/>
        </w:rPr>
      </w:pPr>
      <w:r>
        <w:rPr>
          <w:rFonts w:ascii="宋体" w:hAnsi="宋体"/>
          <w:sz w:val="24"/>
          <w:highlight w:val="none"/>
        </w:rPr>
        <w:t>十</w:t>
      </w:r>
      <w:r>
        <w:rPr>
          <w:rFonts w:hint="eastAsia" w:ascii="宋体" w:hAnsi="宋体"/>
          <w:sz w:val="24"/>
          <w:highlight w:val="none"/>
        </w:rPr>
        <w:t>六</w:t>
      </w:r>
      <w:r>
        <w:rPr>
          <w:rFonts w:ascii="宋体" w:hAnsi="宋体"/>
          <w:sz w:val="24"/>
          <w:highlight w:val="none"/>
        </w:rPr>
        <w:t>、其他</w:t>
      </w:r>
    </w:p>
    <w:p w14:paraId="33ADF86F">
      <w:pPr>
        <w:spacing w:line="360" w:lineRule="auto"/>
        <w:ind w:firstLine="480" w:firstLineChars="200"/>
        <w:rPr>
          <w:rFonts w:ascii="宋体" w:hAnsi="宋体"/>
          <w:sz w:val="24"/>
          <w:highlight w:val="none"/>
        </w:rPr>
      </w:pPr>
    </w:p>
    <w:p w14:paraId="3374123B">
      <w:pPr>
        <w:spacing w:line="360" w:lineRule="auto"/>
        <w:ind w:firstLine="482" w:firstLineChars="200"/>
        <w:rPr>
          <w:rFonts w:ascii="宋体"/>
          <w:b/>
          <w:sz w:val="24"/>
          <w:szCs w:val="24"/>
          <w:highlight w:val="none"/>
        </w:rPr>
      </w:pPr>
    </w:p>
    <w:p w14:paraId="2CEE0691">
      <w:pPr>
        <w:spacing w:line="360" w:lineRule="auto"/>
        <w:ind w:firstLine="420" w:firstLineChars="200"/>
        <w:rPr>
          <w:rFonts w:ascii="宋体"/>
          <w:szCs w:val="21"/>
          <w:highlight w:val="none"/>
        </w:rPr>
        <w:sectPr>
          <w:pgSz w:w="11906" w:h="16838"/>
          <w:pgMar w:top="1134" w:right="1134" w:bottom="1134" w:left="1134" w:header="851" w:footer="992" w:gutter="0"/>
          <w:cols w:space="720" w:num="1"/>
          <w:docGrid w:linePitch="312" w:charSpace="0"/>
        </w:sectPr>
      </w:pPr>
    </w:p>
    <w:p w14:paraId="0BE50422">
      <w:pPr>
        <w:pStyle w:val="5"/>
        <w:tabs>
          <w:tab w:val="left" w:pos="720"/>
        </w:tabs>
        <w:spacing w:before="0" w:after="0" w:line="240" w:lineRule="auto"/>
        <w:jc w:val="center"/>
        <w:rPr>
          <w:rFonts w:ascii="宋体"/>
          <w:highlight w:val="none"/>
        </w:rPr>
      </w:pPr>
      <w:bookmarkStart w:id="206" w:name="_Toc359158813"/>
      <w:bookmarkStart w:id="207" w:name="_Toc359158519"/>
      <w:bookmarkStart w:id="208" w:name="_Toc359158107"/>
      <w:bookmarkStart w:id="209" w:name="_Toc360429679"/>
      <w:bookmarkStart w:id="210" w:name="_Toc359159619"/>
      <w:bookmarkStart w:id="211" w:name="_Toc320630820"/>
      <w:bookmarkStart w:id="212" w:name="_Toc359047876"/>
      <w:bookmarkStart w:id="213" w:name="_Toc359048802"/>
      <w:bookmarkStart w:id="214" w:name="_Toc359047617"/>
      <w:bookmarkStart w:id="215" w:name="_Toc184635138"/>
      <w:bookmarkStart w:id="216" w:name="_Toc359047753"/>
      <w:bookmarkStart w:id="217" w:name="_Toc359049649"/>
      <w:bookmarkStart w:id="218" w:name="_Toc359047697"/>
      <w:bookmarkStart w:id="219" w:name="_Toc359054714"/>
      <w:r>
        <w:rPr>
          <w:rFonts w:hint="eastAsia" w:ascii="宋体" w:hAnsi="宋体"/>
          <w:highlight w:val="none"/>
        </w:rPr>
        <w:t>一、评分目录一览表</w:t>
      </w:r>
      <w:bookmarkEnd w:id="206"/>
      <w:bookmarkEnd w:id="207"/>
      <w:bookmarkEnd w:id="208"/>
      <w:bookmarkEnd w:id="209"/>
      <w:bookmarkEnd w:id="210"/>
    </w:p>
    <w:p w14:paraId="17AB1ED8">
      <w:pPr>
        <w:rPr>
          <w:rFonts w:ascii="宋体" w:cs="宋体"/>
          <w:b/>
          <w:szCs w:val="21"/>
          <w:highlight w:val="none"/>
        </w:rPr>
      </w:pPr>
      <w:r>
        <w:rPr>
          <w:rFonts w:hint="eastAsia" w:ascii="宋体" w:hAnsi="宋体" w:cs="宋体"/>
          <w:b/>
          <w:szCs w:val="21"/>
          <w:highlight w:val="none"/>
        </w:rPr>
        <w:t>注：为便于评标，投标人应制投标文件评分目录一览表（格式如下</w:t>
      </w:r>
      <w:r>
        <w:rPr>
          <w:rFonts w:ascii="宋体" w:cs="宋体"/>
          <w:b/>
          <w:szCs w:val="21"/>
          <w:highlight w:val="none"/>
        </w:rPr>
        <w:t>,</w:t>
      </w:r>
      <w:r>
        <w:rPr>
          <w:rFonts w:hint="eastAsia" w:ascii="宋体" w:hAnsi="宋体" w:cs="宋体"/>
          <w:b/>
          <w:szCs w:val="21"/>
          <w:highlight w:val="none"/>
        </w:rPr>
        <w:t>装订在投标文件首页），根据招标文件评标办法中评分内容的每一项列出对应的投标文件所在页码（格式见下表）</w:t>
      </w:r>
      <w:r>
        <w:rPr>
          <w:rFonts w:ascii="宋体" w:hAnsi="宋体" w:cs="宋体"/>
          <w:b/>
          <w:szCs w:val="21"/>
          <w:highlight w:val="none"/>
        </w:rPr>
        <w:t xml:space="preserve">, </w:t>
      </w:r>
      <w:r>
        <w:rPr>
          <w:rFonts w:hint="eastAsia" w:ascii="宋体" w:hAnsi="宋体" w:cs="宋体"/>
          <w:b/>
          <w:szCs w:val="21"/>
          <w:highlight w:val="none"/>
        </w:rPr>
        <w:t>投标人应对自己的投标文件所提供的内容提供支持性证明。未按要求提供投标文件评分目录一览表将导致投标被否决。</w:t>
      </w:r>
    </w:p>
    <w:p w14:paraId="254344F9">
      <w:pPr>
        <w:jc w:val="center"/>
        <w:outlineLvl w:val="4"/>
        <w:rPr>
          <w:rFonts w:ascii="宋体"/>
          <w:sz w:val="28"/>
          <w:szCs w:val="28"/>
          <w:highlight w:val="none"/>
        </w:rPr>
      </w:pPr>
      <w:r>
        <w:rPr>
          <w:rFonts w:ascii="宋体"/>
          <w:highlight w:val="none"/>
        </w:rPr>
        <w:br w:type="page"/>
      </w:r>
      <w:bookmarkStart w:id="220" w:name="_Toc359157057"/>
      <w:bookmarkStart w:id="221" w:name="_Toc359156359"/>
      <w:bookmarkStart w:id="222" w:name="_Toc359158108"/>
      <w:bookmarkStart w:id="223" w:name="_Toc359157492"/>
      <w:bookmarkStart w:id="224" w:name="_Toc359157605"/>
      <w:bookmarkStart w:id="225" w:name="_Toc360429680"/>
      <w:bookmarkStart w:id="226" w:name="_Toc359158814"/>
      <w:bookmarkStart w:id="227" w:name="_Toc359158520"/>
      <w:bookmarkStart w:id="228" w:name="_Toc359155644"/>
      <w:r>
        <w:rPr>
          <w:rFonts w:hint="eastAsia" w:ascii="宋体" w:hAnsi="宋体"/>
          <w:sz w:val="28"/>
          <w:szCs w:val="28"/>
          <w:highlight w:val="none"/>
        </w:rPr>
        <w:t>二、详细评审表</w:t>
      </w:r>
    </w:p>
    <w:p w14:paraId="3D0DC491">
      <w:pPr>
        <w:jc w:val="center"/>
        <w:outlineLvl w:val="4"/>
        <w:rPr>
          <w:rFonts w:ascii="宋体" w:hAnsi="宋体"/>
          <w:b/>
          <w:sz w:val="32"/>
          <w:szCs w:val="32"/>
          <w:highlight w:val="none"/>
        </w:rPr>
      </w:pPr>
    </w:p>
    <w:p w14:paraId="6D3CC56B">
      <w:pPr>
        <w:pStyle w:val="34"/>
        <w:jc w:val="both"/>
        <w:rPr>
          <w:highlight w:val="none"/>
        </w:rPr>
      </w:pPr>
    </w:p>
    <w:p w14:paraId="6DC4060E">
      <w:pPr>
        <w:widowControl/>
        <w:jc w:val="left"/>
        <w:rPr>
          <w:highlight w:val="none"/>
        </w:rPr>
      </w:pPr>
      <w:r>
        <w:rPr>
          <w:rFonts w:ascii="宋体" w:hAnsi="宋体"/>
          <w:b/>
          <w:sz w:val="32"/>
          <w:szCs w:val="32"/>
          <w:highlight w:val="none"/>
        </w:rPr>
        <w:br w:type="page"/>
      </w:r>
    </w:p>
    <w:p w14:paraId="27429AE7">
      <w:pPr>
        <w:pStyle w:val="34"/>
        <w:rPr>
          <w:highlight w:val="none"/>
        </w:rPr>
      </w:pPr>
    </w:p>
    <w:p w14:paraId="6F6725D5">
      <w:pPr>
        <w:jc w:val="center"/>
        <w:outlineLvl w:val="4"/>
        <w:rPr>
          <w:rFonts w:ascii="宋体" w:hAnsi="宋体"/>
          <w:b/>
          <w:sz w:val="32"/>
          <w:szCs w:val="32"/>
          <w:highlight w:val="none"/>
        </w:rPr>
      </w:pPr>
    </w:p>
    <w:p w14:paraId="0739B3AA">
      <w:pPr>
        <w:pStyle w:val="5"/>
        <w:tabs>
          <w:tab w:val="left" w:pos="720"/>
        </w:tabs>
        <w:spacing w:before="0" w:after="0" w:line="240" w:lineRule="auto"/>
        <w:jc w:val="center"/>
        <w:rPr>
          <w:rFonts w:ascii="宋体" w:hAnsi="宋体"/>
          <w:highlight w:val="none"/>
        </w:rPr>
      </w:pPr>
      <w:r>
        <w:rPr>
          <w:rFonts w:hint="eastAsia" w:ascii="宋体" w:hAnsi="宋体"/>
          <w:highlight w:val="none"/>
        </w:rPr>
        <w:t>二、投标函及投标函附录</w:t>
      </w:r>
    </w:p>
    <w:p w14:paraId="5CE7EA08">
      <w:pPr>
        <w:jc w:val="center"/>
        <w:rPr>
          <w:rFonts w:ascii="宋体" w:hAnsi="宋体"/>
          <w:b/>
          <w:sz w:val="28"/>
          <w:szCs w:val="28"/>
          <w:highlight w:val="none"/>
        </w:rPr>
      </w:pPr>
    </w:p>
    <w:p w14:paraId="10BD9691">
      <w:pPr>
        <w:jc w:val="center"/>
        <w:rPr>
          <w:rFonts w:ascii="宋体"/>
          <w:sz w:val="28"/>
          <w:szCs w:val="28"/>
          <w:highlight w:val="none"/>
        </w:rPr>
      </w:pPr>
      <w:r>
        <w:rPr>
          <w:rFonts w:hint="eastAsia" w:ascii="宋体" w:hAnsi="宋体"/>
          <w:sz w:val="28"/>
          <w:szCs w:val="28"/>
          <w:highlight w:val="none"/>
        </w:rPr>
        <w:t>（一）投标函</w:t>
      </w:r>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p>
    <w:p w14:paraId="2B585170">
      <w:pPr>
        <w:spacing w:line="360" w:lineRule="auto"/>
        <w:rPr>
          <w:rFonts w:ascii="宋体"/>
          <w:b/>
          <w:sz w:val="28"/>
          <w:szCs w:val="21"/>
          <w:highlight w:val="none"/>
        </w:rPr>
      </w:pPr>
    </w:p>
    <w:p w14:paraId="702DE901">
      <w:pPr>
        <w:spacing w:line="360" w:lineRule="auto"/>
        <w:rPr>
          <w:rFonts w:ascii="宋体" w:hAnsi="宋体"/>
          <w:b/>
          <w:szCs w:val="21"/>
          <w:highlight w:val="none"/>
        </w:rPr>
      </w:pPr>
      <w:r>
        <w:rPr>
          <w:rFonts w:hint="eastAsia" w:ascii="宋体" w:hAnsi="宋体"/>
          <w:b/>
          <w:szCs w:val="21"/>
          <w:highlight w:val="none"/>
        </w:rPr>
        <w:t>吉林烟草工业有限责任公司</w:t>
      </w:r>
      <w:r>
        <w:rPr>
          <w:rFonts w:ascii="宋体" w:hAnsi="宋体"/>
          <w:b/>
          <w:szCs w:val="21"/>
          <w:highlight w:val="none"/>
        </w:rPr>
        <w:t xml:space="preserve">: </w:t>
      </w:r>
    </w:p>
    <w:p w14:paraId="70130171">
      <w:pPr>
        <w:spacing w:line="360" w:lineRule="auto"/>
        <w:rPr>
          <w:rFonts w:ascii="宋体"/>
          <w:szCs w:val="21"/>
          <w:highlight w:val="none"/>
        </w:rPr>
      </w:pPr>
      <w:r>
        <w:rPr>
          <w:rFonts w:ascii="宋体" w:hAnsi="宋体"/>
          <w:szCs w:val="21"/>
          <w:highlight w:val="none"/>
        </w:rPr>
        <w:t>1</w:t>
      </w:r>
      <w:r>
        <w:rPr>
          <w:rFonts w:hint="eastAsia" w:ascii="宋体" w:hAnsi="宋体"/>
          <w:szCs w:val="21"/>
          <w:highlight w:val="none"/>
        </w:rPr>
        <w:t>．我方已仔细研究了</w:t>
      </w:r>
      <w:r>
        <w:rPr>
          <w:rFonts w:hint="eastAsia" w:ascii="宋体" w:hAnsi="宋体"/>
          <w:szCs w:val="21"/>
          <w:highlight w:val="none"/>
          <w:u w:val="single"/>
        </w:rPr>
        <w:t xml:space="preserve">    （项目名称）    </w:t>
      </w:r>
      <w:r>
        <w:rPr>
          <w:rFonts w:hint="eastAsia" w:ascii="宋体" w:hAnsi="宋体"/>
          <w:szCs w:val="21"/>
          <w:highlight w:val="none"/>
        </w:rPr>
        <w:t>招标文件的全部内容，愿意以投标</w:t>
      </w:r>
      <w:r>
        <w:rPr>
          <w:rFonts w:hint="eastAsia" w:ascii="宋体" w:hAnsi="宋体"/>
          <w:b/>
          <w:szCs w:val="21"/>
          <w:highlight w:val="none"/>
        </w:rPr>
        <w:t>含税</w:t>
      </w:r>
      <w:r>
        <w:rPr>
          <w:rFonts w:hint="eastAsia" w:ascii="宋体" w:hAnsi="宋体"/>
          <w:szCs w:val="21"/>
          <w:highlight w:val="none"/>
        </w:rPr>
        <w:t>报价人民币（大写）</w:t>
      </w:r>
      <w:r>
        <w:rPr>
          <w:rFonts w:hint="eastAsia" w:ascii="宋体" w:hAnsi="宋体"/>
          <w:szCs w:val="21"/>
          <w:highlight w:val="none"/>
          <w:u w:val="single"/>
        </w:rPr>
        <w:t xml:space="preserve">               </w:t>
      </w:r>
      <w:r>
        <w:rPr>
          <w:rFonts w:hint="eastAsia" w:ascii="宋体" w:hAnsi="宋体"/>
          <w:szCs w:val="21"/>
          <w:highlight w:val="none"/>
        </w:rPr>
        <w:t>元（￥</w:t>
      </w:r>
      <w:r>
        <w:rPr>
          <w:rFonts w:hint="eastAsia" w:ascii="宋体" w:hAnsi="宋体"/>
          <w:szCs w:val="21"/>
          <w:highlight w:val="none"/>
          <w:u w:val="single"/>
        </w:rPr>
        <w:t xml:space="preserve">       </w:t>
      </w:r>
      <w:r>
        <w:rPr>
          <w:rFonts w:hint="eastAsia" w:ascii="宋体" w:hAnsi="宋体"/>
          <w:szCs w:val="21"/>
          <w:highlight w:val="none"/>
        </w:rPr>
        <w:t>），</w:t>
      </w:r>
      <w:r>
        <w:rPr>
          <w:rFonts w:hint="eastAsia" w:ascii="宋体" w:hAnsi="宋体"/>
          <w:szCs w:val="21"/>
          <w:highlight w:val="none"/>
          <w:lang w:val="zh-CN"/>
        </w:rPr>
        <w:t>税率</w:t>
      </w:r>
      <w:r>
        <w:rPr>
          <w:rFonts w:hint="eastAsia" w:ascii="宋体" w:hAnsi="宋体"/>
          <w:szCs w:val="21"/>
          <w:highlight w:val="none"/>
          <w:u w:val="single"/>
          <w:lang w:val="zh-CN"/>
        </w:rPr>
        <w:t xml:space="preserve">    （%）</w:t>
      </w:r>
      <w:r>
        <w:rPr>
          <w:rFonts w:hint="eastAsia" w:ascii="宋体" w:hAnsi="宋体"/>
          <w:szCs w:val="21"/>
          <w:highlight w:val="none"/>
          <w:lang w:val="zh-CN"/>
        </w:rPr>
        <w:t>，</w:t>
      </w:r>
      <w:r>
        <w:rPr>
          <w:rFonts w:hint="eastAsia" w:ascii="宋体" w:hAnsi="宋体"/>
          <w:szCs w:val="21"/>
          <w:highlight w:val="none"/>
        </w:rPr>
        <w:t>投标</w:t>
      </w:r>
      <w:r>
        <w:rPr>
          <w:rFonts w:hint="eastAsia" w:ascii="宋体" w:hAnsi="宋体"/>
          <w:b/>
          <w:szCs w:val="21"/>
          <w:highlight w:val="none"/>
        </w:rPr>
        <w:t>不含税</w:t>
      </w:r>
      <w:r>
        <w:rPr>
          <w:rFonts w:hint="eastAsia" w:ascii="宋体" w:hAnsi="宋体"/>
          <w:szCs w:val="21"/>
          <w:highlight w:val="none"/>
        </w:rPr>
        <w:t>报价（大写）</w:t>
      </w:r>
      <w:r>
        <w:rPr>
          <w:rFonts w:hint="eastAsia" w:ascii="宋体" w:hAnsi="宋体"/>
          <w:szCs w:val="21"/>
          <w:highlight w:val="none"/>
          <w:u w:val="single"/>
        </w:rPr>
        <w:t xml:space="preserve">                 </w:t>
      </w:r>
      <w:r>
        <w:rPr>
          <w:rFonts w:hint="eastAsia" w:ascii="宋体" w:hAnsi="宋体"/>
          <w:szCs w:val="21"/>
          <w:highlight w:val="none"/>
        </w:rPr>
        <w:t>元（￥</w:t>
      </w:r>
      <w:r>
        <w:rPr>
          <w:rFonts w:hint="eastAsia" w:ascii="宋体" w:hAnsi="宋体"/>
          <w:szCs w:val="21"/>
          <w:highlight w:val="none"/>
          <w:u w:val="single"/>
        </w:rPr>
        <w:t xml:space="preserve">       </w:t>
      </w:r>
      <w:r>
        <w:rPr>
          <w:rFonts w:hint="eastAsia" w:ascii="宋体" w:hAnsi="宋体"/>
          <w:szCs w:val="21"/>
          <w:highlight w:val="none"/>
        </w:rPr>
        <w:t>）</w:t>
      </w:r>
      <w:r>
        <w:rPr>
          <w:szCs w:val="21"/>
          <w:highlight w:val="none"/>
        </w:rPr>
        <w:t>，</w:t>
      </w:r>
      <w:r>
        <w:rPr>
          <w:rFonts w:hint="eastAsia" w:ascii="宋体" w:hAnsi="宋体"/>
          <w:szCs w:val="21"/>
          <w:highlight w:val="none"/>
        </w:rPr>
        <w:t xml:space="preserve">供货期 </w:t>
      </w:r>
      <w:r>
        <w:rPr>
          <w:rFonts w:hint="eastAsia" w:ascii="宋体" w:hAnsi="宋体"/>
          <w:szCs w:val="21"/>
          <w:highlight w:val="none"/>
          <w:u w:val="single"/>
        </w:rPr>
        <w:t xml:space="preserve">       </w:t>
      </w:r>
      <w:r>
        <w:rPr>
          <w:rFonts w:hint="eastAsia" w:ascii="宋体" w:hAnsi="宋体"/>
          <w:szCs w:val="21"/>
          <w:highlight w:val="none"/>
        </w:rPr>
        <w:t>，按合同约定完成供货，货物质量达到</w:t>
      </w:r>
      <w:r>
        <w:rPr>
          <w:rFonts w:hint="eastAsia" w:ascii="宋体" w:hAnsi="宋体"/>
          <w:szCs w:val="21"/>
          <w:highlight w:val="none"/>
          <w:u w:val="single"/>
        </w:rPr>
        <w:t xml:space="preserve">          </w:t>
      </w:r>
      <w:r>
        <w:rPr>
          <w:rFonts w:hint="eastAsia" w:ascii="宋体" w:hAnsi="宋体"/>
          <w:szCs w:val="21"/>
          <w:highlight w:val="none"/>
        </w:rPr>
        <w:t>。</w:t>
      </w:r>
    </w:p>
    <w:p w14:paraId="29948004">
      <w:pPr>
        <w:spacing w:line="360" w:lineRule="auto"/>
        <w:rPr>
          <w:rFonts w:ascii="宋体" w:hAnsi="宋体"/>
          <w:szCs w:val="21"/>
          <w:highlight w:val="none"/>
          <w:u w:val="single"/>
        </w:rPr>
      </w:pPr>
      <w:r>
        <w:rPr>
          <w:rFonts w:ascii="宋体" w:hAnsi="宋体"/>
          <w:szCs w:val="21"/>
          <w:highlight w:val="none"/>
        </w:rPr>
        <w:t>2</w:t>
      </w:r>
      <w:r>
        <w:rPr>
          <w:rFonts w:hint="eastAsia" w:ascii="宋体" w:hAnsi="宋体"/>
          <w:szCs w:val="21"/>
          <w:highlight w:val="none"/>
        </w:rPr>
        <w:t>．本企业纳税性质为</w:t>
      </w:r>
      <w:r>
        <w:rPr>
          <w:rFonts w:hint="eastAsia" w:ascii="宋体" w:hAnsi="宋体"/>
          <w:szCs w:val="21"/>
          <w:highlight w:val="none"/>
          <w:u w:val="single"/>
        </w:rPr>
        <w:t xml:space="preserve">             。</w:t>
      </w:r>
      <w:r>
        <w:rPr>
          <w:rFonts w:hint="eastAsia" w:ascii="宋体" w:hAnsi="宋体"/>
          <w:szCs w:val="21"/>
          <w:highlight w:val="none"/>
          <w:u w:val="none"/>
        </w:rPr>
        <w:t>(一般纳税人或小规模纳税人)</w:t>
      </w:r>
    </w:p>
    <w:p w14:paraId="2ADC72DD">
      <w:pPr>
        <w:spacing w:line="360" w:lineRule="auto"/>
        <w:rPr>
          <w:rFonts w:ascii="宋体"/>
          <w:szCs w:val="21"/>
          <w:highlight w:val="none"/>
        </w:rPr>
      </w:pPr>
      <w:r>
        <w:rPr>
          <w:rFonts w:hint="eastAsia" w:ascii="宋体" w:hAnsi="宋体"/>
          <w:szCs w:val="21"/>
          <w:highlight w:val="none"/>
        </w:rPr>
        <w:t>3.我方承诺在投标有效期内不修改、撤销投标文件。</w:t>
      </w:r>
    </w:p>
    <w:p w14:paraId="11E0EC91">
      <w:pPr>
        <w:spacing w:line="360" w:lineRule="auto"/>
        <w:rPr>
          <w:rFonts w:ascii="宋体"/>
          <w:szCs w:val="21"/>
          <w:highlight w:val="none"/>
        </w:rPr>
      </w:pPr>
      <w:r>
        <w:rPr>
          <w:rFonts w:hint="eastAsia" w:ascii="宋体" w:hAnsi="宋体"/>
          <w:szCs w:val="21"/>
          <w:highlight w:val="none"/>
        </w:rPr>
        <w:t>4.随同本投标函提交投标保证金一份，金额为人民币（大写</w:t>
      </w:r>
      <w:r>
        <w:rPr>
          <w:rFonts w:hint="eastAsia" w:ascii="宋体" w:hAnsi="宋体"/>
          <w:szCs w:val="21"/>
          <w:highlight w:val="none"/>
          <w:u w:val="single"/>
        </w:rPr>
        <w:t xml:space="preserve">         </w:t>
      </w:r>
      <w:r>
        <w:rPr>
          <w:rFonts w:hint="eastAsia" w:ascii="宋体" w:hAnsi="宋体"/>
          <w:szCs w:val="21"/>
          <w:highlight w:val="none"/>
        </w:rPr>
        <w:t>）元（￥</w:t>
      </w:r>
      <w:r>
        <w:rPr>
          <w:rFonts w:hint="eastAsia" w:ascii="宋体" w:hAnsi="宋体"/>
          <w:szCs w:val="21"/>
          <w:highlight w:val="none"/>
          <w:u w:val="single"/>
        </w:rPr>
        <w:t xml:space="preserve">         </w:t>
      </w:r>
      <w:r>
        <w:rPr>
          <w:rFonts w:hint="eastAsia" w:ascii="宋体" w:hAnsi="宋体"/>
          <w:szCs w:val="21"/>
          <w:highlight w:val="none"/>
        </w:rPr>
        <w:t>）。</w:t>
      </w:r>
    </w:p>
    <w:p w14:paraId="13EE6F02">
      <w:pPr>
        <w:spacing w:line="360" w:lineRule="auto"/>
        <w:rPr>
          <w:rFonts w:ascii="宋体"/>
          <w:szCs w:val="21"/>
          <w:highlight w:val="none"/>
        </w:rPr>
      </w:pPr>
      <w:r>
        <w:rPr>
          <w:rFonts w:hint="eastAsia" w:ascii="宋体" w:hAnsi="宋体"/>
          <w:szCs w:val="21"/>
          <w:highlight w:val="none"/>
        </w:rPr>
        <w:t>5.如我方中标：</w:t>
      </w:r>
    </w:p>
    <w:p w14:paraId="1070E7A6">
      <w:pPr>
        <w:spacing w:line="360" w:lineRule="auto"/>
        <w:rPr>
          <w:rFonts w:ascii="宋体"/>
          <w:szCs w:val="21"/>
          <w:highlight w:val="none"/>
        </w:rPr>
      </w:pPr>
      <w:r>
        <w:rPr>
          <w:rFonts w:ascii="宋体" w:hAnsi="宋体"/>
          <w:szCs w:val="21"/>
          <w:highlight w:val="none"/>
        </w:rPr>
        <w:t>(l</w:t>
      </w:r>
      <w:r>
        <w:rPr>
          <w:rFonts w:hint="eastAsia" w:ascii="宋体" w:hAnsi="宋体"/>
          <w:szCs w:val="21"/>
          <w:highlight w:val="none"/>
        </w:rPr>
        <w:t>）我方承诺在收到中标通知书后，在中标通知书规定的期限内与你方签订合同。</w:t>
      </w:r>
    </w:p>
    <w:p w14:paraId="683B637F">
      <w:pPr>
        <w:spacing w:line="360" w:lineRule="auto"/>
        <w:rPr>
          <w:rFonts w:ascii="宋体"/>
          <w:szCs w:val="21"/>
          <w:highlight w:val="none"/>
        </w:rPr>
      </w:pPr>
      <w:r>
        <w:rPr>
          <w:rFonts w:ascii="宋体" w:hAnsi="宋体"/>
          <w:szCs w:val="21"/>
          <w:highlight w:val="none"/>
        </w:rPr>
        <w:t>(2</w:t>
      </w:r>
      <w:r>
        <w:rPr>
          <w:rFonts w:hint="eastAsia" w:ascii="宋体" w:hAnsi="宋体"/>
          <w:szCs w:val="21"/>
          <w:highlight w:val="none"/>
        </w:rPr>
        <w:t>）随同本投标函递交的投标函附录属于合同文件的组成部分。</w:t>
      </w:r>
    </w:p>
    <w:p w14:paraId="75B44888">
      <w:pPr>
        <w:spacing w:line="360" w:lineRule="auto"/>
        <w:rPr>
          <w:rFonts w:ascii="宋体"/>
          <w:szCs w:val="21"/>
          <w:highlight w:val="none"/>
        </w:rPr>
      </w:pPr>
      <w:r>
        <w:rPr>
          <w:rFonts w:ascii="宋体" w:hAnsi="宋体"/>
          <w:szCs w:val="21"/>
          <w:highlight w:val="none"/>
        </w:rPr>
        <w:t>(3</w:t>
      </w:r>
      <w:r>
        <w:rPr>
          <w:rFonts w:hint="eastAsia" w:ascii="宋体" w:hAnsi="宋体"/>
          <w:szCs w:val="21"/>
          <w:highlight w:val="none"/>
        </w:rPr>
        <w:t>）我方承诺在合同约定的期限内完成并交货。</w:t>
      </w:r>
    </w:p>
    <w:p w14:paraId="28CB114D">
      <w:pPr>
        <w:spacing w:line="360" w:lineRule="auto"/>
        <w:rPr>
          <w:rFonts w:ascii="宋体" w:hAnsi="宋体"/>
          <w:szCs w:val="21"/>
          <w:highlight w:val="none"/>
        </w:rPr>
      </w:pPr>
      <w:r>
        <w:rPr>
          <w:rFonts w:hint="eastAsia" w:ascii="宋体" w:hAnsi="宋体"/>
          <w:szCs w:val="21"/>
          <w:highlight w:val="none"/>
        </w:rPr>
        <w:t>6.我方在此声明，所递交的投标文件及有关资料内容完整、真实和准确，且不存在不符合第二章“投标人须知”规定的任何一种否决投标的情形。</w:t>
      </w:r>
    </w:p>
    <w:p w14:paraId="3F98B11D">
      <w:pPr>
        <w:spacing w:line="360" w:lineRule="auto"/>
        <w:rPr>
          <w:rFonts w:ascii="宋体" w:hAnsi="宋体"/>
          <w:szCs w:val="21"/>
          <w:highlight w:val="none"/>
        </w:rPr>
      </w:pPr>
      <w:r>
        <w:rPr>
          <w:rFonts w:hint="eastAsia" w:ascii="宋体" w:hAnsi="宋体"/>
          <w:szCs w:val="21"/>
          <w:highlight w:val="none"/>
        </w:rPr>
        <w:t>7.我方在此承诺，投标文件中的所有内容，均为本企业真实意见表达，愿承担一切责任。</w:t>
      </w:r>
    </w:p>
    <w:p w14:paraId="72825BD5">
      <w:pPr>
        <w:spacing w:line="360" w:lineRule="auto"/>
        <w:rPr>
          <w:rFonts w:ascii="宋体" w:hAnsi="宋体"/>
          <w:szCs w:val="21"/>
          <w:highlight w:val="none"/>
        </w:rPr>
      </w:pPr>
      <w:r>
        <w:rPr>
          <w:rFonts w:hint="eastAsia" w:ascii="宋体" w:hAnsi="宋体"/>
          <w:szCs w:val="21"/>
          <w:highlight w:val="none"/>
        </w:rPr>
        <w:t>7</w:t>
      </w:r>
      <w:r>
        <w:rPr>
          <w:rFonts w:ascii="宋体" w:hAnsi="宋体"/>
          <w:szCs w:val="21"/>
          <w:highlight w:val="none"/>
        </w:rPr>
        <w:t>.</w:t>
      </w:r>
      <w:r>
        <w:rPr>
          <w:rFonts w:hint="eastAsia" w:ascii="宋体" w:hAnsi="宋体"/>
          <w:szCs w:val="21"/>
          <w:highlight w:val="none"/>
        </w:rPr>
        <w:t xml:space="preserve"> </w:t>
      </w:r>
      <w:r>
        <w:rPr>
          <w:rFonts w:hint="eastAsia" w:ascii="宋体" w:hAnsi="宋体"/>
          <w:szCs w:val="21"/>
          <w:highlight w:val="none"/>
          <w:u w:val="single"/>
        </w:rPr>
        <w:t xml:space="preserve">                    </w:t>
      </w:r>
      <w:r>
        <w:rPr>
          <w:rFonts w:hint="eastAsia" w:ascii="宋体" w:hAnsi="宋体"/>
          <w:szCs w:val="21"/>
          <w:highlight w:val="none"/>
        </w:rPr>
        <w:t>（其他补充说明）。</w:t>
      </w:r>
    </w:p>
    <w:p w14:paraId="341710DC">
      <w:pPr>
        <w:wordWrap w:val="0"/>
        <w:spacing w:line="360" w:lineRule="auto"/>
        <w:ind w:firstLine="422" w:firstLineChars="200"/>
        <w:rPr>
          <w:rFonts w:ascii="宋体" w:hAnsi="宋体"/>
          <w:b/>
          <w:szCs w:val="21"/>
          <w:highlight w:val="none"/>
        </w:rPr>
      </w:pPr>
    </w:p>
    <w:p w14:paraId="64EFD43F">
      <w:pPr>
        <w:wordWrap w:val="0"/>
        <w:spacing w:line="360" w:lineRule="auto"/>
        <w:ind w:firstLine="422" w:firstLineChars="200"/>
        <w:rPr>
          <w:b/>
          <w:bCs/>
          <w:szCs w:val="21"/>
          <w:highlight w:val="none"/>
        </w:rPr>
      </w:pPr>
      <w:r>
        <w:rPr>
          <w:rFonts w:hint="eastAsia" w:ascii="宋体" w:hAnsi="宋体"/>
          <w:b/>
          <w:szCs w:val="21"/>
          <w:highlight w:val="none"/>
        </w:rPr>
        <w:t>注：投标人税率不符，该投标将被否决。</w:t>
      </w:r>
    </w:p>
    <w:p w14:paraId="276C695F">
      <w:pPr>
        <w:wordWrap w:val="0"/>
        <w:spacing w:line="360" w:lineRule="auto"/>
        <w:ind w:firstLine="843" w:firstLineChars="400"/>
        <w:rPr>
          <w:b/>
          <w:bCs/>
          <w:szCs w:val="21"/>
          <w:highlight w:val="none"/>
          <w:shd w:val="clear" w:color="auto" w:fill="92D050"/>
        </w:rPr>
      </w:pPr>
    </w:p>
    <w:p w14:paraId="30473C52">
      <w:pPr>
        <w:spacing w:line="260" w:lineRule="exact"/>
        <w:rPr>
          <w:rFonts w:ascii="宋体"/>
          <w:szCs w:val="21"/>
          <w:highlight w:val="none"/>
        </w:rPr>
      </w:pPr>
    </w:p>
    <w:p w14:paraId="7EC7FC7F">
      <w:pPr>
        <w:spacing w:line="260" w:lineRule="exact"/>
        <w:rPr>
          <w:rFonts w:ascii="宋体"/>
          <w:szCs w:val="21"/>
          <w:highlight w:val="none"/>
        </w:rPr>
      </w:pPr>
    </w:p>
    <w:p w14:paraId="5E2BB45B">
      <w:pPr>
        <w:rPr>
          <w:rFonts w:ascii="宋体" w:hAnsi="宋体"/>
          <w:szCs w:val="21"/>
          <w:highlight w:val="none"/>
        </w:rPr>
      </w:pPr>
      <w:r>
        <w:rPr>
          <w:rFonts w:ascii="宋体"/>
          <w:szCs w:val="21"/>
          <w:highlight w:val="none"/>
        </w:rPr>
        <w:tab/>
      </w:r>
      <w:r>
        <w:rPr>
          <w:rFonts w:ascii="宋体"/>
          <w:szCs w:val="21"/>
          <w:highlight w:val="none"/>
        </w:rPr>
        <w:tab/>
      </w:r>
      <w:r>
        <w:rPr>
          <w:rFonts w:ascii="宋体"/>
          <w:szCs w:val="21"/>
          <w:highlight w:val="none"/>
        </w:rPr>
        <w:tab/>
      </w:r>
      <w:r>
        <w:rPr>
          <w:rFonts w:ascii="宋体"/>
          <w:szCs w:val="21"/>
          <w:highlight w:val="none"/>
        </w:rPr>
        <w:tab/>
      </w:r>
      <w:r>
        <w:rPr>
          <w:rFonts w:ascii="宋体"/>
          <w:szCs w:val="21"/>
          <w:highlight w:val="none"/>
        </w:rPr>
        <w:tab/>
      </w:r>
      <w:r>
        <w:rPr>
          <w:rFonts w:ascii="宋体"/>
          <w:szCs w:val="21"/>
          <w:highlight w:val="none"/>
        </w:rPr>
        <w:tab/>
      </w:r>
      <w:r>
        <w:rPr>
          <w:rFonts w:ascii="宋体"/>
          <w:szCs w:val="21"/>
          <w:highlight w:val="none"/>
        </w:rPr>
        <w:tab/>
      </w:r>
      <w:r>
        <w:rPr>
          <w:rFonts w:ascii="宋体"/>
          <w:szCs w:val="21"/>
          <w:highlight w:val="none"/>
        </w:rPr>
        <w:tab/>
      </w:r>
      <w:r>
        <w:rPr>
          <w:rFonts w:ascii="宋体"/>
          <w:szCs w:val="21"/>
          <w:highlight w:val="none"/>
        </w:rPr>
        <w:tab/>
      </w:r>
      <w:r>
        <w:rPr>
          <w:rFonts w:ascii="宋体"/>
          <w:szCs w:val="21"/>
          <w:highlight w:val="none"/>
        </w:rPr>
        <w:tab/>
      </w:r>
      <w:r>
        <w:rPr>
          <w:rFonts w:hint="eastAsia" w:ascii="宋体" w:hAnsi="宋体"/>
          <w:szCs w:val="21"/>
          <w:highlight w:val="none"/>
        </w:rPr>
        <w:t>投标人：</w:t>
      </w:r>
      <w:r>
        <w:rPr>
          <w:rFonts w:hint="eastAsia" w:ascii="宋体" w:hAnsi="宋体"/>
          <w:szCs w:val="21"/>
          <w:highlight w:val="none"/>
          <w:u w:val="single"/>
        </w:rPr>
        <w:t xml:space="preserve">                     </w:t>
      </w:r>
      <w:r>
        <w:rPr>
          <w:rFonts w:hint="eastAsia" w:ascii="宋体" w:hAnsi="宋体"/>
          <w:szCs w:val="21"/>
          <w:highlight w:val="none"/>
        </w:rPr>
        <w:t>（盖单位章）</w:t>
      </w:r>
    </w:p>
    <w:p w14:paraId="51F41D07">
      <w:pPr>
        <w:rPr>
          <w:rFonts w:ascii="宋体" w:hAnsi="宋体"/>
          <w:szCs w:val="21"/>
          <w:highlight w:val="none"/>
        </w:rPr>
      </w:pPr>
    </w:p>
    <w:p w14:paraId="42A590F7">
      <w:pPr>
        <w:rPr>
          <w:rFonts w:ascii="宋体" w:hAnsi="宋体"/>
          <w:szCs w:val="21"/>
          <w:highlight w:val="none"/>
        </w:rPr>
      </w:pPr>
      <w:r>
        <w:rPr>
          <w:rFonts w:hint="eastAsia" w:ascii="宋体" w:hAnsi="宋体"/>
          <w:szCs w:val="21"/>
          <w:highlight w:val="none"/>
        </w:rPr>
        <w:tab/>
      </w:r>
      <w:r>
        <w:rPr>
          <w:rFonts w:hint="eastAsia" w:ascii="宋体" w:hAnsi="宋体"/>
          <w:szCs w:val="21"/>
          <w:highlight w:val="none"/>
        </w:rPr>
        <w:tab/>
      </w:r>
      <w:r>
        <w:rPr>
          <w:rFonts w:hint="eastAsia" w:ascii="宋体" w:hAnsi="宋体"/>
          <w:szCs w:val="21"/>
          <w:highlight w:val="none"/>
        </w:rPr>
        <w:tab/>
      </w:r>
      <w:r>
        <w:rPr>
          <w:rFonts w:hint="eastAsia" w:ascii="宋体" w:hAnsi="宋体"/>
          <w:szCs w:val="21"/>
          <w:highlight w:val="none"/>
        </w:rPr>
        <w:tab/>
      </w:r>
      <w:r>
        <w:rPr>
          <w:rFonts w:hint="eastAsia" w:ascii="宋体" w:hAnsi="宋体"/>
          <w:szCs w:val="21"/>
          <w:highlight w:val="none"/>
        </w:rPr>
        <w:tab/>
      </w:r>
      <w:r>
        <w:rPr>
          <w:rFonts w:hint="eastAsia" w:ascii="宋体" w:hAnsi="宋体"/>
          <w:szCs w:val="21"/>
          <w:highlight w:val="none"/>
        </w:rPr>
        <w:tab/>
      </w:r>
      <w:r>
        <w:rPr>
          <w:rFonts w:hint="eastAsia" w:ascii="宋体" w:hAnsi="宋体"/>
          <w:szCs w:val="21"/>
          <w:highlight w:val="none"/>
        </w:rPr>
        <w:tab/>
      </w:r>
      <w:r>
        <w:rPr>
          <w:rFonts w:hint="eastAsia" w:ascii="宋体" w:hAnsi="宋体"/>
          <w:szCs w:val="21"/>
          <w:highlight w:val="none"/>
        </w:rPr>
        <w:tab/>
      </w:r>
      <w:r>
        <w:rPr>
          <w:rFonts w:hint="eastAsia" w:ascii="宋体" w:hAnsi="宋体"/>
          <w:szCs w:val="21"/>
          <w:highlight w:val="none"/>
        </w:rPr>
        <w:tab/>
      </w:r>
      <w:r>
        <w:rPr>
          <w:rFonts w:hint="eastAsia" w:ascii="宋体" w:hAnsi="宋体"/>
          <w:szCs w:val="21"/>
          <w:highlight w:val="none"/>
        </w:rPr>
        <w:tab/>
      </w:r>
      <w:r>
        <w:rPr>
          <w:rFonts w:hint="eastAsia" w:ascii="宋体" w:hAnsi="宋体"/>
          <w:szCs w:val="21"/>
          <w:highlight w:val="none"/>
        </w:rPr>
        <w:t>法定代表人或其委托代理人：</w:t>
      </w:r>
      <w:r>
        <w:rPr>
          <w:rFonts w:hint="eastAsia" w:ascii="宋体" w:hAnsi="宋体"/>
          <w:szCs w:val="21"/>
          <w:highlight w:val="none"/>
          <w:u w:val="single"/>
        </w:rPr>
        <w:t xml:space="preserve">       </w:t>
      </w:r>
      <w:r>
        <w:rPr>
          <w:rFonts w:hint="eastAsia" w:ascii="宋体" w:hAnsi="宋体"/>
          <w:szCs w:val="21"/>
          <w:highlight w:val="none"/>
        </w:rPr>
        <w:t>（签字或盖章）</w:t>
      </w:r>
    </w:p>
    <w:p w14:paraId="6819B2D9">
      <w:pPr>
        <w:rPr>
          <w:rFonts w:ascii="宋体" w:hAnsi="宋体"/>
          <w:szCs w:val="21"/>
          <w:highlight w:val="none"/>
        </w:rPr>
      </w:pPr>
    </w:p>
    <w:p w14:paraId="0413D6D5">
      <w:pPr>
        <w:rPr>
          <w:rFonts w:ascii="宋体" w:hAnsi="宋体"/>
          <w:szCs w:val="21"/>
          <w:highlight w:val="none"/>
          <w:u w:val="single"/>
        </w:rPr>
      </w:pPr>
      <w:r>
        <w:rPr>
          <w:rFonts w:hint="eastAsia" w:ascii="宋体" w:hAnsi="宋体"/>
          <w:szCs w:val="21"/>
          <w:highlight w:val="none"/>
        </w:rPr>
        <w:tab/>
      </w:r>
      <w:r>
        <w:rPr>
          <w:rFonts w:hint="eastAsia" w:ascii="宋体" w:hAnsi="宋体"/>
          <w:szCs w:val="21"/>
          <w:highlight w:val="none"/>
        </w:rPr>
        <w:tab/>
      </w:r>
      <w:r>
        <w:rPr>
          <w:rFonts w:hint="eastAsia" w:ascii="宋体" w:hAnsi="宋体"/>
          <w:szCs w:val="21"/>
          <w:highlight w:val="none"/>
        </w:rPr>
        <w:tab/>
      </w:r>
      <w:r>
        <w:rPr>
          <w:rFonts w:hint="eastAsia" w:ascii="宋体" w:hAnsi="宋体"/>
          <w:szCs w:val="21"/>
          <w:highlight w:val="none"/>
        </w:rPr>
        <w:tab/>
      </w:r>
      <w:r>
        <w:rPr>
          <w:rFonts w:hint="eastAsia" w:ascii="宋体" w:hAnsi="宋体"/>
          <w:szCs w:val="21"/>
          <w:highlight w:val="none"/>
        </w:rPr>
        <w:tab/>
      </w:r>
      <w:r>
        <w:rPr>
          <w:rFonts w:hint="eastAsia" w:ascii="宋体" w:hAnsi="宋体"/>
          <w:szCs w:val="21"/>
          <w:highlight w:val="none"/>
        </w:rPr>
        <w:tab/>
      </w:r>
      <w:r>
        <w:rPr>
          <w:rFonts w:hint="eastAsia" w:ascii="宋体" w:hAnsi="宋体"/>
          <w:szCs w:val="21"/>
          <w:highlight w:val="none"/>
        </w:rPr>
        <w:tab/>
      </w:r>
      <w:r>
        <w:rPr>
          <w:rFonts w:hint="eastAsia" w:ascii="宋体" w:hAnsi="宋体"/>
          <w:szCs w:val="21"/>
          <w:highlight w:val="none"/>
        </w:rPr>
        <w:tab/>
      </w:r>
      <w:r>
        <w:rPr>
          <w:rFonts w:hint="eastAsia" w:ascii="宋体" w:hAnsi="宋体"/>
          <w:szCs w:val="21"/>
          <w:highlight w:val="none"/>
        </w:rPr>
        <w:tab/>
      </w:r>
      <w:r>
        <w:rPr>
          <w:rFonts w:hint="eastAsia" w:ascii="宋体" w:hAnsi="宋体"/>
          <w:szCs w:val="21"/>
          <w:highlight w:val="none"/>
        </w:rPr>
        <w:tab/>
      </w:r>
      <w:r>
        <w:rPr>
          <w:rFonts w:hint="eastAsia" w:ascii="宋体" w:hAnsi="宋体"/>
          <w:szCs w:val="21"/>
          <w:highlight w:val="none"/>
        </w:rPr>
        <w:t>地址：</w:t>
      </w:r>
      <w:r>
        <w:rPr>
          <w:rFonts w:hint="eastAsia" w:ascii="宋体" w:hAnsi="宋体"/>
          <w:szCs w:val="21"/>
          <w:highlight w:val="none"/>
          <w:u w:val="single"/>
        </w:rPr>
        <w:t xml:space="preserve">                                 </w:t>
      </w:r>
    </w:p>
    <w:p w14:paraId="2A2948B2">
      <w:pPr>
        <w:rPr>
          <w:rFonts w:ascii="宋体" w:hAnsi="宋体"/>
          <w:szCs w:val="21"/>
          <w:highlight w:val="none"/>
        </w:rPr>
      </w:pPr>
    </w:p>
    <w:p w14:paraId="46A84AB5">
      <w:pPr>
        <w:rPr>
          <w:rFonts w:ascii="宋体" w:hAnsi="宋体"/>
          <w:szCs w:val="21"/>
          <w:highlight w:val="none"/>
          <w:u w:val="single"/>
        </w:rPr>
      </w:pPr>
      <w:r>
        <w:rPr>
          <w:rFonts w:hint="eastAsia" w:ascii="宋体" w:hAnsi="宋体"/>
          <w:szCs w:val="21"/>
          <w:highlight w:val="none"/>
        </w:rPr>
        <w:tab/>
      </w:r>
      <w:r>
        <w:rPr>
          <w:rFonts w:hint="eastAsia" w:ascii="宋体" w:hAnsi="宋体"/>
          <w:szCs w:val="21"/>
          <w:highlight w:val="none"/>
        </w:rPr>
        <w:tab/>
      </w:r>
      <w:r>
        <w:rPr>
          <w:rFonts w:hint="eastAsia" w:ascii="宋体" w:hAnsi="宋体"/>
          <w:szCs w:val="21"/>
          <w:highlight w:val="none"/>
        </w:rPr>
        <w:tab/>
      </w:r>
      <w:r>
        <w:rPr>
          <w:rFonts w:hint="eastAsia" w:ascii="宋体" w:hAnsi="宋体"/>
          <w:szCs w:val="21"/>
          <w:highlight w:val="none"/>
        </w:rPr>
        <w:tab/>
      </w:r>
      <w:r>
        <w:rPr>
          <w:rFonts w:hint="eastAsia" w:ascii="宋体" w:hAnsi="宋体"/>
          <w:szCs w:val="21"/>
          <w:highlight w:val="none"/>
        </w:rPr>
        <w:tab/>
      </w:r>
      <w:r>
        <w:rPr>
          <w:rFonts w:hint="eastAsia" w:ascii="宋体" w:hAnsi="宋体"/>
          <w:szCs w:val="21"/>
          <w:highlight w:val="none"/>
        </w:rPr>
        <w:tab/>
      </w:r>
      <w:r>
        <w:rPr>
          <w:rFonts w:hint="eastAsia" w:ascii="宋体" w:hAnsi="宋体"/>
          <w:szCs w:val="21"/>
          <w:highlight w:val="none"/>
        </w:rPr>
        <w:tab/>
      </w:r>
      <w:r>
        <w:rPr>
          <w:rFonts w:hint="eastAsia" w:ascii="宋体" w:hAnsi="宋体"/>
          <w:szCs w:val="21"/>
          <w:highlight w:val="none"/>
        </w:rPr>
        <w:tab/>
      </w:r>
      <w:r>
        <w:rPr>
          <w:rFonts w:hint="eastAsia" w:ascii="宋体" w:hAnsi="宋体"/>
          <w:szCs w:val="21"/>
          <w:highlight w:val="none"/>
        </w:rPr>
        <w:tab/>
      </w:r>
      <w:r>
        <w:rPr>
          <w:rFonts w:hint="eastAsia" w:ascii="宋体" w:hAnsi="宋体"/>
          <w:szCs w:val="21"/>
          <w:highlight w:val="none"/>
        </w:rPr>
        <w:tab/>
      </w:r>
      <w:r>
        <w:rPr>
          <w:rFonts w:hint="eastAsia" w:ascii="宋体" w:hAnsi="宋体"/>
          <w:szCs w:val="21"/>
          <w:highlight w:val="none"/>
        </w:rPr>
        <w:t>电话：</w:t>
      </w:r>
      <w:r>
        <w:rPr>
          <w:rFonts w:hint="eastAsia" w:ascii="宋体" w:hAnsi="宋体"/>
          <w:szCs w:val="21"/>
          <w:highlight w:val="none"/>
          <w:u w:val="single"/>
        </w:rPr>
        <w:t xml:space="preserve">                                 </w:t>
      </w:r>
    </w:p>
    <w:p w14:paraId="2366D08F">
      <w:pPr>
        <w:rPr>
          <w:rFonts w:ascii="宋体" w:hAnsi="宋体"/>
          <w:szCs w:val="21"/>
          <w:highlight w:val="none"/>
        </w:rPr>
      </w:pPr>
    </w:p>
    <w:p w14:paraId="29164A54">
      <w:pPr>
        <w:rPr>
          <w:rFonts w:ascii="宋体" w:hAnsi="宋体"/>
          <w:szCs w:val="21"/>
          <w:highlight w:val="none"/>
          <w:u w:val="single"/>
        </w:rPr>
      </w:pPr>
      <w:r>
        <w:rPr>
          <w:rFonts w:hint="eastAsia" w:ascii="宋体" w:hAnsi="宋体"/>
          <w:szCs w:val="21"/>
          <w:highlight w:val="none"/>
        </w:rPr>
        <w:tab/>
      </w:r>
      <w:r>
        <w:rPr>
          <w:rFonts w:hint="eastAsia" w:ascii="宋体" w:hAnsi="宋体"/>
          <w:szCs w:val="21"/>
          <w:highlight w:val="none"/>
        </w:rPr>
        <w:tab/>
      </w:r>
      <w:r>
        <w:rPr>
          <w:rFonts w:hint="eastAsia" w:ascii="宋体" w:hAnsi="宋体"/>
          <w:szCs w:val="21"/>
          <w:highlight w:val="none"/>
        </w:rPr>
        <w:tab/>
      </w:r>
      <w:r>
        <w:rPr>
          <w:rFonts w:hint="eastAsia" w:ascii="宋体" w:hAnsi="宋体"/>
          <w:szCs w:val="21"/>
          <w:highlight w:val="none"/>
        </w:rPr>
        <w:tab/>
      </w:r>
      <w:r>
        <w:rPr>
          <w:rFonts w:hint="eastAsia" w:ascii="宋体" w:hAnsi="宋体"/>
          <w:szCs w:val="21"/>
          <w:highlight w:val="none"/>
        </w:rPr>
        <w:tab/>
      </w:r>
      <w:r>
        <w:rPr>
          <w:rFonts w:hint="eastAsia" w:ascii="宋体" w:hAnsi="宋体"/>
          <w:szCs w:val="21"/>
          <w:highlight w:val="none"/>
        </w:rPr>
        <w:tab/>
      </w:r>
      <w:r>
        <w:rPr>
          <w:rFonts w:hint="eastAsia" w:ascii="宋体" w:hAnsi="宋体"/>
          <w:szCs w:val="21"/>
          <w:highlight w:val="none"/>
        </w:rPr>
        <w:tab/>
      </w:r>
      <w:r>
        <w:rPr>
          <w:rFonts w:hint="eastAsia" w:ascii="宋体" w:hAnsi="宋体"/>
          <w:szCs w:val="21"/>
          <w:highlight w:val="none"/>
        </w:rPr>
        <w:tab/>
      </w:r>
      <w:r>
        <w:rPr>
          <w:rFonts w:hint="eastAsia" w:ascii="宋体" w:hAnsi="宋体"/>
          <w:szCs w:val="21"/>
          <w:highlight w:val="none"/>
        </w:rPr>
        <w:tab/>
      </w:r>
      <w:r>
        <w:rPr>
          <w:rFonts w:hint="eastAsia" w:ascii="宋体" w:hAnsi="宋体"/>
          <w:szCs w:val="21"/>
          <w:highlight w:val="none"/>
        </w:rPr>
        <w:tab/>
      </w:r>
      <w:r>
        <w:rPr>
          <w:rFonts w:hint="eastAsia" w:ascii="宋体" w:hAnsi="宋体"/>
          <w:szCs w:val="21"/>
          <w:highlight w:val="none"/>
        </w:rPr>
        <w:t>传真：</w:t>
      </w:r>
      <w:r>
        <w:rPr>
          <w:rFonts w:hint="eastAsia" w:ascii="宋体" w:hAnsi="宋体"/>
          <w:szCs w:val="21"/>
          <w:highlight w:val="none"/>
          <w:u w:val="single"/>
        </w:rPr>
        <w:t xml:space="preserve">                                 </w:t>
      </w:r>
    </w:p>
    <w:p w14:paraId="2957040C">
      <w:pPr>
        <w:rPr>
          <w:rFonts w:ascii="宋体" w:hAnsi="宋体"/>
          <w:szCs w:val="21"/>
          <w:highlight w:val="none"/>
        </w:rPr>
      </w:pPr>
    </w:p>
    <w:p w14:paraId="02F8F257">
      <w:pPr>
        <w:rPr>
          <w:rFonts w:ascii="宋体" w:hAnsi="宋体"/>
          <w:szCs w:val="21"/>
          <w:highlight w:val="none"/>
          <w:u w:val="single"/>
        </w:rPr>
      </w:pPr>
      <w:r>
        <w:rPr>
          <w:rFonts w:hint="eastAsia" w:ascii="宋体" w:hAnsi="宋体"/>
          <w:szCs w:val="21"/>
          <w:highlight w:val="none"/>
        </w:rPr>
        <w:tab/>
      </w:r>
      <w:r>
        <w:rPr>
          <w:rFonts w:hint="eastAsia" w:ascii="宋体" w:hAnsi="宋体"/>
          <w:szCs w:val="21"/>
          <w:highlight w:val="none"/>
        </w:rPr>
        <w:tab/>
      </w:r>
      <w:r>
        <w:rPr>
          <w:rFonts w:hint="eastAsia" w:ascii="宋体" w:hAnsi="宋体"/>
          <w:szCs w:val="21"/>
          <w:highlight w:val="none"/>
        </w:rPr>
        <w:tab/>
      </w:r>
      <w:r>
        <w:rPr>
          <w:rFonts w:hint="eastAsia" w:ascii="宋体" w:hAnsi="宋体"/>
          <w:szCs w:val="21"/>
          <w:highlight w:val="none"/>
        </w:rPr>
        <w:tab/>
      </w:r>
      <w:r>
        <w:rPr>
          <w:rFonts w:hint="eastAsia" w:ascii="宋体" w:hAnsi="宋体"/>
          <w:szCs w:val="21"/>
          <w:highlight w:val="none"/>
        </w:rPr>
        <w:tab/>
      </w:r>
      <w:r>
        <w:rPr>
          <w:rFonts w:hint="eastAsia" w:ascii="宋体" w:hAnsi="宋体"/>
          <w:szCs w:val="21"/>
          <w:highlight w:val="none"/>
        </w:rPr>
        <w:tab/>
      </w:r>
      <w:r>
        <w:rPr>
          <w:rFonts w:hint="eastAsia" w:ascii="宋体" w:hAnsi="宋体"/>
          <w:szCs w:val="21"/>
          <w:highlight w:val="none"/>
        </w:rPr>
        <w:tab/>
      </w:r>
      <w:r>
        <w:rPr>
          <w:rFonts w:hint="eastAsia" w:ascii="宋体" w:hAnsi="宋体"/>
          <w:szCs w:val="21"/>
          <w:highlight w:val="none"/>
        </w:rPr>
        <w:tab/>
      </w:r>
      <w:r>
        <w:rPr>
          <w:rFonts w:hint="eastAsia" w:ascii="宋体" w:hAnsi="宋体"/>
          <w:szCs w:val="21"/>
          <w:highlight w:val="none"/>
        </w:rPr>
        <w:tab/>
      </w:r>
      <w:r>
        <w:rPr>
          <w:rFonts w:hint="eastAsia" w:ascii="宋体" w:hAnsi="宋体"/>
          <w:szCs w:val="21"/>
          <w:highlight w:val="none"/>
        </w:rPr>
        <w:tab/>
      </w:r>
      <w:r>
        <w:rPr>
          <w:rFonts w:hint="eastAsia" w:ascii="宋体" w:hAnsi="宋体"/>
          <w:szCs w:val="21"/>
          <w:highlight w:val="none"/>
        </w:rPr>
        <w:t>邮政编码：</w:t>
      </w:r>
      <w:r>
        <w:rPr>
          <w:rFonts w:hint="eastAsia" w:ascii="宋体" w:hAnsi="宋体"/>
          <w:szCs w:val="21"/>
          <w:highlight w:val="none"/>
          <w:u w:val="single"/>
        </w:rPr>
        <w:t xml:space="preserve">                             </w:t>
      </w:r>
    </w:p>
    <w:p w14:paraId="6AFB07B4">
      <w:pPr>
        <w:rPr>
          <w:rFonts w:ascii="宋体" w:hAnsi="宋体"/>
          <w:szCs w:val="21"/>
          <w:highlight w:val="none"/>
          <w:u w:val="single"/>
        </w:rPr>
      </w:pPr>
    </w:p>
    <w:p w14:paraId="2F67128F">
      <w:pPr>
        <w:rPr>
          <w:rFonts w:ascii="宋体" w:hAnsi="宋体"/>
          <w:szCs w:val="21"/>
          <w:highlight w:val="none"/>
        </w:rPr>
      </w:pPr>
    </w:p>
    <w:p w14:paraId="675EEA99">
      <w:pPr>
        <w:rPr>
          <w:rFonts w:ascii="宋体" w:hAnsi="宋体"/>
          <w:szCs w:val="21"/>
          <w:highlight w:val="none"/>
        </w:rPr>
      </w:pPr>
      <w:r>
        <w:rPr>
          <w:rFonts w:hint="eastAsia" w:ascii="宋体" w:hAnsi="宋体"/>
          <w:szCs w:val="21"/>
          <w:highlight w:val="none"/>
        </w:rPr>
        <w:tab/>
      </w:r>
      <w:r>
        <w:rPr>
          <w:rFonts w:hint="eastAsia" w:ascii="宋体" w:hAnsi="宋体"/>
          <w:szCs w:val="21"/>
          <w:highlight w:val="none"/>
        </w:rPr>
        <w:tab/>
      </w:r>
      <w:r>
        <w:rPr>
          <w:rFonts w:hint="eastAsia" w:ascii="宋体" w:hAnsi="宋体"/>
          <w:szCs w:val="21"/>
          <w:highlight w:val="none"/>
        </w:rPr>
        <w:tab/>
      </w:r>
      <w:r>
        <w:rPr>
          <w:rFonts w:hint="eastAsia" w:ascii="宋体" w:hAnsi="宋体"/>
          <w:szCs w:val="21"/>
          <w:highlight w:val="none"/>
        </w:rPr>
        <w:tab/>
      </w:r>
      <w:r>
        <w:rPr>
          <w:rFonts w:hint="eastAsia" w:ascii="宋体" w:hAnsi="宋体"/>
          <w:szCs w:val="21"/>
          <w:highlight w:val="none"/>
        </w:rPr>
        <w:tab/>
      </w:r>
      <w:r>
        <w:rPr>
          <w:rFonts w:hint="eastAsia" w:ascii="宋体" w:hAnsi="宋体"/>
          <w:szCs w:val="21"/>
          <w:highlight w:val="none"/>
        </w:rPr>
        <w:tab/>
      </w:r>
      <w:r>
        <w:rPr>
          <w:rFonts w:hint="eastAsia" w:ascii="宋体" w:hAnsi="宋体"/>
          <w:szCs w:val="21"/>
          <w:highlight w:val="none"/>
        </w:rPr>
        <w:tab/>
      </w:r>
      <w:r>
        <w:rPr>
          <w:rFonts w:hint="eastAsia" w:ascii="宋体" w:hAnsi="宋体"/>
          <w:szCs w:val="21"/>
          <w:highlight w:val="none"/>
        </w:rPr>
        <w:tab/>
      </w:r>
      <w:r>
        <w:rPr>
          <w:rFonts w:hint="eastAsia" w:ascii="宋体" w:hAnsi="宋体"/>
          <w:szCs w:val="21"/>
          <w:highlight w:val="none"/>
        </w:rPr>
        <w:tab/>
      </w:r>
      <w:r>
        <w:rPr>
          <w:rFonts w:hint="eastAsia" w:ascii="宋体" w:hAnsi="宋体"/>
          <w:szCs w:val="21"/>
          <w:highlight w:val="none"/>
        </w:rPr>
        <w:tab/>
      </w:r>
      <w:r>
        <w:rPr>
          <w:rFonts w:hint="eastAsia" w:ascii="宋体" w:hAnsi="宋体"/>
          <w:szCs w:val="21"/>
          <w:highlight w:val="none"/>
        </w:rPr>
        <w:tab/>
      </w:r>
      <w:r>
        <w:rPr>
          <w:rFonts w:hint="eastAsia" w:ascii="宋体" w:hAnsi="宋体"/>
          <w:szCs w:val="21"/>
          <w:highlight w:val="none"/>
        </w:rPr>
        <w:tab/>
      </w:r>
      <w:r>
        <w:rPr>
          <w:rFonts w:hint="eastAsia" w:ascii="宋体" w:hAnsi="宋体"/>
          <w:szCs w:val="21"/>
          <w:highlight w:val="none"/>
        </w:rPr>
        <w:tab/>
      </w:r>
      <w:r>
        <w:rPr>
          <w:rFonts w:hint="eastAsia"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hint="eastAsia" w:ascii="宋体" w:hAnsi="宋体"/>
          <w:szCs w:val="21"/>
          <w:highlight w:val="none"/>
        </w:rPr>
        <w:t>日</w:t>
      </w:r>
    </w:p>
    <w:p w14:paraId="608562CF">
      <w:pPr>
        <w:spacing w:line="260" w:lineRule="exact"/>
        <w:rPr>
          <w:rFonts w:ascii="宋体"/>
          <w:szCs w:val="21"/>
          <w:highlight w:val="none"/>
        </w:rPr>
        <w:sectPr>
          <w:pgSz w:w="11906" w:h="16838"/>
          <w:pgMar w:top="1134" w:right="1134" w:bottom="1134" w:left="1134" w:header="851" w:footer="992" w:gutter="0"/>
          <w:cols w:space="720" w:num="1"/>
          <w:docGrid w:linePitch="312" w:charSpace="0"/>
        </w:sectPr>
      </w:pPr>
    </w:p>
    <w:p w14:paraId="269B61D6">
      <w:pPr>
        <w:autoSpaceDE w:val="0"/>
        <w:autoSpaceDN w:val="0"/>
        <w:adjustRightInd w:val="0"/>
        <w:spacing w:line="400" w:lineRule="exact"/>
        <w:jc w:val="center"/>
        <w:rPr>
          <w:rFonts w:ascii="宋体" w:hAnsi="宋体" w:cs="楷体"/>
          <w:sz w:val="28"/>
          <w:szCs w:val="28"/>
          <w:highlight w:val="none"/>
          <w:lang w:val="zh-CN"/>
        </w:rPr>
      </w:pPr>
      <w:bookmarkStart w:id="229" w:name="_Toc360429681"/>
      <w:bookmarkStart w:id="230" w:name="_Toc359047698"/>
      <w:bookmarkStart w:id="231" w:name="_Toc359158521"/>
      <w:bookmarkStart w:id="232" w:name="_Toc184635139"/>
      <w:bookmarkStart w:id="233" w:name="_Toc359047754"/>
      <w:bookmarkStart w:id="234" w:name="_Toc359047618"/>
      <w:bookmarkStart w:id="235" w:name="_Toc359047877"/>
      <w:bookmarkStart w:id="236" w:name="_Toc359049650"/>
      <w:bookmarkStart w:id="237" w:name="_Toc359157606"/>
      <w:bookmarkStart w:id="238" w:name="_Toc359158815"/>
      <w:bookmarkStart w:id="239" w:name="_Toc359157493"/>
      <w:bookmarkStart w:id="240" w:name="_Toc359048803"/>
      <w:bookmarkStart w:id="241" w:name="_Toc359157058"/>
      <w:bookmarkStart w:id="242" w:name="_Toc359054715"/>
      <w:bookmarkStart w:id="243" w:name="_Toc320630821"/>
      <w:bookmarkStart w:id="244" w:name="_Toc359155645"/>
      <w:bookmarkStart w:id="245" w:name="_Toc359158109"/>
      <w:bookmarkStart w:id="246" w:name="_Toc359156360"/>
      <w:bookmarkStart w:id="247" w:name="_Toc359159620"/>
      <w:r>
        <w:rPr>
          <w:rFonts w:ascii="宋体" w:hAnsi="宋体" w:cs="楷体"/>
          <w:sz w:val="28"/>
          <w:szCs w:val="28"/>
          <w:highlight w:val="none"/>
          <w:lang w:val="zh-CN"/>
        </w:rPr>
        <w:t>(二)投标函附录</w:t>
      </w:r>
    </w:p>
    <w:p w14:paraId="6CFF9E0D">
      <w:pPr>
        <w:autoSpaceDE w:val="0"/>
        <w:autoSpaceDN w:val="0"/>
        <w:adjustRightInd w:val="0"/>
        <w:spacing w:line="400" w:lineRule="exact"/>
        <w:rPr>
          <w:rFonts w:ascii="宋体" w:hAnsi="宋体" w:cs="楷体"/>
          <w:sz w:val="28"/>
          <w:szCs w:val="18"/>
          <w:highlight w:val="none"/>
          <w:lang w:val="zh-CN"/>
        </w:rPr>
      </w:pPr>
    </w:p>
    <w:tbl>
      <w:tblPr>
        <w:tblStyle w:val="24"/>
        <w:tblW w:w="9645" w:type="dxa"/>
        <w:tblInd w:w="122"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54"/>
        <w:gridCol w:w="1764"/>
        <w:gridCol w:w="5207"/>
        <w:gridCol w:w="1820"/>
      </w:tblGrid>
      <w:tr w14:paraId="0627999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86" w:hRule="atLeast"/>
        </w:trPr>
        <w:tc>
          <w:tcPr>
            <w:tcW w:w="854" w:type="dxa"/>
            <w:tcBorders>
              <w:top w:val="single" w:color="auto" w:sz="4" w:space="0"/>
              <w:left w:val="single" w:color="auto" w:sz="4" w:space="0"/>
              <w:bottom w:val="single" w:color="auto" w:sz="4" w:space="0"/>
              <w:right w:val="single" w:color="auto" w:sz="4" w:space="0"/>
            </w:tcBorders>
            <w:vAlign w:val="center"/>
          </w:tcPr>
          <w:p w14:paraId="6333BFFC">
            <w:pPr>
              <w:autoSpaceDE w:val="0"/>
              <w:autoSpaceDN w:val="0"/>
              <w:adjustRightInd w:val="0"/>
              <w:spacing w:line="300" w:lineRule="exact"/>
              <w:jc w:val="center"/>
              <w:rPr>
                <w:rFonts w:ascii="宋体" w:hAnsi="宋体" w:cs="楷体"/>
                <w:bCs/>
                <w:szCs w:val="21"/>
                <w:highlight w:val="none"/>
                <w:lang w:val="zh-CN"/>
              </w:rPr>
            </w:pPr>
            <w:r>
              <w:rPr>
                <w:rFonts w:hint="eastAsia" w:ascii="宋体" w:hAnsi="宋体" w:cs="楷体"/>
                <w:bCs/>
                <w:szCs w:val="21"/>
                <w:highlight w:val="none"/>
                <w:lang w:val="zh-CN"/>
              </w:rPr>
              <w:t>序号</w:t>
            </w:r>
          </w:p>
        </w:tc>
        <w:tc>
          <w:tcPr>
            <w:tcW w:w="1764" w:type="dxa"/>
            <w:tcBorders>
              <w:top w:val="single" w:color="auto" w:sz="4" w:space="0"/>
              <w:left w:val="single" w:color="auto" w:sz="4" w:space="0"/>
              <w:bottom w:val="single" w:color="auto" w:sz="4" w:space="0"/>
              <w:right w:val="single" w:color="auto" w:sz="4" w:space="0"/>
            </w:tcBorders>
            <w:vAlign w:val="center"/>
          </w:tcPr>
          <w:p w14:paraId="6119EA22">
            <w:pPr>
              <w:autoSpaceDE w:val="0"/>
              <w:autoSpaceDN w:val="0"/>
              <w:adjustRightInd w:val="0"/>
              <w:spacing w:line="300" w:lineRule="exact"/>
              <w:jc w:val="center"/>
              <w:rPr>
                <w:rFonts w:ascii="宋体" w:hAnsi="宋体" w:cs="楷体"/>
                <w:bCs/>
                <w:szCs w:val="21"/>
                <w:highlight w:val="none"/>
                <w:lang w:val="zh-CN"/>
              </w:rPr>
            </w:pPr>
            <w:r>
              <w:rPr>
                <w:rFonts w:hint="eastAsia" w:ascii="宋体" w:hAnsi="宋体" w:cs="楷体"/>
                <w:bCs/>
                <w:szCs w:val="21"/>
                <w:highlight w:val="none"/>
                <w:lang w:val="zh-CN"/>
              </w:rPr>
              <w:t>条款名称</w:t>
            </w:r>
          </w:p>
        </w:tc>
        <w:tc>
          <w:tcPr>
            <w:tcW w:w="5207" w:type="dxa"/>
            <w:tcBorders>
              <w:top w:val="single" w:color="auto" w:sz="4" w:space="0"/>
              <w:left w:val="single" w:color="auto" w:sz="4" w:space="0"/>
              <w:bottom w:val="single" w:color="auto" w:sz="4" w:space="0"/>
              <w:right w:val="single" w:color="auto" w:sz="4" w:space="0"/>
            </w:tcBorders>
            <w:vAlign w:val="center"/>
          </w:tcPr>
          <w:p w14:paraId="6AAAB9BD">
            <w:pPr>
              <w:autoSpaceDE w:val="0"/>
              <w:autoSpaceDN w:val="0"/>
              <w:adjustRightInd w:val="0"/>
              <w:spacing w:line="300" w:lineRule="exact"/>
              <w:jc w:val="center"/>
              <w:rPr>
                <w:rFonts w:ascii="宋体" w:hAnsi="宋体" w:cs="楷体"/>
                <w:bCs/>
                <w:szCs w:val="21"/>
                <w:highlight w:val="none"/>
                <w:lang w:val="zh-CN"/>
              </w:rPr>
            </w:pPr>
            <w:r>
              <w:rPr>
                <w:rFonts w:hint="eastAsia" w:ascii="宋体" w:hAnsi="宋体" w:cs="楷体"/>
                <w:bCs/>
                <w:szCs w:val="21"/>
                <w:highlight w:val="none"/>
                <w:lang w:val="zh-CN"/>
              </w:rPr>
              <w:t>约定内容</w:t>
            </w:r>
          </w:p>
        </w:tc>
        <w:tc>
          <w:tcPr>
            <w:tcW w:w="1820" w:type="dxa"/>
            <w:tcBorders>
              <w:top w:val="single" w:color="auto" w:sz="4" w:space="0"/>
              <w:left w:val="single" w:color="auto" w:sz="4" w:space="0"/>
              <w:bottom w:val="single" w:color="auto" w:sz="4" w:space="0"/>
              <w:right w:val="single" w:color="auto" w:sz="4" w:space="0"/>
            </w:tcBorders>
            <w:vAlign w:val="center"/>
          </w:tcPr>
          <w:p w14:paraId="769A0E9B">
            <w:pPr>
              <w:autoSpaceDE w:val="0"/>
              <w:autoSpaceDN w:val="0"/>
              <w:adjustRightInd w:val="0"/>
              <w:spacing w:line="300" w:lineRule="exact"/>
              <w:jc w:val="center"/>
              <w:rPr>
                <w:rFonts w:ascii="宋体" w:hAnsi="宋体" w:cs="楷体"/>
                <w:bCs/>
                <w:szCs w:val="21"/>
                <w:highlight w:val="none"/>
                <w:lang w:val="zh-CN"/>
              </w:rPr>
            </w:pPr>
            <w:r>
              <w:rPr>
                <w:rFonts w:hint="eastAsia" w:ascii="宋体" w:hAnsi="宋体" w:cs="楷体"/>
                <w:bCs/>
                <w:szCs w:val="21"/>
                <w:highlight w:val="none"/>
                <w:lang w:val="zh-CN"/>
              </w:rPr>
              <w:t>备注</w:t>
            </w:r>
          </w:p>
        </w:tc>
      </w:tr>
      <w:tr w14:paraId="5142FE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854" w:type="dxa"/>
            <w:tcBorders>
              <w:top w:val="single" w:color="auto" w:sz="4" w:space="0"/>
              <w:left w:val="single" w:color="auto" w:sz="4" w:space="0"/>
              <w:bottom w:val="single" w:color="auto" w:sz="4" w:space="0"/>
              <w:right w:val="single" w:color="auto" w:sz="4" w:space="0"/>
            </w:tcBorders>
            <w:vAlign w:val="center"/>
          </w:tcPr>
          <w:p w14:paraId="36CA5260">
            <w:pPr>
              <w:autoSpaceDE w:val="0"/>
              <w:autoSpaceDN w:val="0"/>
              <w:adjustRightInd w:val="0"/>
              <w:spacing w:line="300" w:lineRule="exact"/>
              <w:jc w:val="center"/>
              <w:rPr>
                <w:rFonts w:ascii="宋体" w:hAnsi="宋体" w:cs="楷体"/>
                <w:bCs/>
                <w:szCs w:val="21"/>
                <w:highlight w:val="none"/>
                <w:lang w:val="zh-CN"/>
              </w:rPr>
            </w:pPr>
            <w:r>
              <w:rPr>
                <w:rFonts w:ascii="宋体" w:hAnsi="宋体" w:cs="楷体"/>
                <w:bCs/>
                <w:szCs w:val="21"/>
                <w:highlight w:val="none"/>
                <w:lang w:val="zh-CN"/>
              </w:rPr>
              <w:t>1</w:t>
            </w:r>
          </w:p>
        </w:tc>
        <w:tc>
          <w:tcPr>
            <w:tcW w:w="1764" w:type="dxa"/>
            <w:tcBorders>
              <w:top w:val="single" w:color="auto" w:sz="4" w:space="0"/>
              <w:left w:val="single" w:color="auto" w:sz="4" w:space="0"/>
              <w:bottom w:val="single" w:color="auto" w:sz="4" w:space="0"/>
              <w:right w:val="single" w:color="auto" w:sz="4" w:space="0"/>
            </w:tcBorders>
            <w:vAlign w:val="center"/>
          </w:tcPr>
          <w:p w14:paraId="5D476F1D">
            <w:pPr>
              <w:wordWrap w:val="0"/>
              <w:autoSpaceDE w:val="0"/>
              <w:autoSpaceDN w:val="0"/>
              <w:adjustRightInd w:val="0"/>
              <w:spacing w:line="360" w:lineRule="exact"/>
              <w:jc w:val="center"/>
              <w:rPr>
                <w:rFonts w:ascii="宋体" w:hAnsi="宋体" w:cs="宋体"/>
                <w:bCs/>
                <w:highlight w:val="none"/>
                <w:lang w:val="zh-CN"/>
              </w:rPr>
            </w:pPr>
            <w:r>
              <w:rPr>
                <w:rFonts w:hint="eastAsia" w:ascii="宋体" w:hAnsi="宋体" w:cs="宋体"/>
                <w:highlight w:val="none"/>
                <w:lang w:val="zh-CN"/>
              </w:rPr>
              <w:t>项目</w:t>
            </w:r>
            <w:r>
              <w:rPr>
                <w:rFonts w:hint="eastAsia" w:ascii="宋体" w:hAnsi="宋体" w:cs="宋体"/>
                <w:highlight w:val="none"/>
              </w:rPr>
              <w:t>负责人</w:t>
            </w:r>
          </w:p>
        </w:tc>
        <w:tc>
          <w:tcPr>
            <w:tcW w:w="5207" w:type="dxa"/>
            <w:tcBorders>
              <w:top w:val="single" w:color="auto" w:sz="4" w:space="0"/>
              <w:left w:val="single" w:color="auto" w:sz="4" w:space="0"/>
              <w:bottom w:val="single" w:color="auto" w:sz="4" w:space="0"/>
              <w:right w:val="single" w:color="auto" w:sz="4" w:space="0"/>
            </w:tcBorders>
            <w:vAlign w:val="center"/>
          </w:tcPr>
          <w:p w14:paraId="64815A34">
            <w:pPr>
              <w:wordWrap w:val="0"/>
              <w:autoSpaceDE w:val="0"/>
              <w:autoSpaceDN w:val="0"/>
              <w:adjustRightInd w:val="0"/>
              <w:spacing w:line="360" w:lineRule="exact"/>
              <w:jc w:val="left"/>
              <w:rPr>
                <w:rFonts w:ascii="宋体" w:hAnsi="宋体" w:cs="宋体"/>
                <w:bCs/>
                <w:highlight w:val="none"/>
                <w:lang w:val="zh-CN"/>
              </w:rPr>
            </w:pPr>
            <w:r>
              <w:rPr>
                <w:rFonts w:hint="eastAsia" w:ascii="宋体" w:hAnsi="宋体" w:cs="宋体"/>
                <w:bCs/>
                <w:highlight w:val="none"/>
                <w:lang w:val="zh-CN"/>
              </w:rPr>
              <w:t>姓名：</w:t>
            </w:r>
            <w:r>
              <w:rPr>
                <w:rFonts w:hint="eastAsia" w:ascii="宋体" w:hAnsi="宋体" w:cs="宋体"/>
                <w:bCs/>
                <w:highlight w:val="none"/>
              </w:rPr>
              <w:t xml:space="preserve">        身份证号：</w:t>
            </w:r>
          </w:p>
        </w:tc>
        <w:tc>
          <w:tcPr>
            <w:tcW w:w="1820" w:type="dxa"/>
            <w:tcBorders>
              <w:top w:val="single" w:color="auto" w:sz="4" w:space="0"/>
              <w:left w:val="single" w:color="auto" w:sz="4" w:space="0"/>
              <w:bottom w:val="single" w:color="auto" w:sz="4" w:space="0"/>
              <w:right w:val="single" w:color="auto" w:sz="4" w:space="0"/>
            </w:tcBorders>
            <w:vAlign w:val="center"/>
          </w:tcPr>
          <w:p w14:paraId="067DA322">
            <w:pPr>
              <w:keepNext/>
              <w:keepLines/>
              <w:autoSpaceDE w:val="0"/>
              <w:autoSpaceDN w:val="0"/>
              <w:adjustRightInd w:val="0"/>
              <w:spacing w:before="260" w:after="260" w:line="300" w:lineRule="exact"/>
              <w:jc w:val="center"/>
              <w:outlineLvl w:val="2"/>
              <w:rPr>
                <w:rFonts w:ascii="宋体" w:hAnsi="宋体" w:cs="楷体"/>
                <w:bCs/>
                <w:szCs w:val="21"/>
                <w:highlight w:val="none"/>
                <w:lang w:val="zh-CN"/>
              </w:rPr>
            </w:pPr>
          </w:p>
        </w:tc>
      </w:tr>
      <w:tr w14:paraId="3623A8B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26" w:hRule="atLeast"/>
        </w:trPr>
        <w:tc>
          <w:tcPr>
            <w:tcW w:w="854" w:type="dxa"/>
            <w:tcBorders>
              <w:top w:val="single" w:color="auto" w:sz="4" w:space="0"/>
              <w:left w:val="single" w:color="auto" w:sz="4" w:space="0"/>
              <w:bottom w:val="single" w:color="auto" w:sz="4" w:space="0"/>
              <w:right w:val="single" w:color="auto" w:sz="4" w:space="0"/>
            </w:tcBorders>
            <w:vAlign w:val="center"/>
          </w:tcPr>
          <w:p w14:paraId="60A135A3">
            <w:pPr>
              <w:autoSpaceDE w:val="0"/>
              <w:autoSpaceDN w:val="0"/>
              <w:adjustRightInd w:val="0"/>
              <w:spacing w:line="300" w:lineRule="exact"/>
              <w:jc w:val="center"/>
              <w:rPr>
                <w:rFonts w:ascii="宋体" w:hAnsi="宋体" w:cs="楷体"/>
                <w:bCs/>
                <w:szCs w:val="21"/>
                <w:highlight w:val="none"/>
                <w:lang w:val="zh-CN"/>
              </w:rPr>
            </w:pPr>
            <w:r>
              <w:rPr>
                <w:rFonts w:ascii="宋体" w:hAnsi="宋体" w:cs="楷体"/>
                <w:bCs/>
                <w:szCs w:val="21"/>
                <w:highlight w:val="none"/>
                <w:lang w:val="zh-CN"/>
              </w:rPr>
              <w:t>2</w:t>
            </w:r>
          </w:p>
        </w:tc>
        <w:tc>
          <w:tcPr>
            <w:tcW w:w="1764" w:type="dxa"/>
            <w:tcBorders>
              <w:top w:val="single" w:color="auto" w:sz="4" w:space="0"/>
              <w:left w:val="single" w:color="auto" w:sz="4" w:space="0"/>
              <w:bottom w:val="single" w:color="auto" w:sz="4" w:space="0"/>
              <w:right w:val="single" w:color="auto" w:sz="4" w:space="0"/>
            </w:tcBorders>
            <w:vAlign w:val="center"/>
          </w:tcPr>
          <w:p w14:paraId="28D22B12">
            <w:pPr>
              <w:wordWrap w:val="0"/>
              <w:autoSpaceDE w:val="0"/>
              <w:autoSpaceDN w:val="0"/>
              <w:adjustRightInd w:val="0"/>
              <w:spacing w:line="360" w:lineRule="exact"/>
              <w:jc w:val="center"/>
              <w:rPr>
                <w:rFonts w:ascii="宋体" w:hAnsi="宋体" w:cs="宋体"/>
                <w:bCs/>
                <w:highlight w:val="none"/>
                <w:lang w:val="zh-CN"/>
              </w:rPr>
            </w:pPr>
            <w:r>
              <w:rPr>
                <w:rFonts w:hint="eastAsia" w:ascii="宋体" w:hAnsi="宋体" w:cs="宋体"/>
                <w:highlight w:val="none"/>
              </w:rPr>
              <w:t>供货</w:t>
            </w:r>
            <w:r>
              <w:rPr>
                <w:rFonts w:hint="eastAsia" w:ascii="宋体" w:hAnsi="宋体" w:cs="宋体"/>
                <w:highlight w:val="none"/>
                <w:lang w:eastAsia="zh-CN"/>
              </w:rPr>
              <w:t>（服务）</w:t>
            </w:r>
            <w:r>
              <w:rPr>
                <w:rFonts w:hint="eastAsia" w:ascii="宋体" w:hAnsi="宋体" w:cs="宋体"/>
                <w:highlight w:val="none"/>
              </w:rPr>
              <w:t>期</w:t>
            </w:r>
          </w:p>
        </w:tc>
        <w:tc>
          <w:tcPr>
            <w:tcW w:w="5207" w:type="dxa"/>
            <w:tcBorders>
              <w:top w:val="single" w:color="auto" w:sz="4" w:space="0"/>
              <w:left w:val="single" w:color="auto" w:sz="4" w:space="0"/>
              <w:bottom w:val="single" w:color="auto" w:sz="4" w:space="0"/>
              <w:right w:val="single" w:color="auto" w:sz="4" w:space="0"/>
            </w:tcBorders>
            <w:vAlign w:val="center"/>
          </w:tcPr>
          <w:p w14:paraId="06C4E530">
            <w:pPr>
              <w:wordWrap w:val="0"/>
              <w:autoSpaceDE w:val="0"/>
              <w:autoSpaceDN w:val="0"/>
              <w:adjustRightInd w:val="0"/>
              <w:spacing w:line="360" w:lineRule="exact"/>
              <w:jc w:val="left"/>
              <w:rPr>
                <w:rFonts w:ascii="宋体" w:hAnsi="宋体" w:cs="宋体"/>
                <w:bCs/>
                <w:kern w:val="15"/>
                <w:highlight w:val="none"/>
                <w:lang w:val="zh-CN"/>
              </w:rPr>
            </w:pPr>
          </w:p>
        </w:tc>
        <w:tc>
          <w:tcPr>
            <w:tcW w:w="1820" w:type="dxa"/>
            <w:tcBorders>
              <w:top w:val="single" w:color="auto" w:sz="4" w:space="0"/>
              <w:left w:val="single" w:color="auto" w:sz="4" w:space="0"/>
              <w:bottom w:val="single" w:color="auto" w:sz="4" w:space="0"/>
              <w:right w:val="single" w:color="auto" w:sz="4" w:space="0"/>
            </w:tcBorders>
            <w:vAlign w:val="center"/>
          </w:tcPr>
          <w:p w14:paraId="563262A5">
            <w:pPr>
              <w:autoSpaceDE w:val="0"/>
              <w:autoSpaceDN w:val="0"/>
              <w:adjustRightInd w:val="0"/>
              <w:spacing w:line="300" w:lineRule="exact"/>
              <w:jc w:val="center"/>
              <w:rPr>
                <w:rFonts w:ascii="宋体" w:hAnsi="宋体" w:cs="楷体"/>
                <w:bCs/>
                <w:szCs w:val="21"/>
                <w:highlight w:val="none"/>
                <w:lang w:val="zh-CN"/>
              </w:rPr>
            </w:pPr>
          </w:p>
        </w:tc>
      </w:tr>
      <w:tr w14:paraId="61A4A04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854" w:type="dxa"/>
            <w:tcBorders>
              <w:top w:val="single" w:color="auto" w:sz="4" w:space="0"/>
              <w:left w:val="single" w:color="auto" w:sz="4" w:space="0"/>
              <w:bottom w:val="single" w:color="auto" w:sz="4" w:space="0"/>
              <w:right w:val="single" w:color="auto" w:sz="4" w:space="0"/>
            </w:tcBorders>
            <w:vAlign w:val="center"/>
          </w:tcPr>
          <w:p w14:paraId="2AA07A79">
            <w:pPr>
              <w:autoSpaceDE w:val="0"/>
              <w:autoSpaceDN w:val="0"/>
              <w:adjustRightInd w:val="0"/>
              <w:spacing w:line="300" w:lineRule="exact"/>
              <w:jc w:val="center"/>
              <w:rPr>
                <w:rFonts w:ascii="宋体" w:hAnsi="宋体" w:cs="楷体"/>
                <w:bCs/>
                <w:szCs w:val="21"/>
                <w:highlight w:val="none"/>
                <w:lang w:val="zh-CN"/>
              </w:rPr>
            </w:pPr>
            <w:r>
              <w:rPr>
                <w:rFonts w:ascii="宋体" w:hAnsi="宋体" w:cs="楷体"/>
                <w:bCs/>
                <w:szCs w:val="21"/>
                <w:highlight w:val="none"/>
                <w:lang w:val="zh-CN"/>
              </w:rPr>
              <w:t>3</w:t>
            </w:r>
          </w:p>
        </w:tc>
        <w:tc>
          <w:tcPr>
            <w:tcW w:w="1764" w:type="dxa"/>
            <w:tcBorders>
              <w:top w:val="single" w:color="auto" w:sz="4" w:space="0"/>
              <w:left w:val="single" w:color="auto" w:sz="4" w:space="0"/>
              <w:bottom w:val="single" w:color="auto" w:sz="4" w:space="0"/>
              <w:right w:val="single" w:color="auto" w:sz="4" w:space="0"/>
            </w:tcBorders>
            <w:vAlign w:val="center"/>
          </w:tcPr>
          <w:p w14:paraId="67EAF3D7">
            <w:pPr>
              <w:wordWrap w:val="0"/>
              <w:autoSpaceDE w:val="0"/>
              <w:autoSpaceDN w:val="0"/>
              <w:adjustRightInd w:val="0"/>
              <w:spacing w:line="360" w:lineRule="exact"/>
              <w:jc w:val="center"/>
              <w:rPr>
                <w:rFonts w:ascii="宋体" w:hAnsi="宋体" w:cs="宋体"/>
                <w:bCs/>
                <w:highlight w:val="none"/>
                <w:lang w:val="zh-CN"/>
              </w:rPr>
            </w:pPr>
            <w:r>
              <w:rPr>
                <w:rFonts w:hint="eastAsia" w:ascii="宋体" w:hAnsi="宋体" w:cs="宋体"/>
                <w:highlight w:val="none"/>
              </w:rPr>
              <w:t>投标有效期</w:t>
            </w:r>
          </w:p>
        </w:tc>
        <w:tc>
          <w:tcPr>
            <w:tcW w:w="5207" w:type="dxa"/>
            <w:tcBorders>
              <w:top w:val="single" w:color="auto" w:sz="4" w:space="0"/>
              <w:left w:val="single" w:color="auto" w:sz="4" w:space="0"/>
              <w:bottom w:val="single" w:color="auto" w:sz="4" w:space="0"/>
              <w:right w:val="single" w:color="auto" w:sz="4" w:space="0"/>
            </w:tcBorders>
            <w:vAlign w:val="center"/>
          </w:tcPr>
          <w:p w14:paraId="03A427AE">
            <w:pPr>
              <w:wordWrap w:val="0"/>
              <w:autoSpaceDE w:val="0"/>
              <w:autoSpaceDN w:val="0"/>
              <w:adjustRightInd w:val="0"/>
              <w:spacing w:line="360" w:lineRule="exact"/>
              <w:jc w:val="left"/>
              <w:rPr>
                <w:rFonts w:ascii="宋体" w:hAnsi="宋体" w:cs="宋体"/>
                <w:bCs/>
                <w:highlight w:val="none"/>
                <w:lang w:val="zh-CN"/>
              </w:rPr>
            </w:pPr>
            <w:r>
              <w:rPr>
                <w:rFonts w:hint="eastAsia" w:ascii="宋体" w:hAnsi="宋体" w:cs="宋体"/>
                <w:kern w:val="15"/>
                <w:highlight w:val="none"/>
              </w:rPr>
              <w:t>投标截止之日起90天（日</w:t>
            </w:r>
            <w:r>
              <w:rPr>
                <w:rFonts w:hint="eastAsia" w:ascii="宋体" w:hAnsi="宋体" w:cs="宋体"/>
                <w:highlight w:val="none"/>
                <w:lang w:val="zh-CN"/>
              </w:rPr>
              <w:t>历天）</w:t>
            </w:r>
          </w:p>
        </w:tc>
        <w:tc>
          <w:tcPr>
            <w:tcW w:w="1820" w:type="dxa"/>
            <w:tcBorders>
              <w:top w:val="single" w:color="auto" w:sz="4" w:space="0"/>
              <w:left w:val="single" w:color="auto" w:sz="4" w:space="0"/>
              <w:bottom w:val="single" w:color="auto" w:sz="4" w:space="0"/>
              <w:right w:val="single" w:color="auto" w:sz="4" w:space="0"/>
            </w:tcBorders>
            <w:vAlign w:val="center"/>
          </w:tcPr>
          <w:p w14:paraId="1EC64948">
            <w:pPr>
              <w:keepNext/>
              <w:keepLines/>
              <w:autoSpaceDE w:val="0"/>
              <w:autoSpaceDN w:val="0"/>
              <w:adjustRightInd w:val="0"/>
              <w:spacing w:before="260" w:after="260" w:line="300" w:lineRule="exact"/>
              <w:jc w:val="center"/>
              <w:outlineLvl w:val="2"/>
              <w:rPr>
                <w:rFonts w:ascii="宋体" w:hAnsi="宋体" w:cs="楷体"/>
                <w:bCs/>
                <w:szCs w:val="21"/>
                <w:highlight w:val="none"/>
                <w:lang w:val="zh-CN"/>
              </w:rPr>
            </w:pPr>
          </w:p>
        </w:tc>
      </w:tr>
      <w:tr w14:paraId="31A8CE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854" w:type="dxa"/>
            <w:tcBorders>
              <w:top w:val="single" w:color="auto" w:sz="4" w:space="0"/>
              <w:left w:val="single" w:color="auto" w:sz="4" w:space="0"/>
              <w:bottom w:val="single" w:color="auto" w:sz="4" w:space="0"/>
              <w:right w:val="single" w:color="auto" w:sz="4" w:space="0"/>
            </w:tcBorders>
            <w:vAlign w:val="center"/>
          </w:tcPr>
          <w:p w14:paraId="49AB1EC6">
            <w:pPr>
              <w:autoSpaceDE w:val="0"/>
              <w:autoSpaceDN w:val="0"/>
              <w:adjustRightInd w:val="0"/>
              <w:spacing w:line="300" w:lineRule="exact"/>
              <w:jc w:val="center"/>
              <w:rPr>
                <w:rFonts w:ascii="宋体" w:hAnsi="宋体" w:cs="楷体"/>
                <w:bCs/>
                <w:szCs w:val="21"/>
                <w:highlight w:val="none"/>
                <w:lang w:val="zh-CN"/>
              </w:rPr>
            </w:pPr>
            <w:r>
              <w:rPr>
                <w:rFonts w:ascii="宋体" w:hAnsi="宋体" w:cs="楷体"/>
                <w:bCs/>
                <w:szCs w:val="21"/>
                <w:highlight w:val="none"/>
                <w:lang w:val="zh-CN"/>
              </w:rPr>
              <w:t>4</w:t>
            </w:r>
          </w:p>
        </w:tc>
        <w:tc>
          <w:tcPr>
            <w:tcW w:w="1764" w:type="dxa"/>
            <w:tcBorders>
              <w:top w:val="single" w:color="auto" w:sz="4" w:space="0"/>
              <w:left w:val="single" w:color="auto" w:sz="4" w:space="0"/>
              <w:bottom w:val="single" w:color="auto" w:sz="4" w:space="0"/>
              <w:right w:val="single" w:color="auto" w:sz="4" w:space="0"/>
            </w:tcBorders>
            <w:vAlign w:val="center"/>
          </w:tcPr>
          <w:p w14:paraId="526196EC">
            <w:pPr>
              <w:wordWrap w:val="0"/>
              <w:autoSpaceDE w:val="0"/>
              <w:autoSpaceDN w:val="0"/>
              <w:adjustRightInd w:val="0"/>
              <w:spacing w:line="360" w:lineRule="exact"/>
              <w:jc w:val="center"/>
              <w:rPr>
                <w:rFonts w:ascii="宋体" w:hAnsi="宋体" w:cs="宋体"/>
                <w:bCs/>
                <w:highlight w:val="none"/>
                <w:lang w:val="zh-CN"/>
              </w:rPr>
            </w:pPr>
            <w:r>
              <w:rPr>
                <w:rFonts w:hint="eastAsia" w:ascii="宋体" w:hAnsi="宋体" w:cs="宋体"/>
                <w:highlight w:val="none"/>
              </w:rPr>
              <w:t>权利义务</w:t>
            </w:r>
          </w:p>
        </w:tc>
        <w:tc>
          <w:tcPr>
            <w:tcW w:w="5207" w:type="dxa"/>
            <w:tcBorders>
              <w:top w:val="single" w:color="auto" w:sz="4" w:space="0"/>
              <w:left w:val="single" w:color="auto" w:sz="4" w:space="0"/>
              <w:bottom w:val="single" w:color="auto" w:sz="4" w:space="0"/>
              <w:right w:val="single" w:color="auto" w:sz="4" w:space="0"/>
            </w:tcBorders>
            <w:vAlign w:val="center"/>
          </w:tcPr>
          <w:p w14:paraId="4A5B0ADE">
            <w:pPr>
              <w:wordWrap w:val="0"/>
              <w:autoSpaceDE w:val="0"/>
              <w:autoSpaceDN w:val="0"/>
              <w:adjustRightInd w:val="0"/>
              <w:spacing w:line="360" w:lineRule="exact"/>
              <w:jc w:val="left"/>
              <w:rPr>
                <w:rFonts w:ascii="宋体" w:hAnsi="宋体" w:cs="宋体"/>
                <w:bCs/>
                <w:highlight w:val="none"/>
              </w:rPr>
            </w:pPr>
            <w:r>
              <w:rPr>
                <w:rFonts w:hint="eastAsia" w:ascii="宋体" w:hAnsi="宋体" w:cs="宋体"/>
                <w:highlight w:val="none"/>
              </w:rPr>
              <w:t>符合第四章“合同条款及格式”的规定。</w:t>
            </w:r>
          </w:p>
        </w:tc>
        <w:tc>
          <w:tcPr>
            <w:tcW w:w="1820" w:type="dxa"/>
            <w:tcBorders>
              <w:top w:val="single" w:color="auto" w:sz="4" w:space="0"/>
              <w:left w:val="single" w:color="auto" w:sz="4" w:space="0"/>
              <w:bottom w:val="single" w:color="auto" w:sz="4" w:space="0"/>
              <w:right w:val="single" w:color="auto" w:sz="4" w:space="0"/>
            </w:tcBorders>
            <w:vAlign w:val="center"/>
          </w:tcPr>
          <w:p w14:paraId="737BFAE7">
            <w:pPr>
              <w:keepNext/>
              <w:keepLines/>
              <w:autoSpaceDE w:val="0"/>
              <w:autoSpaceDN w:val="0"/>
              <w:adjustRightInd w:val="0"/>
              <w:spacing w:before="260" w:after="260" w:line="300" w:lineRule="exact"/>
              <w:jc w:val="center"/>
              <w:outlineLvl w:val="2"/>
              <w:rPr>
                <w:rFonts w:ascii="宋体" w:hAnsi="宋体" w:cs="楷体"/>
                <w:bCs/>
                <w:szCs w:val="21"/>
                <w:highlight w:val="none"/>
                <w:lang w:val="zh-CN"/>
              </w:rPr>
            </w:pPr>
          </w:p>
        </w:tc>
      </w:tr>
      <w:tr w14:paraId="3F0D21C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854" w:type="dxa"/>
            <w:tcBorders>
              <w:top w:val="single" w:color="auto" w:sz="4" w:space="0"/>
              <w:bottom w:val="single" w:color="auto" w:sz="4" w:space="0"/>
              <w:right w:val="single" w:color="auto" w:sz="4" w:space="0"/>
            </w:tcBorders>
            <w:vAlign w:val="center"/>
          </w:tcPr>
          <w:p w14:paraId="1D745027">
            <w:pPr>
              <w:autoSpaceDE w:val="0"/>
              <w:autoSpaceDN w:val="0"/>
              <w:adjustRightInd w:val="0"/>
              <w:spacing w:line="300" w:lineRule="exact"/>
              <w:jc w:val="center"/>
              <w:rPr>
                <w:rFonts w:ascii="宋体" w:hAnsi="宋体" w:cs="楷体"/>
                <w:bCs/>
                <w:szCs w:val="21"/>
                <w:highlight w:val="none"/>
              </w:rPr>
            </w:pPr>
            <w:r>
              <w:rPr>
                <w:rFonts w:hint="eastAsia" w:ascii="宋体" w:hAnsi="宋体" w:cs="楷体"/>
                <w:bCs/>
                <w:szCs w:val="21"/>
                <w:highlight w:val="none"/>
              </w:rPr>
              <w:t>5</w:t>
            </w:r>
          </w:p>
        </w:tc>
        <w:tc>
          <w:tcPr>
            <w:tcW w:w="1764" w:type="dxa"/>
            <w:tcBorders>
              <w:top w:val="single" w:color="auto" w:sz="4" w:space="0"/>
              <w:left w:val="single" w:color="auto" w:sz="4" w:space="0"/>
              <w:bottom w:val="single" w:color="auto" w:sz="4" w:space="0"/>
              <w:right w:val="single" w:color="auto" w:sz="4" w:space="0"/>
            </w:tcBorders>
            <w:vAlign w:val="center"/>
          </w:tcPr>
          <w:p w14:paraId="4DDAC68D">
            <w:pPr>
              <w:wordWrap w:val="0"/>
              <w:autoSpaceDE w:val="0"/>
              <w:autoSpaceDN w:val="0"/>
              <w:adjustRightInd w:val="0"/>
              <w:spacing w:line="360" w:lineRule="exact"/>
              <w:jc w:val="center"/>
              <w:rPr>
                <w:rFonts w:ascii="宋体" w:hAnsi="宋体" w:cs="宋体"/>
                <w:bCs/>
                <w:highlight w:val="none"/>
                <w:lang w:val="zh-CN"/>
              </w:rPr>
            </w:pPr>
            <w:r>
              <w:rPr>
                <w:rFonts w:hint="eastAsia" w:ascii="宋体" w:hAnsi="宋体" w:cs="宋体"/>
                <w:highlight w:val="none"/>
              </w:rPr>
              <w:t>质量要求</w:t>
            </w:r>
          </w:p>
        </w:tc>
        <w:tc>
          <w:tcPr>
            <w:tcW w:w="5207" w:type="dxa"/>
            <w:tcBorders>
              <w:top w:val="single" w:color="auto" w:sz="4" w:space="0"/>
              <w:left w:val="single" w:color="auto" w:sz="4" w:space="0"/>
              <w:bottom w:val="single" w:color="auto" w:sz="4" w:space="0"/>
              <w:right w:val="single" w:color="auto" w:sz="4" w:space="0"/>
            </w:tcBorders>
            <w:vAlign w:val="center"/>
          </w:tcPr>
          <w:p w14:paraId="6CBAF455">
            <w:pPr>
              <w:wordWrap w:val="0"/>
              <w:autoSpaceDE w:val="0"/>
              <w:autoSpaceDN w:val="0"/>
              <w:adjustRightInd w:val="0"/>
              <w:spacing w:line="360" w:lineRule="exact"/>
              <w:jc w:val="left"/>
              <w:rPr>
                <w:rFonts w:ascii="宋体" w:hAnsi="宋体" w:cs="宋体"/>
                <w:bCs/>
                <w:highlight w:val="none"/>
                <w:lang w:val="zh-CN"/>
              </w:rPr>
            </w:pPr>
          </w:p>
        </w:tc>
        <w:tc>
          <w:tcPr>
            <w:tcW w:w="1820" w:type="dxa"/>
            <w:tcBorders>
              <w:top w:val="single" w:color="auto" w:sz="4" w:space="0"/>
              <w:left w:val="single" w:color="auto" w:sz="4" w:space="0"/>
              <w:bottom w:val="single" w:color="auto" w:sz="4" w:space="0"/>
            </w:tcBorders>
          </w:tcPr>
          <w:p w14:paraId="633C60ED">
            <w:pPr>
              <w:keepNext/>
              <w:keepLines/>
              <w:autoSpaceDE w:val="0"/>
              <w:autoSpaceDN w:val="0"/>
              <w:adjustRightInd w:val="0"/>
              <w:spacing w:before="260" w:after="260" w:line="300" w:lineRule="exact"/>
              <w:jc w:val="center"/>
              <w:outlineLvl w:val="2"/>
              <w:rPr>
                <w:rFonts w:ascii="宋体" w:hAnsi="宋体" w:cs="楷体"/>
                <w:bCs/>
                <w:szCs w:val="21"/>
                <w:highlight w:val="none"/>
                <w:lang w:val="zh-CN"/>
              </w:rPr>
            </w:pPr>
          </w:p>
        </w:tc>
      </w:tr>
      <w:tr w14:paraId="1E9CA51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854" w:type="dxa"/>
            <w:tcBorders>
              <w:top w:val="single" w:color="auto" w:sz="4" w:space="0"/>
              <w:bottom w:val="single" w:color="auto" w:sz="4" w:space="0"/>
              <w:right w:val="single" w:color="auto" w:sz="4" w:space="0"/>
            </w:tcBorders>
            <w:vAlign w:val="center"/>
          </w:tcPr>
          <w:p w14:paraId="2F217B5D">
            <w:pPr>
              <w:autoSpaceDE w:val="0"/>
              <w:autoSpaceDN w:val="0"/>
              <w:adjustRightInd w:val="0"/>
              <w:spacing w:line="300" w:lineRule="exact"/>
              <w:jc w:val="center"/>
              <w:rPr>
                <w:rFonts w:ascii="宋体" w:hAnsi="宋体" w:cs="楷体"/>
                <w:bCs/>
                <w:szCs w:val="21"/>
                <w:highlight w:val="none"/>
              </w:rPr>
            </w:pPr>
            <w:r>
              <w:rPr>
                <w:rFonts w:hint="eastAsia" w:ascii="宋体" w:hAnsi="宋体" w:cs="楷体"/>
                <w:bCs/>
                <w:szCs w:val="21"/>
                <w:highlight w:val="none"/>
              </w:rPr>
              <w:t>6</w:t>
            </w:r>
          </w:p>
        </w:tc>
        <w:tc>
          <w:tcPr>
            <w:tcW w:w="1764" w:type="dxa"/>
            <w:tcBorders>
              <w:top w:val="single" w:color="auto" w:sz="4" w:space="0"/>
              <w:left w:val="single" w:color="auto" w:sz="4" w:space="0"/>
              <w:bottom w:val="single" w:color="auto" w:sz="4" w:space="0"/>
              <w:right w:val="single" w:color="auto" w:sz="4" w:space="0"/>
            </w:tcBorders>
            <w:vAlign w:val="center"/>
          </w:tcPr>
          <w:p w14:paraId="24586E02">
            <w:pPr>
              <w:autoSpaceDE w:val="0"/>
              <w:autoSpaceDN w:val="0"/>
              <w:adjustRightInd w:val="0"/>
              <w:snapToGrid w:val="0"/>
              <w:spacing w:before="49" w:beforeLines="15"/>
              <w:jc w:val="center"/>
              <w:rPr>
                <w:rFonts w:ascii="宋体" w:hAnsi="宋体" w:cs="宋体"/>
                <w:highlight w:val="none"/>
                <w:lang w:val="zh-CN"/>
              </w:rPr>
            </w:pPr>
            <w:r>
              <w:rPr>
                <w:rFonts w:hint="eastAsia" w:ascii="宋体" w:hAnsi="宋体" w:cs="宋体"/>
                <w:bCs/>
                <w:highlight w:val="none"/>
                <w:lang w:val="zh-CN"/>
              </w:rPr>
              <w:t>其他要求</w:t>
            </w:r>
          </w:p>
        </w:tc>
        <w:tc>
          <w:tcPr>
            <w:tcW w:w="5207" w:type="dxa"/>
            <w:tcBorders>
              <w:top w:val="single" w:color="auto" w:sz="4" w:space="0"/>
              <w:left w:val="single" w:color="auto" w:sz="4" w:space="0"/>
              <w:bottom w:val="single" w:color="auto" w:sz="4" w:space="0"/>
              <w:right w:val="single" w:color="auto" w:sz="4" w:space="0"/>
            </w:tcBorders>
            <w:vAlign w:val="center"/>
          </w:tcPr>
          <w:p w14:paraId="329012CF">
            <w:pPr>
              <w:autoSpaceDE w:val="0"/>
              <w:autoSpaceDN w:val="0"/>
              <w:adjustRightInd w:val="0"/>
              <w:snapToGrid w:val="0"/>
              <w:spacing w:before="49" w:beforeLines="15"/>
              <w:rPr>
                <w:rFonts w:ascii="宋体" w:hAnsi="宋体" w:cs="宋体"/>
                <w:highlight w:val="none"/>
              </w:rPr>
            </w:pPr>
            <w:r>
              <w:rPr>
                <w:rFonts w:hint="eastAsia" w:hAnsi="宋体" w:cs="宋体-18030"/>
                <w:color w:val="000000"/>
                <w:highlight w:val="none"/>
              </w:rPr>
              <w:t>符合招标文件要求的其他实质性要求</w:t>
            </w:r>
            <w:r>
              <w:rPr>
                <w:rFonts w:hint="eastAsia" w:ascii="宋体" w:hAnsi="宋体" w:cs="宋体"/>
                <w:highlight w:val="none"/>
              </w:rPr>
              <w:t>。</w:t>
            </w:r>
          </w:p>
        </w:tc>
        <w:tc>
          <w:tcPr>
            <w:tcW w:w="1820" w:type="dxa"/>
            <w:tcBorders>
              <w:top w:val="single" w:color="auto" w:sz="4" w:space="0"/>
              <w:left w:val="single" w:color="auto" w:sz="4" w:space="0"/>
              <w:bottom w:val="single" w:color="auto" w:sz="4" w:space="0"/>
            </w:tcBorders>
          </w:tcPr>
          <w:p w14:paraId="58993BE7">
            <w:pPr>
              <w:keepNext/>
              <w:keepLines/>
              <w:autoSpaceDE w:val="0"/>
              <w:autoSpaceDN w:val="0"/>
              <w:adjustRightInd w:val="0"/>
              <w:spacing w:before="260" w:after="260" w:line="300" w:lineRule="exact"/>
              <w:jc w:val="center"/>
              <w:outlineLvl w:val="2"/>
              <w:rPr>
                <w:rFonts w:ascii="宋体" w:hAnsi="宋体" w:cs="楷体"/>
                <w:bCs/>
                <w:szCs w:val="21"/>
                <w:highlight w:val="none"/>
                <w:lang w:val="zh-CN"/>
              </w:rPr>
            </w:pPr>
          </w:p>
        </w:tc>
      </w:tr>
      <w:tr w14:paraId="770FC0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854" w:type="dxa"/>
            <w:tcBorders>
              <w:top w:val="single" w:color="auto" w:sz="4" w:space="0"/>
              <w:right w:val="single" w:color="auto" w:sz="4" w:space="0"/>
            </w:tcBorders>
            <w:vAlign w:val="center"/>
          </w:tcPr>
          <w:p w14:paraId="2702F240">
            <w:pPr>
              <w:autoSpaceDE w:val="0"/>
              <w:autoSpaceDN w:val="0"/>
              <w:adjustRightInd w:val="0"/>
              <w:spacing w:line="300" w:lineRule="exact"/>
              <w:jc w:val="center"/>
              <w:rPr>
                <w:rFonts w:ascii="宋体" w:hAnsi="宋体" w:cs="楷体"/>
                <w:bCs/>
                <w:szCs w:val="21"/>
                <w:highlight w:val="none"/>
              </w:rPr>
            </w:pPr>
          </w:p>
        </w:tc>
        <w:tc>
          <w:tcPr>
            <w:tcW w:w="1764" w:type="dxa"/>
            <w:tcBorders>
              <w:top w:val="single" w:color="auto" w:sz="4" w:space="0"/>
              <w:left w:val="single" w:color="auto" w:sz="4" w:space="0"/>
              <w:right w:val="single" w:color="auto" w:sz="4" w:space="0"/>
            </w:tcBorders>
            <w:vAlign w:val="center"/>
          </w:tcPr>
          <w:p w14:paraId="60E33F35">
            <w:pPr>
              <w:autoSpaceDE w:val="0"/>
              <w:autoSpaceDN w:val="0"/>
              <w:adjustRightInd w:val="0"/>
              <w:snapToGrid w:val="0"/>
              <w:spacing w:before="49" w:beforeLines="15"/>
              <w:jc w:val="center"/>
              <w:rPr>
                <w:rFonts w:ascii="宋体" w:hAnsi="宋体" w:cs="宋体"/>
                <w:bCs/>
                <w:highlight w:val="none"/>
                <w:lang w:val="zh-CN"/>
              </w:rPr>
            </w:pPr>
            <w:r>
              <w:rPr>
                <w:rFonts w:hint="eastAsia" w:ascii="宋体" w:hAnsi="宋体" w:cs="宋体"/>
                <w:kern w:val="0"/>
                <w:highlight w:val="none"/>
              </w:rPr>
              <w:t>......</w:t>
            </w:r>
          </w:p>
        </w:tc>
        <w:tc>
          <w:tcPr>
            <w:tcW w:w="5207" w:type="dxa"/>
            <w:tcBorders>
              <w:top w:val="single" w:color="auto" w:sz="4" w:space="0"/>
              <w:left w:val="single" w:color="auto" w:sz="4" w:space="0"/>
              <w:right w:val="single" w:color="auto" w:sz="4" w:space="0"/>
            </w:tcBorders>
          </w:tcPr>
          <w:p w14:paraId="7F60E3A2">
            <w:pPr>
              <w:autoSpaceDE w:val="0"/>
              <w:autoSpaceDN w:val="0"/>
              <w:adjustRightInd w:val="0"/>
              <w:spacing w:line="300" w:lineRule="exact"/>
              <w:rPr>
                <w:rFonts w:ascii="宋体" w:hAnsi="宋体"/>
                <w:bCs/>
                <w:szCs w:val="21"/>
                <w:highlight w:val="none"/>
              </w:rPr>
            </w:pPr>
          </w:p>
        </w:tc>
        <w:tc>
          <w:tcPr>
            <w:tcW w:w="1820" w:type="dxa"/>
            <w:tcBorders>
              <w:top w:val="single" w:color="auto" w:sz="4" w:space="0"/>
              <w:left w:val="single" w:color="auto" w:sz="4" w:space="0"/>
            </w:tcBorders>
          </w:tcPr>
          <w:p w14:paraId="39FE34DB">
            <w:pPr>
              <w:keepNext/>
              <w:keepLines/>
              <w:autoSpaceDE w:val="0"/>
              <w:autoSpaceDN w:val="0"/>
              <w:adjustRightInd w:val="0"/>
              <w:spacing w:before="260" w:after="260" w:line="300" w:lineRule="exact"/>
              <w:jc w:val="center"/>
              <w:outlineLvl w:val="2"/>
              <w:rPr>
                <w:rFonts w:ascii="宋体" w:hAnsi="宋体" w:cs="楷体"/>
                <w:bCs/>
                <w:szCs w:val="21"/>
                <w:highlight w:val="none"/>
                <w:lang w:val="zh-CN"/>
              </w:rPr>
            </w:pPr>
          </w:p>
        </w:tc>
      </w:tr>
    </w:tbl>
    <w:p w14:paraId="16427DF4">
      <w:pPr>
        <w:widowControl/>
        <w:jc w:val="left"/>
        <w:rPr>
          <w:rFonts w:ascii="宋体" w:hAnsi="宋体"/>
          <w:b/>
          <w:sz w:val="32"/>
          <w:szCs w:val="32"/>
          <w:highlight w:val="none"/>
        </w:rPr>
      </w:pPr>
    </w:p>
    <w:p w14:paraId="0BF998C3">
      <w:pPr>
        <w:wordWrap w:val="0"/>
        <w:spacing w:line="360" w:lineRule="auto"/>
        <w:ind w:left="2402" w:leftChars="1144" w:firstLine="210" w:firstLineChars="100"/>
        <w:jc w:val="right"/>
        <w:rPr>
          <w:rFonts w:asciiTheme="minorEastAsia" w:hAnsiTheme="minorEastAsia" w:eastAsiaTheme="minorEastAsia"/>
          <w:highlight w:val="none"/>
        </w:rPr>
      </w:pPr>
      <w:r>
        <w:rPr>
          <w:rFonts w:hint="eastAsia" w:cs="宋体" w:asciiTheme="minorEastAsia" w:hAnsiTheme="minorEastAsia" w:eastAsiaTheme="minorEastAsia"/>
          <w:highlight w:val="none"/>
        </w:rPr>
        <w:t>投标人：</w:t>
      </w:r>
      <w:r>
        <w:rPr>
          <w:rFonts w:hint="eastAsia" w:ascii="宋体" w:hAnsi="宋体" w:cs="楷体"/>
          <w:bCs/>
          <w:highlight w:val="none"/>
          <w:u w:val="single"/>
        </w:rPr>
        <w:t xml:space="preserve">                      </w:t>
      </w:r>
      <w:r>
        <w:rPr>
          <w:rFonts w:hint="eastAsia" w:cs="宋体" w:asciiTheme="minorEastAsia" w:hAnsiTheme="minorEastAsia" w:eastAsiaTheme="minorEastAsia"/>
          <w:highlight w:val="none"/>
        </w:rPr>
        <w:t>（盖章）</w:t>
      </w:r>
    </w:p>
    <w:p w14:paraId="1A061695">
      <w:pPr>
        <w:spacing w:line="360" w:lineRule="auto"/>
        <w:ind w:left="2402" w:leftChars="1144" w:firstLine="210" w:firstLineChars="100"/>
        <w:jc w:val="right"/>
        <w:rPr>
          <w:rFonts w:asciiTheme="minorEastAsia" w:hAnsiTheme="minorEastAsia" w:eastAsiaTheme="minorEastAsia"/>
          <w:highlight w:val="none"/>
        </w:rPr>
      </w:pPr>
    </w:p>
    <w:p w14:paraId="6A2C2D79">
      <w:pPr>
        <w:spacing w:line="360" w:lineRule="auto"/>
        <w:rPr>
          <w:rFonts w:asciiTheme="minorEastAsia" w:hAnsiTheme="minorEastAsia" w:eastAsiaTheme="minorEastAsia"/>
          <w:highlight w:val="none"/>
        </w:rPr>
      </w:pPr>
    </w:p>
    <w:p w14:paraId="27C1C41C">
      <w:pPr>
        <w:wordWrap w:val="0"/>
        <w:spacing w:line="360" w:lineRule="auto"/>
        <w:jc w:val="right"/>
        <w:rPr>
          <w:rFonts w:asciiTheme="minorEastAsia" w:hAnsiTheme="minorEastAsia" w:eastAsiaTheme="minorEastAsia"/>
          <w:highlight w:val="none"/>
        </w:rPr>
      </w:pPr>
      <w:r>
        <w:rPr>
          <w:rFonts w:hint="eastAsia" w:cs="宋体" w:asciiTheme="minorEastAsia" w:hAnsiTheme="minorEastAsia" w:eastAsiaTheme="minorEastAsia"/>
          <w:highlight w:val="none"/>
        </w:rPr>
        <w:t>法定代表人或其委托代理人：</w:t>
      </w:r>
      <w:r>
        <w:rPr>
          <w:rFonts w:hint="eastAsia" w:ascii="宋体" w:hAnsi="宋体" w:cs="楷体"/>
          <w:bCs/>
          <w:highlight w:val="none"/>
          <w:u w:val="single"/>
        </w:rPr>
        <w:t xml:space="preserve">            </w:t>
      </w:r>
      <w:r>
        <w:rPr>
          <w:rFonts w:hint="eastAsia" w:cs="宋体" w:asciiTheme="minorEastAsia" w:hAnsiTheme="minorEastAsia" w:eastAsiaTheme="minorEastAsia"/>
          <w:highlight w:val="none"/>
          <w:u w:val="single"/>
        </w:rPr>
        <w:t>（签字或盖章）</w:t>
      </w:r>
    </w:p>
    <w:p w14:paraId="4FA58A11">
      <w:pPr>
        <w:spacing w:line="360" w:lineRule="auto"/>
        <w:rPr>
          <w:rFonts w:asciiTheme="minorEastAsia" w:hAnsiTheme="minorEastAsia" w:eastAsiaTheme="minorEastAsia"/>
          <w:highlight w:val="none"/>
        </w:rPr>
      </w:pPr>
    </w:p>
    <w:p w14:paraId="1B85F2C6">
      <w:pPr>
        <w:wordWrap w:val="0"/>
        <w:spacing w:line="360" w:lineRule="auto"/>
        <w:jc w:val="right"/>
        <w:rPr>
          <w:rFonts w:cs="宋体" w:asciiTheme="minorEastAsia" w:hAnsiTheme="minorEastAsia" w:eastAsiaTheme="minorEastAsia"/>
          <w:highlight w:val="none"/>
        </w:rPr>
        <w:sectPr>
          <w:pgSz w:w="11906" w:h="16838"/>
          <w:pgMar w:top="1276" w:right="991" w:bottom="1247" w:left="964" w:header="1134" w:footer="851" w:gutter="170"/>
          <w:cols w:space="720" w:num="1"/>
          <w:titlePg/>
          <w:docGrid w:type="linesAndChars" w:linePitch="328" w:charSpace="0"/>
        </w:sectPr>
      </w:pPr>
      <w:r>
        <w:rPr>
          <w:rFonts w:hint="eastAsia" w:cs="宋体" w:asciiTheme="minorEastAsia" w:hAnsiTheme="minorEastAsia" w:eastAsiaTheme="minorEastAsia"/>
          <w:highlight w:val="none"/>
        </w:rPr>
        <w:t>日期：</w:t>
      </w:r>
      <w:r>
        <w:rPr>
          <w:rFonts w:hint="eastAsia" w:ascii="宋体" w:hAnsi="宋体" w:cs="楷体"/>
          <w:highlight w:val="none"/>
          <w:u w:val="single"/>
        </w:rPr>
        <w:t xml:space="preserve">   </w:t>
      </w:r>
      <w:r>
        <w:rPr>
          <w:rFonts w:hint="eastAsia" w:cs="宋体" w:asciiTheme="minorEastAsia" w:hAnsiTheme="minorEastAsia" w:eastAsiaTheme="minorEastAsia"/>
          <w:highlight w:val="none"/>
        </w:rPr>
        <w:t>年</w:t>
      </w:r>
      <w:r>
        <w:rPr>
          <w:rFonts w:hint="eastAsia" w:ascii="宋体" w:hAnsi="宋体" w:cs="楷体"/>
          <w:highlight w:val="none"/>
          <w:u w:val="single"/>
        </w:rPr>
        <w:t xml:space="preserve">   </w:t>
      </w:r>
      <w:r>
        <w:rPr>
          <w:rFonts w:hint="eastAsia" w:cs="宋体" w:asciiTheme="minorEastAsia" w:hAnsiTheme="minorEastAsia" w:eastAsiaTheme="minorEastAsia"/>
          <w:highlight w:val="none"/>
        </w:rPr>
        <w:t>月</w:t>
      </w:r>
      <w:r>
        <w:rPr>
          <w:rFonts w:hint="eastAsia" w:ascii="宋体" w:hAnsi="宋体" w:cs="楷体"/>
          <w:highlight w:val="none"/>
          <w:u w:val="single"/>
        </w:rPr>
        <w:t xml:space="preserve">   </w:t>
      </w:r>
      <w:r>
        <w:rPr>
          <w:rFonts w:hint="eastAsia" w:cs="宋体" w:asciiTheme="minorEastAsia" w:hAnsiTheme="minorEastAsia" w:eastAsiaTheme="minorEastAsia"/>
          <w:highlight w:val="none"/>
        </w:rPr>
        <w:t>日</w:t>
      </w:r>
    </w:p>
    <w:p w14:paraId="76B2F0D5">
      <w:pPr>
        <w:widowControl/>
        <w:jc w:val="left"/>
        <w:rPr>
          <w:rFonts w:ascii="宋体" w:hAnsi="宋体"/>
          <w:b/>
          <w:sz w:val="32"/>
          <w:szCs w:val="32"/>
          <w:highlight w:val="none"/>
        </w:rPr>
      </w:pPr>
    </w:p>
    <w:p w14:paraId="42C49D89">
      <w:pPr>
        <w:pStyle w:val="5"/>
        <w:tabs>
          <w:tab w:val="left" w:pos="720"/>
        </w:tabs>
        <w:spacing w:before="0" w:after="0" w:line="240" w:lineRule="auto"/>
        <w:jc w:val="center"/>
        <w:rPr>
          <w:rFonts w:ascii="宋体" w:hAnsi="宋体"/>
          <w:highlight w:val="none"/>
        </w:rPr>
      </w:pPr>
      <w:r>
        <w:rPr>
          <w:rFonts w:hint="eastAsia" w:ascii="宋体" w:hAnsi="宋体"/>
          <w:highlight w:val="none"/>
        </w:rPr>
        <w:t>三、法定代表人身份证明</w:t>
      </w:r>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p>
    <w:p w14:paraId="5B1873FE">
      <w:pPr>
        <w:spacing w:line="360" w:lineRule="auto"/>
        <w:ind w:firstLine="420" w:firstLineChars="200"/>
        <w:rPr>
          <w:rFonts w:ascii="宋体"/>
          <w:szCs w:val="21"/>
          <w:highlight w:val="none"/>
        </w:rPr>
      </w:pPr>
    </w:p>
    <w:p w14:paraId="1CED7715">
      <w:pPr>
        <w:wordWrap w:val="0"/>
        <w:spacing w:line="360" w:lineRule="auto"/>
        <w:ind w:firstLine="420" w:firstLineChars="200"/>
        <w:rPr>
          <w:szCs w:val="21"/>
          <w:highlight w:val="none"/>
        </w:rPr>
      </w:pPr>
      <w:r>
        <w:rPr>
          <w:szCs w:val="21"/>
          <w:highlight w:val="none"/>
        </w:rPr>
        <w:t>投标人名称：</w:t>
      </w:r>
      <w:r>
        <w:rPr>
          <w:szCs w:val="21"/>
          <w:highlight w:val="none"/>
          <w:u w:val="single"/>
        </w:rPr>
        <w:t xml:space="preserve">                                </w:t>
      </w:r>
      <w:r>
        <w:rPr>
          <w:szCs w:val="21"/>
          <w:highlight w:val="none"/>
        </w:rPr>
        <w:t xml:space="preserve"> </w:t>
      </w:r>
    </w:p>
    <w:p w14:paraId="43CCA35B">
      <w:pPr>
        <w:wordWrap w:val="0"/>
        <w:spacing w:line="360" w:lineRule="auto"/>
        <w:ind w:firstLine="420" w:firstLineChars="200"/>
        <w:rPr>
          <w:szCs w:val="21"/>
          <w:highlight w:val="none"/>
        </w:rPr>
      </w:pPr>
      <w:r>
        <w:rPr>
          <w:szCs w:val="21"/>
          <w:highlight w:val="none"/>
        </w:rPr>
        <w:t>单位性质：</w:t>
      </w:r>
      <w:r>
        <w:rPr>
          <w:szCs w:val="21"/>
          <w:highlight w:val="none"/>
          <w:u w:val="single"/>
        </w:rPr>
        <w:t xml:space="preserve">                                  </w:t>
      </w:r>
      <w:r>
        <w:rPr>
          <w:szCs w:val="21"/>
          <w:highlight w:val="none"/>
        </w:rPr>
        <w:t xml:space="preserve"> </w:t>
      </w:r>
    </w:p>
    <w:p w14:paraId="6EFA6925">
      <w:pPr>
        <w:wordWrap w:val="0"/>
        <w:spacing w:line="360" w:lineRule="auto"/>
        <w:ind w:firstLine="420" w:firstLineChars="200"/>
        <w:rPr>
          <w:szCs w:val="21"/>
          <w:highlight w:val="none"/>
        </w:rPr>
      </w:pPr>
      <w:r>
        <w:rPr>
          <w:szCs w:val="21"/>
          <w:highlight w:val="none"/>
        </w:rPr>
        <w:t>地址：</w:t>
      </w:r>
      <w:r>
        <w:rPr>
          <w:szCs w:val="21"/>
          <w:highlight w:val="none"/>
          <w:u w:val="single"/>
        </w:rPr>
        <w:t xml:space="preserve">                                      </w:t>
      </w:r>
      <w:r>
        <w:rPr>
          <w:szCs w:val="21"/>
          <w:highlight w:val="none"/>
        </w:rPr>
        <w:t xml:space="preserve"> </w:t>
      </w:r>
    </w:p>
    <w:p w14:paraId="24B8BBF3">
      <w:pPr>
        <w:wordWrap w:val="0"/>
        <w:spacing w:line="360" w:lineRule="auto"/>
        <w:ind w:firstLine="420" w:firstLineChars="200"/>
        <w:rPr>
          <w:szCs w:val="21"/>
          <w:highlight w:val="none"/>
        </w:rPr>
      </w:pPr>
      <w:r>
        <w:rPr>
          <w:szCs w:val="21"/>
          <w:highlight w:val="none"/>
        </w:rPr>
        <w:t>成立时间：</w:t>
      </w:r>
      <w:r>
        <w:rPr>
          <w:szCs w:val="21"/>
          <w:highlight w:val="none"/>
          <w:u w:val="single"/>
        </w:rPr>
        <w:t xml:space="preserve">        </w:t>
      </w:r>
      <w:r>
        <w:rPr>
          <w:szCs w:val="21"/>
          <w:highlight w:val="none"/>
        </w:rPr>
        <w:t>年</w:t>
      </w:r>
      <w:r>
        <w:rPr>
          <w:szCs w:val="21"/>
          <w:highlight w:val="none"/>
          <w:u w:val="single"/>
        </w:rPr>
        <w:t xml:space="preserve">    </w:t>
      </w:r>
      <w:r>
        <w:rPr>
          <w:szCs w:val="21"/>
          <w:highlight w:val="none"/>
        </w:rPr>
        <w:t>月</w:t>
      </w:r>
      <w:r>
        <w:rPr>
          <w:szCs w:val="21"/>
          <w:highlight w:val="none"/>
          <w:u w:val="single"/>
        </w:rPr>
        <w:t xml:space="preserve">    </w:t>
      </w:r>
      <w:r>
        <w:rPr>
          <w:szCs w:val="21"/>
          <w:highlight w:val="none"/>
        </w:rPr>
        <w:t>日</w:t>
      </w:r>
    </w:p>
    <w:p w14:paraId="5100DD58">
      <w:pPr>
        <w:wordWrap w:val="0"/>
        <w:spacing w:line="360" w:lineRule="auto"/>
        <w:ind w:firstLine="420" w:firstLineChars="200"/>
        <w:rPr>
          <w:szCs w:val="21"/>
          <w:highlight w:val="none"/>
        </w:rPr>
      </w:pPr>
      <w:r>
        <w:rPr>
          <w:szCs w:val="21"/>
          <w:highlight w:val="none"/>
        </w:rPr>
        <w:t>经营期限：</w:t>
      </w:r>
      <w:r>
        <w:rPr>
          <w:szCs w:val="21"/>
          <w:highlight w:val="none"/>
          <w:u w:val="single"/>
        </w:rPr>
        <w:t xml:space="preserve">                 </w:t>
      </w:r>
      <w:r>
        <w:rPr>
          <w:rFonts w:hint="eastAsia"/>
          <w:szCs w:val="21"/>
          <w:highlight w:val="none"/>
          <w:u w:val="single"/>
        </w:rPr>
        <w:t xml:space="preserve">  </w:t>
      </w:r>
      <w:r>
        <w:rPr>
          <w:szCs w:val="21"/>
          <w:highlight w:val="none"/>
          <w:u w:val="single"/>
        </w:rPr>
        <w:t xml:space="preserve">               </w:t>
      </w:r>
      <w:r>
        <w:rPr>
          <w:szCs w:val="21"/>
          <w:highlight w:val="none"/>
        </w:rPr>
        <w:t xml:space="preserve"> </w:t>
      </w:r>
    </w:p>
    <w:p w14:paraId="706B0128">
      <w:pPr>
        <w:wordWrap w:val="0"/>
        <w:spacing w:line="360" w:lineRule="auto"/>
        <w:ind w:firstLine="420" w:firstLineChars="200"/>
        <w:rPr>
          <w:szCs w:val="21"/>
          <w:highlight w:val="none"/>
        </w:rPr>
      </w:pPr>
      <w:r>
        <w:rPr>
          <w:szCs w:val="21"/>
          <w:highlight w:val="none"/>
        </w:rPr>
        <w:t>姓名：</w:t>
      </w:r>
      <w:r>
        <w:rPr>
          <w:szCs w:val="21"/>
          <w:highlight w:val="none"/>
          <w:u w:val="single"/>
        </w:rPr>
        <w:t xml:space="preserve">       </w:t>
      </w:r>
      <w:r>
        <w:rPr>
          <w:szCs w:val="21"/>
          <w:highlight w:val="none"/>
        </w:rPr>
        <w:t>性别：</w:t>
      </w:r>
      <w:r>
        <w:rPr>
          <w:szCs w:val="21"/>
          <w:highlight w:val="none"/>
          <w:u w:val="single"/>
        </w:rPr>
        <w:t xml:space="preserve">        </w:t>
      </w:r>
      <w:r>
        <w:rPr>
          <w:szCs w:val="21"/>
          <w:highlight w:val="none"/>
        </w:rPr>
        <w:t>年龄：</w:t>
      </w:r>
      <w:r>
        <w:rPr>
          <w:szCs w:val="21"/>
          <w:highlight w:val="none"/>
          <w:u w:val="single"/>
        </w:rPr>
        <w:t xml:space="preserve">      </w:t>
      </w:r>
      <w:r>
        <w:rPr>
          <w:szCs w:val="21"/>
          <w:highlight w:val="none"/>
        </w:rPr>
        <w:t>职务：</w:t>
      </w:r>
      <w:r>
        <w:rPr>
          <w:szCs w:val="21"/>
          <w:highlight w:val="none"/>
          <w:u w:val="single"/>
        </w:rPr>
        <w:t xml:space="preserve">       </w:t>
      </w:r>
      <w:r>
        <w:rPr>
          <w:szCs w:val="21"/>
          <w:highlight w:val="none"/>
        </w:rPr>
        <w:t>_</w:t>
      </w:r>
    </w:p>
    <w:p w14:paraId="2D80A760">
      <w:pPr>
        <w:wordWrap w:val="0"/>
        <w:spacing w:line="360" w:lineRule="auto"/>
        <w:ind w:firstLine="420" w:firstLineChars="200"/>
        <w:rPr>
          <w:szCs w:val="21"/>
          <w:highlight w:val="none"/>
        </w:rPr>
      </w:pPr>
      <w:r>
        <w:rPr>
          <w:szCs w:val="21"/>
          <w:highlight w:val="none"/>
        </w:rPr>
        <w:t>系</w:t>
      </w:r>
      <w:r>
        <w:rPr>
          <w:szCs w:val="21"/>
          <w:highlight w:val="none"/>
          <w:u w:val="single"/>
        </w:rPr>
        <w:t xml:space="preserve">                                </w:t>
      </w:r>
      <w:r>
        <w:rPr>
          <w:szCs w:val="21"/>
          <w:highlight w:val="none"/>
        </w:rPr>
        <w:t>（投标人名称）的法定代表人。</w:t>
      </w:r>
    </w:p>
    <w:p w14:paraId="5294C17C">
      <w:pPr>
        <w:wordWrap w:val="0"/>
        <w:spacing w:line="360" w:lineRule="auto"/>
        <w:ind w:firstLine="420" w:firstLineChars="200"/>
        <w:rPr>
          <w:szCs w:val="21"/>
          <w:highlight w:val="none"/>
        </w:rPr>
      </w:pPr>
      <w:r>
        <w:rPr>
          <w:szCs w:val="21"/>
          <w:highlight w:val="none"/>
        </w:rPr>
        <w:t>特此证明。</w:t>
      </w:r>
    </w:p>
    <w:p w14:paraId="14A43329">
      <w:pPr>
        <w:wordWrap w:val="0"/>
        <w:spacing w:line="360" w:lineRule="auto"/>
        <w:ind w:firstLine="420" w:firstLineChars="200"/>
        <w:rPr>
          <w:szCs w:val="21"/>
          <w:highlight w:val="none"/>
        </w:rPr>
      </w:pPr>
      <w:r>
        <w:rPr>
          <w:szCs w:val="21"/>
          <w:highlight w:val="none"/>
        </w:rPr>
        <w:t>附：法定代表人身份证复印件</w:t>
      </w:r>
    </w:p>
    <w:p w14:paraId="294E436D">
      <w:pPr>
        <w:wordWrap w:val="0"/>
        <w:spacing w:line="360" w:lineRule="auto"/>
        <w:ind w:firstLine="420" w:firstLineChars="200"/>
        <w:rPr>
          <w:szCs w:val="21"/>
          <w:highlight w:val="none"/>
        </w:rPr>
      </w:pPr>
    </w:p>
    <w:p w14:paraId="0F9583D0">
      <w:pPr>
        <w:wordWrap w:val="0"/>
        <w:spacing w:line="360" w:lineRule="auto"/>
        <w:rPr>
          <w:szCs w:val="21"/>
          <w:highlight w:val="none"/>
        </w:rPr>
      </w:pPr>
    </w:p>
    <w:p w14:paraId="6B50C5A9">
      <w:pPr>
        <w:wordWrap w:val="0"/>
        <w:spacing w:line="360" w:lineRule="auto"/>
        <w:ind w:firstLine="420" w:firstLineChars="200"/>
        <w:rPr>
          <w:szCs w:val="21"/>
          <w:highlight w:val="none"/>
        </w:rPr>
      </w:pPr>
    </w:p>
    <w:p w14:paraId="0325DC54">
      <w:pPr>
        <w:wordWrap w:val="0"/>
        <w:spacing w:line="360" w:lineRule="auto"/>
        <w:ind w:firstLine="420" w:firstLineChars="200"/>
        <w:rPr>
          <w:szCs w:val="21"/>
          <w:highlight w:val="none"/>
        </w:rPr>
      </w:pPr>
    </w:p>
    <w:p w14:paraId="7B76BE43">
      <w:pPr>
        <w:wordWrap w:val="0"/>
        <w:spacing w:line="360" w:lineRule="auto"/>
        <w:ind w:firstLine="420" w:firstLineChars="200"/>
        <w:rPr>
          <w:szCs w:val="21"/>
          <w:highlight w:val="none"/>
        </w:rPr>
      </w:pPr>
    </w:p>
    <w:p w14:paraId="4885A0A4">
      <w:pPr>
        <w:wordWrap w:val="0"/>
        <w:spacing w:line="360" w:lineRule="auto"/>
        <w:ind w:firstLine="420" w:firstLineChars="200"/>
        <w:rPr>
          <w:szCs w:val="21"/>
          <w:highlight w:val="none"/>
        </w:rPr>
      </w:pPr>
    </w:p>
    <w:p w14:paraId="42D6E75D">
      <w:pPr>
        <w:wordWrap w:val="0"/>
        <w:spacing w:line="360" w:lineRule="auto"/>
        <w:ind w:firstLine="420" w:firstLineChars="200"/>
        <w:rPr>
          <w:szCs w:val="21"/>
          <w:highlight w:val="none"/>
        </w:rPr>
      </w:pPr>
    </w:p>
    <w:p w14:paraId="2B17B26D">
      <w:pPr>
        <w:wordWrap w:val="0"/>
        <w:spacing w:line="360" w:lineRule="auto"/>
        <w:ind w:firstLine="420" w:firstLineChars="200"/>
        <w:rPr>
          <w:szCs w:val="21"/>
          <w:highlight w:val="none"/>
        </w:rPr>
      </w:pPr>
    </w:p>
    <w:p w14:paraId="31E87B59">
      <w:pPr>
        <w:wordWrap w:val="0"/>
        <w:spacing w:line="360" w:lineRule="auto"/>
        <w:ind w:firstLine="420" w:firstLineChars="200"/>
        <w:jc w:val="right"/>
        <w:rPr>
          <w:szCs w:val="21"/>
          <w:highlight w:val="none"/>
        </w:rPr>
      </w:pPr>
      <w:r>
        <w:rPr>
          <w:szCs w:val="21"/>
          <w:highlight w:val="none"/>
        </w:rPr>
        <w:t>投标人：</w:t>
      </w:r>
      <w:r>
        <w:rPr>
          <w:szCs w:val="21"/>
          <w:highlight w:val="none"/>
          <w:u w:val="single"/>
        </w:rPr>
        <w:t xml:space="preserve">                      </w:t>
      </w:r>
      <w:r>
        <w:rPr>
          <w:szCs w:val="21"/>
          <w:highlight w:val="none"/>
        </w:rPr>
        <w:t>（盖单位章）</w:t>
      </w:r>
    </w:p>
    <w:p w14:paraId="01606F5D">
      <w:pPr>
        <w:wordWrap w:val="0"/>
        <w:spacing w:line="360" w:lineRule="auto"/>
        <w:ind w:firstLine="420" w:firstLineChars="200"/>
        <w:rPr>
          <w:szCs w:val="21"/>
          <w:highlight w:val="none"/>
          <w:u w:val="single"/>
        </w:rPr>
      </w:pPr>
    </w:p>
    <w:p w14:paraId="4A4B19D3">
      <w:pPr>
        <w:spacing w:line="360" w:lineRule="auto"/>
        <w:ind w:firstLine="4515" w:firstLineChars="2150"/>
        <w:jc w:val="right"/>
        <w:rPr>
          <w:rFonts w:ascii="宋体"/>
          <w:szCs w:val="21"/>
          <w:highlight w:val="none"/>
        </w:rPr>
      </w:pPr>
      <w:r>
        <w:rPr>
          <w:bCs/>
          <w:szCs w:val="21"/>
          <w:highlight w:val="none"/>
        </w:rPr>
        <w:t>日期：</w:t>
      </w:r>
      <w:r>
        <w:rPr>
          <w:bCs/>
          <w:szCs w:val="21"/>
          <w:highlight w:val="none"/>
          <w:u w:val="single"/>
        </w:rPr>
        <w:t xml:space="preserve">   </w:t>
      </w:r>
      <w:r>
        <w:rPr>
          <w:bCs/>
          <w:szCs w:val="21"/>
          <w:highlight w:val="none"/>
        </w:rPr>
        <w:t>年</w:t>
      </w:r>
      <w:r>
        <w:rPr>
          <w:bCs/>
          <w:szCs w:val="21"/>
          <w:highlight w:val="none"/>
          <w:u w:val="single"/>
        </w:rPr>
        <w:t xml:space="preserve">   </w:t>
      </w:r>
      <w:r>
        <w:rPr>
          <w:bCs/>
          <w:szCs w:val="21"/>
          <w:highlight w:val="none"/>
        </w:rPr>
        <w:t>月</w:t>
      </w:r>
      <w:r>
        <w:rPr>
          <w:bCs/>
          <w:szCs w:val="21"/>
          <w:highlight w:val="none"/>
          <w:u w:val="single"/>
        </w:rPr>
        <w:t xml:space="preserve">   </w:t>
      </w:r>
      <w:r>
        <w:rPr>
          <w:bCs/>
          <w:szCs w:val="21"/>
          <w:highlight w:val="none"/>
        </w:rPr>
        <w:t>日</w:t>
      </w:r>
    </w:p>
    <w:p w14:paraId="539983E7">
      <w:pPr>
        <w:spacing w:line="360" w:lineRule="auto"/>
        <w:ind w:firstLine="420" w:firstLineChars="200"/>
        <w:rPr>
          <w:rFonts w:ascii="宋体"/>
          <w:szCs w:val="21"/>
          <w:highlight w:val="none"/>
        </w:rPr>
        <w:sectPr>
          <w:pgSz w:w="11906" w:h="16838"/>
          <w:pgMar w:top="1134" w:right="1134" w:bottom="1134" w:left="1134" w:header="851" w:footer="992" w:gutter="0"/>
          <w:cols w:space="720" w:num="1"/>
          <w:docGrid w:linePitch="312" w:charSpace="0"/>
        </w:sectPr>
      </w:pPr>
    </w:p>
    <w:p w14:paraId="07655B25">
      <w:pPr>
        <w:pStyle w:val="5"/>
        <w:tabs>
          <w:tab w:val="left" w:pos="720"/>
        </w:tabs>
        <w:spacing w:before="0" w:after="0" w:line="240" w:lineRule="auto"/>
        <w:jc w:val="center"/>
        <w:rPr>
          <w:rFonts w:ascii="宋体" w:hAnsi="宋体"/>
          <w:highlight w:val="none"/>
        </w:rPr>
      </w:pPr>
      <w:bookmarkStart w:id="248" w:name="_Toc360429682"/>
      <w:bookmarkStart w:id="249" w:name="_Toc359155646"/>
      <w:bookmarkStart w:id="250" w:name="_Toc359047755"/>
      <w:bookmarkStart w:id="251" w:name="_Toc359047699"/>
      <w:bookmarkStart w:id="252" w:name="_Toc359157494"/>
      <w:bookmarkStart w:id="253" w:name="_Toc359047619"/>
      <w:bookmarkStart w:id="254" w:name="_Toc359054716"/>
      <w:bookmarkStart w:id="255" w:name="_Toc359157059"/>
      <w:bookmarkStart w:id="256" w:name="_Toc359158522"/>
      <w:bookmarkStart w:id="257" w:name="_Toc359048804"/>
      <w:bookmarkStart w:id="258" w:name="_Toc359159621"/>
      <w:bookmarkStart w:id="259" w:name="_Toc359158816"/>
      <w:bookmarkStart w:id="260" w:name="_Toc320630822"/>
      <w:bookmarkStart w:id="261" w:name="_Toc359047878"/>
      <w:bookmarkStart w:id="262" w:name="_Toc359049651"/>
      <w:bookmarkStart w:id="263" w:name="_Toc359157607"/>
      <w:bookmarkStart w:id="264" w:name="_Toc359156361"/>
      <w:bookmarkStart w:id="265" w:name="_Toc184635140"/>
      <w:bookmarkStart w:id="266" w:name="_Toc359158110"/>
      <w:r>
        <w:rPr>
          <w:rFonts w:hint="eastAsia" w:ascii="宋体" w:hAnsi="宋体"/>
          <w:highlight w:val="none"/>
        </w:rPr>
        <w:t>四、授权委托书</w:t>
      </w:r>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p>
    <w:p w14:paraId="41125C31">
      <w:pPr>
        <w:spacing w:line="360" w:lineRule="auto"/>
        <w:ind w:firstLine="420" w:firstLineChars="200"/>
        <w:rPr>
          <w:rFonts w:ascii="宋体"/>
          <w:szCs w:val="21"/>
          <w:highlight w:val="none"/>
        </w:rPr>
      </w:pPr>
    </w:p>
    <w:p w14:paraId="62375520">
      <w:pPr>
        <w:wordWrap w:val="0"/>
        <w:spacing w:line="360" w:lineRule="auto"/>
        <w:ind w:firstLine="420" w:firstLineChars="200"/>
        <w:rPr>
          <w:szCs w:val="21"/>
          <w:highlight w:val="none"/>
        </w:rPr>
      </w:pPr>
      <w:r>
        <w:rPr>
          <w:szCs w:val="21"/>
          <w:highlight w:val="none"/>
        </w:rPr>
        <w:t>本人</w:t>
      </w:r>
      <w:r>
        <w:rPr>
          <w:szCs w:val="21"/>
          <w:highlight w:val="none"/>
          <w:u w:val="single"/>
        </w:rPr>
        <w:t xml:space="preserve">        </w:t>
      </w:r>
      <w:r>
        <w:rPr>
          <w:szCs w:val="21"/>
          <w:highlight w:val="none"/>
        </w:rPr>
        <w:t>（姓名）系</w:t>
      </w:r>
      <w:r>
        <w:rPr>
          <w:szCs w:val="21"/>
          <w:highlight w:val="none"/>
          <w:u w:val="single"/>
        </w:rPr>
        <w:t xml:space="preserve">           </w:t>
      </w:r>
      <w:r>
        <w:rPr>
          <w:szCs w:val="21"/>
          <w:highlight w:val="none"/>
        </w:rPr>
        <w:t>（投标人名称）的法定代表人，现委托</w:t>
      </w:r>
      <w:r>
        <w:rPr>
          <w:szCs w:val="21"/>
          <w:highlight w:val="none"/>
          <w:u w:val="single"/>
        </w:rPr>
        <w:t xml:space="preserve">       </w:t>
      </w:r>
      <w:r>
        <w:rPr>
          <w:szCs w:val="21"/>
          <w:highlight w:val="none"/>
        </w:rPr>
        <w:t>（姓名）为我方代理人。代理人根据授权，以我方名义签署、澄清、说明、补正、递交、撤回、修改</w:t>
      </w:r>
      <w:r>
        <w:rPr>
          <w:szCs w:val="21"/>
          <w:highlight w:val="none"/>
          <w:u w:val="single"/>
        </w:rPr>
        <w:t xml:space="preserve">       </w:t>
      </w:r>
      <w:r>
        <w:rPr>
          <w:szCs w:val="21"/>
          <w:highlight w:val="none"/>
        </w:rPr>
        <w:t>（项目名称）采购项目投标文件、签订合同和处理有关事宜，其法律后果由我方承担。</w:t>
      </w:r>
    </w:p>
    <w:p w14:paraId="483A0751">
      <w:pPr>
        <w:wordWrap w:val="0"/>
        <w:spacing w:line="360" w:lineRule="auto"/>
        <w:ind w:firstLine="420" w:firstLineChars="200"/>
        <w:rPr>
          <w:szCs w:val="21"/>
          <w:highlight w:val="none"/>
        </w:rPr>
      </w:pPr>
      <w:r>
        <w:rPr>
          <w:szCs w:val="21"/>
          <w:highlight w:val="none"/>
        </w:rPr>
        <w:t>委托期限：</w:t>
      </w:r>
      <w:r>
        <w:rPr>
          <w:szCs w:val="21"/>
          <w:highlight w:val="none"/>
          <w:u w:val="single"/>
        </w:rPr>
        <w:t xml:space="preserve">                                </w:t>
      </w:r>
    </w:p>
    <w:p w14:paraId="4C5E9C75">
      <w:pPr>
        <w:wordWrap w:val="0"/>
        <w:spacing w:line="360" w:lineRule="auto"/>
        <w:ind w:firstLine="420" w:firstLineChars="200"/>
        <w:rPr>
          <w:szCs w:val="21"/>
          <w:highlight w:val="none"/>
        </w:rPr>
      </w:pPr>
      <w:r>
        <w:rPr>
          <w:szCs w:val="21"/>
          <w:highlight w:val="none"/>
        </w:rPr>
        <w:t>代理人无转委托权。</w:t>
      </w:r>
    </w:p>
    <w:p w14:paraId="6402831E">
      <w:pPr>
        <w:wordWrap w:val="0"/>
        <w:spacing w:line="360" w:lineRule="auto"/>
        <w:ind w:firstLine="420" w:firstLineChars="200"/>
        <w:rPr>
          <w:szCs w:val="21"/>
          <w:highlight w:val="none"/>
        </w:rPr>
      </w:pPr>
      <w:r>
        <w:rPr>
          <w:szCs w:val="21"/>
          <w:highlight w:val="none"/>
        </w:rPr>
        <w:t>附：授权委托人身份证复印件</w:t>
      </w:r>
    </w:p>
    <w:p w14:paraId="4558336B">
      <w:pPr>
        <w:wordWrap w:val="0"/>
        <w:spacing w:line="360" w:lineRule="auto"/>
        <w:ind w:firstLine="422" w:firstLineChars="200"/>
        <w:rPr>
          <w:b/>
          <w:szCs w:val="21"/>
          <w:highlight w:val="none"/>
        </w:rPr>
      </w:pPr>
    </w:p>
    <w:p w14:paraId="71E7DFAC">
      <w:pPr>
        <w:autoSpaceDE w:val="0"/>
        <w:autoSpaceDN w:val="0"/>
        <w:adjustRightInd w:val="0"/>
        <w:spacing w:line="360" w:lineRule="auto"/>
        <w:ind w:firstLine="422" w:firstLineChars="200"/>
        <w:jc w:val="left"/>
        <w:rPr>
          <w:b/>
          <w:highlight w:val="none"/>
          <w:lang w:val="zh-CN"/>
        </w:rPr>
      </w:pPr>
      <w:r>
        <w:rPr>
          <w:rFonts w:hint="eastAsia" w:ascii="宋体" w:hAnsi="宋体" w:cs="楷体"/>
          <w:b/>
          <w:highlight w:val="none"/>
          <w:lang w:val="zh-CN"/>
        </w:rPr>
        <w:t>注：法定代表人投标无需授权书。涉及到本授权书签字部分，必须是法定代表人及委托代理人亲笔签名，不允许用“签名章”、“签字章”、“名章”来代替。未按照要求签字的将视为无效授权。</w:t>
      </w:r>
    </w:p>
    <w:p w14:paraId="43DC6E71">
      <w:pPr>
        <w:wordWrap w:val="0"/>
        <w:spacing w:line="360" w:lineRule="auto"/>
        <w:ind w:firstLine="422" w:firstLineChars="200"/>
        <w:rPr>
          <w:b/>
          <w:szCs w:val="21"/>
          <w:highlight w:val="none"/>
        </w:rPr>
      </w:pPr>
    </w:p>
    <w:p w14:paraId="0744106F">
      <w:pPr>
        <w:wordWrap w:val="0"/>
        <w:spacing w:line="360" w:lineRule="auto"/>
        <w:ind w:firstLine="420" w:firstLineChars="200"/>
        <w:rPr>
          <w:szCs w:val="21"/>
          <w:highlight w:val="none"/>
        </w:rPr>
      </w:pPr>
    </w:p>
    <w:p w14:paraId="70A02245">
      <w:pPr>
        <w:wordWrap w:val="0"/>
        <w:spacing w:line="360" w:lineRule="auto"/>
        <w:ind w:firstLine="420" w:firstLineChars="200"/>
        <w:rPr>
          <w:szCs w:val="21"/>
          <w:highlight w:val="none"/>
        </w:rPr>
      </w:pPr>
    </w:p>
    <w:p w14:paraId="575C244E">
      <w:pPr>
        <w:wordWrap w:val="0"/>
        <w:spacing w:line="360" w:lineRule="auto"/>
        <w:ind w:firstLine="420" w:firstLineChars="200"/>
        <w:rPr>
          <w:szCs w:val="21"/>
          <w:highlight w:val="none"/>
        </w:rPr>
      </w:pPr>
    </w:p>
    <w:p w14:paraId="4F0823D4">
      <w:pPr>
        <w:wordWrap w:val="0"/>
        <w:spacing w:line="360" w:lineRule="auto"/>
        <w:ind w:firstLine="420" w:firstLineChars="200"/>
        <w:rPr>
          <w:szCs w:val="21"/>
          <w:highlight w:val="none"/>
        </w:rPr>
      </w:pPr>
    </w:p>
    <w:p w14:paraId="4FA8B202">
      <w:pPr>
        <w:wordWrap w:val="0"/>
        <w:spacing w:line="360" w:lineRule="auto"/>
        <w:ind w:firstLine="420" w:firstLineChars="200"/>
        <w:rPr>
          <w:szCs w:val="21"/>
          <w:highlight w:val="none"/>
        </w:rPr>
      </w:pPr>
    </w:p>
    <w:p w14:paraId="7EEC7826">
      <w:pPr>
        <w:wordWrap w:val="0"/>
        <w:spacing w:line="360" w:lineRule="auto"/>
        <w:ind w:firstLine="420" w:firstLineChars="200"/>
        <w:jc w:val="right"/>
        <w:rPr>
          <w:szCs w:val="21"/>
          <w:highlight w:val="none"/>
        </w:rPr>
      </w:pPr>
      <w:r>
        <w:rPr>
          <w:szCs w:val="21"/>
          <w:highlight w:val="none"/>
        </w:rPr>
        <w:t>投标人：</w:t>
      </w:r>
      <w:r>
        <w:rPr>
          <w:szCs w:val="21"/>
          <w:highlight w:val="none"/>
          <w:u w:val="single"/>
        </w:rPr>
        <w:t xml:space="preserve">                  </w:t>
      </w:r>
      <w:r>
        <w:rPr>
          <w:szCs w:val="21"/>
          <w:highlight w:val="none"/>
        </w:rPr>
        <w:t>（盖单位章）</w:t>
      </w:r>
    </w:p>
    <w:p w14:paraId="5A30F904">
      <w:pPr>
        <w:wordWrap w:val="0"/>
        <w:spacing w:line="360" w:lineRule="auto"/>
        <w:ind w:firstLine="420" w:firstLineChars="200"/>
        <w:jc w:val="right"/>
        <w:rPr>
          <w:szCs w:val="21"/>
          <w:highlight w:val="none"/>
        </w:rPr>
      </w:pPr>
    </w:p>
    <w:p w14:paraId="288C6C0C">
      <w:pPr>
        <w:wordWrap w:val="0"/>
        <w:spacing w:line="360" w:lineRule="auto"/>
        <w:ind w:firstLine="420" w:firstLineChars="200"/>
        <w:jc w:val="right"/>
        <w:rPr>
          <w:szCs w:val="21"/>
          <w:highlight w:val="none"/>
        </w:rPr>
      </w:pPr>
      <w:r>
        <w:rPr>
          <w:szCs w:val="21"/>
          <w:highlight w:val="none"/>
        </w:rPr>
        <w:t>法定代表人：</w:t>
      </w:r>
      <w:r>
        <w:rPr>
          <w:szCs w:val="21"/>
          <w:highlight w:val="none"/>
          <w:u w:val="single"/>
        </w:rPr>
        <w:t xml:space="preserve">                 </w:t>
      </w:r>
      <w:r>
        <w:rPr>
          <w:szCs w:val="21"/>
          <w:highlight w:val="none"/>
        </w:rPr>
        <w:t>（签字）</w:t>
      </w:r>
    </w:p>
    <w:p w14:paraId="5B65208F">
      <w:pPr>
        <w:wordWrap w:val="0"/>
        <w:spacing w:line="360" w:lineRule="auto"/>
        <w:ind w:firstLine="420" w:firstLineChars="200"/>
        <w:jc w:val="right"/>
        <w:rPr>
          <w:szCs w:val="21"/>
          <w:highlight w:val="none"/>
        </w:rPr>
      </w:pPr>
    </w:p>
    <w:p w14:paraId="428E1036">
      <w:pPr>
        <w:wordWrap w:val="0"/>
        <w:spacing w:line="360" w:lineRule="auto"/>
        <w:ind w:firstLine="420" w:firstLineChars="200"/>
        <w:jc w:val="right"/>
        <w:rPr>
          <w:szCs w:val="21"/>
          <w:highlight w:val="none"/>
        </w:rPr>
      </w:pPr>
      <w:r>
        <w:rPr>
          <w:szCs w:val="21"/>
          <w:highlight w:val="none"/>
        </w:rPr>
        <w:t>委托代理人：</w:t>
      </w:r>
      <w:r>
        <w:rPr>
          <w:szCs w:val="21"/>
          <w:highlight w:val="none"/>
          <w:u w:val="single"/>
        </w:rPr>
        <w:t xml:space="preserve">                  </w:t>
      </w:r>
      <w:r>
        <w:rPr>
          <w:szCs w:val="21"/>
          <w:highlight w:val="none"/>
        </w:rPr>
        <w:t>（签字）</w:t>
      </w:r>
    </w:p>
    <w:p w14:paraId="2A973E33">
      <w:pPr>
        <w:wordWrap w:val="0"/>
        <w:spacing w:line="360" w:lineRule="auto"/>
        <w:ind w:firstLine="420" w:firstLineChars="200"/>
        <w:rPr>
          <w:szCs w:val="21"/>
          <w:highlight w:val="none"/>
        </w:rPr>
      </w:pPr>
    </w:p>
    <w:p w14:paraId="27EEE61D">
      <w:pPr>
        <w:wordWrap w:val="0"/>
        <w:spacing w:line="360" w:lineRule="auto"/>
        <w:ind w:firstLine="420" w:firstLineChars="200"/>
        <w:rPr>
          <w:szCs w:val="21"/>
          <w:highlight w:val="none"/>
        </w:rPr>
      </w:pPr>
    </w:p>
    <w:p w14:paraId="34FAFCC1">
      <w:pPr>
        <w:spacing w:line="360" w:lineRule="auto"/>
        <w:ind w:firstLine="5040" w:firstLineChars="2400"/>
        <w:jc w:val="right"/>
        <w:rPr>
          <w:rFonts w:ascii="宋体"/>
          <w:szCs w:val="21"/>
          <w:highlight w:val="none"/>
        </w:rPr>
      </w:pPr>
      <w:r>
        <w:rPr>
          <w:bCs/>
          <w:szCs w:val="21"/>
          <w:highlight w:val="none"/>
        </w:rPr>
        <w:t>日期：</w:t>
      </w:r>
      <w:r>
        <w:rPr>
          <w:bCs/>
          <w:szCs w:val="21"/>
          <w:highlight w:val="none"/>
          <w:u w:val="single"/>
        </w:rPr>
        <w:t xml:space="preserve">   </w:t>
      </w:r>
      <w:r>
        <w:rPr>
          <w:bCs/>
          <w:szCs w:val="21"/>
          <w:highlight w:val="none"/>
        </w:rPr>
        <w:t>年</w:t>
      </w:r>
      <w:r>
        <w:rPr>
          <w:bCs/>
          <w:szCs w:val="21"/>
          <w:highlight w:val="none"/>
          <w:u w:val="single"/>
        </w:rPr>
        <w:t xml:space="preserve">   </w:t>
      </w:r>
      <w:r>
        <w:rPr>
          <w:bCs/>
          <w:szCs w:val="21"/>
          <w:highlight w:val="none"/>
        </w:rPr>
        <w:t>月</w:t>
      </w:r>
      <w:r>
        <w:rPr>
          <w:bCs/>
          <w:szCs w:val="21"/>
          <w:highlight w:val="none"/>
          <w:u w:val="single"/>
        </w:rPr>
        <w:t xml:space="preserve">   </w:t>
      </w:r>
      <w:r>
        <w:rPr>
          <w:bCs/>
          <w:szCs w:val="21"/>
          <w:highlight w:val="none"/>
        </w:rPr>
        <w:t>日</w:t>
      </w:r>
    </w:p>
    <w:p w14:paraId="53D25CE4">
      <w:pPr>
        <w:spacing w:line="360" w:lineRule="auto"/>
        <w:jc w:val="right"/>
        <w:rPr>
          <w:rFonts w:ascii="宋体"/>
          <w:szCs w:val="21"/>
          <w:highlight w:val="none"/>
        </w:rPr>
        <w:sectPr>
          <w:pgSz w:w="11906" w:h="16838"/>
          <w:pgMar w:top="1134" w:right="1134" w:bottom="1134" w:left="1134" w:header="851" w:footer="992" w:gutter="0"/>
          <w:cols w:space="720" w:num="1"/>
          <w:docGrid w:linePitch="312" w:charSpace="0"/>
        </w:sectPr>
      </w:pPr>
    </w:p>
    <w:p w14:paraId="31D78947">
      <w:pPr>
        <w:pStyle w:val="5"/>
        <w:tabs>
          <w:tab w:val="left" w:pos="720"/>
        </w:tabs>
        <w:spacing w:before="0" w:after="0" w:line="240" w:lineRule="auto"/>
        <w:jc w:val="center"/>
        <w:rPr>
          <w:rFonts w:ascii="宋体" w:hAnsi="宋体"/>
          <w:highlight w:val="none"/>
        </w:rPr>
      </w:pPr>
      <w:bookmarkStart w:id="267" w:name="_Toc359047620"/>
      <w:bookmarkStart w:id="268" w:name="_Toc359156362"/>
      <w:bookmarkStart w:id="269" w:name="_Toc359047879"/>
      <w:bookmarkStart w:id="270" w:name="_Toc320630823"/>
      <w:bookmarkStart w:id="271" w:name="_Toc359054717"/>
      <w:bookmarkStart w:id="272" w:name="_Toc359159622"/>
      <w:bookmarkStart w:id="273" w:name="_Toc360429683"/>
      <w:bookmarkStart w:id="274" w:name="_Toc359047756"/>
      <w:bookmarkStart w:id="275" w:name="_Toc359157495"/>
      <w:bookmarkStart w:id="276" w:name="_Toc359157060"/>
      <w:bookmarkStart w:id="277" w:name="_Toc359049652"/>
      <w:bookmarkStart w:id="278" w:name="_Toc359157608"/>
      <w:bookmarkStart w:id="279" w:name="_Toc359155647"/>
      <w:bookmarkStart w:id="280" w:name="_Toc359158817"/>
      <w:bookmarkStart w:id="281" w:name="_Toc359048805"/>
      <w:bookmarkStart w:id="282" w:name="_Toc359047700"/>
      <w:bookmarkStart w:id="283" w:name="_Toc359158523"/>
      <w:bookmarkStart w:id="284" w:name="_Toc359158111"/>
      <w:bookmarkStart w:id="285" w:name="_Toc184635142"/>
      <w:r>
        <w:rPr>
          <w:rFonts w:hint="eastAsia" w:ascii="宋体" w:hAnsi="宋体"/>
          <w:highlight w:val="none"/>
        </w:rPr>
        <w:t>五、开标一览表</w:t>
      </w:r>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p>
    <w:p w14:paraId="124EB0B6">
      <w:pPr>
        <w:pStyle w:val="5"/>
        <w:tabs>
          <w:tab w:val="left" w:pos="720"/>
        </w:tabs>
        <w:spacing w:before="0" w:after="0" w:line="240" w:lineRule="auto"/>
        <w:jc w:val="center"/>
        <w:rPr>
          <w:rFonts w:ascii="宋体" w:hAnsi="宋体"/>
          <w:highlight w:val="none"/>
          <w:lang w:val="zh-CN"/>
        </w:rPr>
      </w:pPr>
    </w:p>
    <w:p w14:paraId="4DCB2D89">
      <w:pPr>
        <w:spacing w:line="400" w:lineRule="exact"/>
        <w:rPr>
          <w:rFonts w:ascii="宋体" w:hAnsi="宋体"/>
          <w:highlight w:val="none"/>
        </w:rPr>
      </w:pPr>
      <w:r>
        <w:rPr>
          <w:rFonts w:hint="eastAsia" w:ascii="宋体" w:hAnsi="宋体"/>
          <w:highlight w:val="none"/>
        </w:rPr>
        <w:t>项目名称：</w:t>
      </w:r>
    </w:p>
    <w:p w14:paraId="78D7C483">
      <w:pPr>
        <w:spacing w:line="400" w:lineRule="exact"/>
        <w:rPr>
          <w:rFonts w:ascii="宋体" w:hAnsi="宋体"/>
          <w:highlight w:val="none"/>
        </w:rPr>
      </w:pPr>
      <w:r>
        <w:rPr>
          <w:rFonts w:hint="eastAsia" w:ascii="宋体" w:hAnsi="宋体"/>
          <w:highlight w:val="none"/>
        </w:rPr>
        <w:t>项目编号：</w:t>
      </w:r>
    </w:p>
    <w:p w14:paraId="3730DB4A">
      <w:pPr>
        <w:spacing w:line="400" w:lineRule="exact"/>
        <w:rPr>
          <w:rFonts w:ascii="宋体" w:hAnsi="宋体"/>
          <w:highlight w:val="none"/>
        </w:rPr>
      </w:pPr>
      <w:r>
        <w:rPr>
          <w:rFonts w:hint="eastAsia" w:ascii="宋体" w:hAnsi="宋体"/>
          <w:highlight w:val="none"/>
        </w:rPr>
        <w:t>开标时间：   年  月  日   时   分</w:t>
      </w:r>
    </w:p>
    <w:tbl>
      <w:tblPr>
        <w:tblStyle w:val="2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30"/>
        <w:gridCol w:w="4111"/>
        <w:gridCol w:w="1476"/>
        <w:gridCol w:w="1428"/>
      </w:tblGrid>
      <w:tr w14:paraId="3043D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2630" w:type="dxa"/>
            <w:vAlign w:val="center"/>
          </w:tcPr>
          <w:p w14:paraId="5B70A9A1">
            <w:pPr>
              <w:jc w:val="center"/>
              <w:rPr>
                <w:bCs/>
                <w:szCs w:val="21"/>
                <w:highlight w:val="none"/>
              </w:rPr>
            </w:pPr>
            <w:r>
              <w:rPr>
                <w:bCs/>
                <w:szCs w:val="21"/>
                <w:highlight w:val="none"/>
              </w:rPr>
              <w:t>投标人名称</w:t>
            </w:r>
          </w:p>
        </w:tc>
        <w:tc>
          <w:tcPr>
            <w:tcW w:w="4111" w:type="dxa"/>
            <w:vAlign w:val="center"/>
          </w:tcPr>
          <w:p w14:paraId="7A9320AD">
            <w:pPr>
              <w:jc w:val="center"/>
              <w:rPr>
                <w:rFonts w:ascii="宋体" w:hAnsi="宋体"/>
                <w:bCs/>
                <w:szCs w:val="21"/>
                <w:highlight w:val="none"/>
              </w:rPr>
            </w:pPr>
            <w:r>
              <w:rPr>
                <w:rFonts w:hint="eastAsia" w:ascii="宋体" w:hAnsi="宋体"/>
                <w:szCs w:val="21"/>
                <w:highlight w:val="none"/>
                <w:lang w:eastAsia="zh-CN"/>
              </w:rPr>
              <w:t>投标报价</w:t>
            </w:r>
            <w:r>
              <w:rPr>
                <w:rFonts w:hint="eastAsia" w:ascii="宋体" w:hAnsi="宋体"/>
                <w:szCs w:val="21"/>
                <w:highlight w:val="none"/>
              </w:rPr>
              <w:t>（元）</w:t>
            </w:r>
          </w:p>
        </w:tc>
        <w:tc>
          <w:tcPr>
            <w:tcW w:w="1476" w:type="dxa"/>
            <w:vAlign w:val="center"/>
          </w:tcPr>
          <w:p w14:paraId="5C444859">
            <w:pPr>
              <w:wordWrap w:val="0"/>
              <w:jc w:val="center"/>
              <w:rPr>
                <w:bCs/>
                <w:szCs w:val="21"/>
                <w:highlight w:val="none"/>
              </w:rPr>
            </w:pPr>
            <w:r>
              <w:rPr>
                <w:rFonts w:hint="eastAsia"/>
                <w:bCs/>
                <w:szCs w:val="21"/>
                <w:highlight w:val="none"/>
              </w:rPr>
              <w:t>投标保证金（有/无）</w:t>
            </w:r>
          </w:p>
        </w:tc>
        <w:tc>
          <w:tcPr>
            <w:tcW w:w="1428" w:type="dxa"/>
            <w:vAlign w:val="center"/>
          </w:tcPr>
          <w:p w14:paraId="55A6A75E">
            <w:pPr>
              <w:wordWrap w:val="0"/>
              <w:ind w:left="-8" w:leftChars="-4" w:firstLine="8" w:firstLineChars="4"/>
              <w:jc w:val="center"/>
              <w:rPr>
                <w:bCs/>
                <w:szCs w:val="21"/>
                <w:highlight w:val="none"/>
              </w:rPr>
            </w:pPr>
            <w:r>
              <w:rPr>
                <w:rFonts w:hint="eastAsia"/>
                <w:bCs/>
                <w:szCs w:val="21"/>
                <w:highlight w:val="none"/>
              </w:rPr>
              <w:t>供货期</w:t>
            </w:r>
          </w:p>
        </w:tc>
      </w:tr>
      <w:tr w14:paraId="41B9E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3" w:hRule="atLeast"/>
        </w:trPr>
        <w:tc>
          <w:tcPr>
            <w:tcW w:w="2630" w:type="dxa"/>
            <w:vAlign w:val="center"/>
          </w:tcPr>
          <w:p w14:paraId="275A5AE0">
            <w:pPr>
              <w:wordWrap w:val="0"/>
              <w:spacing w:line="360" w:lineRule="exact"/>
              <w:jc w:val="center"/>
              <w:rPr>
                <w:bCs/>
                <w:szCs w:val="21"/>
                <w:highlight w:val="none"/>
              </w:rPr>
            </w:pPr>
          </w:p>
        </w:tc>
        <w:tc>
          <w:tcPr>
            <w:tcW w:w="4111" w:type="dxa"/>
            <w:vAlign w:val="center"/>
          </w:tcPr>
          <w:p w14:paraId="50C1CCBE">
            <w:pPr>
              <w:wordWrap w:val="0"/>
              <w:spacing w:line="360" w:lineRule="exact"/>
              <w:jc w:val="center"/>
              <w:rPr>
                <w:bCs/>
                <w:szCs w:val="21"/>
                <w:highlight w:val="none"/>
              </w:rPr>
            </w:pPr>
          </w:p>
        </w:tc>
        <w:tc>
          <w:tcPr>
            <w:tcW w:w="1476" w:type="dxa"/>
            <w:vAlign w:val="center"/>
          </w:tcPr>
          <w:p w14:paraId="41B9F727">
            <w:pPr>
              <w:wordWrap w:val="0"/>
              <w:spacing w:line="360" w:lineRule="exact"/>
              <w:jc w:val="center"/>
              <w:rPr>
                <w:bCs/>
                <w:szCs w:val="21"/>
                <w:highlight w:val="none"/>
              </w:rPr>
            </w:pPr>
          </w:p>
        </w:tc>
        <w:tc>
          <w:tcPr>
            <w:tcW w:w="1428" w:type="dxa"/>
            <w:vAlign w:val="center"/>
          </w:tcPr>
          <w:p w14:paraId="20284855">
            <w:pPr>
              <w:wordWrap w:val="0"/>
              <w:spacing w:line="360" w:lineRule="exact"/>
              <w:ind w:left="-691" w:leftChars="-329" w:firstLine="690" w:firstLineChars="329"/>
              <w:jc w:val="center"/>
              <w:rPr>
                <w:bCs/>
                <w:szCs w:val="21"/>
                <w:highlight w:val="none"/>
              </w:rPr>
            </w:pPr>
          </w:p>
        </w:tc>
      </w:tr>
    </w:tbl>
    <w:p w14:paraId="15F40998">
      <w:pPr>
        <w:spacing w:line="360" w:lineRule="auto"/>
        <w:jc w:val="left"/>
        <w:rPr>
          <w:rFonts w:ascii="宋体" w:hAnsi="宋体"/>
          <w:bCs/>
          <w:szCs w:val="21"/>
          <w:highlight w:val="none"/>
        </w:rPr>
      </w:pPr>
      <w:r>
        <w:rPr>
          <w:rFonts w:hint="eastAsia" w:ascii="宋体" w:hAnsi="宋体"/>
          <w:bCs/>
          <w:szCs w:val="21"/>
          <w:highlight w:val="none"/>
        </w:rPr>
        <w:t>注：</w:t>
      </w:r>
      <w:r>
        <w:rPr>
          <w:rFonts w:ascii="宋体" w:hAnsi="宋体"/>
          <w:bCs/>
          <w:szCs w:val="21"/>
          <w:highlight w:val="none"/>
        </w:rPr>
        <w:t>1、</w:t>
      </w:r>
      <w:r>
        <w:rPr>
          <w:rFonts w:hint="eastAsia" w:cs="宋体" w:asciiTheme="minorEastAsia" w:hAnsiTheme="minorEastAsia" w:eastAsiaTheme="minorEastAsia"/>
          <w:highlight w:val="none"/>
        </w:rPr>
        <w:t>填报的内容必须和投标文件及投标函中的内容一致，如不一致，以投标文件正本中的投标函为准</w:t>
      </w:r>
      <w:r>
        <w:rPr>
          <w:rFonts w:ascii="宋体" w:hAnsi="宋体"/>
          <w:bCs/>
          <w:szCs w:val="21"/>
          <w:highlight w:val="none"/>
        </w:rPr>
        <w:t>。</w:t>
      </w:r>
    </w:p>
    <w:p w14:paraId="2BAAA84A">
      <w:pPr>
        <w:spacing w:line="360" w:lineRule="auto"/>
        <w:ind w:firstLine="420" w:firstLineChars="200"/>
        <w:jc w:val="left"/>
        <w:rPr>
          <w:rFonts w:ascii="宋体" w:hAnsi="宋体"/>
          <w:bCs/>
          <w:szCs w:val="21"/>
          <w:highlight w:val="none"/>
        </w:rPr>
      </w:pPr>
      <w:r>
        <w:rPr>
          <w:rFonts w:ascii="宋体" w:hAnsi="宋体"/>
          <w:bCs/>
          <w:szCs w:val="21"/>
          <w:highlight w:val="none"/>
        </w:rPr>
        <w:t>2、本表另用单独用小信封密封、送达</w:t>
      </w:r>
      <w:r>
        <w:rPr>
          <w:rFonts w:hint="eastAsia" w:ascii="宋体" w:hAnsi="宋体"/>
          <w:bCs/>
          <w:szCs w:val="21"/>
          <w:highlight w:val="none"/>
        </w:rPr>
        <w:t>，</w:t>
      </w:r>
      <w:r>
        <w:rPr>
          <w:rFonts w:ascii="宋体" w:hAnsi="宋体"/>
          <w:bCs/>
          <w:szCs w:val="21"/>
          <w:highlight w:val="none"/>
        </w:rPr>
        <w:t>为开标时唱标用。</w:t>
      </w:r>
    </w:p>
    <w:p w14:paraId="0365C06C">
      <w:pPr>
        <w:spacing w:line="360" w:lineRule="auto"/>
        <w:ind w:firstLine="420" w:firstLineChars="200"/>
        <w:rPr>
          <w:rFonts w:ascii="宋体" w:hAnsi="宋体"/>
          <w:bCs/>
          <w:szCs w:val="21"/>
          <w:highlight w:val="none"/>
        </w:rPr>
      </w:pPr>
      <w:r>
        <w:rPr>
          <w:rFonts w:ascii="宋体" w:hAnsi="宋体"/>
          <w:bCs/>
          <w:szCs w:val="21"/>
          <w:highlight w:val="none"/>
        </w:rPr>
        <w:t>3、小信封的封面内容与“投标须知前附表”4.1.2的内容一致，</w:t>
      </w:r>
      <w:r>
        <w:rPr>
          <w:rFonts w:hint="eastAsia" w:cs="宋体" w:asciiTheme="minorEastAsia" w:hAnsiTheme="minorEastAsia" w:eastAsiaTheme="minorEastAsia"/>
          <w:highlight w:val="none"/>
        </w:rPr>
        <w:t>密封并加盖公章</w:t>
      </w:r>
      <w:r>
        <w:rPr>
          <w:rFonts w:ascii="宋体" w:hAnsi="宋体"/>
          <w:bCs/>
          <w:szCs w:val="21"/>
          <w:highlight w:val="none"/>
        </w:rPr>
        <w:t>。</w:t>
      </w:r>
    </w:p>
    <w:p w14:paraId="50F84A38">
      <w:pPr>
        <w:spacing w:line="360" w:lineRule="auto"/>
        <w:ind w:firstLine="422" w:firstLineChars="200"/>
        <w:rPr>
          <w:rFonts w:hAnsi="宋体"/>
          <w:b/>
          <w:szCs w:val="21"/>
          <w:highlight w:val="none"/>
        </w:rPr>
      </w:pPr>
      <w:r>
        <w:rPr>
          <w:rFonts w:ascii="宋体" w:hAnsi="宋体"/>
          <w:b/>
          <w:bCs/>
          <w:szCs w:val="21"/>
          <w:highlight w:val="none"/>
        </w:rPr>
        <w:t>4、</w:t>
      </w:r>
      <w:r>
        <w:rPr>
          <w:rFonts w:hint="eastAsia" w:hAnsi="宋体"/>
          <w:b/>
          <w:szCs w:val="21"/>
          <w:highlight w:val="none"/>
        </w:rPr>
        <w:t>投标报价（包括单价和总价）</w:t>
      </w:r>
      <w:r>
        <w:rPr>
          <w:rFonts w:hint="eastAsia" w:ascii="宋体" w:cs="宋体"/>
          <w:b/>
          <w:kern w:val="0"/>
          <w:szCs w:val="21"/>
          <w:highlight w:val="none"/>
        </w:rPr>
        <w:t>四舍五入后，最多保留小数点后</w:t>
      </w:r>
      <w:r>
        <w:rPr>
          <w:rFonts w:cs="Calibri"/>
          <w:b/>
          <w:kern w:val="0"/>
          <w:szCs w:val="21"/>
          <w:highlight w:val="none"/>
        </w:rPr>
        <w:t xml:space="preserve">2 </w:t>
      </w:r>
      <w:r>
        <w:rPr>
          <w:rFonts w:hint="eastAsia" w:ascii="宋体" w:cs="宋体"/>
          <w:b/>
          <w:kern w:val="0"/>
          <w:szCs w:val="21"/>
          <w:highlight w:val="none"/>
        </w:rPr>
        <w:t>位，以元为单位。</w:t>
      </w:r>
    </w:p>
    <w:p w14:paraId="415F5DCF">
      <w:pPr>
        <w:spacing w:line="360" w:lineRule="auto"/>
        <w:ind w:firstLine="420" w:firstLineChars="200"/>
        <w:rPr>
          <w:rFonts w:hAnsi="宋体"/>
          <w:bCs/>
          <w:szCs w:val="21"/>
          <w:highlight w:val="none"/>
        </w:rPr>
      </w:pPr>
      <w:r>
        <w:rPr>
          <w:rFonts w:hint="eastAsia" w:hAnsi="宋体"/>
          <w:bCs/>
          <w:szCs w:val="21"/>
          <w:highlight w:val="none"/>
        </w:rPr>
        <w:t>5、</w:t>
      </w:r>
      <w:r>
        <w:rPr>
          <w:rFonts w:hint="eastAsia"/>
          <w:bCs/>
          <w:szCs w:val="21"/>
          <w:highlight w:val="none"/>
        </w:rPr>
        <w:t>此表涉及内容需要全部填写完整，出现漏填视为不响应招标文件格式要求。</w:t>
      </w:r>
    </w:p>
    <w:p w14:paraId="026E88DC">
      <w:pPr>
        <w:spacing w:line="360" w:lineRule="auto"/>
        <w:ind w:firstLine="420" w:firstLineChars="200"/>
        <w:rPr>
          <w:rFonts w:hAnsi="宋体"/>
          <w:szCs w:val="21"/>
          <w:highlight w:val="none"/>
        </w:rPr>
      </w:pPr>
    </w:p>
    <w:p w14:paraId="41CA8D1B">
      <w:pPr>
        <w:spacing w:line="360" w:lineRule="auto"/>
        <w:ind w:firstLine="420" w:firstLineChars="200"/>
        <w:rPr>
          <w:rFonts w:hAnsi="宋体"/>
          <w:szCs w:val="21"/>
          <w:highlight w:val="none"/>
        </w:rPr>
      </w:pPr>
    </w:p>
    <w:p w14:paraId="5C43D9DF">
      <w:pPr>
        <w:wordWrap w:val="0"/>
        <w:spacing w:line="360" w:lineRule="auto"/>
        <w:ind w:firstLine="420" w:firstLineChars="200"/>
        <w:jc w:val="right"/>
        <w:rPr>
          <w:bCs/>
          <w:szCs w:val="21"/>
          <w:highlight w:val="none"/>
        </w:rPr>
      </w:pPr>
      <w:r>
        <w:rPr>
          <w:rFonts w:ascii="宋体" w:hAnsi="宋体"/>
          <w:bCs/>
          <w:szCs w:val="21"/>
          <w:highlight w:val="none"/>
        </w:rPr>
        <w:t xml:space="preserve">                                       </w:t>
      </w:r>
      <w:r>
        <w:rPr>
          <w:bCs/>
          <w:szCs w:val="21"/>
          <w:highlight w:val="none"/>
        </w:rPr>
        <w:t>投标人：</w:t>
      </w:r>
      <w:r>
        <w:rPr>
          <w:bCs/>
          <w:szCs w:val="21"/>
          <w:highlight w:val="none"/>
          <w:u w:val="single"/>
        </w:rPr>
        <w:t xml:space="preserve">                                </w:t>
      </w:r>
      <w:r>
        <w:rPr>
          <w:bCs/>
          <w:szCs w:val="21"/>
          <w:highlight w:val="none"/>
        </w:rPr>
        <w:t>（盖章）</w:t>
      </w:r>
    </w:p>
    <w:p w14:paraId="51283F62">
      <w:pPr>
        <w:wordWrap w:val="0"/>
        <w:spacing w:line="360" w:lineRule="auto"/>
        <w:ind w:firstLine="420" w:firstLineChars="200"/>
        <w:rPr>
          <w:bCs/>
          <w:szCs w:val="21"/>
          <w:highlight w:val="none"/>
        </w:rPr>
      </w:pPr>
    </w:p>
    <w:p w14:paraId="41AA2299">
      <w:pPr>
        <w:wordWrap w:val="0"/>
        <w:spacing w:line="360" w:lineRule="auto"/>
        <w:ind w:firstLine="420" w:firstLineChars="200"/>
        <w:jc w:val="right"/>
        <w:rPr>
          <w:bCs/>
          <w:szCs w:val="21"/>
          <w:highlight w:val="none"/>
        </w:rPr>
      </w:pPr>
      <w:r>
        <w:rPr>
          <w:bCs/>
          <w:szCs w:val="21"/>
          <w:highlight w:val="none"/>
        </w:rPr>
        <w:t>法定代表人或其委托代理人：</w:t>
      </w:r>
      <w:r>
        <w:rPr>
          <w:bCs/>
          <w:szCs w:val="21"/>
          <w:highlight w:val="none"/>
          <w:u w:val="single"/>
        </w:rPr>
        <w:t xml:space="preserve">        </w:t>
      </w:r>
      <w:r>
        <w:rPr>
          <w:bCs/>
          <w:szCs w:val="21"/>
          <w:highlight w:val="none"/>
        </w:rPr>
        <w:t>（签字</w:t>
      </w:r>
      <w:r>
        <w:rPr>
          <w:rFonts w:hint="eastAsia"/>
          <w:bCs/>
          <w:szCs w:val="21"/>
          <w:highlight w:val="none"/>
        </w:rPr>
        <w:t>或盖章</w:t>
      </w:r>
      <w:r>
        <w:rPr>
          <w:bCs/>
          <w:szCs w:val="21"/>
          <w:highlight w:val="none"/>
        </w:rPr>
        <w:t>）</w:t>
      </w:r>
    </w:p>
    <w:p w14:paraId="6E54FBD4">
      <w:pPr>
        <w:wordWrap w:val="0"/>
        <w:spacing w:line="360" w:lineRule="auto"/>
        <w:ind w:firstLine="420" w:firstLineChars="200"/>
        <w:jc w:val="right"/>
        <w:rPr>
          <w:bCs/>
          <w:szCs w:val="21"/>
          <w:highlight w:val="none"/>
        </w:rPr>
      </w:pPr>
    </w:p>
    <w:p w14:paraId="21B521BB">
      <w:pPr>
        <w:wordWrap w:val="0"/>
        <w:spacing w:line="360" w:lineRule="auto"/>
        <w:ind w:firstLine="420" w:firstLineChars="200"/>
        <w:jc w:val="right"/>
        <w:rPr>
          <w:bCs/>
          <w:szCs w:val="21"/>
          <w:highlight w:val="none"/>
        </w:rPr>
      </w:pPr>
      <w:r>
        <w:rPr>
          <w:bCs/>
          <w:szCs w:val="21"/>
          <w:highlight w:val="none"/>
        </w:rPr>
        <w:t>日期：</w:t>
      </w:r>
      <w:r>
        <w:rPr>
          <w:bCs/>
          <w:szCs w:val="21"/>
          <w:highlight w:val="none"/>
          <w:u w:val="single"/>
        </w:rPr>
        <w:t xml:space="preserve">  </w:t>
      </w:r>
      <w:r>
        <w:rPr>
          <w:rFonts w:hint="eastAsia"/>
          <w:bCs/>
          <w:szCs w:val="21"/>
          <w:highlight w:val="none"/>
          <w:u w:val="single"/>
        </w:rPr>
        <w:t xml:space="preserve">   </w:t>
      </w:r>
      <w:r>
        <w:rPr>
          <w:bCs/>
          <w:szCs w:val="21"/>
          <w:highlight w:val="none"/>
          <w:u w:val="single"/>
        </w:rPr>
        <w:t xml:space="preserve"> </w:t>
      </w:r>
      <w:r>
        <w:rPr>
          <w:bCs/>
          <w:szCs w:val="21"/>
          <w:highlight w:val="none"/>
        </w:rPr>
        <w:t>年</w:t>
      </w:r>
      <w:r>
        <w:rPr>
          <w:bCs/>
          <w:szCs w:val="21"/>
          <w:highlight w:val="none"/>
          <w:u w:val="single"/>
        </w:rPr>
        <w:t xml:space="preserve"> </w:t>
      </w:r>
      <w:r>
        <w:rPr>
          <w:rFonts w:hint="eastAsia"/>
          <w:bCs/>
          <w:szCs w:val="21"/>
          <w:highlight w:val="none"/>
          <w:u w:val="single"/>
        </w:rPr>
        <w:t xml:space="preserve">  </w:t>
      </w:r>
      <w:r>
        <w:rPr>
          <w:bCs/>
          <w:szCs w:val="21"/>
          <w:highlight w:val="none"/>
          <w:u w:val="single"/>
        </w:rPr>
        <w:t xml:space="preserve">  </w:t>
      </w:r>
      <w:r>
        <w:rPr>
          <w:bCs/>
          <w:szCs w:val="21"/>
          <w:highlight w:val="none"/>
        </w:rPr>
        <w:t>月</w:t>
      </w:r>
      <w:r>
        <w:rPr>
          <w:bCs/>
          <w:szCs w:val="21"/>
          <w:highlight w:val="none"/>
          <w:u w:val="single"/>
        </w:rPr>
        <w:t xml:space="preserve">  </w:t>
      </w:r>
      <w:r>
        <w:rPr>
          <w:rFonts w:hint="eastAsia"/>
          <w:bCs/>
          <w:szCs w:val="21"/>
          <w:highlight w:val="none"/>
          <w:u w:val="single"/>
        </w:rPr>
        <w:t xml:space="preserve">  </w:t>
      </w:r>
      <w:r>
        <w:rPr>
          <w:bCs/>
          <w:szCs w:val="21"/>
          <w:highlight w:val="none"/>
          <w:u w:val="single"/>
        </w:rPr>
        <w:t xml:space="preserve"> </w:t>
      </w:r>
      <w:r>
        <w:rPr>
          <w:bCs/>
          <w:szCs w:val="21"/>
          <w:highlight w:val="none"/>
        </w:rPr>
        <w:t>日</w:t>
      </w:r>
    </w:p>
    <w:p w14:paraId="6F1F93C2">
      <w:pPr>
        <w:tabs>
          <w:tab w:val="left" w:pos="4998"/>
        </w:tabs>
        <w:spacing w:before="240" w:beforeLines="100" w:after="240" w:afterLines="100"/>
        <w:jc w:val="left"/>
        <w:rPr>
          <w:rFonts w:ascii="宋体"/>
          <w:bCs/>
          <w:szCs w:val="21"/>
          <w:highlight w:val="none"/>
        </w:rPr>
      </w:pPr>
    </w:p>
    <w:p w14:paraId="44050BC4">
      <w:pPr>
        <w:autoSpaceDE w:val="0"/>
        <w:autoSpaceDN w:val="0"/>
        <w:adjustRightInd w:val="0"/>
        <w:spacing w:line="400" w:lineRule="exact"/>
        <w:ind w:firstLine="525" w:firstLineChars="250"/>
        <w:jc w:val="right"/>
        <w:rPr>
          <w:rFonts w:ascii="宋体" w:cs="宋体"/>
          <w:bCs/>
          <w:szCs w:val="21"/>
          <w:highlight w:val="none"/>
          <w:lang w:val="zh-CN"/>
        </w:rPr>
      </w:pPr>
    </w:p>
    <w:p w14:paraId="7DA97F61">
      <w:pPr>
        <w:jc w:val="center"/>
        <w:rPr>
          <w:rFonts w:ascii="宋体" w:hAnsi="宋体"/>
          <w:b/>
          <w:sz w:val="32"/>
          <w:szCs w:val="32"/>
          <w:highlight w:val="none"/>
        </w:rPr>
      </w:pPr>
      <w:bookmarkStart w:id="286" w:name="_Toc359047880"/>
      <w:bookmarkStart w:id="287" w:name="_Toc359049653"/>
      <w:bookmarkStart w:id="288" w:name="_Toc359048806"/>
      <w:bookmarkStart w:id="289" w:name="_Toc320630824"/>
      <w:bookmarkStart w:id="290" w:name="_Toc359047757"/>
      <w:bookmarkStart w:id="291" w:name="_Toc359054718"/>
      <w:bookmarkStart w:id="292" w:name="_Toc359047621"/>
      <w:bookmarkStart w:id="293" w:name="_Toc359047701"/>
      <w:r>
        <w:rPr>
          <w:rFonts w:ascii="宋体"/>
          <w:highlight w:val="none"/>
        </w:rPr>
        <w:br w:type="page"/>
      </w:r>
      <w:bookmarkStart w:id="294" w:name="_Toc359422781"/>
      <w:bookmarkStart w:id="295" w:name="_Toc385417936"/>
      <w:bookmarkStart w:id="296" w:name="_Toc359481407"/>
      <w:bookmarkStart w:id="297" w:name="_Toc359158112"/>
      <w:bookmarkStart w:id="298" w:name="_Toc359158524"/>
      <w:bookmarkStart w:id="299" w:name="_Toc359158818"/>
      <w:bookmarkStart w:id="300" w:name="_Toc360429684"/>
      <w:bookmarkStart w:id="301" w:name="_Toc359159623"/>
      <w:bookmarkStart w:id="302" w:name="_Toc359157609"/>
      <w:bookmarkStart w:id="303" w:name="_Toc359156363"/>
      <w:bookmarkStart w:id="304" w:name="_Toc359155648"/>
      <w:bookmarkStart w:id="305" w:name="_Toc359157496"/>
      <w:bookmarkStart w:id="306" w:name="_Toc359157061"/>
      <w:r>
        <w:rPr>
          <w:rFonts w:hint="eastAsia" w:ascii="宋体" w:hAnsi="宋体"/>
          <w:b/>
          <w:bCs/>
          <w:sz w:val="32"/>
          <w:szCs w:val="32"/>
          <w:highlight w:val="none"/>
        </w:rPr>
        <w:t>六、</w:t>
      </w:r>
      <w:bookmarkEnd w:id="294"/>
      <w:r>
        <w:rPr>
          <w:rFonts w:hint="eastAsia" w:ascii="宋体" w:hAnsi="宋体"/>
          <w:b/>
          <w:bCs/>
          <w:sz w:val="32"/>
          <w:szCs w:val="32"/>
          <w:highlight w:val="none"/>
        </w:rPr>
        <w:t>企业信誉承诺书</w:t>
      </w:r>
      <w:bookmarkEnd w:id="295"/>
      <w:bookmarkEnd w:id="296"/>
    </w:p>
    <w:p w14:paraId="16AE33AD">
      <w:pPr>
        <w:wordWrap w:val="0"/>
        <w:spacing w:line="480" w:lineRule="auto"/>
        <w:ind w:firstLine="420" w:firstLineChars="200"/>
        <w:rPr>
          <w:szCs w:val="21"/>
          <w:highlight w:val="none"/>
          <w:u w:val="single"/>
        </w:rPr>
      </w:pPr>
    </w:p>
    <w:p w14:paraId="400EDE31">
      <w:pPr>
        <w:wordWrap w:val="0"/>
        <w:spacing w:line="480" w:lineRule="auto"/>
        <w:ind w:firstLine="420" w:firstLineChars="200"/>
        <w:rPr>
          <w:szCs w:val="21"/>
          <w:highlight w:val="none"/>
        </w:rPr>
      </w:pPr>
      <w:r>
        <w:rPr>
          <w:szCs w:val="21"/>
          <w:highlight w:val="none"/>
          <w:u w:val="single"/>
        </w:rPr>
        <w:t xml:space="preserve">                     </w:t>
      </w:r>
      <w:r>
        <w:rPr>
          <w:szCs w:val="21"/>
          <w:highlight w:val="none"/>
        </w:rPr>
        <w:t>（项目名称）</w:t>
      </w:r>
    </w:p>
    <w:p w14:paraId="40747289">
      <w:pPr>
        <w:wordWrap w:val="0"/>
        <w:spacing w:line="480" w:lineRule="auto"/>
        <w:ind w:firstLine="420" w:firstLineChars="200"/>
        <w:rPr>
          <w:szCs w:val="21"/>
          <w:highlight w:val="none"/>
        </w:rPr>
      </w:pPr>
      <w:r>
        <w:rPr>
          <w:szCs w:val="21"/>
          <w:highlight w:val="none"/>
        </w:rPr>
        <w:t>本企业已详细阅读上述招标文件，现自愿郑重作出承诺如下：</w:t>
      </w:r>
    </w:p>
    <w:p w14:paraId="47441DEE">
      <w:pPr>
        <w:wordWrap w:val="0"/>
        <w:spacing w:line="480" w:lineRule="auto"/>
        <w:ind w:firstLine="420" w:firstLineChars="200"/>
        <w:rPr>
          <w:szCs w:val="21"/>
          <w:highlight w:val="none"/>
        </w:rPr>
      </w:pPr>
      <w:r>
        <w:rPr>
          <w:szCs w:val="21"/>
          <w:highlight w:val="none"/>
        </w:rPr>
        <w:t>（一）将遵循公开、公平、公正和诚实信用的原则参加本次投标活动；</w:t>
      </w:r>
    </w:p>
    <w:p w14:paraId="3A989CCC">
      <w:pPr>
        <w:wordWrap w:val="0"/>
        <w:spacing w:line="480" w:lineRule="auto"/>
        <w:ind w:firstLine="420" w:firstLineChars="200"/>
        <w:rPr>
          <w:szCs w:val="21"/>
          <w:highlight w:val="none"/>
        </w:rPr>
      </w:pPr>
      <w:r>
        <w:rPr>
          <w:szCs w:val="21"/>
          <w:highlight w:val="none"/>
        </w:rPr>
        <w:t>（二）所提供的一切材料都是真实、有效、合法的；</w:t>
      </w:r>
    </w:p>
    <w:p w14:paraId="594BFB1A">
      <w:pPr>
        <w:wordWrap w:val="0"/>
        <w:spacing w:line="480" w:lineRule="auto"/>
        <w:ind w:firstLine="420" w:firstLineChars="200"/>
        <w:rPr>
          <w:szCs w:val="21"/>
          <w:highlight w:val="none"/>
        </w:rPr>
      </w:pPr>
      <w:r>
        <w:rPr>
          <w:szCs w:val="21"/>
          <w:highlight w:val="none"/>
        </w:rPr>
        <w:t>（</w:t>
      </w:r>
      <w:r>
        <w:rPr>
          <w:rFonts w:hint="eastAsia"/>
          <w:szCs w:val="21"/>
          <w:highlight w:val="none"/>
        </w:rPr>
        <w:t>三</w:t>
      </w:r>
      <w:r>
        <w:rPr>
          <w:szCs w:val="21"/>
          <w:highlight w:val="none"/>
        </w:rPr>
        <w:t>）本企业具有良好的商业信誉和健全的财务会计制度</w:t>
      </w:r>
      <w:r>
        <w:rPr>
          <w:rFonts w:hint="eastAsia"/>
          <w:szCs w:val="21"/>
          <w:highlight w:val="none"/>
        </w:rPr>
        <w:t>，财务审计报告真实合理有效</w:t>
      </w:r>
      <w:r>
        <w:rPr>
          <w:szCs w:val="21"/>
          <w:highlight w:val="none"/>
        </w:rPr>
        <w:t>；</w:t>
      </w:r>
    </w:p>
    <w:p w14:paraId="605B9626">
      <w:pPr>
        <w:wordWrap w:val="0"/>
        <w:spacing w:line="480" w:lineRule="auto"/>
        <w:ind w:firstLine="420" w:firstLineChars="200"/>
        <w:rPr>
          <w:szCs w:val="21"/>
          <w:highlight w:val="none"/>
        </w:rPr>
      </w:pPr>
      <w:r>
        <w:rPr>
          <w:szCs w:val="21"/>
          <w:highlight w:val="none"/>
        </w:rPr>
        <w:t>（</w:t>
      </w:r>
      <w:r>
        <w:rPr>
          <w:rFonts w:hint="eastAsia"/>
          <w:szCs w:val="21"/>
          <w:highlight w:val="none"/>
        </w:rPr>
        <w:t>四</w:t>
      </w:r>
      <w:r>
        <w:rPr>
          <w:szCs w:val="21"/>
          <w:highlight w:val="none"/>
        </w:rPr>
        <w:t>）本企业具有履行合同所必需的专业技术能力；</w:t>
      </w:r>
    </w:p>
    <w:p w14:paraId="1B1DBBD6">
      <w:pPr>
        <w:wordWrap w:val="0"/>
        <w:spacing w:line="480" w:lineRule="auto"/>
        <w:ind w:firstLine="420" w:firstLineChars="200"/>
        <w:rPr>
          <w:szCs w:val="21"/>
          <w:highlight w:val="none"/>
        </w:rPr>
      </w:pPr>
      <w:r>
        <w:rPr>
          <w:szCs w:val="21"/>
          <w:highlight w:val="none"/>
        </w:rPr>
        <w:t>（</w:t>
      </w:r>
      <w:r>
        <w:rPr>
          <w:rFonts w:hint="eastAsia"/>
          <w:szCs w:val="21"/>
          <w:highlight w:val="none"/>
        </w:rPr>
        <w:t>五</w:t>
      </w:r>
      <w:r>
        <w:rPr>
          <w:szCs w:val="21"/>
          <w:highlight w:val="none"/>
        </w:rPr>
        <w:t>）在参加本次采购活动</w:t>
      </w:r>
      <w:r>
        <w:rPr>
          <w:rFonts w:hint="eastAsia"/>
          <w:szCs w:val="21"/>
          <w:highlight w:val="none"/>
        </w:rPr>
        <w:t>近</w:t>
      </w:r>
      <w:r>
        <w:rPr>
          <w:szCs w:val="21"/>
          <w:highlight w:val="none"/>
        </w:rPr>
        <w:t>三年内，在经营活动中没有重大违法记录。</w:t>
      </w:r>
    </w:p>
    <w:p w14:paraId="544297AC">
      <w:pPr>
        <w:wordWrap w:val="0"/>
        <w:spacing w:line="480" w:lineRule="auto"/>
        <w:ind w:firstLine="420" w:firstLineChars="200"/>
        <w:rPr>
          <w:szCs w:val="21"/>
          <w:highlight w:val="none"/>
        </w:rPr>
      </w:pPr>
      <w:r>
        <w:rPr>
          <w:rFonts w:hint="eastAsia"/>
          <w:szCs w:val="21"/>
          <w:highlight w:val="none"/>
        </w:rPr>
        <w:t>（六）</w:t>
      </w:r>
      <w:r>
        <w:rPr>
          <w:rFonts w:hint="eastAsia" w:ascii="宋体" w:hAnsi="宋体" w:cs="宋体"/>
          <w:bCs/>
          <w:szCs w:val="18"/>
          <w:highlight w:val="none"/>
        </w:rPr>
        <w:t>未被列入政府取消投标资格记录期间的企业。</w:t>
      </w:r>
    </w:p>
    <w:p w14:paraId="5611E79E">
      <w:pPr>
        <w:wordWrap w:val="0"/>
        <w:spacing w:line="480" w:lineRule="auto"/>
        <w:ind w:firstLine="420" w:firstLineChars="200"/>
        <w:rPr>
          <w:szCs w:val="21"/>
          <w:highlight w:val="none"/>
        </w:rPr>
      </w:pPr>
      <w:r>
        <w:rPr>
          <w:szCs w:val="21"/>
          <w:highlight w:val="none"/>
        </w:rPr>
        <w:t>上述承诺事项均为本企业真实意见表达，愿承担一切责任。若有任何弄虚作假、违反本承诺内容的行为，自愿接受取消投标资格、没收投标保证金等有关处理，并承担法律责任；如已中标的，自动放弃中标资格；给招标人造成损失的，依法承担赔偿责任。</w:t>
      </w:r>
    </w:p>
    <w:p w14:paraId="72F26B35">
      <w:pPr>
        <w:wordWrap w:val="0"/>
        <w:spacing w:line="360" w:lineRule="auto"/>
        <w:ind w:firstLine="420" w:firstLineChars="200"/>
        <w:rPr>
          <w:szCs w:val="21"/>
          <w:highlight w:val="none"/>
        </w:rPr>
      </w:pPr>
    </w:p>
    <w:p w14:paraId="04A275CA">
      <w:pPr>
        <w:wordWrap w:val="0"/>
        <w:spacing w:line="360" w:lineRule="auto"/>
        <w:ind w:firstLine="420" w:firstLineChars="200"/>
        <w:rPr>
          <w:szCs w:val="21"/>
          <w:highlight w:val="none"/>
        </w:rPr>
      </w:pPr>
    </w:p>
    <w:p w14:paraId="2EB2B65B">
      <w:pPr>
        <w:wordWrap w:val="0"/>
        <w:spacing w:line="360" w:lineRule="auto"/>
        <w:ind w:firstLine="420" w:firstLineChars="200"/>
        <w:rPr>
          <w:szCs w:val="21"/>
          <w:highlight w:val="none"/>
        </w:rPr>
      </w:pPr>
    </w:p>
    <w:p w14:paraId="7F5979C2">
      <w:pPr>
        <w:wordWrap w:val="0"/>
        <w:spacing w:line="360" w:lineRule="auto"/>
        <w:ind w:firstLine="420" w:firstLineChars="200"/>
        <w:rPr>
          <w:szCs w:val="21"/>
          <w:highlight w:val="none"/>
        </w:rPr>
      </w:pPr>
    </w:p>
    <w:p w14:paraId="1ED93193">
      <w:pPr>
        <w:wordWrap w:val="0"/>
        <w:spacing w:line="360" w:lineRule="auto"/>
        <w:ind w:firstLine="420" w:firstLineChars="200"/>
        <w:rPr>
          <w:szCs w:val="21"/>
          <w:highlight w:val="none"/>
        </w:rPr>
      </w:pPr>
    </w:p>
    <w:p w14:paraId="4DF33CA7">
      <w:pPr>
        <w:wordWrap w:val="0"/>
        <w:spacing w:line="360" w:lineRule="auto"/>
        <w:ind w:firstLine="420" w:firstLineChars="200"/>
        <w:rPr>
          <w:szCs w:val="21"/>
          <w:highlight w:val="none"/>
        </w:rPr>
      </w:pPr>
    </w:p>
    <w:p w14:paraId="2943048C">
      <w:pPr>
        <w:wordWrap w:val="0"/>
        <w:spacing w:line="360" w:lineRule="auto"/>
        <w:ind w:firstLine="420" w:firstLineChars="200"/>
        <w:jc w:val="right"/>
        <w:rPr>
          <w:szCs w:val="21"/>
          <w:highlight w:val="none"/>
        </w:rPr>
      </w:pPr>
    </w:p>
    <w:p w14:paraId="33CC6BC3">
      <w:pPr>
        <w:wordWrap w:val="0"/>
        <w:spacing w:line="360" w:lineRule="auto"/>
        <w:ind w:firstLine="420" w:firstLineChars="200"/>
        <w:jc w:val="right"/>
        <w:rPr>
          <w:bCs/>
          <w:szCs w:val="21"/>
          <w:highlight w:val="none"/>
        </w:rPr>
      </w:pPr>
      <w:r>
        <w:rPr>
          <w:bCs/>
          <w:szCs w:val="21"/>
          <w:highlight w:val="none"/>
        </w:rPr>
        <w:t>投标人：</w:t>
      </w:r>
      <w:r>
        <w:rPr>
          <w:bCs/>
          <w:szCs w:val="21"/>
          <w:highlight w:val="none"/>
          <w:u w:val="single"/>
        </w:rPr>
        <w:t xml:space="preserve">                              </w:t>
      </w:r>
      <w:r>
        <w:rPr>
          <w:bCs/>
          <w:szCs w:val="21"/>
          <w:highlight w:val="none"/>
        </w:rPr>
        <w:t>（盖公章）</w:t>
      </w:r>
    </w:p>
    <w:p w14:paraId="115718B0">
      <w:pPr>
        <w:wordWrap w:val="0"/>
        <w:spacing w:line="360" w:lineRule="auto"/>
        <w:ind w:firstLine="420" w:firstLineChars="200"/>
        <w:jc w:val="right"/>
        <w:rPr>
          <w:bCs/>
          <w:szCs w:val="21"/>
          <w:highlight w:val="none"/>
        </w:rPr>
      </w:pPr>
    </w:p>
    <w:p w14:paraId="0BCCB0BE">
      <w:pPr>
        <w:wordWrap w:val="0"/>
        <w:spacing w:line="360" w:lineRule="auto"/>
        <w:ind w:firstLine="420" w:firstLineChars="200"/>
        <w:jc w:val="right"/>
        <w:rPr>
          <w:bCs/>
          <w:szCs w:val="21"/>
          <w:highlight w:val="none"/>
        </w:rPr>
      </w:pPr>
    </w:p>
    <w:p w14:paraId="13E114A7">
      <w:pPr>
        <w:wordWrap w:val="0"/>
        <w:spacing w:line="360" w:lineRule="auto"/>
        <w:ind w:firstLine="420" w:firstLineChars="200"/>
        <w:jc w:val="right"/>
        <w:rPr>
          <w:rFonts w:ascii="宋体" w:hAnsi="宋体"/>
          <w:bCs/>
          <w:szCs w:val="21"/>
          <w:highlight w:val="none"/>
        </w:rPr>
      </w:pPr>
      <w:r>
        <w:rPr>
          <w:bCs/>
          <w:szCs w:val="21"/>
          <w:highlight w:val="none"/>
        </w:rPr>
        <w:t>法定代表人或其委托代理人</w:t>
      </w:r>
      <w:r>
        <w:rPr>
          <w:rFonts w:hint="eastAsia" w:ascii="宋体" w:hAnsi="宋体"/>
          <w:bCs/>
          <w:szCs w:val="21"/>
          <w:highlight w:val="none"/>
        </w:rPr>
        <w:t>：</w:t>
      </w:r>
      <w:r>
        <w:rPr>
          <w:rFonts w:hint="eastAsia" w:ascii="宋体" w:hAnsi="宋体"/>
          <w:bCs/>
          <w:szCs w:val="21"/>
          <w:highlight w:val="none"/>
          <w:u w:val="single"/>
        </w:rPr>
        <w:t xml:space="preserve">        </w:t>
      </w:r>
      <w:r>
        <w:rPr>
          <w:rFonts w:hint="eastAsia" w:ascii="宋体" w:hAnsi="宋体"/>
          <w:bCs/>
          <w:szCs w:val="21"/>
          <w:highlight w:val="none"/>
        </w:rPr>
        <w:t>（签字或盖章）</w:t>
      </w:r>
    </w:p>
    <w:p w14:paraId="0FAE0695">
      <w:pPr>
        <w:wordWrap w:val="0"/>
        <w:spacing w:line="360" w:lineRule="auto"/>
        <w:ind w:firstLine="420" w:firstLineChars="200"/>
        <w:rPr>
          <w:bCs/>
          <w:szCs w:val="21"/>
          <w:highlight w:val="none"/>
        </w:rPr>
      </w:pPr>
    </w:p>
    <w:p w14:paraId="660DA6CC">
      <w:pPr>
        <w:wordWrap w:val="0"/>
        <w:spacing w:line="360" w:lineRule="auto"/>
        <w:ind w:firstLine="420" w:firstLineChars="200"/>
        <w:rPr>
          <w:bCs/>
          <w:szCs w:val="21"/>
          <w:highlight w:val="none"/>
        </w:rPr>
      </w:pPr>
    </w:p>
    <w:p w14:paraId="7F6C1A9D">
      <w:pPr>
        <w:widowControl/>
        <w:jc w:val="right"/>
        <w:rPr>
          <w:rFonts w:ascii="宋体"/>
          <w:highlight w:val="none"/>
        </w:rPr>
      </w:pPr>
      <w:r>
        <w:rPr>
          <w:bCs/>
          <w:szCs w:val="21"/>
          <w:highlight w:val="none"/>
        </w:rPr>
        <w:t>日期：</w:t>
      </w:r>
      <w:r>
        <w:rPr>
          <w:bCs/>
          <w:szCs w:val="21"/>
          <w:highlight w:val="none"/>
          <w:u w:val="single"/>
        </w:rPr>
        <w:t xml:space="preserve">   </w:t>
      </w:r>
      <w:r>
        <w:rPr>
          <w:bCs/>
          <w:szCs w:val="21"/>
          <w:highlight w:val="none"/>
        </w:rPr>
        <w:t>年</w:t>
      </w:r>
      <w:r>
        <w:rPr>
          <w:bCs/>
          <w:szCs w:val="21"/>
          <w:highlight w:val="none"/>
          <w:u w:val="single"/>
        </w:rPr>
        <w:t xml:space="preserve">   </w:t>
      </w:r>
      <w:r>
        <w:rPr>
          <w:bCs/>
          <w:szCs w:val="21"/>
          <w:highlight w:val="none"/>
        </w:rPr>
        <w:t>月</w:t>
      </w:r>
      <w:r>
        <w:rPr>
          <w:bCs/>
          <w:szCs w:val="21"/>
          <w:highlight w:val="none"/>
          <w:u w:val="single"/>
        </w:rPr>
        <w:t xml:space="preserve">   </w:t>
      </w:r>
      <w:r>
        <w:rPr>
          <w:bCs/>
          <w:szCs w:val="21"/>
          <w:highlight w:val="none"/>
        </w:rPr>
        <w:t>日</w:t>
      </w:r>
    </w:p>
    <w:p w14:paraId="03A19B42">
      <w:pPr>
        <w:widowControl/>
        <w:jc w:val="left"/>
        <w:rPr>
          <w:rFonts w:ascii="宋体" w:hAnsi="宋体"/>
          <w:b/>
          <w:sz w:val="32"/>
          <w:szCs w:val="32"/>
          <w:highlight w:val="none"/>
        </w:rPr>
      </w:pPr>
      <w:r>
        <w:rPr>
          <w:rFonts w:ascii="宋体" w:hAnsi="宋体"/>
          <w:b/>
          <w:sz w:val="32"/>
          <w:szCs w:val="32"/>
          <w:highlight w:val="none"/>
        </w:rPr>
        <w:br w:type="page"/>
      </w:r>
    </w:p>
    <w:p w14:paraId="1518EA84">
      <w:pPr>
        <w:jc w:val="center"/>
        <w:rPr>
          <w:rFonts w:ascii="宋体" w:hAnsi="宋体"/>
          <w:b/>
          <w:sz w:val="32"/>
          <w:szCs w:val="32"/>
          <w:highlight w:val="none"/>
        </w:rPr>
      </w:pPr>
      <w:r>
        <w:rPr>
          <w:rFonts w:hint="eastAsia" w:ascii="宋体" w:hAnsi="宋体"/>
          <w:b/>
          <w:bCs/>
          <w:sz w:val="32"/>
          <w:szCs w:val="32"/>
          <w:highlight w:val="none"/>
        </w:rPr>
        <w:t>七、投标保证金</w:t>
      </w:r>
      <w:bookmarkEnd w:id="285"/>
      <w:bookmarkEnd w:id="286"/>
      <w:bookmarkEnd w:id="287"/>
      <w:bookmarkEnd w:id="288"/>
      <w:bookmarkEnd w:id="289"/>
      <w:bookmarkEnd w:id="290"/>
      <w:bookmarkEnd w:id="291"/>
      <w:bookmarkEnd w:id="292"/>
      <w:bookmarkEnd w:id="293"/>
      <w:bookmarkEnd w:id="297"/>
      <w:bookmarkEnd w:id="298"/>
      <w:bookmarkEnd w:id="299"/>
      <w:bookmarkEnd w:id="300"/>
      <w:bookmarkEnd w:id="301"/>
      <w:bookmarkEnd w:id="302"/>
      <w:bookmarkEnd w:id="303"/>
      <w:bookmarkEnd w:id="304"/>
      <w:bookmarkEnd w:id="305"/>
      <w:bookmarkEnd w:id="306"/>
    </w:p>
    <w:p w14:paraId="153CF3AD">
      <w:pPr>
        <w:spacing w:line="360" w:lineRule="auto"/>
        <w:ind w:firstLine="420" w:firstLineChars="200"/>
        <w:rPr>
          <w:rFonts w:ascii="宋体"/>
          <w:szCs w:val="21"/>
          <w:highlight w:val="none"/>
        </w:rPr>
      </w:pPr>
    </w:p>
    <w:p w14:paraId="37C0B85F">
      <w:pPr>
        <w:spacing w:line="440" w:lineRule="exact"/>
        <w:rPr>
          <w:rFonts w:ascii="宋体" w:hAnsi="宋体" w:cs="宋体"/>
          <w:highlight w:val="none"/>
        </w:rPr>
      </w:pPr>
      <w:r>
        <w:rPr>
          <w:rFonts w:hint="eastAsia" w:ascii="宋体" w:hAnsi="宋体" w:cs="宋体"/>
          <w:highlight w:val="none"/>
          <w:lang w:val="zh-CN"/>
        </w:rPr>
        <w:t>注：须同时提供</w:t>
      </w:r>
      <w:r>
        <w:rPr>
          <w:rFonts w:hint="eastAsia" w:ascii="宋体" w:hAnsi="宋体" w:cs="宋体"/>
          <w:bCs/>
          <w:highlight w:val="none"/>
          <w:lang w:val="zh-CN"/>
        </w:rPr>
        <w:t>投标保证金汇款凭证及基本账户开户许可证复印件</w:t>
      </w:r>
      <w:r>
        <w:rPr>
          <w:rFonts w:hint="eastAsia" w:ascii="宋体" w:hAnsi="宋体" w:cs="宋体"/>
          <w:highlight w:val="none"/>
          <w:lang w:val="zh-CN"/>
        </w:rPr>
        <w:t>。</w:t>
      </w:r>
      <w:r>
        <w:rPr>
          <w:rFonts w:hint="eastAsia" w:ascii="宋体" w:hAnsi="宋体" w:cs="宋体"/>
          <w:highlight w:val="none"/>
        </w:rPr>
        <w:t>基本账户开户许可取消后新开立基本账户的投标人在投标时，可以按照中国人民银行的相关文件规定提交银行打印的 《基本存款账户信息》。</w:t>
      </w:r>
    </w:p>
    <w:p w14:paraId="7F05CD45">
      <w:pPr>
        <w:rPr>
          <w:rFonts w:ascii="宋体"/>
          <w:b/>
          <w:sz w:val="24"/>
          <w:highlight w:val="none"/>
        </w:rPr>
      </w:pPr>
    </w:p>
    <w:p w14:paraId="3DCBB085">
      <w:pPr>
        <w:rPr>
          <w:rFonts w:ascii="宋体"/>
          <w:szCs w:val="21"/>
          <w:highlight w:val="none"/>
        </w:rPr>
      </w:pPr>
    </w:p>
    <w:p w14:paraId="54B5D89C">
      <w:pPr>
        <w:rPr>
          <w:rFonts w:ascii="宋体"/>
          <w:szCs w:val="21"/>
          <w:highlight w:val="none"/>
        </w:rPr>
        <w:sectPr>
          <w:pgSz w:w="11906" w:h="16838"/>
          <w:pgMar w:top="1134" w:right="1134" w:bottom="1134" w:left="1134" w:header="851" w:footer="992" w:gutter="0"/>
          <w:cols w:space="720" w:num="1"/>
          <w:docGrid w:linePitch="312" w:charSpace="0"/>
        </w:sectPr>
      </w:pPr>
    </w:p>
    <w:p w14:paraId="4C6B3389">
      <w:pPr>
        <w:jc w:val="center"/>
        <w:rPr>
          <w:rFonts w:ascii="宋体" w:hAnsi="宋体"/>
          <w:b/>
          <w:sz w:val="32"/>
          <w:szCs w:val="32"/>
          <w:highlight w:val="none"/>
        </w:rPr>
      </w:pPr>
      <w:bookmarkStart w:id="307" w:name="_Toc27870"/>
      <w:bookmarkStart w:id="308" w:name="_Toc270184113"/>
      <w:bookmarkStart w:id="309" w:name="_Toc360429685"/>
      <w:r>
        <w:rPr>
          <w:rFonts w:hint="eastAsia" w:ascii="宋体" w:hAnsi="宋体"/>
          <w:b/>
          <w:bCs/>
          <w:sz w:val="32"/>
          <w:szCs w:val="32"/>
          <w:highlight w:val="none"/>
        </w:rPr>
        <w:t>八、</w:t>
      </w:r>
      <w:bookmarkEnd w:id="307"/>
      <w:bookmarkEnd w:id="308"/>
      <w:r>
        <w:rPr>
          <w:rFonts w:hint="eastAsia" w:ascii="宋体" w:hAnsi="宋体"/>
          <w:b/>
          <w:bCs/>
          <w:sz w:val="32"/>
          <w:szCs w:val="32"/>
          <w:highlight w:val="none"/>
        </w:rPr>
        <w:t>投标报价</w:t>
      </w:r>
      <w:bookmarkEnd w:id="309"/>
    </w:p>
    <w:p w14:paraId="6413EFAB">
      <w:pPr>
        <w:spacing w:line="360" w:lineRule="exact"/>
        <w:jc w:val="center"/>
        <w:rPr>
          <w:rFonts w:hint="eastAsia" w:ascii="宋体" w:hAnsi="宋体"/>
          <w:b/>
          <w:sz w:val="32"/>
          <w:szCs w:val="32"/>
          <w:highlight w:val="none"/>
        </w:rPr>
      </w:pPr>
      <w:bookmarkStart w:id="310" w:name="_Toc270184114"/>
      <w:bookmarkStart w:id="311" w:name="_Toc29875"/>
      <w:r>
        <w:rPr>
          <w:rFonts w:hint="eastAsia" w:ascii="宋体" w:hAnsi="宋体"/>
          <w:b/>
          <w:sz w:val="32"/>
          <w:szCs w:val="32"/>
          <w:highlight w:val="none"/>
        </w:rPr>
        <w:t>投标分项报价表</w:t>
      </w:r>
    </w:p>
    <w:p w14:paraId="6BDE5354">
      <w:pPr>
        <w:spacing w:line="260" w:lineRule="exact"/>
        <w:jc w:val="center"/>
        <w:rPr>
          <w:rFonts w:hint="eastAsia" w:ascii="宋体" w:hAnsi="宋体"/>
          <w:szCs w:val="21"/>
          <w:highlight w:val="none"/>
        </w:rPr>
      </w:pPr>
    </w:p>
    <w:p w14:paraId="4B2FA00C">
      <w:pPr>
        <w:tabs>
          <w:tab w:val="left" w:pos="1800"/>
          <w:tab w:val="left" w:pos="5580"/>
        </w:tabs>
        <w:rPr>
          <w:rFonts w:hint="eastAsia" w:ascii="宋体" w:hAnsi="宋体"/>
          <w:szCs w:val="21"/>
          <w:highlight w:val="none"/>
        </w:rPr>
      </w:pPr>
      <w:r>
        <w:rPr>
          <w:rFonts w:ascii="宋体" w:hAnsi="宋体"/>
          <w:szCs w:val="21"/>
          <w:highlight w:val="none"/>
        </w:rPr>
        <w:t>项目编号/包号：</w:t>
      </w:r>
      <w:r>
        <w:rPr>
          <w:rFonts w:hint="eastAsia" w:ascii="宋体" w:hAnsi="宋体"/>
          <w:b/>
          <w:highlight w:val="none"/>
          <w:u w:val="single"/>
        </w:rPr>
        <w:t xml:space="preserve">                          </w:t>
      </w:r>
      <w:r>
        <w:rPr>
          <w:rFonts w:hint="eastAsia" w:ascii="宋体" w:hAnsi="宋体"/>
          <w:szCs w:val="21"/>
          <w:highlight w:val="none"/>
        </w:rPr>
        <w:t xml:space="preserve">      </w:t>
      </w:r>
    </w:p>
    <w:p w14:paraId="7D1BC0CD">
      <w:pPr>
        <w:tabs>
          <w:tab w:val="left" w:pos="1800"/>
          <w:tab w:val="left" w:pos="5580"/>
        </w:tabs>
        <w:rPr>
          <w:rFonts w:hint="eastAsia" w:ascii="宋体" w:hAnsi="宋体"/>
          <w:szCs w:val="21"/>
          <w:highlight w:val="none"/>
          <w:u w:val="single"/>
        </w:rPr>
      </w:pPr>
      <w:r>
        <w:rPr>
          <w:rFonts w:ascii="宋体" w:hAnsi="宋体"/>
          <w:szCs w:val="21"/>
          <w:highlight w:val="none"/>
        </w:rPr>
        <w:t>项目名称：</w:t>
      </w:r>
      <w:r>
        <w:rPr>
          <w:rFonts w:hint="eastAsia" w:ascii="宋体" w:hAnsi="宋体"/>
          <w:b/>
          <w:szCs w:val="28"/>
          <w:highlight w:val="none"/>
          <w:u w:val="single"/>
        </w:rPr>
        <w:t xml:space="preserve">                             </w:t>
      </w:r>
      <w:r>
        <w:rPr>
          <w:rFonts w:hint="eastAsia" w:ascii="宋体" w:hAnsi="宋体"/>
          <w:szCs w:val="21"/>
          <w:highlight w:val="none"/>
          <w:u w:val="single"/>
        </w:rPr>
        <w:t xml:space="preserve"> </w:t>
      </w:r>
    </w:p>
    <w:p w14:paraId="2CC06D83">
      <w:pPr>
        <w:tabs>
          <w:tab w:val="left" w:pos="1800"/>
          <w:tab w:val="left" w:pos="5580"/>
        </w:tabs>
        <w:rPr>
          <w:rFonts w:hint="eastAsia" w:ascii="宋体" w:hAnsi="宋体"/>
          <w:szCs w:val="21"/>
          <w:highlight w:val="none"/>
        </w:rPr>
      </w:pPr>
      <w:r>
        <w:rPr>
          <w:rFonts w:ascii="宋体" w:hAnsi="宋体"/>
          <w:szCs w:val="21"/>
          <w:highlight w:val="none"/>
        </w:rPr>
        <w:t>报价单位：人民币元</w:t>
      </w:r>
    </w:p>
    <w:tbl>
      <w:tblPr>
        <w:tblStyle w:val="25"/>
        <w:tblW w:w="96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7"/>
        <w:gridCol w:w="1472"/>
        <w:gridCol w:w="1389"/>
        <w:gridCol w:w="1165"/>
        <w:gridCol w:w="1291"/>
        <w:gridCol w:w="456"/>
        <w:gridCol w:w="651"/>
        <w:gridCol w:w="1296"/>
        <w:gridCol w:w="1296"/>
      </w:tblGrid>
      <w:tr w14:paraId="37138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Pr>
          <w:p w14:paraId="6D3609F0">
            <w:pPr>
              <w:tabs>
                <w:tab w:val="left" w:pos="1800"/>
                <w:tab w:val="left" w:pos="5580"/>
              </w:tabs>
              <w:rPr>
                <w:rFonts w:hint="eastAsia" w:ascii="宋体" w:hAnsi="宋体"/>
                <w:szCs w:val="21"/>
                <w:highlight w:val="none"/>
              </w:rPr>
            </w:pPr>
            <w:r>
              <w:rPr>
                <w:rFonts w:hint="eastAsia" w:ascii="宋体" w:hAnsi="宋体"/>
                <w:szCs w:val="21"/>
                <w:highlight w:val="none"/>
                <w14:ligatures w14:val="standardContextual"/>
              </w:rPr>
              <w:t>序号</w:t>
            </w:r>
          </w:p>
        </w:tc>
        <w:tc>
          <w:tcPr>
            <w:tcW w:w="1472" w:type="dxa"/>
          </w:tcPr>
          <w:p w14:paraId="4D2823BD">
            <w:pPr>
              <w:tabs>
                <w:tab w:val="left" w:pos="1800"/>
                <w:tab w:val="left" w:pos="5580"/>
              </w:tabs>
              <w:rPr>
                <w:rFonts w:hint="eastAsia" w:ascii="宋体" w:hAnsi="宋体"/>
                <w:szCs w:val="21"/>
                <w:highlight w:val="none"/>
              </w:rPr>
            </w:pPr>
            <w:r>
              <w:rPr>
                <w:rFonts w:hint="eastAsia" w:ascii="宋体" w:hAnsi="宋体"/>
                <w:bCs/>
                <w:szCs w:val="24"/>
                <w:highlight w:val="none"/>
                <w14:ligatures w14:val="standardContextual"/>
              </w:rPr>
              <w:t>设备名称</w:t>
            </w:r>
          </w:p>
        </w:tc>
        <w:tc>
          <w:tcPr>
            <w:tcW w:w="1389" w:type="dxa"/>
          </w:tcPr>
          <w:p w14:paraId="17EFE4B3">
            <w:pPr>
              <w:tabs>
                <w:tab w:val="left" w:pos="1800"/>
                <w:tab w:val="left" w:pos="5580"/>
              </w:tabs>
              <w:rPr>
                <w:rFonts w:hint="eastAsia" w:ascii="宋体" w:hAnsi="宋体"/>
                <w:szCs w:val="21"/>
                <w:highlight w:val="none"/>
              </w:rPr>
            </w:pPr>
            <w:r>
              <w:rPr>
                <w:rFonts w:hint="eastAsia" w:ascii="宋体" w:hAnsi="宋体"/>
                <w:szCs w:val="21"/>
                <w:highlight w:val="none"/>
                <w14:ligatures w14:val="standardContextual"/>
              </w:rPr>
              <w:t>所投产品商品名称</w:t>
            </w:r>
          </w:p>
        </w:tc>
        <w:tc>
          <w:tcPr>
            <w:tcW w:w="1165" w:type="dxa"/>
          </w:tcPr>
          <w:p w14:paraId="6925751A">
            <w:pPr>
              <w:tabs>
                <w:tab w:val="left" w:pos="1800"/>
                <w:tab w:val="left" w:pos="5580"/>
              </w:tabs>
              <w:rPr>
                <w:rFonts w:hint="eastAsia" w:ascii="宋体" w:hAnsi="宋体"/>
                <w:szCs w:val="21"/>
                <w:highlight w:val="none"/>
              </w:rPr>
            </w:pPr>
            <w:r>
              <w:rPr>
                <w:rFonts w:hint="eastAsia" w:ascii="宋体" w:hAnsi="宋体"/>
                <w:szCs w:val="21"/>
                <w:highlight w:val="none"/>
                <w14:ligatures w14:val="standardContextual"/>
              </w:rPr>
              <w:t>品牌型号</w:t>
            </w:r>
          </w:p>
        </w:tc>
        <w:tc>
          <w:tcPr>
            <w:tcW w:w="1291" w:type="dxa"/>
          </w:tcPr>
          <w:p w14:paraId="5D0A4A9F">
            <w:pPr>
              <w:tabs>
                <w:tab w:val="left" w:pos="1800"/>
                <w:tab w:val="left" w:pos="5580"/>
              </w:tabs>
              <w:rPr>
                <w:rFonts w:hint="eastAsia" w:ascii="宋体" w:hAnsi="宋体"/>
                <w:szCs w:val="21"/>
                <w:highlight w:val="none"/>
              </w:rPr>
            </w:pPr>
            <w:r>
              <w:rPr>
                <w:rFonts w:hint="eastAsia" w:ascii="宋体" w:hAnsi="宋体"/>
                <w:szCs w:val="21"/>
                <w:highlight w:val="none"/>
                <w14:ligatures w14:val="standardContextual"/>
              </w:rPr>
              <w:t>生产厂家</w:t>
            </w:r>
          </w:p>
        </w:tc>
        <w:tc>
          <w:tcPr>
            <w:tcW w:w="456" w:type="dxa"/>
          </w:tcPr>
          <w:p w14:paraId="6EDDB058">
            <w:pPr>
              <w:tabs>
                <w:tab w:val="left" w:pos="1800"/>
                <w:tab w:val="left" w:pos="5580"/>
              </w:tabs>
              <w:rPr>
                <w:rFonts w:hint="eastAsia" w:ascii="宋体" w:hAnsi="宋体"/>
                <w:szCs w:val="21"/>
                <w:highlight w:val="none"/>
              </w:rPr>
            </w:pPr>
            <w:r>
              <w:rPr>
                <w:rFonts w:hint="eastAsia" w:ascii="宋体" w:hAnsi="宋体"/>
                <w:szCs w:val="21"/>
                <w:highlight w:val="none"/>
                <w14:ligatures w14:val="standardContextual"/>
              </w:rPr>
              <w:t>数量</w:t>
            </w:r>
          </w:p>
        </w:tc>
        <w:tc>
          <w:tcPr>
            <w:tcW w:w="651" w:type="dxa"/>
          </w:tcPr>
          <w:p w14:paraId="49C3001A">
            <w:pPr>
              <w:tabs>
                <w:tab w:val="left" w:pos="1800"/>
                <w:tab w:val="left" w:pos="5580"/>
              </w:tabs>
              <w:rPr>
                <w:rFonts w:hint="eastAsia" w:ascii="宋体" w:hAnsi="宋体"/>
                <w:szCs w:val="21"/>
                <w:highlight w:val="none"/>
              </w:rPr>
            </w:pPr>
            <w:r>
              <w:rPr>
                <w:rFonts w:hint="eastAsia" w:ascii="宋体" w:hAnsi="宋体"/>
                <w:szCs w:val="21"/>
                <w:highlight w:val="none"/>
                <w14:ligatures w14:val="standardContextual"/>
              </w:rPr>
              <w:t>单位</w:t>
            </w:r>
          </w:p>
        </w:tc>
        <w:tc>
          <w:tcPr>
            <w:tcW w:w="1296" w:type="dxa"/>
          </w:tcPr>
          <w:p w14:paraId="58E7C115">
            <w:pPr>
              <w:tabs>
                <w:tab w:val="left" w:pos="1800"/>
                <w:tab w:val="left" w:pos="5580"/>
              </w:tabs>
              <w:rPr>
                <w:rFonts w:hint="eastAsia" w:ascii="宋体" w:hAnsi="宋体"/>
                <w:szCs w:val="21"/>
                <w:highlight w:val="none"/>
              </w:rPr>
            </w:pPr>
            <w:r>
              <w:rPr>
                <w:rFonts w:hint="eastAsia" w:ascii="宋体" w:hAnsi="宋体"/>
                <w:szCs w:val="21"/>
                <w:highlight w:val="none"/>
                <w14:ligatures w14:val="standardContextual"/>
              </w:rPr>
              <w:t>单价</w:t>
            </w:r>
          </w:p>
        </w:tc>
        <w:tc>
          <w:tcPr>
            <w:tcW w:w="1296" w:type="dxa"/>
          </w:tcPr>
          <w:p w14:paraId="4DE72216">
            <w:pPr>
              <w:tabs>
                <w:tab w:val="left" w:pos="1800"/>
                <w:tab w:val="left" w:pos="5580"/>
              </w:tabs>
              <w:rPr>
                <w:rFonts w:hint="eastAsia" w:ascii="宋体" w:hAnsi="宋体"/>
                <w:szCs w:val="21"/>
                <w:highlight w:val="none"/>
              </w:rPr>
            </w:pPr>
            <w:r>
              <w:rPr>
                <w:rFonts w:hint="eastAsia" w:ascii="宋体" w:hAnsi="宋体"/>
                <w:szCs w:val="21"/>
                <w:highlight w:val="none"/>
                <w14:ligatures w14:val="standardContextual"/>
              </w:rPr>
              <w:t>金额</w:t>
            </w:r>
          </w:p>
        </w:tc>
      </w:tr>
      <w:tr w14:paraId="36506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Pr>
          <w:p w14:paraId="45A58C72">
            <w:pPr>
              <w:tabs>
                <w:tab w:val="left" w:pos="1800"/>
                <w:tab w:val="left" w:pos="5580"/>
              </w:tabs>
              <w:rPr>
                <w:rFonts w:hint="eastAsia" w:ascii="宋体" w:hAnsi="宋体"/>
                <w:szCs w:val="21"/>
                <w:highlight w:val="none"/>
                <w14:ligatures w14:val="standardContextual"/>
              </w:rPr>
            </w:pPr>
          </w:p>
        </w:tc>
        <w:tc>
          <w:tcPr>
            <w:tcW w:w="1472" w:type="dxa"/>
          </w:tcPr>
          <w:p w14:paraId="7B09C04F">
            <w:pPr>
              <w:tabs>
                <w:tab w:val="left" w:pos="1800"/>
                <w:tab w:val="left" w:pos="5580"/>
              </w:tabs>
              <w:rPr>
                <w:rFonts w:hint="eastAsia" w:ascii="宋体" w:hAnsi="宋体"/>
                <w:bCs/>
                <w:szCs w:val="24"/>
                <w:highlight w:val="none"/>
                <w14:ligatures w14:val="standardContextual"/>
              </w:rPr>
            </w:pPr>
          </w:p>
        </w:tc>
        <w:tc>
          <w:tcPr>
            <w:tcW w:w="1389" w:type="dxa"/>
          </w:tcPr>
          <w:p w14:paraId="4023A12B">
            <w:pPr>
              <w:tabs>
                <w:tab w:val="left" w:pos="1800"/>
                <w:tab w:val="left" w:pos="5580"/>
              </w:tabs>
              <w:rPr>
                <w:rFonts w:hint="eastAsia" w:ascii="宋体" w:hAnsi="宋体"/>
                <w:szCs w:val="21"/>
                <w:highlight w:val="none"/>
                <w14:ligatures w14:val="standardContextual"/>
              </w:rPr>
            </w:pPr>
          </w:p>
        </w:tc>
        <w:tc>
          <w:tcPr>
            <w:tcW w:w="1165" w:type="dxa"/>
          </w:tcPr>
          <w:p w14:paraId="31EABBE0">
            <w:pPr>
              <w:tabs>
                <w:tab w:val="left" w:pos="1800"/>
                <w:tab w:val="left" w:pos="5580"/>
              </w:tabs>
              <w:rPr>
                <w:rFonts w:hint="eastAsia" w:ascii="宋体" w:hAnsi="宋体"/>
                <w:szCs w:val="21"/>
                <w:highlight w:val="none"/>
                <w14:ligatures w14:val="standardContextual"/>
              </w:rPr>
            </w:pPr>
          </w:p>
        </w:tc>
        <w:tc>
          <w:tcPr>
            <w:tcW w:w="1291" w:type="dxa"/>
          </w:tcPr>
          <w:p w14:paraId="15363E45">
            <w:pPr>
              <w:tabs>
                <w:tab w:val="left" w:pos="1800"/>
                <w:tab w:val="left" w:pos="5580"/>
              </w:tabs>
              <w:rPr>
                <w:rFonts w:hint="eastAsia" w:ascii="宋体" w:hAnsi="宋体"/>
                <w:szCs w:val="21"/>
                <w:highlight w:val="none"/>
                <w14:ligatures w14:val="standardContextual"/>
              </w:rPr>
            </w:pPr>
          </w:p>
        </w:tc>
        <w:tc>
          <w:tcPr>
            <w:tcW w:w="456" w:type="dxa"/>
          </w:tcPr>
          <w:p w14:paraId="5CFF91E4">
            <w:pPr>
              <w:tabs>
                <w:tab w:val="left" w:pos="1800"/>
                <w:tab w:val="left" w:pos="5580"/>
              </w:tabs>
              <w:rPr>
                <w:rFonts w:hint="eastAsia" w:ascii="宋体" w:hAnsi="宋体"/>
                <w:szCs w:val="21"/>
                <w:highlight w:val="none"/>
                <w14:ligatures w14:val="standardContextual"/>
              </w:rPr>
            </w:pPr>
          </w:p>
        </w:tc>
        <w:tc>
          <w:tcPr>
            <w:tcW w:w="651" w:type="dxa"/>
          </w:tcPr>
          <w:p w14:paraId="538CB3D7">
            <w:pPr>
              <w:tabs>
                <w:tab w:val="left" w:pos="1800"/>
                <w:tab w:val="left" w:pos="5580"/>
              </w:tabs>
              <w:rPr>
                <w:rFonts w:hint="eastAsia" w:ascii="宋体" w:hAnsi="宋体"/>
                <w:szCs w:val="21"/>
                <w:highlight w:val="none"/>
                <w14:ligatures w14:val="standardContextual"/>
              </w:rPr>
            </w:pPr>
          </w:p>
        </w:tc>
        <w:tc>
          <w:tcPr>
            <w:tcW w:w="1296" w:type="dxa"/>
          </w:tcPr>
          <w:p w14:paraId="57DC1B0B">
            <w:pPr>
              <w:tabs>
                <w:tab w:val="left" w:pos="1800"/>
                <w:tab w:val="left" w:pos="5580"/>
              </w:tabs>
              <w:rPr>
                <w:rFonts w:hint="eastAsia" w:ascii="宋体" w:hAnsi="宋体"/>
                <w:szCs w:val="21"/>
                <w:highlight w:val="none"/>
                <w14:ligatures w14:val="standardContextual"/>
              </w:rPr>
            </w:pPr>
          </w:p>
        </w:tc>
        <w:tc>
          <w:tcPr>
            <w:tcW w:w="1296" w:type="dxa"/>
          </w:tcPr>
          <w:p w14:paraId="320649F7">
            <w:pPr>
              <w:tabs>
                <w:tab w:val="left" w:pos="1800"/>
                <w:tab w:val="left" w:pos="5580"/>
              </w:tabs>
              <w:rPr>
                <w:rFonts w:hint="eastAsia" w:ascii="宋体" w:hAnsi="宋体"/>
                <w:szCs w:val="21"/>
                <w:highlight w:val="none"/>
                <w14:ligatures w14:val="standardContextual"/>
              </w:rPr>
            </w:pPr>
          </w:p>
        </w:tc>
      </w:tr>
      <w:tr w14:paraId="5D170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Pr>
          <w:p w14:paraId="512724DC">
            <w:pPr>
              <w:tabs>
                <w:tab w:val="left" w:pos="1800"/>
                <w:tab w:val="left" w:pos="5580"/>
              </w:tabs>
              <w:rPr>
                <w:rFonts w:hint="eastAsia" w:ascii="宋体" w:hAnsi="宋体"/>
                <w:szCs w:val="21"/>
                <w:highlight w:val="none"/>
                <w14:ligatures w14:val="standardContextual"/>
              </w:rPr>
            </w:pPr>
          </w:p>
        </w:tc>
        <w:tc>
          <w:tcPr>
            <w:tcW w:w="1472" w:type="dxa"/>
          </w:tcPr>
          <w:p w14:paraId="65BDF2A6">
            <w:pPr>
              <w:tabs>
                <w:tab w:val="left" w:pos="1800"/>
                <w:tab w:val="left" w:pos="5580"/>
              </w:tabs>
              <w:rPr>
                <w:rFonts w:hint="eastAsia" w:ascii="宋体" w:hAnsi="宋体"/>
                <w:bCs/>
                <w:szCs w:val="24"/>
                <w:highlight w:val="none"/>
                <w14:ligatures w14:val="standardContextual"/>
              </w:rPr>
            </w:pPr>
          </w:p>
        </w:tc>
        <w:tc>
          <w:tcPr>
            <w:tcW w:w="1389" w:type="dxa"/>
          </w:tcPr>
          <w:p w14:paraId="4312A545">
            <w:pPr>
              <w:tabs>
                <w:tab w:val="left" w:pos="1800"/>
                <w:tab w:val="left" w:pos="5580"/>
              </w:tabs>
              <w:rPr>
                <w:rFonts w:hint="eastAsia" w:ascii="宋体" w:hAnsi="宋体"/>
                <w:szCs w:val="21"/>
                <w:highlight w:val="none"/>
                <w14:ligatures w14:val="standardContextual"/>
              </w:rPr>
            </w:pPr>
          </w:p>
        </w:tc>
        <w:tc>
          <w:tcPr>
            <w:tcW w:w="1165" w:type="dxa"/>
          </w:tcPr>
          <w:p w14:paraId="3D5B0F2D">
            <w:pPr>
              <w:tabs>
                <w:tab w:val="left" w:pos="1800"/>
                <w:tab w:val="left" w:pos="5580"/>
              </w:tabs>
              <w:rPr>
                <w:rFonts w:hint="eastAsia" w:ascii="宋体" w:hAnsi="宋体"/>
                <w:szCs w:val="21"/>
                <w:highlight w:val="none"/>
                <w14:ligatures w14:val="standardContextual"/>
              </w:rPr>
            </w:pPr>
          </w:p>
        </w:tc>
        <w:tc>
          <w:tcPr>
            <w:tcW w:w="1291" w:type="dxa"/>
          </w:tcPr>
          <w:p w14:paraId="6961F348">
            <w:pPr>
              <w:tabs>
                <w:tab w:val="left" w:pos="1800"/>
                <w:tab w:val="left" w:pos="5580"/>
              </w:tabs>
              <w:rPr>
                <w:rFonts w:hint="eastAsia" w:ascii="宋体" w:hAnsi="宋体"/>
                <w:szCs w:val="21"/>
                <w:highlight w:val="none"/>
                <w14:ligatures w14:val="standardContextual"/>
              </w:rPr>
            </w:pPr>
          </w:p>
        </w:tc>
        <w:tc>
          <w:tcPr>
            <w:tcW w:w="456" w:type="dxa"/>
          </w:tcPr>
          <w:p w14:paraId="6DBF0B5D">
            <w:pPr>
              <w:tabs>
                <w:tab w:val="left" w:pos="1800"/>
                <w:tab w:val="left" w:pos="5580"/>
              </w:tabs>
              <w:rPr>
                <w:rFonts w:hint="eastAsia" w:ascii="宋体" w:hAnsi="宋体"/>
                <w:szCs w:val="21"/>
                <w:highlight w:val="none"/>
                <w14:ligatures w14:val="standardContextual"/>
              </w:rPr>
            </w:pPr>
          </w:p>
        </w:tc>
        <w:tc>
          <w:tcPr>
            <w:tcW w:w="651" w:type="dxa"/>
          </w:tcPr>
          <w:p w14:paraId="5523D270">
            <w:pPr>
              <w:tabs>
                <w:tab w:val="left" w:pos="1800"/>
                <w:tab w:val="left" w:pos="5580"/>
              </w:tabs>
              <w:rPr>
                <w:rFonts w:hint="eastAsia" w:ascii="宋体" w:hAnsi="宋体"/>
                <w:szCs w:val="21"/>
                <w:highlight w:val="none"/>
                <w14:ligatures w14:val="standardContextual"/>
              </w:rPr>
            </w:pPr>
          </w:p>
        </w:tc>
        <w:tc>
          <w:tcPr>
            <w:tcW w:w="1296" w:type="dxa"/>
          </w:tcPr>
          <w:p w14:paraId="5A4D0301">
            <w:pPr>
              <w:tabs>
                <w:tab w:val="left" w:pos="1800"/>
                <w:tab w:val="left" w:pos="5580"/>
              </w:tabs>
              <w:rPr>
                <w:rFonts w:hint="eastAsia" w:ascii="宋体" w:hAnsi="宋体"/>
                <w:szCs w:val="21"/>
                <w:highlight w:val="none"/>
                <w14:ligatures w14:val="standardContextual"/>
              </w:rPr>
            </w:pPr>
          </w:p>
        </w:tc>
        <w:tc>
          <w:tcPr>
            <w:tcW w:w="1296" w:type="dxa"/>
          </w:tcPr>
          <w:p w14:paraId="577921EA">
            <w:pPr>
              <w:tabs>
                <w:tab w:val="left" w:pos="1800"/>
                <w:tab w:val="left" w:pos="5580"/>
              </w:tabs>
              <w:rPr>
                <w:rFonts w:hint="eastAsia" w:ascii="宋体" w:hAnsi="宋体"/>
                <w:szCs w:val="21"/>
                <w:highlight w:val="none"/>
                <w14:ligatures w14:val="standardContextual"/>
              </w:rPr>
            </w:pPr>
          </w:p>
        </w:tc>
      </w:tr>
      <w:tr w14:paraId="18D7F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Pr>
          <w:p w14:paraId="030BCDB4">
            <w:pPr>
              <w:tabs>
                <w:tab w:val="left" w:pos="1800"/>
                <w:tab w:val="left" w:pos="5580"/>
              </w:tabs>
              <w:rPr>
                <w:rFonts w:hint="eastAsia" w:ascii="宋体" w:hAnsi="宋体"/>
                <w:szCs w:val="21"/>
                <w:highlight w:val="none"/>
                <w14:ligatures w14:val="standardContextual"/>
              </w:rPr>
            </w:pPr>
          </w:p>
        </w:tc>
        <w:tc>
          <w:tcPr>
            <w:tcW w:w="1472" w:type="dxa"/>
          </w:tcPr>
          <w:p w14:paraId="76DF260D">
            <w:pPr>
              <w:tabs>
                <w:tab w:val="left" w:pos="1800"/>
                <w:tab w:val="left" w:pos="5580"/>
              </w:tabs>
              <w:rPr>
                <w:rFonts w:hint="eastAsia" w:ascii="宋体" w:hAnsi="宋体"/>
                <w:bCs/>
                <w:szCs w:val="24"/>
                <w:highlight w:val="none"/>
                <w14:ligatures w14:val="standardContextual"/>
              </w:rPr>
            </w:pPr>
          </w:p>
        </w:tc>
        <w:tc>
          <w:tcPr>
            <w:tcW w:w="1389" w:type="dxa"/>
          </w:tcPr>
          <w:p w14:paraId="69C3B6FF">
            <w:pPr>
              <w:tabs>
                <w:tab w:val="left" w:pos="1800"/>
                <w:tab w:val="left" w:pos="5580"/>
              </w:tabs>
              <w:rPr>
                <w:rFonts w:hint="eastAsia" w:ascii="宋体" w:hAnsi="宋体"/>
                <w:szCs w:val="21"/>
                <w:highlight w:val="none"/>
                <w14:ligatures w14:val="standardContextual"/>
              </w:rPr>
            </w:pPr>
          </w:p>
        </w:tc>
        <w:tc>
          <w:tcPr>
            <w:tcW w:w="1165" w:type="dxa"/>
          </w:tcPr>
          <w:p w14:paraId="14504DF3">
            <w:pPr>
              <w:tabs>
                <w:tab w:val="left" w:pos="1800"/>
                <w:tab w:val="left" w:pos="5580"/>
              </w:tabs>
              <w:rPr>
                <w:rFonts w:hint="eastAsia" w:ascii="宋体" w:hAnsi="宋体"/>
                <w:szCs w:val="21"/>
                <w:highlight w:val="none"/>
                <w14:ligatures w14:val="standardContextual"/>
              </w:rPr>
            </w:pPr>
          </w:p>
        </w:tc>
        <w:tc>
          <w:tcPr>
            <w:tcW w:w="1291" w:type="dxa"/>
          </w:tcPr>
          <w:p w14:paraId="67CB19AC">
            <w:pPr>
              <w:tabs>
                <w:tab w:val="left" w:pos="1800"/>
                <w:tab w:val="left" w:pos="5580"/>
              </w:tabs>
              <w:rPr>
                <w:rFonts w:hint="eastAsia" w:ascii="宋体" w:hAnsi="宋体"/>
                <w:szCs w:val="21"/>
                <w:highlight w:val="none"/>
                <w14:ligatures w14:val="standardContextual"/>
              </w:rPr>
            </w:pPr>
          </w:p>
        </w:tc>
        <w:tc>
          <w:tcPr>
            <w:tcW w:w="456" w:type="dxa"/>
          </w:tcPr>
          <w:p w14:paraId="75A4D6BD">
            <w:pPr>
              <w:tabs>
                <w:tab w:val="left" w:pos="1800"/>
                <w:tab w:val="left" w:pos="5580"/>
              </w:tabs>
              <w:rPr>
                <w:rFonts w:hint="eastAsia" w:ascii="宋体" w:hAnsi="宋体"/>
                <w:szCs w:val="21"/>
                <w:highlight w:val="none"/>
                <w14:ligatures w14:val="standardContextual"/>
              </w:rPr>
            </w:pPr>
          </w:p>
        </w:tc>
        <w:tc>
          <w:tcPr>
            <w:tcW w:w="651" w:type="dxa"/>
          </w:tcPr>
          <w:p w14:paraId="4FCF0925">
            <w:pPr>
              <w:tabs>
                <w:tab w:val="left" w:pos="1800"/>
                <w:tab w:val="left" w:pos="5580"/>
              </w:tabs>
              <w:rPr>
                <w:rFonts w:hint="eastAsia" w:ascii="宋体" w:hAnsi="宋体"/>
                <w:szCs w:val="21"/>
                <w:highlight w:val="none"/>
                <w14:ligatures w14:val="standardContextual"/>
              </w:rPr>
            </w:pPr>
          </w:p>
        </w:tc>
        <w:tc>
          <w:tcPr>
            <w:tcW w:w="1296" w:type="dxa"/>
          </w:tcPr>
          <w:p w14:paraId="549EAD47">
            <w:pPr>
              <w:tabs>
                <w:tab w:val="left" w:pos="1800"/>
                <w:tab w:val="left" w:pos="5580"/>
              </w:tabs>
              <w:rPr>
                <w:rFonts w:hint="eastAsia" w:ascii="宋体" w:hAnsi="宋体"/>
                <w:szCs w:val="21"/>
                <w:highlight w:val="none"/>
                <w14:ligatures w14:val="standardContextual"/>
              </w:rPr>
            </w:pPr>
          </w:p>
        </w:tc>
        <w:tc>
          <w:tcPr>
            <w:tcW w:w="1296" w:type="dxa"/>
          </w:tcPr>
          <w:p w14:paraId="666A58A7">
            <w:pPr>
              <w:tabs>
                <w:tab w:val="left" w:pos="1800"/>
                <w:tab w:val="left" w:pos="5580"/>
              </w:tabs>
              <w:rPr>
                <w:rFonts w:hint="eastAsia" w:ascii="宋体" w:hAnsi="宋体"/>
                <w:szCs w:val="21"/>
                <w:highlight w:val="none"/>
                <w14:ligatures w14:val="standardContextual"/>
              </w:rPr>
            </w:pPr>
          </w:p>
        </w:tc>
      </w:tr>
      <w:tr w14:paraId="49691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Pr>
          <w:p w14:paraId="1FDF9255">
            <w:pPr>
              <w:tabs>
                <w:tab w:val="left" w:pos="1800"/>
                <w:tab w:val="left" w:pos="5580"/>
              </w:tabs>
              <w:rPr>
                <w:rFonts w:hint="eastAsia" w:ascii="宋体" w:hAnsi="宋体"/>
                <w:szCs w:val="21"/>
                <w:highlight w:val="none"/>
                <w14:ligatures w14:val="standardContextual"/>
              </w:rPr>
            </w:pPr>
          </w:p>
        </w:tc>
        <w:tc>
          <w:tcPr>
            <w:tcW w:w="1472" w:type="dxa"/>
          </w:tcPr>
          <w:p w14:paraId="5EFD9674">
            <w:pPr>
              <w:tabs>
                <w:tab w:val="left" w:pos="1800"/>
                <w:tab w:val="left" w:pos="5580"/>
              </w:tabs>
              <w:rPr>
                <w:rFonts w:hint="eastAsia" w:ascii="宋体" w:hAnsi="宋体"/>
                <w:bCs/>
                <w:szCs w:val="24"/>
                <w:highlight w:val="none"/>
                <w14:ligatures w14:val="standardContextual"/>
              </w:rPr>
            </w:pPr>
          </w:p>
        </w:tc>
        <w:tc>
          <w:tcPr>
            <w:tcW w:w="1389" w:type="dxa"/>
          </w:tcPr>
          <w:p w14:paraId="4181B63C">
            <w:pPr>
              <w:tabs>
                <w:tab w:val="left" w:pos="1800"/>
                <w:tab w:val="left" w:pos="5580"/>
              </w:tabs>
              <w:rPr>
                <w:rFonts w:hint="eastAsia" w:ascii="宋体" w:hAnsi="宋体"/>
                <w:szCs w:val="21"/>
                <w:highlight w:val="none"/>
                <w14:ligatures w14:val="standardContextual"/>
              </w:rPr>
            </w:pPr>
          </w:p>
        </w:tc>
        <w:tc>
          <w:tcPr>
            <w:tcW w:w="1165" w:type="dxa"/>
          </w:tcPr>
          <w:p w14:paraId="2838EA53">
            <w:pPr>
              <w:tabs>
                <w:tab w:val="left" w:pos="1800"/>
                <w:tab w:val="left" w:pos="5580"/>
              </w:tabs>
              <w:rPr>
                <w:rFonts w:hint="eastAsia" w:ascii="宋体" w:hAnsi="宋体"/>
                <w:szCs w:val="21"/>
                <w:highlight w:val="none"/>
                <w14:ligatures w14:val="standardContextual"/>
              </w:rPr>
            </w:pPr>
          </w:p>
        </w:tc>
        <w:tc>
          <w:tcPr>
            <w:tcW w:w="1291" w:type="dxa"/>
          </w:tcPr>
          <w:p w14:paraId="2A82336B">
            <w:pPr>
              <w:tabs>
                <w:tab w:val="left" w:pos="1800"/>
                <w:tab w:val="left" w:pos="5580"/>
              </w:tabs>
              <w:rPr>
                <w:rFonts w:hint="eastAsia" w:ascii="宋体" w:hAnsi="宋体"/>
                <w:szCs w:val="21"/>
                <w:highlight w:val="none"/>
                <w14:ligatures w14:val="standardContextual"/>
              </w:rPr>
            </w:pPr>
          </w:p>
        </w:tc>
        <w:tc>
          <w:tcPr>
            <w:tcW w:w="456" w:type="dxa"/>
          </w:tcPr>
          <w:p w14:paraId="5FFB4B5D">
            <w:pPr>
              <w:tabs>
                <w:tab w:val="left" w:pos="1800"/>
                <w:tab w:val="left" w:pos="5580"/>
              </w:tabs>
              <w:rPr>
                <w:rFonts w:hint="eastAsia" w:ascii="宋体" w:hAnsi="宋体"/>
                <w:szCs w:val="21"/>
                <w:highlight w:val="none"/>
                <w14:ligatures w14:val="standardContextual"/>
              </w:rPr>
            </w:pPr>
          </w:p>
        </w:tc>
        <w:tc>
          <w:tcPr>
            <w:tcW w:w="651" w:type="dxa"/>
          </w:tcPr>
          <w:p w14:paraId="4687112A">
            <w:pPr>
              <w:tabs>
                <w:tab w:val="left" w:pos="1800"/>
                <w:tab w:val="left" w:pos="5580"/>
              </w:tabs>
              <w:rPr>
                <w:rFonts w:hint="eastAsia" w:ascii="宋体" w:hAnsi="宋体"/>
                <w:szCs w:val="21"/>
                <w:highlight w:val="none"/>
                <w14:ligatures w14:val="standardContextual"/>
              </w:rPr>
            </w:pPr>
          </w:p>
        </w:tc>
        <w:tc>
          <w:tcPr>
            <w:tcW w:w="1296" w:type="dxa"/>
          </w:tcPr>
          <w:p w14:paraId="46AA650E">
            <w:pPr>
              <w:tabs>
                <w:tab w:val="left" w:pos="1800"/>
                <w:tab w:val="left" w:pos="5580"/>
              </w:tabs>
              <w:rPr>
                <w:rFonts w:hint="eastAsia" w:ascii="宋体" w:hAnsi="宋体"/>
                <w:szCs w:val="21"/>
                <w:highlight w:val="none"/>
                <w14:ligatures w14:val="standardContextual"/>
              </w:rPr>
            </w:pPr>
          </w:p>
        </w:tc>
        <w:tc>
          <w:tcPr>
            <w:tcW w:w="1296" w:type="dxa"/>
          </w:tcPr>
          <w:p w14:paraId="11F39A0A">
            <w:pPr>
              <w:tabs>
                <w:tab w:val="left" w:pos="1800"/>
                <w:tab w:val="left" w:pos="5580"/>
              </w:tabs>
              <w:rPr>
                <w:rFonts w:hint="eastAsia" w:ascii="宋体" w:hAnsi="宋体"/>
                <w:szCs w:val="21"/>
                <w:highlight w:val="none"/>
                <w14:ligatures w14:val="standardContextual"/>
              </w:rPr>
            </w:pPr>
          </w:p>
        </w:tc>
      </w:tr>
      <w:tr w14:paraId="620C2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Pr>
          <w:p w14:paraId="035DBA81">
            <w:pPr>
              <w:tabs>
                <w:tab w:val="left" w:pos="1800"/>
                <w:tab w:val="left" w:pos="5580"/>
              </w:tabs>
              <w:rPr>
                <w:rFonts w:hint="eastAsia" w:ascii="宋体" w:hAnsi="宋体"/>
                <w:b/>
                <w:bCs/>
                <w:szCs w:val="21"/>
                <w:highlight w:val="none"/>
              </w:rPr>
            </w:pPr>
          </w:p>
        </w:tc>
        <w:tc>
          <w:tcPr>
            <w:tcW w:w="1472" w:type="dxa"/>
          </w:tcPr>
          <w:p w14:paraId="3DC887E8">
            <w:pPr>
              <w:tabs>
                <w:tab w:val="left" w:pos="1800"/>
                <w:tab w:val="left" w:pos="5580"/>
              </w:tabs>
              <w:rPr>
                <w:rFonts w:hint="eastAsia" w:ascii="宋体" w:hAnsi="宋体"/>
                <w:b/>
                <w:bCs/>
                <w:szCs w:val="21"/>
                <w:highlight w:val="none"/>
              </w:rPr>
            </w:pPr>
            <w:r>
              <w:rPr>
                <w:rFonts w:hint="eastAsia" w:ascii="宋体" w:hAnsi="宋体"/>
                <w:b/>
                <w:bCs/>
                <w:szCs w:val="21"/>
                <w:highlight w:val="none"/>
                <w14:ligatures w14:val="standardContextual"/>
              </w:rPr>
              <w:t>合计</w:t>
            </w:r>
          </w:p>
        </w:tc>
        <w:tc>
          <w:tcPr>
            <w:tcW w:w="4952" w:type="dxa"/>
            <w:gridSpan w:val="5"/>
          </w:tcPr>
          <w:p w14:paraId="5112AD17">
            <w:pPr>
              <w:tabs>
                <w:tab w:val="left" w:pos="1800"/>
                <w:tab w:val="left" w:pos="5580"/>
              </w:tabs>
              <w:rPr>
                <w:rFonts w:hint="eastAsia" w:ascii="宋体" w:hAnsi="宋体"/>
                <w:b/>
                <w:bCs/>
                <w:szCs w:val="21"/>
                <w:highlight w:val="none"/>
              </w:rPr>
            </w:pPr>
            <w:r>
              <w:rPr>
                <w:rFonts w:hint="eastAsia" w:ascii="宋体" w:hAnsi="宋体"/>
                <w:b/>
                <w:bCs/>
                <w:szCs w:val="21"/>
                <w:highlight w:val="none"/>
                <w14:ligatures w14:val="standardContextual"/>
              </w:rPr>
              <w:t>人民币大写：</w:t>
            </w:r>
            <w:r>
              <w:rPr>
                <w:rFonts w:hint="eastAsia" w:ascii="宋体" w:hAnsi="宋体"/>
                <w:b/>
                <w:bCs/>
                <w:szCs w:val="21"/>
                <w:highlight w:val="none"/>
              </w:rPr>
              <w:t xml:space="preserve"> </w:t>
            </w:r>
          </w:p>
        </w:tc>
        <w:tc>
          <w:tcPr>
            <w:tcW w:w="2592" w:type="dxa"/>
            <w:gridSpan w:val="2"/>
          </w:tcPr>
          <w:p w14:paraId="54873514">
            <w:pPr>
              <w:tabs>
                <w:tab w:val="left" w:pos="1800"/>
                <w:tab w:val="left" w:pos="5580"/>
              </w:tabs>
              <w:rPr>
                <w:rFonts w:hint="eastAsia" w:ascii="宋体" w:hAnsi="宋体"/>
                <w:b/>
                <w:bCs/>
                <w:szCs w:val="21"/>
                <w:highlight w:val="none"/>
              </w:rPr>
            </w:pPr>
          </w:p>
        </w:tc>
      </w:tr>
    </w:tbl>
    <w:p w14:paraId="66921BCC">
      <w:pPr>
        <w:jc w:val="center"/>
        <w:rPr>
          <w:rFonts w:hint="eastAsia" w:ascii="宋体" w:hAnsi="宋体"/>
          <w:b/>
          <w:sz w:val="32"/>
          <w:szCs w:val="32"/>
          <w:highlight w:val="none"/>
        </w:rPr>
      </w:pPr>
    </w:p>
    <w:p w14:paraId="26E8032E">
      <w:pPr>
        <w:ind w:left="308"/>
        <w:rPr>
          <w:rFonts w:hint="eastAsia" w:ascii="宋体" w:hAnsi="宋体"/>
          <w:sz w:val="24"/>
          <w:highlight w:val="none"/>
        </w:rPr>
      </w:pPr>
    </w:p>
    <w:p w14:paraId="136E6621">
      <w:pPr>
        <w:rPr>
          <w:rFonts w:hint="eastAsia" w:ascii="宋体" w:hAnsi="宋体"/>
          <w:sz w:val="24"/>
          <w:highlight w:val="none"/>
        </w:rPr>
      </w:pPr>
    </w:p>
    <w:p w14:paraId="0B4C2390">
      <w:pPr>
        <w:wordWrap w:val="0"/>
        <w:spacing w:line="360" w:lineRule="auto"/>
        <w:ind w:firstLine="420" w:firstLineChars="200"/>
        <w:rPr>
          <w:szCs w:val="21"/>
          <w:highlight w:val="none"/>
        </w:rPr>
      </w:pPr>
    </w:p>
    <w:p w14:paraId="7D91F324">
      <w:pPr>
        <w:wordWrap w:val="0"/>
        <w:spacing w:line="480" w:lineRule="auto"/>
        <w:ind w:firstLine="420" w:firstLineChars="200"/>
        <w:rPr>
          <w:szCs w:val="21"/>
          <w:highlight w:val="none"/>
        </w:rPr>
      </w:pPr>
      <w:r>
        <w:rPr>
          <w:szCs w:val="21"/>
          <w:highlight w:val="none"/>
        </w:rPr>
        <w:t>注：</w:t>
      </w:r>
    </w:p>
    <w:p w14:paraId="480CBE5A">
      <w:pPr>
        <w:wordWrap w:val="0"/>
        <w:spacing w:line="480" w:lineRule="auto"/>
        <w:ind w:firstLine="420" w:firstLineChars="200"/>
        <w:rPr>
          <w:szCs w:val="21"/>
          <w:highlight w:val="none"/>
        </w:rPr>
      </w:pPr>
      <w:r>
        <w:rPr>
          <w:szCs w:val="21"/>
          <w:highlight w:val="none"/>
        </w:rPr>
        <w:t>1. 如果按单价计算的结果与总价不一致，以单价为准修正总价。</w:t>
      </w:r>
    </w:p>
    <w:p w14:paraId="4AD4C1B8">
      <w:pPr>
        <w:wordWrap w:val="0"/>
        <w:spacing w:line="480" w:lineRule="auto"/>
        <w:ind w:firstLine="420" w:firstLineChars="200"/>
        <w:rPr>
          <w:szCs w:val="21"/>
          <w:highlight w:val="none"/>
        </w:rPr>
      </w:pPr>
      <w:r>
        <w:rPr>
          <w:szCs w:val="21"/>
          <w:highlight w:val="none"/>
        </w:rPr>
        <w:t>2. 如果不提供详细分项报价将视为没有实质性响应招标文件。</w:t>
      </w:r>
    </w:p>
    <w:p w14:paraId="61ACD255">
      <w:pPr>
        <w:rPr>
          <w:rFonts w:hint="eastAsia" w:ascii="宋体" w:hAnsi="宋体"/>
          <w:sz w:val="24"/>
          <w:highlight w:val="none"/>
        </w:rPr>
      </w:pPr>
    </w:p>
    <w:p w14:paraId="70BF07FD">
      <w:pPr>
        <w:wordWrap w:val="0"/>
        <w:spacing w:line="360" w:lineRule="auto"/>
        <w:rPr>
          <w:rFonts w:hint="eastAsia" w:ascii="宋体" w:hAnsi="宋体"/>
          <w:sz w:val="24"/>
          <w:szCs w:val="24"/>
          <w:highlight w:val="none"/>
        </w:rPr>
      </w:pPr>
      <w:r>
        <w:rPr>
          <w:rFonts w:ascii="宋体" w:hAnsi="宋体"/>
          <w:sz w:val="24"/>
          <w:szCs w:val="24"/>
          <w:highlight w:val="none"/>
        </w:rPr>
        <w:t>投标人名称盖章：</w:t>
      </w:r>
      <w:r>
        <w:rPr>
          <w:rFonts w:hint="eastAsia" w:ascii="宋体" w:hAnsi="宋体"/>
          <w:sz w:val="24"/>
          <w:szCs w:val="24"/>
          <w:highlight w:val="none"/>
          <w:u w:val="single"/>
        </w:rPr>
        <w:t xml:space="preserve">                                </w:t>
      </w:r>
    </w:p>
    <w:p w14:paraId="0F463878">
      <w:pPr>
        <w:wordWrap w:val="0"/>
        <w:spacing w:line="360" w:lineRule="auto"/>
        <w:rPr>
          <w:rFonts w:hint="eastAsia" w:ascii="宋体" w:hAnsi="宋体"/>
          <w:sz w:val="24"/>
          <w:szCs w:val="24"/>
          <w:highlight w:val="none"/>
        </w:rPr>
      </w:pPr>
    </w:p>
    <w:p w14:paraId="50747E52">
      <w:pPr>
        <w:wordWrap w:val="0"/>
        <w:spacing w:line="360" w:lineRule="auto"/>
        <w:rPr>
          <w:rFonts w:hint="eastAsia" w:ascii="宋体" w:hAnsi="宋体"/>
          <w:sz w:val="24"/>
          <w:szCs w:val="24"/>
          <w:highlight w:val="none"/>
        </w:rPr>
      </w:pPr>
      <w:r>
        <w:rPr>
          <w:rFonts w:ascii="宋体" w:hAnsi="宋体"/>
          <w:sz w:val="24"/>
          <w:szCs w:val="24"/>
          <w:highlight w:val="none"/>
        </w:rPr>
        <w:t>法定代表人或其委托代理人：</w:t>
      </w:r>
      <w:r>
        <w:rPr>
          <w:rFonts w:ascii="宋体" w:hAnsi="宋体"/>
          <w:sz w:val="24"/>
          <w:szCs w:val="24"/>
          <w:highlight w:val="none"/>
          <w:u w:val="single"/>
        </w:rPr>
        <w:t xml:space="preserve">        </w:t>
      </w:r>
      <w:r>
        <w:rPr>
          <w:rFonts w:hint="eastAsia" w:ascii="宋体" w:hAnsi="宋体"/>
          <w:bCs/>
          <w:sz w:val="24"/>
          <w:szCs w:val="24"/>
          <w:highlight w:val="none"/>
        </w:rPr>
        <w:t>（签字或盖章）</w:t>
      </w:r>
    </w:p>
    <w:p w14:paraId="181AA943">
      <w:pPr>
        <w:wordWrap w:val="0"/>
        <w:spacing w:line="360" w:lineRule="auto"/>
        <w:jc w:val="right"/>
        <w:rPr>
          <w:rFonts w:hint="eastAsia" w:ascii="宋体" w:hAnsi="宋体" w:cs="宋体"/>
          <w:highlight w:val="none"/>
        </w:rPr>
      </w:pPr>
      <w:r>
        <w:rPr>
          <w:rFonts w:hint="eastAsia" w:ascii="宋体" w:hAnsi="宋体" w:cs="宋体"/>
          <w:sz w:val="24"/>
          <w:szCs w:val="24"/>
          <w:highlight w:val="none"/>
        </w:rPr>
        <w:t>年  月  日</w:t>
      </w:r>
    </w:p>
    <w:p w14:paraId="2A10E103">
      <w:pPr>
        <w:spacing w:line="360" w:lineRule="auto"/>
        <w:jc w:val="left"/>
        <w:textAlignment w:val="center"/>
        <w:rPr>
          <w:rFonts w:ascii="宋体" w:hAnsi="宋体"/>
          <w:b/>
          <w:bCs/>
          <w:snapToGrid w:val="0"/>
          <w:kern w:val="0"/>
          <w:sz w:val="24"/>
          <w:highlight w:val="none"/>
        </w:rPr>
      </w:pPr>
    </w:p>
    <w:p w14:paraId="00F9F225">
      <w:pPr>
        <w:spacing w:line="360" w:lineRule="auto"/>
        <w:jc w:val="left"/>
        <w:textAlignment w:val="center"/>
        <w:rPr>
          <w:rFonts w:ascii="宋体" w:hAnsi="宋体"/>
          <w:b/>
          <w:bCs/>
          <w:snapToGrid w:val="0"/>
          <w:kern w:val="0"/>
          <w:sz w:val="24"/>
          <w:highlight w:val="none"/>
        </w:rPr>
      </w:pPr>
    </w:p>
    <w:p w14:paraId="662E698A">
      <w:pPr>
        <w:autoSpaceDE w:val="0"/>
        <w:autoSpaceDN w:val="0"/>
        <w:adjustRightInd w:val="0"/>
        <w:jc w:val="center"/>
        <w:rPr>
          <w:rFonts w:ascii="宋体" w:hAnsi="宋体" w:cs="宋体"/>
          <w:b/>
          <w:sz w:val="32"/>
          <w:szCs w:val="18"/>
          <w:highlight w:val="none"/>
          <w:shd w:val="clear" w:color="auto" w:fill="92D050"/>
          <w:lang w:val="zh-CN"/>
        </w:rPr>
      </w:pPr>
      <w:r>
        <w:rPr>
          <w:rFonts w:ascii="宋体" w:hAnsi="宋体" w:cs="黑体"/>
          <w:b/>
          <w:kern w:val="0"/>
          <w:sz w:val="32"/>
          <w:szCs w:val="32"/>
          <w:highlight w:val="none"/>
        </w:rPr>
        <w:br w:type="page"/>
      </w:r>
      <w:r>
        <w:rPr>
          <w:rFonts w:hint="eastAsia" w:ascii="宋体" w:hAnsi="宋体" w:cs="宋体"/>
          <w:b/>
          <w:sz w:val="32"/>
          <w:szCs w:val="18"/>
          <w:highlight w:val="none"/>
          <w:lang w:val="zh-CN"/>
        </w:rPr>
        <w:t>价格汇总表</w:t>
      </w:r>
    </w:p>
    <w:p w14:paraId="39A7E998">
      <w:pPr>
        <w:ind w:left="308"/>
        <w:rPr>
          <w:rFonts w:ascii="宋体" w:hAnsi="宋体"/>
          <w:sz w:val="24"/>
          <w:highlight w:val="none"/>
        </w:rPr>
      </w:pPr>
    </w:p>
    <w:p w14:paraId="2625191A">
      <w:pPr>
        <w:ind w:left="308"/>
        <w:rPr>
          <w:rFonts w:ascii="宋体" w:hAnsi="宋体"/>
          <w:sz w:val="24"/>
          <w:highlight w:val="none"/>
        </w:rPr>
      </w:pPr>
    </w:p>
    <w:p w14:paraId="5C715F66">
      <w:pPr>
        <w:ind w:left="308"/>
        <w:rPr>
          <w:rFonts w:ascii="宋体" w:hAnsi="宋体"/>
          <w:sz w:val="24"/>
          <w:highlight w:val="none"/>
        </w:rPr>
      </w:pPr>
    </w:p>
    <w:p w14:paraId="74162C37">
      <w:pPr>
        <w:rPr>
          <w:rFonts w:ascii="宋体" w:hAnsi="宋体"/>
          <w:sz w:val="24"/>
          <w:highlight w:val="none"/>
        </w:rPr>
      </w:pPr>
      <w:r>
        <w:rPr>
          <w:rFonts w:hint="eastAsia" w:ascii="宋体" w:hAnsi="宋体"/>
          <w:sz w:val="24"/>
          <w:highlight w:val="none"/>
        </w:rPr>
        <w:t>投标人名称：</w:t>
      </w:r>
      <w:r>
        <w:rPr>
          <w:rFonts w:hint="eastAsia" w:ascii="宋体" w:hAnsi="宋体"/>
          <w:szCs w:val="21"/>
          <w:highlight w:val="none"/>
          <w:u w:val="single"/>
        </w:rPr>
        <w:t xml:space="preserve">                    </w:t>
      </w:r>
    </w:p>
    <w:p w14:paraId="746CD24A">
      <w:pPr>
        <w:rPr>
          <w:rFonts w:ascii="宋体" w:hAnsi="宋体"/>
          <w:sz w:val="24"/>
          <w:highlight w:val="none"/>
        </w:rPr>
      </w:pPr>
      <w:r>
        <w:rPr>
          <w:rFonts w:hint="eastAsia" w:ascii="宋体" w:hAnsi="宋体"/>
          <w:sz w:val="24"/>
          <w:highlight w:val="none"/>
        </w:rPr>
        <w:t>招标编号：</w:t>
      </w:r>
      <w:r>
        <w:rPr>
          <w:rFonts w:hint="eastAsia" w:ascii="宋体" w:hAnsi="宋体"/>
          <w:szCs w:val="21"/>
          <w:highlight w:val="none"/>
          <w:u w:val="single"/>
        </w:rPr>
        <w:t xml:space="preserve">                       </w:t>
      </w:r>
    </w:p>
    <w:p w14:paraId="01E25504">
      <w:pPr>
        <w:ind w:left="308"/>
        <w:jc w:val="right"/>
        <w:rPr>
          <w:rFonts w:ascii="宋体" w:hAnsi="宋体"/>
          <w:sz w:val="24"/>
          <w:highlight w:val="none"/>
        </w:rPr>
      </w:pPr>
      <w:r>
        <w:rPr>
          <w:rFonts w:hint="eastAsia" w:ascii="宋体" w:hAnsi="宋体"/>
          <w:sz w:val="24"/>
          <w:highlight w:val="none"/>
        </w:rPr>
        <w:t xml:space="preserve">货币单位：人民币 </w:t>
      </w:r>
    </w:p>
    <w:tbl>
      <w:tblPr>
        <w:tblStyle w:val="24"/>
        <w:tblW w:w="0" w:type="auto"/>
        <w:tblInd w:w="108" w:type="dxa"/>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1"/>
        <w:gridCol w:w="2307"/>
        <w:gridCol w:w="6401"/>
      </w:tblGrid>
      <w:tr w14:paraId="3B9FB0ED">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931" w:type="dxa"/>
            <w:tcBorders>
              <w:top w:val="single" w:color="auto" w:sz="4" w:space="0"/>
              <w:left w:val="single" w:color="auto" w:sz="4" w:space="0"/>
              <w:bottom w:val="single" w:color="auto" w:sz="4" w:space="0"/>
              <w:right w:val="single" w:color="auto" w:sz="4" w:space="0"/>
            </w:tcBorders>
            <w:vAlign w:val="center"/>
          </w:tcPr>
          <w:p w14:paraId="46EED01A">
            <w:pPr>
              <w:jc w:val="center"/>
              <w:rPr>
                <w:rFonts w:ascii="宋体" w:hAnsi="宋体"/>
                <w:highlight w:val="none"/>
              </w:rPr>
            </w:pPr>
            <w:r>
              <w:rPr>
                <w:rFonts w:hint="eastAsia" w:ascii="宋体" w:hAnsi="宋体"/>
                <w:szCs w:val="21"/>
                <w:highlight w:val="none"/>
              </w:rPr>
              <w:t>品目号</w:t>
            </w:r>
          </w:p>
        </w:tc>
        <w:tc>
          <w:tcPr>
            <w:tcW w:w="2307" w:type="dxa"/>
            <w:tcBorders>
              <w:top w:val="single" w:color="auto" w:sz="4" w:space="0"/>
              <w:left w:val="single" w:color="auto" w:sz="4" w:space="0"/>
              <w:bottom w:val="single" w:color="auto" w:sz="4" w:space="0"/>
              <w:right w:val="single" w:color="auto" w:sz="4" w:space="0"/>
            </w:tcBorders>
            <w:vAlign w:val="center"/>
          </w:tcPr>
          <w:p w14:paraId="2610B781">
            <w:pPr>
              <w:jc w:val="center"/>
              <w:rPr>
                <w:rFonts w:ascii="宋体" w:hAnsi="宋体"/>
                <w:highlight w:val="none"/>
              </w:rPr>
            </w:pPr>
            <w:r>
              <w:rPr>
                <w:rFonts w:hint="eastAsia" w:ascii="宋体" w:hAnsi="宋体"/>
                <w:szCs w:val="21"/>
                <w:highlight w:val="none"/>
              </w:rPr>
              <w:t>内容</w:t>
            </w:r>
          </w:p>
        </w:tc>
        <w:tc>
          <w:tcPr>
            <w:tcW w:w="6401" w:type="dxa"/>
            <w:tcBorders>
              <w:top w:val="single" w:color="auto" w:sz="4" w:space="0"/>
              <w:left w:val="single" w:color="auto" w:sz="4" w:space="0"/>
              <w:bottom w:val="single" w:color="auto" w:sz="4" w:space="0"/>
              <w:right w:val="single" w:color="auto" w:sz="4" w:space="0"/>
            </w:tcBorders>
            <w:vAlign w:val="center"/>
          </w:tcPr>
          <w:p w14:paraId="367E4621">
            <w:pPr>
              <w:jc w:val="center"/>
              <w:rPr>
                <w:rFonts w:ascii="宋体" w:hAnsi="宋体"/>
                <w:highlight w:val="none"/>
              </w:rPr>
            </w:pPr>
            <w:r>
              <w:rPr>
                <w:rFonts w:hint="eastAsia" w:ascii="宋体" w:hAnsi="宋体"/>
                <w:szCs w:val="21"/>
                <w:highlight w:val="none"/>
              </w:rPr>
              <w:t>总价</w:t>
            </w:r>
          </w:p>
        </w:tc>
      </w:tr>
      <w:tr w14:paraId="016BB799">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931" w:type="dxa"/>
            <w:tcBorders>
              <w:top w:val="single" w:color="auto" w:sz="4" w:space="0"/>
              <w:left w:val="single" w:color="auto" w:sz="4" w:space="0"/>
              <w:bottom w:val="single" w:color="auto" w:sz="4" w:space="0"/>
              <w:right w:val="single" w:color="auto" w:sz="4" w:space="0"/>
            </w:tcBorders>
            <w:vAlign w:val="center"/>
          </w:tcPr>
          <w:p w14:paraId="7172BAC9">
            <w:pPr>
              <w:jc w:val="center"/>
              <w:rPr>
                <w:rFonts w:ascii="宋体" w:hAnsi="宋体"/>
                <w:szCs w:val="21"/>
                <w:highlight w:val="none"/>
              </w:rPr>
            </w:pPr>
            <w:r>
              <w:rPr>
                <w:rFonts w:hint="eastAsia" w:ascii="宋体" w:hAnsi="宋体"/>
                <w:szCs w:val="21"/>
                <w:highlight w:val="none"/>
              </w:rPr>
              <w:t>1</w:t>
            </w:r>
          </w:p>
        </w:tc>
        <w:tc>
          <w:tcPr>
            <w:tcW w:w="2307" w:type="dxa"/>
            <w:tcBorders>
              <w:top w:val="single" w:color="auto" w:sz="4" w:space="0"/>
              <w:left w:val="single" w:color="auto" w:sz="4" w:space="0"/>
              <w:bottom w:val="single" w:color="auto" w:sz="4" w:space="0"/>
              <w:right w:val="single" w:color="auto" w:sz="4" w:space="0"/>
            </w:tcBorders>
            <w:vAlign w:val="center"/>
          </w:tcPr>
          <w:p w14:paraId="04F18E1A">
            <w:pPr>
              <w:pStyle w:val="14"/>
              <w:jc w:val="center"/>
              <w:rPr>
                <w:rFonts w:hAnsi="宋体"/>
                <w:szCs w:val="28"/>
                <w:highlight w:val="none"/>
              </w:rPr>
            </w:pPr>
            <w:r>
              <w:rPr>
                <w:rFonts w:hint="eastAsia" w:hAnsi="宋体"/>
                <w:sz w:val="20"/>
                <w:szCs w:val="28"/>
                <w:highlight w:val="none"/>
              </w:rPr>
              <w:drawing>
                <wp:anchor distT="0" distB="0" distL="114300" distR="114300" simplePos="0" relativeHeight="251661312" behindDoc="1" locked="0" layoutInCell="1" allowOverlap="1">
                  <wp:simplePos x="0" y="0"/>
                  <wp:positionH relativeFrom="column">
                    <wp:posOffset>1095375</wp:posOffset>
                  </wp:positionH>
                  <wp:positionV relativeFrom="paragraph">
                    <wp:posOffset>328295</wp:posOffset>
                  </wp:positionV>
                  <wp:extent cx="3810000" cy="2857500"/>
                  <wp:effectExtent l="19050" t="0" r="0" b="0"/>
                  <wp:wrapNone/>
                  <wp:docPr id="5" name="图片 5" descr="未命名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未命名2"/>
                          <pic:cNvPicPr>
                            <a:picLocks noChangeAspect="1" noChangeArrowheads="1"/>
                          </pic:cNvPicPr>
                        </pic:nvPicPr>
                        <pic:blipFill>
                          <a:blip r:embed="rId9">
                            <a:lum bright="70000" contrast="-70000"/>
                          </a:blip>
                          <a:srcRect/>
                          <a:stretch>
                            <a:fillRect/>
                          </a:stretch>
                        </pic:blipFill>
                        <pic:spPr>
                          <a:xfrm>
                            <a:off x="0" y="0"/>
                            <a:ext cx="3810000" cy="2857500"/>
                          </a:xfrm>
                          <a:prstGeom prst="rect">
                            <a:avLst/>
                          </a:prstGeom>
                          <a:noFill/>
                          <a:ln w="9525">
                            <a:noFill/>
                            <a:miter lim="800000"/>
                            <a:headEnd/>
                            <a:tailEnd/>
                          </a:ln>
                        </pic:spPr>
                      </pic:pic>
                    </a:graphicData>
                  </a:graphic>
                </wp:anchor>
              </w:drawing>
            </w:r>
          </w:p>
        </w:tc>
        <w:tc>
          <w:tcPr>
            <w:tcW w:w="6401" w:type="dxa"/>
            <w:tcBorders>
              <w:top w:val="single" w:color="auto" w:sz="4" w:space="0"/>
              <w:left w:val="single" w:color="auto" w:sz="4" w:space="0"/>
              <w:bottom w:val="single" w:color="auto" w:sz="4" w:space="0"/>
              <w:right w:val="single" w:color="auto" w:sz="4" w:space="0"/>
            </w:tcBorders>
            <w:vAlign w:val="center"/>
          </w:tcPr>
          <w:p w14:paraId="4B489DEF">
            <w:pPr>
              <w:jc w:val="center"/>
              <w:rPr>
                <w:rFonts w:ascii="宋体" w:hAnsi="宋体"/>
                <w:szCs w:val="21"/>
                <w:highlight w:val="none"/>
              </w:rPr>
            </w:pPr>
          </w:p>
        </w:tc>
      </w:tr>
      <w:tr w14:paraId="5364C91A">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931" w:type="dxa"/>
            <w:tcBorders>
              <w:top w:val="single" w:color="auto" w:sz="4" w:space="0"/>
              <w:left w:val="single" w:color="auto" w:sz="4" w:space="0"/>
              <w:bottom w:val="single" w:color="auto" w:sz="4" w:space="0"/>
              <w:right w:val="single" w:color="auto" w:sz="4" w:space="0"/>
            </w:tcBorders>
            <w:vAlign w:val="center"/>
          </w:tcPr>
          <w:p w14:paraId="413A170B">
            <w:pPr>
              <w:jc w:val="center"/>
              <w:rPr>
                <w:rFonts w:ascii="宋体" w:hAnsi="宋体"/>
                <w:szCs w:val="21"/>
                <w:highlight w:val="none"/>
              </w:rPr>
            </w:pPr>
            <w:r>
              <w:rPr>
                <w:rFonts w:hint="eastAsia" w:ascii="宋体" w:hAnsi="宋体"/>
                <w:szCs w:val="21"/>
                <w:highlight w:val="none"/>
              </w:rPr>
              <w:t>2</w:t>
            </w:r>
          </w:p>
        </w:tc>
        <w:tc>
          <w:tcPr>
            <w:tcW w:w="2307" w:type="dxa"/>
            <w:tcBorders>
              <w:top w:val="single" w:color="auto" w:sz="4" w:space="0"/>
              <w:left w:val="single" w:color="auto" w:sz="4" w:space="0"/>
              <w:bottom w:val="single" w:color="auto" w:sz="4" w:space="0"/>
              <w:right w:val="single" w:color="auto" w:sz="4" w:space="0"/>
            </w:tcBorders>
            <w:vAlign w:val="center"/>
          </w:tcPr>
          <w:p w14:paraId="3EF31999">
            <w:pPr>
              <w:pStyle w:val="14"/>
              <w:jc w:val="center"/>
              <w:rPr>
                <w:rFonts w:hAnsi="宋体"/>
                <w:szCs w:val="28"/>
                <w:highlight w:val="none"/>
              </w:rPr>
            </w:pPr>
          </w:p>
        </w:tc>
        <w:tc>
          <w:tcPr>
            <w:tcW w:w="6401" w:type="dxa"/>
            <w:tcBorders>
              <w:top w:val="single" w:color="auto" w:sz="4" w:space="0"/>
              <w:left w:val="single" w:color="auto" w:sz="4" w:space="0"/>
              <w:bottom w:val="single" w:color="auto" w:sz="4" w:space="0"/>
              <w:right w:val="single" w:color="auto" w:sz="4" w:space="0"/>
            </w:tcBorders>
            <w:vAlign w:val="center"/>
          </w:tcPr>
          <w:p w14:paraId="2BA857C2">
            <w:pPr>
              <w:jc w:val="center"/>
              <w:rPr>
                <w:rFonts w:ascii="宋体" w:hAnsi="宋体"/>
                <w:szCs w:val="21"/>
                <w:highlight w:val="none"/>
              </w:rPr>
            </w:pPr>
          </w:p>
        </w:tc>
      </w:tr>
      <w:tr w14:paraId="6B6DB104">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931" w:type="dxa"/>
            <w:tcBorders>
              <w:top w:val="single" w:color="auto" w:sz="4" w:space="0"/>
              <w:left w:val="single" w:color="auto" w:sz="4" w:space="0"/>
              <w:bottom w:val="single" w:color="auto" w:sz="4" w:space="0"/>
              <w:right w:val="single" w:color="auto" w:sz="4" w:space="0"/>
            </w:tcBorders>
            <w:vAlign w:val="center"/>
          </w:tcPr>
          <w:p w14:paraId="65594E1F">
            <w:pPr>
              <w:jc w:val="center"/>
              <w:rPr>
                <w:rFonts w:ascii="宋体" w:hAnsi="宋体"/>
                <w:szCs w:val="21"/>
                <w:highlight w:val="none"/>
              </w:rPr>
            </w:pPr>
            <w:r>
              <w:rPr>
                <w:rFonts w:hint="eastAsia" w:ascii="宋体" w:hAnsi="宋体"/>
                <w:szCs w:val="21"/>
                <w:highlight w:val="none"/>
              </w:rPr>
              <w:t>3</w:t>
            </w:r>
          </w:p>
        </w:tc>
        <w:tc>
          <w:tcPr>
            <w:tcW w:w="2307" w:type="dxa"/>
            <w:tcBorders>
              <w:top w:val="single" w:color="auto" w:sz="4" w:space="0"/>
              <w:left w:val="single" w:color="auto" w:sz="4" w:space="0"/>
              <w:bottom w:val="single" w:color="auto" w:sz="4" w:space="0"/>
              <w:right w:val="single" w:color="auto" w:sz="4" w:space="0"/>
            </w:tcBorders>
            <w:vAlign w:val="center"/>
          </w:tcPr>
          <w:p w14:paraId="48C9BBC7">
            <w:pPr>
              <w:pStyle w:val="14"/>
              <w:jc w:val="center"/>
              <w:rPr>
                <w:rFonts w:hAnsi="宋体"/>
                <w:szCs w:val="28"/>
                <w:highlight w:val="none"/>
              </w:rPr>
            </w:pPr>
          </w:p>
        </w:tc>
        <w:tc>
          <w:tcPr>
            <w:tcW w:w="6401" w:type="dxa"/>
            <w:tcBorders>
              <w:top w:val="single" w:color="auto" w:sz="4" w:space="0"/>
              <w:left w:val="single" w:color="auto" w:sz="4" w:space="0"/>
              <w:bottom w:val="single" w:color="auto" w:sz="4" w:space="0"/>
              <w:right w:val="single" w:color="auto" w:sz="4" w:space="0"/>
            </w:tcBorders>
            <w:vAlign w:val="center"/>
          </w:tcPr>
          <w:p w14:paraId="08017394">
            <w:pPr>
              <w:jc w:val="center"/>
              <w:rPr>
                <w:rFonts w:ascii="宋体" w:hAnsi="宋体"/>
                <w:szCs w:val="21"/>
                <w:highlight w:val="none"/>
              </w:rPr>
            </w:pPr>
          </w:p>
        </w:tc>
      </w:tr>
      <w:tr w14:paraId="3696C347">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931" w:type="dxa"/>
            <w:tcBorders>
              <w:top w:val="single" w:color="auto" w:sz="4" w:space="0"/>
              <w:left w:val="single" w:color="auto" w:sz="4" w:space="0"/>
              <w:bottom w:val="single" w:color="auto" w:sz="4" w:space="0"/>
              <w:right w:val="single" w:color="auto" w:sz="4" w:space="0"/>
            </w:tcBorders>
            <w:vAlign w:val="center"/>
          </w:tcPr>
          <w:p w14:paraId="22CC211D">
            <w:pPr>
              <w:jc w:val="center"/>
              <w:rPr>
                <w:rFonts w:ascii="宋体" w:hAnsi="宋体"/>
                <w:szCs w:val="21"/>
                <w:highlight w:val="none"/>
              </w:rPr>
            </w:pPr>
            <w:r>
              <w:rPr>
                <w:rFonts w:hint="eastAsia" w:ascii="宋体" w:hAnsi="宋体"/>
                <w:szCs w:val="21"/>
                <w:highlight w:val="none"/>
              </w:rPr>
              <w:t>4</w:t>
            </w:r>
          </w:p>
        </w:tc>
        <w:tc>
          <w:tcPr>
            <w:tcW w:w="2307" w:type="dxa"/>
            <w:tcBorders>
              <w:top w:val="single" w:color="auto" w:sz="4" w:space="0"/>
              <w:left w:val="single" w:color="auto" w:sz="4" w:space="0"/>
              <w:bottom w:val="single" w:color="auto" w:sz="4" w:space="0"/>
              <w:right w:val="single" w:color="auto" w:sz="4" w:space="0"/>
            </w:tcBorders>
            <w:vAlign w:val="center"/>
          </w:tcPr>
          <w:p w14:paraId="21E3A6D4">
            <w:pPr>
              <w:pStyle w:val="14"/>
              <w:jc w:val="center"/>
              <w:rPr>
                <w:rFonts w:hAnsi="宋体"/>
                <w:szCs w:val="28"/>
                <w:highlight w:val="none"/>
              </w:rPr>
            </w:pPr>
          </w:p>
        </w:tc>
        <w:tc>
          <w:tcPr>
            <w:tcW w:w="6401" w:type="dxa"/>
            <w:tcBorders>
              <w:top w:val="single" w:color="auto" w:sz="4" w:space="0"/>
              <w:left w:val="single" w:color="auto" w:sz="4" w:space="0"/>
              <w:bottom w:val="single" w:color="auto" w:sz="4" w:space="0"/>
              <w:right w:val="single" w:color="auto" w:sz="4" w:space="0"/>
            </w:tcBorders>
            <w:vAlign w:val="center"/>
          </w:tcPr>
          <w:p w14:paraId="04AACAC9">
            <w:pPr>
              <w:jc w:val="center"/>
              <w:rPr>
                <w:rFonts w:ascii="宋体" w:hAnsi="宋体"/>
                <w:szCs w:val="21"/>
                <w:highlight w:val="none"/>
              </w:rPr>
            </w:pPr>
          </w:p>
        </w:tc>
      </w:tr>
      <w:tr w14:paraId="78F97F87">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931" w:type="dxa"/>
            <w:tcBorders>
              <w:top w:val="single" w:color="auto" w:sz="4" w:space="0"/>
              <w:left w:val="single" w:color="auto" w:sz="4" w:space="0"/>
              <w:bottom w:val="single" w:color="auto" w:sz="4" w:space="0"/>
              <w:right w:val="single" w:color="auto" w:sz="4" w:space="0"/>
            </w:tcBorders>
            <w:vAlign w:val="center"/>
          </w:tcPr>
          <w:p w14:paraId="5B0D8654">
            <w:pPr>
              <w:jc w:val="center"/>
              <w:rPr>
                <w:rFonts w:ascii="宋体" w:hAnsi="宋体"/>
                <w:szCs w:val="21"/>
                <w:highlight w:val="none"/>
              </w:rPr>
            </w:pPr>
            <w:r>
              <w:rPr>
                <w:rFonts w:hint="eastAsia" w:ascii="宋体" w:hAnsi="宋体"/>
                <w:szCs w:val="21"/>
                <w:highlight w:val="none"/>
              </w:rPr>
              <w:t>5</w:t>
            </w:r>
          </w:p>
        </w:tc>
        <w:tc>
          <w:tcPr>
            <w:tcW w:w="2307" w:type="dxa"/>
            <w:tcBorders>
              <w:top w:val="single" w:color="auto" w:sz="4" w:space="0"/>
              <w:left w:val="single" w:color="auto" w:sz="4" w:space="0"/>
              <w:bottom w:val="single" w:color="auto" w:sz="4" w:space="0"/>
              <w:right w:val="single" w:color="auto" w:sz="4" w:space="0"/>
            </w:tcBorders>
            <w:vAlign w:val="center"/>
          </w:tcPr>
          <w:p w14:paraId="72647873">
            <w:pPr>
              <w:pStyle w:val="14"/>
              <w:jc w:val="center"/>
              <w:rPr>
                <w:rFonts w:hAnsi="宋体"/>
                <w:szCs w:val="28"/>
                <w:highlight w:val="none"/>
              </w:rPr>
            </w:pPr>
          </w:p>
        </w:tc>
        <w:tc>
          <w:tcPr>
            <w:tcW w:w="6401" w:type="dxa"/>
            <w:tcBorders>
              <w:top w:val="single" w:color="auto" w:sz="4" w:space="0"/>
              <w:left w:val="single" w:color="auto" w:sz="4" w:space="0"/>
              <w:bottom w:val="single" w:color="auto" w:sz="4" w:space="0"/>
              <w:right w:val="single" w:color="auto" w:sz="4" w:space="0"/>
            </w:tcBorders>
            <w:vAlign w:val="center"/>
          </w:tcPr>
          <w:p w14:paraId="734E1805">
            <w:pPr>
              <w:jc w:val="center"/>
              <w:rPr>
                <w:rFonts w:ascii="宋体" w:hAnsi="宋体"/>
                <w:szCs w:val="21"/>
                <w:highlight w:val="none"/>
              </w:rPr>
            </w:pPr>
          </w:p>
        </w:tc>
      </w:tr>
      <w:tr w14:paraId="7F3D7592">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931" w:type="dxa"/>
            <w:tcBorders>
              <w:top w:val="single" w:color="auto" w:sz="4" w:space="0"/>
              <w:left w:val="single" w:color="auto" w:sz="4" w:space="0"/>
              <w:bottom w:val="single" w:color="auto" w:sz="4" w:space="0"/>
              <w:right w:val="single" w:color="auto" w:sz="4" w:space="0"/>
            </w:tcBorders>
            <w:vAlign w:val="center"/>
          </w:tcPr>
          <w:p w14:paraId="39100C7D">
            <w:pPr>
              <w:jc w:val="center"/>
              <w:rPr>
                <w:rFonts w:ascii="宋体" w:hAnsi="宋体"/>
                <w:szCs w:val="21"/>
                <w:highlight w:val="none"/>
              </w:rPr>
            </w:pPr>
            <w:r>
              <w:rPr>
                <w:rFonts w:hint="eastAsia" w:ascii="宋体" w:hAnsi="宋体"/>
                <w:szCs w:val="21"/>
                <w:highlight w:val="none"/>
              </w:rPr>
              <w:t>6</w:t>
            </w:r>
          </w:p>
        </w:tc>
        <w:tc>
          <w:tcPr>
            <w:tcW w:w="2307" w:type="dxa"/>
            <w:tcBorders>
              <w:top w:val="single" w:color="auto" w:sz="4" w:space="0"/>
              <w:left w:val="single" w:color="auto" w:sz="4" w:space="0"/>
              <w:bottom w:val="single" w:color="auto" w:sz="4" w:space="0"/>
              <w:right w:val="single" w:color="auto" w:sz="4" w:space="0"/>
            </w:tcBorders>
            <w:vAlign w:val="center"/>
          </w:tcPr>
          <w:p w14:paraId="24ACA7B4">
            <w:pPr>
              <w:jc w:val="center"/>
              <w:rPr>
                <w:rFonts w:ascii="宋体" w:hAnsi="宋体"/>
                <w:szCs w:val="21"/>
                <w:highlight w:val="none"/>
              </w:rPr>
            </w:pPr>
          </w:p>
        </w:tc>
        <w:tc>
          <w:tcPr>
            <w:tcW w:w="6401" w:type="dxa"/>
            <w:tcBorders>
              <w:top w:val="single" w:color="auto" w:sz="4" w:space="0"/>
              <w:left w:val="single" w:color="auto" w:sz="4" w:space="0"/>
              <w:bottom w:val="single" w:color="auto" w:sz="4" w:space="0"/>
              <w:right w:val="single" w:color="auto" w:sz="4" w:space="0"/>
            </w:tcBorders>
            <w:vAlign w:val="center"/>
          </w:tcPr>
          <w:p w14:paraId="123081CF">
            <w:pPr>
              <w:jc w:val="center"/>
              <w:rPr>
                <w:rFonts w:ascii="宋体" w:hAnsi="宋体"/>
                <w:szCs w:val="21"/>
                <w:highlight w:val="none"/>
              </w:rPr>
            </w:pPr>
          </w:p>
        </w:tc>
      </w:tr>
      <w:tr w14:paraId="3F14B944">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3238" w:type="dxa"/>
            <w:gridSpan w:val="2"/>
            <w:tcBorders>
              <w:top w:val="single" w:color="auto" w:sz="4" w:space="0"/>
              <w:left w:val="single" w:color="auto" w:sz="4" w:space="0"/>
              <w:bottom w:val="single" w:color="auto" w:sz="4" w:space="0"/>
              <w:right w:val="single" w:color="auto" w:sz="4" w:space="0"/>
            </w:tcBorders>
            <w:vAlign w:val="center"/>
          </w:tcPr>
          <w:p w14:paraId="11F8BAFD">
            <w:pPr>
              <w:jc w:val="center"/>
              <w:rPr>
                <w:rFonts w:ascii="宋体" w:hAnsi="宋体"/>
                <w:szCs w:val="21"/>
                <w:highlight w:val="none"/>
              </w:rPr>
            </w:pPr>
            <w:r>
              <w:rPr>
                <w:rFonts w:hint="eastAsia" w:ascii="宋体" w:hAnsi="宋体"/>
                <w:sz w:val="24"/>
                <w:highlight w:val="none"/>
              </w:rPr>
              <w:t>总计（列入投标函）</w:t>
            </w:r>
          </w:p>
        </w:tc>
        <w:tc>
          <w:tcPr>
            <w:tcW w:w="6401" w:type="dxa"/>
            <w:tcBorders>
              <w:top w:val="single" w:color="auto" w:sz="4" w:space="0"/>
              <w:left w:val="single" w:color="auto" w:sz="4" w:space="0"/>
              <w:bottom w:val="single" w:color="auto" w:sz="4" w:space="0"/>
              <w:right w:val="single" w:color="auto" w:sz="4" w:space="0"/>
            </w:tcBorders>
            <w:vAlign w:val="center"/>
          </w:tcPr>
          <w:p w14:paraId="518E03BC">
            <w:pPr>
              <w:jc w:val="center"/>
              <w:rPr>
                <w:rFonts w:ascii="宋体" w:hAnsi="宋体"/>
                <w:szCs w:val="21"/>
                <w:highlight w:val="none"/>
              </w:rPr>
            </w:pPr>
          </w:p>
        </w:tc>
      </w:tr>
    </w:tbl>
    <w:p w14:paraId="4A256D2F">
      <w:pPr>
        <w:ind w:left="2340"/>
        <w:jc w:val="right"/>
        <w:rPr>
          <w:rFonts w:ascii="宋体" w:hAnsi="宋体"/>
          <w:sz w:val="24"/>
          <w:highlight w:val="none"/>
        </w:rPr>
      </w:pPr>
    </w:p>
    <w:p w14:paraId="18A7D182">
      <w:pPr>
        <w:ind w:left="2340"/>
        <w:jc w:val="right"/>
        <w:rPr>
          <w:rFonts w:ascii="宋体" w:hAnsi="宋体"/>
          <w:sz w:val="24"/>
          <w:highlight w:val="none"/>
        </w:rPr>
      </w:pPr>
    </w:p>
    <w:p w14:paraId="0079D083">
      <w:pPr>
        <w:ind w:left="2340"/>
        <w:jc w:val="right"/>
        <w:rPr>
          <w:rFonts w:ascii="宋体" w:hAnsi="宋体"/>
          <w:sz w:val="24"/>
          <w:highlight w:val="none"/>
        </w:rPr>
      </w:pPr>
    </w:p>
    <w:p w14:paraId="2D40DF6D">
      <w:pPr>
        <w:ind w:left="2340"/>
        <w:jc w:val="right"/>
        <w:rPr>
          <w:rFonts w:ascii="宋体" w:hAnsi="宋体"/>
          <w:sz w:val="24"/>
          <w:highlight w:val="none"/>
        </w:rPr>
      </w:pPr>
    </w:p>
    <w:p w14:paraId="3EA3BD49">
      <w:pPr>
        <w:ind w:left="2340"/>
        <w:jc w:val="right"/>
        <w:rPr>
          <w:rFonts w:ascii="宋体" w:hAnsi="宋体"/>
          <w:sz w:val="24"/>
          <w:highlight w:val="none"/>
        </w:rPr>
      </w:pPr>
    </w:p>
    <w:p w14:paraId="2510C9F7">
      <w:pPr>
        <w:wordWrap w:val="0"/>
        <w:spacing w:line="360" w:lineRule="auto"/>
        <w:rPr>
          <w:rFonts w:ascii="宋体" w:hAnsi="宋体"/>
          <w:sz w:val="24"/>
          <w:szCs w:val="24"/>
          <w:highlight w:val="none"/>
        </w:rPr>
      </w:pPr>
      <w:r>
        <w:rPr>
          <w:rFonts w:ascii="宋体" w:hAnsi="宋体"/>
          <w:sz w:val="24"/>
          <w:szCs w:val="24"/>
          <w:highlight w:val="none"/>
        </w:rPr>
        <w:t>投标人名称盖章：</w:t>
      </w:r>
      <w:r>
        <w:rPr>
          <w:rFonts w:hint="eastAsia" w:ascii="宋体" w:hAnsi="宋体"/>
          <w:sz w:val="24"/>
          <w:szCs w:val="24"/>
          <w:highlight w:val="none"/>
          <w:u w:val="single"/>
        </w:rPr>
        <w:t xml:space="preserve">                                </w:t>
      </w:r>
    </w:p>
    <w:p w14:paraId="4E7564F9">
      <w:pPr>
        <w:wordWrap w:val="0"/>
        <w:spacing w:line="360" w:lineRule="auto"/>
        <w:rPr>
          <w:rFonts w:ascii="宋体" w:hAnsi="宋体"/>
          <w:sz w:val="24"/>
          <w:szCs w:val="24"/>
          <w:highlight w:val="none"/>
        </w:rPr>
      </w:pPr>
    </w:p>
    <w:p w14:paraId="664C045A">
      <w:pPr>
        <w:wordWrap w:val="0"/>
        <w:spacing w:line="360" w:lineRule="auto"/>
        <w:rPr>
          <w:rFonts w:ascii="宋体" w:hAnsi="宋体"/>
          <w:sz w:val="24"/>
          <w:szCs w:val="24"/>
          <w:highlight w:val="none"/>
        </w:rPr>
      </w:pPr>
      <w:r>
        <w:rPr>
          <w:rFonts w:ascii="宋体" w:hAnsi="宋体"/>
          <w:sz w:val="24"/>
          <w:szCs w:val="24"/>
          <w:highlight w:val="none"/>
        </w:rPr>
        <w:t>法定代表人或其委托代理人：</w:t>
      </w:r>
      <w:r>
        <w:rPr>
          <w:rFonts w:ascii="宋体" w:hAnsi="宋体"/>
          <w:sz w:val="24"/>
          <w:szCs w:val="24"/>
          <w:highlight w:val="none"/>
          <w:u w:val="single"/>
        </w:rPr>
        <w:t xml:space="preserve">        </w:t>
      </w:r>
      <w:r>
        <w:rPr>
          <w:rFonts w:hint="eastAsia" w:ascii="宋体" w:hAnsi="宋体"/>
          <w:bCs/>
          <w:sz w:val="24"/>
          <w:szCs w:val="24"/>
          <w:highlight w:val="none"/>
        </w:rPr>
        <w:t>（签字或盖章）</w:t>
      </w:r>
    </w:p>
    <w:p w14:paraId="1D8807AE">
      <w:pPr>
        <w:ind w:left="2340"/>
        <w:jc w:val="right"/>
        <w:rPr>
          <w:rFonts w:ascii="宋体" w:hAnsi="宋体"/>
          <w:sz w:val="24"/>
          <w:szCs w:val="24"/>
          <w:highlight w:val="none"/>
        </w:rPr>
      </w:pPr>
      <w:r>
        <w:rPr>
          <w:rFonts w:hint="eastAsia" w:ascii="宋体" w:hAnsi="宋体" w:cs="宋体"/>
          <w:sz w:val="24"/>
          <w:szCs w:val="24"/>
          <w:highlight w:val="none"/>
        </w:rPr>
        <w:t>年       月      日</w:t>
      </w:r>
    </w:p>
    <w:p w14:paraId="148434DF">
      <w:pPr>
        <w:widowControl/>
        <w:jc w:val="left"/>
        <w:rPr>
          <w:rFonts w:ascii="宋体" w:hAnsi="宋体" w:cs="宋体"/>
          <w:b/>
          <w:sz w:val="32"/>
          <w:szCs w:val="32"/>
          <w:highlight w:val="none"/>
          <w:lang w:val="zh-CN"/>
        </w:rPr>
      </w:pPr>
      <w:bookmarkStart w:id="312" w:name="_Toc360429686"/>
      <w:r>
        <w:rPr>
          <w:rFonts w:ascii="宋体" w:hAnsi="宋体" w:cs="宋体"/>
          <w:b/>
          <w:sz w:val="32"/>
          <w:szCs w:val="32"/>
          <w:highlight w:val="none"/>
          <w:lang w:val="zh-CN"/>
        </w:rPr>
        <w:br w:type="page"/>
      </w:r>
    </w:p>
    <w:p w14:paraId="5D30A55A">
      <w:pPr>
        <w:autoSpaceDE w:val="0"/>
        <w:autoSpaceDN w:val="0"/>
        <w:adjustRightInd w:val="0"/>
        <w:spacing w:line="400" w:lineRule="exact"/>
        <w:jc w:val="center"/>
        <w:rPr>
          <w:rFonts w:ascii="宋体" w:hAnsi="宋体" w:cs="宋体"/>
          <w:b/>
          <w:sz w:val="32"/>
          <w:szCs w:val="32"/>
          <w:highlight w:val="none"/>
        </w:rPr>
      </w:pPr>
      <w:r>
        <w:rPr>
          <w:rFonts w:hint="eastAsia" w:ascii="宋体" w:hAnsi="宋体"/>
          <w:b/>
          <w:bCs/>
          <w:sz w:val="32"/>
          <w:szCs w:val="32"/>
          <w:highlight w:val="none"/>
          <w:lang w:val="zh-CN"/>
        </w:rPr>
        <w:t>九、偏离表</w:t>
      </w:r>
      <w:bookmarkEnd w:id="310"/>
      <w:bookmarkEnd w:id="311"/>
      <w:bookmarkEnd w:id="312"/>
    </w:p>
    <w:p w14:paraId="6BF01E5B">
      <w:pPr>
        <w:autoSpaceDE w:val="0"/>
        <w:autoSpaceDN w:val="0"/>
        <w:adjustRightInd w:val="0"/>
        <w:spacing w:line="400" w:lineRule="exact"/>
        <w:jc w:val="center"/>
        <w:rPr>
          <w:rFonts w:ascii="宋体" w:hAnsi="宋体" w:cs="宋体"/>
          <w:b/>
          <w:sz w:val="30"/>
          <w:szCs w:val="30"/>
          <w:highlight w:val="none"/>
        </w:rPr>
      </w:pPr>
    </w:p>
    <w:p w14:paraId="5B25C5C0">
      <w:pPr>
        <w:adjustRightInd w:val="0"/>
        <w:snapToGrid w:val="0"/>
        <w:spacing w:line="360" w:lineRule="auto"/>
        <w:ind w:firstLine="321" w:firstLineChars="100"/>
        <w:jc w:val="center"/>
        <w:rPr>
          <w:rFonts w:ascii="宋体" w:cs="宋体"/>
          <w:b/>
          <w:sz w:val="32"/>
          <w:szCs w:val="18"/>
          <w:highlight w:val="none"/>
          <w:lang w:val="zh-CN"/>
        </w:rPr>
      </w:pPr>
      <w:r>
        <w:rPr>
          <w:rFonts w:hint="eastAsia" w:ascii="宋体" w:hAnsi="宋体" w:cs="宋体"/>
          <w:b/>
          <w:sz w:val="32"/>
          <w:szCs w:val="18"/>
          <w:highlight w:val="none"/>
          <w:lang w:val="zh-CN"/>
        </w:rPr>
        <w:t>（一）技术条款偏离表</w:t>
      </w:r>
    </w:p>
    <w:p w14:paraId="0BB1C084">
      <w:pPr>
        <w:autoSpaceDE w:val="0"/>
        <w:autoSpaceDN w:val="0"/>
        <w:adjustRightInd w:val="0"/>
        <w:spacing w:line="400" w:lineRule="exact"/>
        <w:jc w:val="center"/>
        <w:rPr>
          <w:rFonts w:ascii="宋体" w:cs="宋体"/>
          <w:b/>
          <w:sz w:val="30"/>
          <w:szCs w:val="30"/>
          <w:highlight w:val="none"/>
          <w:lang w:val="zh-CN"/>
        </w:rPr>
      </w:pPr>
    </w:p>
    <w:tbl>
      <w:tblPr>
        <w:tblStyle w:val="24"/>
        <w:tblW w:w="9645" w:type="dxa"/>
        <w:tblInd w:w="108" w:type="dxa"/>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1379"/>
        <w:gridCol w:w="1219"/>
        <w:gridCol w:w="1462"/>
        <w:gridCol w:w="1497"/>
        <w:gridCol w:w="1442"/>
        <w:gridCol w:w="1848"/>
      </w:tblGrid>
      <w:tr w14:paraId="62120006">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trPr>
        <w:tc>
          <w:tcPr>
            <w:tcW w:w="798" w:type="dxa"/>
            <w:tcBorders>
              <w:left w:val="single" w:color="auto" w:sz="4" w:space="0"/>
            </w:tcBorders>
            <w:vAlign w:val="center"/>
          </w:tcPr>
          <w:p w14:paraId="79E16F35">
            <w:pPr>
              <w:spacing w:before="120"/>
              <w:jc w:val="center"/>
              <w:rPr>
                <w:rFonts w:ascii="宋体"/>
                <w:highlight w:val="none"/>
              </w:rPr>
            </w:pPr>
            <w:r>
              <w:rPr>
                <w:rFonts w:hint="eastAsia" w:ascii="宋体" w:hAnsi="宋体"/>
                <w:sz w:val="24"/>
                <w:highlight w:val="none"/>
              </w:rPr>
              <w:t>序号</w:t>
            </w:r>
          </w:p>
        </w:tc>
        <w:tc>
          <w:tcPr>
            <w:tcW w:w="1379" w:type="dxa"/>
            <w:vAlign w:val="center"/>
          </w:tcPr>
          <w:p w14:paraId="73A6A539">
            <w:pPr>
              <w:spacing w:before="120"/>
              <w:jc w:val="center"/>
              <w:rPr>
                <w:rFonts w:ascii="宋体"/>
                <w:highlight w:val="none"/>
              </w:rPr>
            </w:pPr>
            <w:r>
              <w:rPr>
                <w:rFonts w:hint="eastAsia" w:ascii="宋体" w:hAnsi="宋体"/>
                <w:sz w:val="24"/>
                <w:highlight w:val="none"/>
              </w:rPr>
              <w:t>名称</w:t>
            </w:r>
          </w:p>
        </w:tc>
        <w:tc>
          <w:tcPr>
            <w:tcW w:w="1219" w:type="dxa"/>
            <w:vAlign w:val="center"/>
          </w:tcPr>
          <w:p w14:paraId="243A61A1">
            <w:pPr>
              <w:spacing w:before="120"/>
              <w:jc w:val="center"/>
              <w:rPr>
                <w:rFonts w:ascii="宋体"/>
                <w:highlight w:val="none"/>
              </w:rPr>
            </w:pPr>
            <w:r>
              <w:rPr>
                <w:rFonts w:hint="eastAsia" w:ascii="宋体" w:hAnsi="宋体"/>
                <w:sz w:val="24"/>
                <w:highlight w:val="none"/>
              </w:rPr>
              <w:t>招标文件</w:t>
            </w:r>
          </w:p>
          <w:p w14:paraId="1239F2FB">
            <w:pPr>
              <w:spacing w:before="120"/>
              <w:jc w:val="center"/>
              <w:rPr>
                <w:rFonts w:ascii="宋体"/>
                <w:highlight w:val="none"/>
              </w:rPr>
            </w:pPr>
            <w:r>
              <w:rPr>
                <w:rFonts w:hint="eastAsia" w:ascii="宋体" w:hAnsi="宋体"/>
                <w:sz w:val="24"/>
                <w:highlight w:val="none"/>
              </w:rPr>
              <w:t>条目号</w:t>
            </w:r>
          </w:p>
        </w:tc>
        <w:tc>
          <w:tcPr>
            <w:tcW w:w="1462" w:type="dxa"/>
            <w:vAlign w:val="center"/>
          </w:tcPr>
          <w:p w14:paraId="3CB11946">
            <w:pPr>
              <w:spacing w:before="120"/>
              <w:jc w:val="center"/>
              <w:rPr>
                <w:rFonts w:ascii="宋体"/>
                <w:highlight w:val="none"/>
              </w:rPr>
            </w:pPr>
            <w:r>
              <w:rPr>
                <w:rFonts w:hint="eastAsia" w:ascii="宋体" w:hAnsi="宋体"/>
                <w:sz w:val="24"/>
                <w:highlight w:val="none"/>
              </w:rPr>
              <w:t>招标要求</w:t>
            </w:r>
          </w:p>
        </w:tc>
        <w:tc>
          <w:tcPr>
            <w:tcW w:w="1497" w:type="dxa"/>
            <w:vAlign w:val="center"/>
          </w:tcPr>
          <w:p w14:paraId="70514E9E">
            <w:pPr>
              <w:spacing w:before="120"/>
              <w:jc w:val="center"/>
              <w:rPr>
                <w:rFonts w:ascii="宋体"/>
                <w:highlight w:val="none"/>
              </w:rPr>
            </w:pPr>
            <w:r>
              <w:rPr>
                <w:rFonts w:hint="eastAsia" w:ascii="宋体" w:hAnsi="宋体"/>
                <w:sz w:val="24"/>
                <w:highlight w:val="none"/>
              </w:rPr>
              <w:t>投标内容</w:t>
            </w:r>
          </w:p>
        </w:tc>
        <w:tc>
          <w:tcPr>
            <w:tcW w:w="1442" w:type="dxa"/>
            <w:vAlign w:val="center"/>
          </w:tcPr>
          <w:p w14:paraId="30E90AC8">
            <w:pPr>
              <w:spacing w:before="120"/>
              <w:jc w:val="center"/>
              <w:rPr>
                <w:rFonts w:ascii="宋体"/>
                <w:highlight w:val="none"/>
              </w:rPr>
            </w:pPr>
            <w:r>
              <w:rPr>
                <w:rFonts w:hint="eastAsia" w:ascii="宋体" w:hAnsi="宋体"/>
                <w:sz w:val="24"/>
                <w:highlight w:val="none"/>
              </w:rPr>
              <w:t>偏离</w:t>
            </w:r>
          </w:p>
        </w:tc>
        <w:tc>
          <w:tcPr>
            <w:tcW w:w="1848" w:type="dxa"/>
            <w:vAlign w:val="center"/>
          </w:tcPr>
          <w:p w14:paraId="11EDCA03">
            <w:pPr>
              <w:spacing w:before="120"/>
              <w:jc w:val="center"/>
              <w:rPr>
                <w:rFonts w:ascii="宋体"/>
                <w:highlight w:val="none"/>
              </w:rPr>
            </w:pPr>
            <w:r>
              <w:rPr>
                <w:rFonts w:hint="eastAsia" w:ascii="宋体" w:hAnsi="宋体"/>
                <w:sz w:val="24"/>
                <w:highlight w:val="none"/>
              </w:rPr>
              <w:t>说明</w:t>
            </w:r>
          </w:p>
        </w:tc>
      </w:tr>
      <w:tr w14:paraId="36DBFE44">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trPr>
        <w:tc>
          <w:tcPr>
            <w:tcW w:w="798" w:type="dxa"/>
            <w:tcBorders>
              <w:left w:val="single" w:color="auto" w:sz="4" w:space="0"/>
            </w:tcBorders>
            <w:vAlign w:val="center"/>
          </w:tcPr>
          <w:p w14:paraId="3A533F14">
            <w:pPr>
              <w:spacing w:before="120"/>
              <w:jc w:val="center"/>
              <w:rPr>
                <w:rFonts w:ascii="宋体"/>
                <w:sz w:val="24"/>
                <w:highlight w:val="none"/>
              </w:rPr>
            </w:pPr>
          </w:p>
          <w:p w14:paraId="1724243B">
            <w:pPr>
              <w:spacing w:before="120"/>
              <w:jc w:val="center"/>
              <w:rPr>
                <w:rFonts w:ascii="宋体"/>
                <w:sz w:val="24"/>
                <w:highlight w:val="none"/>
              </w:rPr>
            </w:pPr>
          </w:p>
        </w:tc>
        <w:tc>
          <w:tcPr>
            <w:tcW w:w="1379" w:type="dxa"/>
            <w:vAlign w:val="center"/>
          </w:tcPr>
          <w:p w14:paraId="644C9207">
            <w:pPr>
              <w:spacing w:before="120"/>
              <w:jc w:val="center"/>
              <w:rPr>
                <w:rFonts w:ascii="宋体"/>
                <w:sz w:val="24"/>
                <w:highlight w:val="none"/>
              </w:rPr>
            </w:pPr>
          </w:p>
        </w:tc>
        <w:tc>
          <w:tcPr>
            <w:tcW w:w="1219" w:type="dxa"/>
            <w:vAlign w:val="center"/>
          </w:tcPr>
          <w:p w14:paraId="40B48F3C">
            <w:pPr>
              <w:spacing w:before="120"/>
              <w:jc w:val="center"/>
              <w:rPr>
                <w:rFonts w:ascii="宋体"/>
                <w:sz w:val="24"/>
                <w:highlight w:val="none"/>
              </w:rPr>
            </w:pPr>
          </w:p>
        </w:tc>
        <w:tc>
          <w:tcPr>
            <w:tcW w:w="1462" w:type="dxa"/>
            <w:vAlign w:val="center"/>
          </w:tcPr>
          <w:p w14:paraId="12721148">
            <w:pPr>
              <w:spacing w:before="120"/>
              <w:jc w:val="center"/>
              <w:rPr>
                <w:rFonts w:ascii="宋体"/>
                <w:sz w:val="24"/>
                <w:highlight w:val="none"/>
              </w:rPr>
            </w:pPr>
          </w:p>
        </w:tc>
        <w:tc>
          <w:tcPr>
            <w:tcW w:w="1497" w:type="dxa"/>
            <w:vAlign w:val="center"/>
          </w:tcPr>
          <w:p w14:paraId="520ACD9F">
            <w:pPr>
              <w:spacing w:before="120"/>
              <w:jc w:val="center"/>
              <w:rPr>
                <w:rFonts w:ascii="宋体"/>
                <w:sz w:val="24"/>
                <w:highlight w:val="none"/>
              </w:rPr>
            </w:pPr>
          </w:p>
        </w:tc>
        <w:tc>
          <w:tcPr>
            <w:tcW w:w="1442" w:type="dxa"/>
            <w:vAlign w:val="center"/>
          </w:tcPr>
          <w:p w14:paraId="3FC41F2F">
            <w:pPr>
              <w:spacing w:before="120"/>
              <w:jc w:val="center"/>
              <w:rPr>
                <w:rFonts w:ascii="宋体"/>
                <w:sz w:val="24"/>
                <w:highlight w:val="none"/>
              </w:rPr>
            </w:pPr>
          </w:p>
        </w:tc>
        <w:tc>
          <w:tcPr>
            <w:tcW w:w="1848" w:type="dxa"/>
            <w:vAlign w:val="center"/>
          </w:tcPr>
          <w:p w14:paraId="141AE332">
            <w:pPr>
              <w:spacing w:before="120"/>
              <w:jc w:val="center"/>
              <w:rPr>
                <w:rFonts w:ascii="宋体"/>
                <w:sz w:val="24"/>
                <w:highlight w:val="none"/>
              </w:rPr>
            </w:pPr>
          </w:p>
        </w:tc>
      </w:tr>
      <w:tr w14:paraId="6D37C8BE">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trPr>
        <w:tc>
          <w:tcPr>
            <w:tcW w:w="798" w:type="dxa"/>
            <w:tcBorders>
              <w:left w:val="single" w:color="auto" w:sz="4" w:space="0"/>
            </w:tcBorders>
            <w:vAlign w:val="center"/>
          </w:tcPr>
          <w:p w14:paraId="71C146A3">
            <w:pPr>
              <w:spacing w:before="120"/>
              <w:jc w:val="center"/>
              <w:rPr>
                <w:rFonts w:ascii="宋体"/>
                <w:sz w:val="24"/>
                <w:highlight w:val="none"/>
              </w:rPr>
            </w:pPr>
          </w:p>
        </w:tc>
        <w:tc>
          <w:tcPr>
            <w:tcW w:w="1379" w:type="dxa"/>
            <w:vAlign w:val="center"/>
          </w:tcPr>
          <w:p w14:paraId="39172B34">
            <w:pPr>
              <w:spacing w:before="120"/>
              <w:jc w:val="center"/>
              <w:rPr>
                <w:rFonts w:ascii="宋体"/>
                <w:sz w:val="24"/>
                <w:highlight w:val="none"/>
              </w:rPr>
            </w:pPr>
          </w:p>
        </w:tc>
        <w:tc>
          <w:tcPr>
            <w:tcW w:w="1219" w:type="dxa"/>
            <w:vAlign w:val="center"/>
          </w:tcPr>
          <w:p w14:paraId="53B5B411">
            <w:pPr>
              <w:spacing w:before="120"/>
              <w:jc w:val="center"/>
              <w:rPr>
                <w:rFonts w:ascii="宋体"/>
                <w:sz w:val="24"/>
                <w:highlight w:val="none"/>
              </w:rPr>
            </w:pPr>
          </w:p>
        </w:tc>
        <w:tc>
          <w:tcPr>
            <w:tcW w:w="1462" w:type="dxa"/>
            <w:vAlign w:val="center"/>
          </w:tcPr>
          <w:p w14:paraId="10D4C560">
            <w:pPr>
              <w:spacing w:before="120"/>
              <w:jc w:val="center"/>
              <w:rPr>
                <w:rFonts w:ascii="宋体"/>
                <w:sz w:val="24"/>
                <w:highlight w:val="none"/>
              </w:rPr>
            </w:pPr>
          </w:p>
        </w:tc>
        <w:tc>
          <w:tcPr>
            <w:tcW w:w="1497" w:type="dxa"/>
            <w:vAlign w:val="center"/>
          </w:tcPr>
          <w:p w14:paraId="13392E15">
            <w:pPr>
              <w:spacing w:before="120"/>
              <w:jc w:val="center"/>
              <w:rPr>
                <w:rFonts w:ascii="宋体"/>
                <w:sz w:val="24"/>
                <w:highlight w:val="none"/>
              </w:rPr>
            </w:pPr>
          </w:p>
        </w:tc>
        <w:tc>
          <w:tcPr>
            <w:tcW w:w="1442" w:type="dxa"/>
            <w:vAlign w:val="center"/>
          </w:tcPr>
          <w:p w14:paraId="362EA2BF">
            <w:pPr>
              <w:spacing w:before="120"/>
              <w:jc w:val="center"/>
              <w:rPr>
                <w:rFonts w:ascii="宋体"/>
                <w:sz w:val="24"/>
                <w:highlight w:val="none"/>
              </w:rPr>
            </w:pPr>
          </w:p>
        </w:tc>
        <w:tc>
          <w:tcPr>
            <w:tcW w:w="1848" w:type="dxa"/>
            <w:vAlign w:val="center"/>
          </w:tcPr>
          <w:p w14:paraId="66525D40">
            <w:pPr>
              <w:spacing w:before="120"/>
              <w:jc w:val="center"/>
              <w:rPr>
                <w:rFonts w:ascii="宋体"/>
                <w:sz w:val="24"/>
                <w:highlight w:val="none"/>
              </w:rPr>
            </w:pPr>
          </w:p>
        </w:tc>
      </w:tr>
      <w:tr w14:paraId="105E3C90">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trPr>
        <w:tc>
          <w:tcPr>
            <w:tcW w:w="798" w:type="dxa"/>
            <w:tcBorders>
              <w:left w:val="single" w:color="auto" w:sz="4" w:space="0"/>
            </w:tcBorders>
            <w:vAlign w:val="center"/>
          </w:tcPr>
          <w:p w14:paraId="23B6E384">
            <w:pPr>
              <w:spacing w:before="120"/>
              <w:jc w:val="center"/>
              <w:rPr>
                <w:rFonts w:ascii="宋体"/>
                <w:sz w:val="24"/>
                <w:highlight w:val="none"/>
              </w:rPr>
            </w:pPr>
          </w:p>
        </w:tc>
        <w:tc>
          <w:tcPr>
            <w:tcW w:w="1379" w:type="dxa"/>
            <w:vAlign w:val="center"/>
          </w:tcPr>
          <w:p w14:paraId="2BA22DE7">
            <w:pPr>
              <w:spacing w:before="120"/>
              <w:jc w:val="center"/>
              <w:rPr>
                <w:rFonts w:ascii="宋体"/>
                <w:sz w:val="24"/>
                <w:highlight w:val="none"/>
              </w:rPr>
            </w:pPr>
          </w:p>
        </w:tc>
        <w:tc>
          <w:tcPr>
            <w:tcW w:w="1219" w:type="dxa"/>
            <w:vAlign w:val="center"/>
          </w:tcPr>
          <w:p w14:paraId="6BE02C17">
            <w:pPr>
              <w:spacing w:before="120"/>
              <w:jc w:val="center"/>
              <w:rPr>
                <w:rFonts w:ascii="宋体"/>
                <w:sz w:val="24"/>
                <w:highlight w:val="none"/>
              </w:rPr>
            </w:pPr>
          </w:p>
        </w:tc>
        <w:tc>
          <w:tcPr>
            <w:tcW w:w="1462" w:type="dxa"/>
            <w:vAlign w:val="center"/>
          </w:tcPr>
          <w:p w14:paraId="27F3A7F2">
            <w:pPr>
              <w:spacing w:before="120"/>
              <w:jc w:val="center"/>
              <w:rPr>
                <w:rFonts w:ascii="宋体"/>
                <w:sz w:val="24"/>
                <w:highlight w:val="none"/>
              </w:rPr>
            </w:pPr>
          </w:p>
        </w:tc>
        <w:tc>
          <w:tcPr>
            <w:tcW w:w="1497" w:type="dxa"/>
            <w:vAlign w:val="center"/>
          </w:tcPr>
          <w:p w14:paraId="12F39D38">
            <w:pPr>
              <w:spacing w:before="120"/>
              <w:jc w:val="center"/>
              <w:rPr>
                <w:rFonts w:ascii="宋体"/>
                <w:sz w:val="24"/>
                <w:highlight w:val="none"/>
              </w:rPr>
            </w:pPr>
          </w:p>
        </w:tc>
        <w:tc>
          <w:tcPr>
            <w:tcW w:w="1442" w:type="dxa"/>
            <w:vAlign w:val="center"/>
          </w:tcPr>
          <w:p w14:paraId="65480093">
            <w:pPr>
              <w:spacing w:before="120"/>
              <w:jc w:val="center"/>
              <w:rPr>
                <w:rFonts w:ascii="宋体"/>
                <w:sz w:val="24"/>
                <w:highlight w:val="none"/>
              </w:rPr>
            </w:pPr>
          </w:p>
        </w:tc>
        <w:tc>
          <w:tcPr>
            <w:tcW w:w="1848" w:type="dxa"/>
            <w:vAlign w:val="center"/>
          </w:tcPr>
          <w:p w14:paraId="65F45506">
            <w:pPr>
              <w:spacing w:before="120"/>
              <w:jc w:val="center"/>
              <w:rPr>
                <w:rFonts w:ascii="宋体"/>
                <w:sz w:val="24"/>
                <w:highlight w:val="none"/>
              </w:rPr>
            </w:pPr>
          </w:p>
        </w:tc>
      </w:tr>
      <w:tr w14:paraId="3B81FE63">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trPr>
        <w:tc>
          <w:tcPr>
            <w:tcW w:w="798" w:type="dxa"/>
            <w:tcBorders>
              <w:left w:val="single" w:color="auto" w:sz="4" w:space="0"/>
            </w:tcBorders>
            <w:vAlign w:val="center"/>
          </w:tcPr>
          <w:p w14:paraId="40ABDD89">
            <w:pPr>
              <w:spacing w:before="120"/>
              <w:jc w:val="center"/>
              <w:rPr>
                <w:rFonts w:ascii="宋体"/>
                <w:sz w:val="24"/>
                <w:highlight w:val="none"/>
              </w:rPr>
            </w:pPr>
          </w:p>
        </w:tc>
        <w:tc>
          <w:tcPr>
            <w:tcW w:w="1379" w:type="dxa"/>
            <w:vAlign w:val="center"/>
          </w:tcPr>
          <w:p w14:paraId="2BADDC05">
            <w:pPr>
              <w:spacing w:before="120"/>
              <w:jc w:val="center"/>
              <w:rPr>
                <w:rFonts w:ascii="宋体"/>
                <w:sz w:val="24"/>
                <w:highlight w:val="none"/>
              </w:rPr>
            </w:pPr>
          </w:p>
        </w:tc>
        <w:tc>
          <w:tcPr>
            <w:tcW w:w="1219" w:type="dxa"/>
            <w:vAlign w:val="center"/>
          </w:tcPr>
          <w:p w14:paraId="4EE5FEAC">
            <w:pPr>
              <w:spacing w:before="120"/>
              <w:jc w:val="center"/>
              <w:rPr>
                <w:rFonts w:ascii="宋体"/>
                <w:sz w:val="24"/>
                <w:highlight w:val="none"/>
              </w:rPr>
            </w:pPr>
          </w:p>
        </w:tc>
        <w:tc>
          <w:tcPr>
            <w:tcW w:w="1462" w:type="dxa"/>
            <w:vAlign w:val="center"/>
          </w:tcPr>
          <w:p w14:paraId="32F8F752">
            <w:pPr>
              <w:spacing w:before="120"/>
              <w:jc w:val="center"/>
              <w:rPr>
                <w:rFonts w:ascii="宋体"/>
                <w:sz w:val="24"/>
                <w:highlight w:val="none"/>
              </w:rPr>
            </w:pPr>
          </w:p>
        </w:tc>
        <w:tc>
          <w:tcPr>
            <w:tcW w:w="1497" w:type="dxa"/>
            <w:vAlign w:val="center"/>
          </w:tcPr>
          <w:p w14:paraId="4CE67497">
            <w:pPr>
              <w:spacing w:before="120"/>
              <w:jc w:val="center"/>
              <w:rPr>
                <w:rFonts w:ascii="宋体"/>
                <w:sz w:val="24"/>
                <w:highlight w:val="none"/>
              </w:rPr>
            </w:pPr>
          </w:p>
        </w:tc>
        <w:tc>
          <w:tcPr>
            <w:tcW w:w="1442" w:type="dxa"/>
            <w:vAlign w:val="center"/>
          </w:tcPr>
          <w:p w14:paraId="1FDAFAA5">
            <w:pPr>
              <w:spacing w:before="120"/>
              <w:jc w:val="center"/>
              <w:rPr>
                <w:rFonts w:ascii="宋体"/>
                <w:sz w:val="24"/>
                <w:highlight w:val="none"/>
              </w:rPr>
            </w:pPr>
          </w:p>
        </w:tc>
        <w:tc>
          <w:tcPr>
            <w:tcW w:w="1848" w:type="dxa"/>
            <w:vAlign w:val="center"/>
          </w:tcPr>
          <w:p w14:paraId="7E9ECE2E">
            <w:pPr>
              <w:spacing w:before="120"/>
              <w:jc w:val="center"/>
              <w:rPr>
                <w:rFonts w:ascii="宋体"/>
                <w:sz w:val="24"/>
                <w:highlight w:val="none"/>
              </w:rPr>
            </w:pPr>
          </w:p>
        </w:tc>
      </w:tr>
      <w:tr w14:paraId="7A23E722">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trPr>
        <w:tc>
          <w:tcPr>
            <w:tcW w:w="798" w:type="dxa"/>
            <w:tcBorders>
              <w:left w:val="single" w:color="auto" w:sz="4" w:space="0"/>
            </w:tcBorders>
            <w:vAlign w:val="center"/>
          </w:tcPr>
          <w:p w14:paraId="1D867099">
            <w:pPr>
              <w:spacing w:before="120"/>
              <w:jc w:val="center"/>
              <w:rPr>
                <w:rFonts w:ascii="宋体"/>
                <w:sz w:val="24"/>
                <w:highlight w:val="none"/>
              </w:rPr>
            </w:pPr>
          </w:p>
        </w:tc>
        <w:tc>
          <w:tcPr>
            <w:tcW w:w="1379" w:type="dxa"/>
            <w:vAlign w:val="center"/>
          </w:tcPr>
          <w:p w14:paraId="176B959D">
            <w:pPr>
              <w:spacing w:before="120"/>
              <w:jc w:val="center"/>
              <w:rPr>
                <w:rFonts w:ascii="宋体"/>
                <w:sz w:val="24"/>
                <w:highlight w:val="none"/>
              </w:rPr>
            </w:pPr>
          </w:p>
        </w:tc>
        <w:tc>
          <w:tcPr>
            <w:tcW w:w="1219" w:type="dxa"/>
            <w:vAlign w:val="center"/>
          </w:tcPr>
          <w:p w14:paraId="20546699">
            <w:pPr>
              <w:spacing w:before="120"/>
              <w:jc w:val="center"/>
              <w:rPr>
                <w:rFonts w:ascii="宋体"/>
                <w:sz w:val="24"/>
                <w:highlight w:val="none"/>
              </w:rPr>
            </w:pPr>
          </w:p>
        </w:tc>
        <w:tc>
          <w:tcPr>
            <w:tcW w:w="1462" w:type="dxa"/>
            <w:vAlign w:val="center"/>
          </w:tcPr>
          <w:p w14:paraId="5D7F8547">
            <w:pPr>
              <w:spacing w:before="120"/>
              <w:jc w:val="center"/>
              <w:rPr>
                <w:rFonts w:ascii="宋体"/>
                <w:sz w:val="24"/>
                <w:highlight w:val="none"/>
              </w:rPr>
            </w:pPr>
          </w:p>
        </w:tc>
        <w:tc>
          <w:tcPr>
            <w:tcW w:w="1497" w:type="dxa"/>
            <w:vAlign w:val="center"/>
          </w:tcPr>
          <w:p w14:paraId="235AE0E3">
            <w:pPr>
              <w:spacing w:before="120"/>
              <w:jc w:val="center"/>
              <w:rPr>
                <w:rFonts w:ascii="宋体"/>
                <w:sz w:val="24"/>
                <w:highlight w:val="none"/>
              </w:rPr>
            </w:pPr>
          </w:p>
        </w:tc>
        <w:tc>
          <w:tcPr>
            <w:tcW w:w="1442" w:type="dxa"/>
            <w:vAlign w:val="center"/>
          </w:tcPr>
          <w:p w14:paraId="17325242">
            <w:pPr>
              <w:spacing w:before="120"/>
              <w:jc w:val="center"/>
              <w:rPr>
                <w:rFonts w:ascii="宋体"/>
                <w:sz w:val="24"/>
                <w:highlight w:val="none"/>
              </w:rPr>
            </w:pPr>
          </w:p>
        </w:tc>
        <w:tc>
          <w:tcPr>
            <w:tcW w:w="1848" w:type="dxa"/>
            <w:vAlign w:val="center"/>
          </w:tcPr>
          <w:p w14:paraId="5AF9F962">
            <w:pPr>
              <w:spacing w:before="120"/>
              <w:jc w:val="center"/>
              <w:rPr>
                <w:rFonts w:ascii="宋体"/>
                <w:sz w:val="24"/>
                <w:highlight w:val="none"/>
              </w:rPr>
            </w:pPr>
          </w:p>
        </w:tc>
      </w:tr>
      <w:tr w14:paraId="03CD162C">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trPr>
        <w:tc>
          <w:tcPr>
            <w:tcW w:w="798" w:type="dxa"/>
            <w:tcBorders>
              <w:left w:val="single" w:color="auto" w:sz="4" w:space="0"/>
            </w:tcBorders>
            <w:vAlign w:val="center"/>
          </w:tcPr>
          <w:p w14:paraId="7B323D5D">
            <w:pPr>
              <w:spacing w:before="120"/>
              <w:jc w:val="center"/>
              <w:rPr>
                <w:rFonts w:ascii="宋体"/>
                <w:sz w:val="24"/>
                <w:highlight w:val="none"/>
              </w:rPr>
            </w:pPr>
          </w:p>
        </w:tc>
        <w:tc>
          <w:tcPr>
            <w:tcW w:w="1379" w:type="dxa"/>
            <w:vAlign w:val="center"/>
          </w:tcPr>
          <w:p w14:paraId="323B7E88">
            <w:pPr>
              <w:spacing w:before="120"/>
              <w:jc w:val="center"/>
              <w:rPr>
                <w:rFonts w:ascii="宋体"/>
                <w:sz w:val="24"/>
                <w:highlight w:val="none"/>
              </w:rPr>
            </w:pPr>
          </w:p>
        </w:tc>
        <w:tc>
          <w:tcPr>
            <w:tcW w:w="1219" w:type="dxa"/>
            <w:vAlign w:val="center"/>
          </w:tcPr>
          <w:p w14:paraId="017E63FB">
            <w:pPr>
              <w:spacing w:before="120"/>
              <w:jc w:val="center"/>
              <w:rPr>
                <w:rFonts w:ascii="宋体"/>
                <w:sz w:val="24"/>
                <w:highlight w:val="none"/>
              </w:rPr>
            </w:pPr>
          </w:p>
        </w:tc>
        <w:tc>
          <w:tcPr>
            <w:tcW w:w="1462" w:type="dxa"/>
            <w:vAlign w:val="center"/>
          </w:tcPr>
          <w:p w14:paraId="2845AE49">
            <w:pPr>
              <w:spacing w:before="120"/>
              <w:jc w:val="center"/>
              <w:rPr>
                <w:rFonts w:ascii="宋体"/>
                <w:sz w:val="24"/>
                <w:highlight w:val="none"/>
              </w:rPr>
            </w:pPr>
          </w:p>
        </w:tc>
        <w:tc>
          <w:tcPr>
            <w:tcW w:w="1497" w:type="dxa"/>
            <w:vAlign w:val="center"/>
          </w:tcPr>
          <w:p w14:paraId="0BB81B30">
            <w:pPr>
              <w:spacing w:before="120"/>
              <w:jc w:val="center"/>
              <w:rPr>
                <w:rFonts w:ascii="宋体"/>
                <w:sz w:val="24"/>
                <w:highlight w:val="none"/>
              </w:rPr>
            </w:pPr>
          </w:p>
        </w:tc>
        <w:tc>
          <w:tcPr>
            <w:tcW w:w="1442" w:type="dxa"/>
            <w:vAlign w:val="center"/>
          </w:tcPr>
          <w:p w14:paraId="295884F4">
            <w:pPr>
              <w:spacing w:before="120"/>
              <w:jc w:val="center"/>
              <w:rPr>
                <w:rFonts w:ascii="宋体"/>
                <w:sz w:val="24"/>
                <w:highlight w:val="none"/>
              </w:rPr>
            </w:pPr>
          </w:p>
        </w:tc>
        <w:tc>
          <w:tcPr>
            <w:tcW w:w="1848" w:type="dxa"/>
            <w:vAlign w:val="center"/>
          </w:tcPr>
          <w:p w14:paraId="0384E94D">
            <w:pPr>
              <w:spacing w:before="120"/>
              <w:jc w:val="center"/>
              <w:rPr>
                <w:rFonts w:ascii="宋体"/>
                <w:sz w:val="24"/>
                <w:highlight w:val="none"/>
              </w:rPr>
            </w:pPr>
          </w:p>
        </w:tc>
      </w:tr>
      <w:tr w14:paraId="3AF41392">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trPr>
        <w:tc>
          <w:tcPr>
            <w:tcW w:w="798" w:type="dxa"/>
            <w:tcBorders>
              <w:left w:val="single" w:color="auto" w:sz="4" w:space="0"/>
            </w:tcBorders>
            <w:vAlign w:val="center"/>
          </w:tcPr>
          <w:p w14:paraId="6D30AF5A">
            <w:pPr>
              <w:spacing w:before="120"/>
              <w:jc w:val="center"/>
              <w:rPr>
                <w:rFonts w:ascii="宋体"/>
                <w:sz w:val="24"/>
                <w:highlight w:val="none"/>
              </w:rPr>
            </w:pPr>
          </w:p>
        </w:tc>
        <w:tc>
          <w:tcPr>
            <w:tcW w:w="1379" w:type="dxa"/>
            <w:vAlign w:val="center"/>
          </w:tcPr>
          <w:p w14:paraId="4F79B7BF">
            <w:pPr>
              <w:spacing w:before="120"/>
              <w:jc w:val="center"/>
              <w:rPr>
                <w:rFonts w:ascii="宋体"/>
                <w:sz w:val="24"/>
                <w:highlight w:val="none"/>
              </w:rPr>
            </w:pPr>
          </w:p>
        </w:tc>
        <w:tc>
          <w:tcPr>
            <w:tcW w:w="1219" w:type="dxa"/>
            <w:vAlign w:val="center"/>
          </w:tcPr>
          <w:p w14:paraId="2D6CC73C">
            <w:pPr>
              <w:spacing w:before="120"/>
              <w:jc w:val="center"/>
              <w:rPr>
                <w:rFonts w:ascii="宋体"/>
                <w:sz w:val="24"/>
                <w:highlight w:val="none"/>
              </w:rPr>
            </w:pPr>
          </w:p>
        </w:tc>
        <w:tc>
          <w:tcPr>
            <w:tcW w:w="1462" w:type="dxa"/>
            <w:vAlign w:val="center"/>
          </w:tcPr>
          <w:p w14:paraId="7FA75D78">
            <w:pPr>
              <w:spacing w:before="120"/>
              <w:jc w:val="center"/>
              <w:rPr>
                <w:rFonts w:ascii="宋体"/>
                <w:sz w:val="24"/>
                <w:highlight w:val="none"/>
              </w:rPr>
            </w:pPr>
          </w:p>
        </w:tc>
        <w:tc>
          <w:tcPr>
            <w:tcW w:w="1497" w:type="dxa"/>
            <w:vAlign w:val="center"/>
          </w:tcPr>
          <w:p w14:paraId="1B62F135">
            <w:pPr>
              <w:spacing w:before="120"/>
              <w:jc w:val="center"/>
              <w:rPr>
                <w:rFonts w:ascii="宋体"/>
                <w:sz w:val="24"/>
                <w:highlight w:val="none"/>
              </w:rPr>
            </w:pPr>
          </w:p>
        </w:tc>
        <w:tc>
          <w:tcPr>
            <w:tcW w:w="1442" w:type="dxa"/>
            <w:vAlign w:val="center"/>
          </w:tcPr>
          <w:p w14:paraId="4C610503">
            <w:pPr>
              <w:spacing w:before="120"/>
              <w:jc w:val="center"/>
              <w:rPr>
                <w:rFonts w:ascii="宋体"/>
                <w:sz w:val="24"/>
                <w:highlight w:val="none"/>
              </w:rPr>
            </w:pPr>
          </w:p>
        </w:tc>
        <w:tc>
          <w:tcPr>
            <w:tcW w:w="1848" w:type="dxa"/>
            <w:vAlign w:val="center"/>
          </w:tcPr>
          <w:p w14:paraId="443913D8">
            <w:pPr>
              <w:spacing w:before="120"/>
              <w:jc w:val="center"/>
              <w:rPr>
                <w:rFonts w:ascii="宋体"/>
                <w:sz w:val="24"/>
                <w:highlight w:val="none"/>
              </w:rPr>
            </w:pPr>
          </w:p>
        </w:tc>
      </w:tr>
    </w:tbl>
    <w:p w14:paraId="3ACC8EF8">
      <w:pPr>
        <w:pStyle w:val="11"/>
        <w:wordWrap w:val="0"/>
        <w:spacing w:after="0" w:line="360" w:lineRule="auto"/>
        <w:rPr>
          <w:rFonts w:ascii="宋体" w:hAnsi="Calibri"/>
          <w:sz w:val="24"/>
          <w:highlight w:val="none"/>
        </w:rPr>
      </w:pPr>
    </w:p>
    <w:p w14:paraId="560D60C8">
      <w:pPr>
        <w:pStyle w:val="11"/>
        <w:wordWrap w:val="0"/>
        <w:spacing w:after="0" w:line="360" w:lineRule="auto"/>
        <w:rPr>
          <w:szCs w:val="21"/>
          <w:highlight w:val="none"/>
        </w:rPr>
      </w:pPr>
      <w:r>
        <w:rPr>
          <w:rFonts w:hint="eastAsia"/>
          <w:szCs w:val="21"/>
          <w:highlight w:val="none"/>
        </w:rPr>
        <w:t>注：投标人所提供的文件与招标文件中的要求有任何偏差“正偏差、负偏差”，都应在“偏离表”中列出。若未在“偏离表”中列出，即使在投标文件其他地方写明与招标文件要求有所不同，招标人也认同符合招标文件最佳值的要求。投标人中标后如据此提出疑义，不履行签订合同等下一步工作，招标人有权没收其投标保证金。</w:t>
      </w:r>
    </w:p>
    <w:p w14:paraId="7571E230">
      <w:pPr>
        <w:wordWrap w:val="0"/>
        <w:adjustRightInd w:val="0"/>
        <w:snapToGrid w:val="0"/>
        <w:spacing w:line="360" w:lineRule="auto"/>
        <w:ind w:firstLine="420" w:firstLineChars="200"/>
        <w:rPr>
          <w:szCs w:val="21"/>
          <w:highlight w:val="none"/>
        </w:rPr>
      </w:pPr>
    </w:p>
    <w:p w14:paraId="55F877F3">
      <w:pPr>
        <w:wordWrap w:val="0"/>
        <w:adjustRightInd w:val="0"/>
        <w:snapToGrid w:val="0"/>
        <w:spacing w:line="360" w:lineRule="auto"/>
        <w:ind w:firstLine="420" w:firstLineChars="200"/>
        <w:rPr>
          <w:szCs w:val="21"/>
          <w:highlight w:val="none"/>
          <w:u w:val="single"/>
        </w:rPr>
      </w:pPr>
      <w:r>
        <w:rPr>
          <w:szCs w:val="21"/>
          <w:highlight w:val="none"/>
        </w:rPr>
        <w:t>投标单位：（盖公章）</w:t>
      </w:r>
      <w:r>
        <w:rPr>
          <w:szCs w:val="21"/>
          <w:highlight w:val="none"/>
          <w:u w:val="single"/>
        </w:rPr>
        <w:t xml:space="preserve">                             </w:t>
      </w:r>
    </w:p>
    <w:p w14:paraId="45BF9048">
      <w:pPr>
        <w:wordWrap w:val="0"/>
        <w:adjustRightInd w:val="0"/>
        <w:snapToGrid w:val="0"/>
        <w:spacing w:line="360" w:lineRule="auto"/>
        <w:ind w:firstLine="420" w:firstLineChars="200"/>
        <w:rPr>
          <w:szCs w:val="21"/>
          <w:highlight w:val="none"/>
        </w:rPr>
      </w:pPr>
    </w:p>
    <w:p w14:paraId="642483F0">
      <w:pPr>
        <w:wordWrap w:val="0"/>
        <w:adjustRightInd w:val="0"/>
        <w:snapToGrid w:val="0"/>
        <w:spacing w:line="360" w:lineRule="auto"/>
        <w:ind w:firstLine="420" w:firstLineChars="200"/>
        <w:rPr>
          <w:szCs w:val="21"/>
          <w:highlight w:val="none"/>
          <w:u w:val="single"/>
        </w:rPr>
      </w:pPr>
      <w:r>
        <w:rPr>
          <w:szCs w:val="21"/>
          <w:highlight w:val="none"/>
        </w:rPr>
        <w:t>法定代表人或其委托代理人：</w:t>
      </w:r>
      <w:r>
        <w:rPr>
          <w:szCs w:val="21"/>
          <w:highlight w:val="none"/>
          <w:u w:val="single"/>
        </w:rPr>
        <w:t xml:space="preserve">      </w:t>
      </w:r>
      <w:r>
        <w:rPr>
          <w:rFonts w:hint="eastAsia"/>
          <w:szCs w:val="21"/>
          <w:highlight w:val="none"/>
          <w:u w:val="single"/>
        </w:rPr>
        <w:t xml:space="preserve">           </w:t>
      </w:r>
      <w:r>
        <w:rPr>
          <w:szCs w:val="21"/>
          <w:highlight w:val="none"/>
          <w:u w:val="single"/>
        </w:rPr>
        <w:t xml:space="preserve">  </w:t>
      </w:r>
      <w:r>
        <w:rPr>
          <w:szCs w:val="21"/>
          <w:highlight w:val="none"/>
        </w:rPr>
        <w:t>（</w:t>
      </w:r>
      <w:r>
        <w:rPr>
          <w:bCs/>
          <w:szCs w:val="21"/>
          <w:highlight w:val="none"/>
        </w:rPr>
        <w:t>签字</w:t>
      </w:r>
      <w:r>
        <w:rPr>
          <w:rFonts w:hint="eastAsia"/>
          <w:bCs/>
          <w:szCs w:val="21"/>
          <w:highlight w:val="none"/>
        </w:rPr>
        <w:t>或盖章</w:t>
      </w:r>
      <w:r>
        <w:rPr>
          <w:szCs w:val="21"/>
          <w:highlight w:val="none"/>
        </w:rPr>
        <w:t>）</w:t>
      </w:r>
    </w:p>
    <w:p w14:paraId="16E11557">
      <w:pPr>
        <w:wordWrap w:val="0"/>
        <w:adjustRightInd w:val="0"/>
        <w:snapToGrid w:val="0"/>
        <w:spacing w:line="360" w:lineRule="auto"/>
        <w:ind w:firstLine="420" w:firstLineChars="200"/>
        <w:rPr>
          <w:szCs w:val="21"/>
          <w:highlight w:val="none"/>
        </w:rPr>
      </w:pPr>
    </w:p>
    <w:p w14:paraId="56442656">
      <w:pPr>
        <w:adjustRightInd w:val="0"/>
        <w:snapToGrid w:val="0"/>
        <w:spacing w:line="360" w:lineRule="auto"/>
        <w:ind w:firstLine="210" w:firstLineChars="100"/>
        <w:jc w:val="right"/>
        <w:rPr>
          <w:rFonts w:ascii="宋体" w:cs="黑体"/>
          <w:b/>
          <w:kern w:val="0"/>
          <w:sz w:val="24"/>
          <w:szCs w:val="24"/>
          <w:highlight w:val="none"/>
        </w:rPr>
      </w:pPr>
      <w:r>
        <w:rPr>
          <w:bCs/>
          <w:szCs w:val="21"/>
          <w:highlight w:val="none"/>
        </w:rPr>
        <w:t>日期：</w:t>
      </w:r>
      <w:r>
        <w:rPr>
          <w:bCs/>
          <w:szCs w:val="21"/>
          <w:highlight w:val="none"/>
          <w:u w:val="single"/>
        </w:rPr>
        <w:t xml:space="preserve">   </w:t>
      </w:r>
      <w:r>
        <w:rPr>
          <w:bCs/>
          <w:szCs w:val="21"/>
          <w:highlight w:val="none"/>
        </w:rPr>
        <w:t>年</w:t>
      </w:r>
      <w:r>
        <w:rPr>
          <w:bCs/>
          <w:szCs w:val="21"/>
          <w:highlight w:val="none"/>
          <w:u w:val="single"/>
        </w:rPr>
        <w:t xml:space="preserve">   </w:t>
      </w:r>
      <w:r>
        <w:rPr>
          <w:bCs/>
          <w:szCs w:val="21"/>
          <w:highlight w:val="none"/>
        </w:rPr>
        <w:t>月</w:t>
      </w:r>
      <w:r>
        <w:rPr>
          <w:bCs/>
          <w:szCs w:val="21"/>
          <w:highlight w:val="none"/>
          <w:u w:val="single"/>
        </w:rPr>
        <w:t xml:space="preserve">   </w:t>
      </w:r>
      <w:r>
        <w:rPr>
          <w:bCs/>
          <w:szCs w:val="21"/>
          <w:highlight w:val="none"/>
        </w:rPr>
        <w:t>日</w:t>
      </w:r>
    </w:p>
    <w:p w14:paraId="3993535B">
      <w:pPr>
        <w:widowControl/>
        <w:jc w:val="left"/>
        <w:rPr>
          <w:rFonts w:ascii="宋体" w:cs="黑体"/>
          <w:b/>
          <w:kern w:val="0"/>
          <w:sz w:val="32"/>
          <w:szCs w:val="32"/>
          <w:highlight w:val="none"/>
        </w:rPr>
      </w:pPr>
      <w:r>
        <w:rPr>
          <w:rFonts w:ascii="宋体" w:cs="黑体"/>
          <w:b/>
          <w:kern w:val="0"/>
          <w:sz w:val="32"/>
          <w:szCs w:val="32"/>
          <w:highlight w:val="none"/>
        </w:rPr>
        <w:br w:type="page"/>
      </w:r>
    </w:p>
    <w:p w14:paraId="75E80591">
      <w:pPr>
        <w:adjustRightInd w:val="0"/>
        <w:snapToGrid w:val="0"/>
        <w:spacing w:line="360" w:lineRule="auto"/>
        <w:ind w:firstLine="321" w:firstLineChars="100"/>
        <w:jc w:val="center"/>
        <w:rPr>
          <w:rFonts w:ascii="宋体" w:cs="宋体"/>
          <w:b/>
          <w:sz w:val="32"/>
          <w:szCs w:val="18"/>
          <w:highlight w:val="none"/>
          <w:lang w:val="zh-CN"/>
        </w:rPr>
      </w:pPr>
      <w:r>
        <w:rPr>
          <w:rFonts w:hint="eastAsia" w:ascii="宋体" w:hAnsi="宋体" w:cs="宋体"/>
          <w:b/>
          <w:sz w:val="32"/>
          <w:szCs w:val="18"/>
          <w:highlight w:val="none"/>
          <w:lang w:val="zh-CN"/>
        </w:rPr>
        <w:t>（二）商务条款偏离表</w:t>
      </w:r>
    </w:p>
    <w:p w14:paraId="25C1CA56">
      <w:pPr>
        <w:autoSpaceDE w:val="0"/>
        <w:autoSpaceDN w:val="0"/>
        <w:adjustRightInd w:val="0"/>
        <w:jc w:val="left"/>
        <w:rPr>
          <w:rFonts w:ascii="宋体" w:cs="黑体"/>
          <w:b/>
          <w:kern w:val="0"/>
          <w:sz w:val="32"/>
          <w:szCs w:val="32"/>
          <w:highlight w:val="none"/>
        </w:rPr>
      </w:pPr>
      <w:bookmarkStart w:id="313" w:name="_Toc4038"/>
      <w:bookmarkStart w:id="314" w:name="_Toc270184115"/>
    </w:p>
    <w:tbl>
      <w:tblPr>
        <w:tblStyle w:val="24"/>
        <w:tblW w:w="9645" w:type="dxa"/>
        <w:tblInd w:w="108" w:type="dxa"/>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9"/>
        <w:gridCol w:w="2070"/>
        <w:gridCol w:w="2453"/>
        <w:gridCol w:w="2491"/>
        <w:gridCol w:w="1582"/>
      </w:tblGrid>
      <w:tr w14:paraId="17EA6EF3">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1049" w:type="dxa"/>
            <w:tcBorders>
              <w:left w:val="single" w:color="auto" w:sz="4" w:space="0"/>
            </w:tcBorders>
            <w:vAlign w:val="center"/>
          </w:tcPr>
          <w:p w14:paraId="1B612732">
            <w:pPr>
              <w:jc w:val="center"/>
              <w:rPr>
                <w:rFonts w:ascii="宋体"/>
                <w:highlight w:val="none"/>
              </w:rPr>
            </w:pPr>
            <w:r>
              <w:rPr>
                <w:rFonts w:hint="eastAsia" w:ascii="宋体" w:hAnsi="宋体"/>
                <w:sz w:val="24"/>
                <w:highlight w:val="none"/>
              </w:rPr>
              <w:t>序号</w:t>
            </w:r>
          </w:p>
        </w:tc>
        <w:tc>
          <w:tcPr>
            <w:tcW w:w="2070" w:type="dxa"/>
            <w:vAlign w:val="center"/>
          </w:tcPr>
          <w:p w14:paraId="521A8BDE">
            <w:pPr>
              <w:jc w:val="center"/>
              <w:rPr>
                <w:rFonts w:ascii="宋体"/>
                <w:highlight w:val="none"/>
              </w:rPr>
            </w:pPr>
            <w:r>
              <w:rPr>
                <w:rFonts w:hint="eastAsia" w:ascii="宋体" w:hAnsi="宋体"/>
                <w:sz w:val="24"/>
                <w:highlight w:val="none"/>
              </w:rPr>
              <w:t>招标文件条目号</w:t>
            </w:r>
          </w:p>
        </w:tc>
        <w:tc>
          <w:tcPr>
            <w:tcW w:w="2453" w:type="dxa"/>
            <w:vAlign w:val="center"/>
          </w:tcPr>
          <w:p w14:paraId="651BC022">
            <w:pPr>
              <w:jc w:val="center"/>
              <w:rPr>
                <w:rFonts w:ascii="宋体"/>
                <w:highlight w:val="none"/>
              </w:rPr>
            </w:pPr>
            <w:r>
              <w:rPr>
                <w:rFonts w:hint="eastAsia" w:ascii="宋体" w:hAnsi="宋体"/>
                <w:sz w:val="24"/>
                <w:highlight w:val="none"/>
              </w:rPr>
              <w:t>招标文件的商务条款</w:t>
            </w:r>
          </w:p>
        </w:tc>
        <w:tc>
          <w:tcPr>
            <w:tcW w:w="2491" w:type="dxa"/>
            <w:vAlign w:val="center"/>
          </w:tcPr>
          <w:p w14:paraId="6DB02D82">
            <w:pPr>
              <w:jc w:val="center"/>
              <w:rPr>
                <w:rFonts w:ascii="宋体"/>
                <w:highlight w:val="none"/>
              </w:rPr>
            </w:pPr>
            <w:r>
              <w:rPr>
                <w:rFonts w:hint="eastAsia" w:ascii="宋体" w:hAnsi="宋体"/>
                <w:sz w:val="24"/>
                <w:highlight w:val="none"/>
              </w:rPr>
              <w:t>投标文件的商务条款</w:t>
            </w:r>
          </w:p>
        </w:tc>
        <w:tc>
          <w:tcPr>
            <w:tcW w:w="1582" w:type="dxa"/>
            <w:vAlign w:val="center"/>
          </w:tcPr>
          <w:p w14:paraId="3E605CF2">
            <w:pPr>
              <w:jc w:val="center"/>
              <w:rPr>
                <w:rFonts w:ascii="宋体"/>
                <w:highlight w:val="none"/>
              </w:rPr>
            </w:pPr>
            <w:r>
              <w:rPr>
                <w:rFonts w:hint="eastAsia" w:ascii="宋体" w:hAnsi="宋体"/>
                <w:sz w:val="24"/>
                <w:highlight w:val="none"/>
              </w:rPr>
              <w:t>说明</w:t>
            </w:r>
          </w:p>
        </w:tc>
      </w:tr>
      <w:tr w14:paraId="55CAE60A">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1049" w:type="dxa"/>
            <w:tcBorders>
              <w:left w:val="single" w:color="auto" w:sz="4" w:space="0"/>
            </w:tcBorders>
            <w:vAlign w:val="center"/>
          </w:tcPr>
          <w:p w14:paraId="122592D0">
            <w:pPr>
              <w:spacing w:before="120"/>
              <w:rPr>
                <w:rFonts w:ascii="宋体"/>
                <w:sz w:val="24"/>
                <w:highlight w:val="none"/>
              </w:rPr>
            </w:pPr>
          </w:p>
        </w:tc>
        <w:tc>
          <w:tcPr>
            <w:tcW w:w="2070" w:type="dxa"/>
            <w:vAlign w:val="center"/>
          </w:tcPr>
          <w:p w14:paraId="207311E6">
            <w:pPr>
              <w:spacing w:before="120"/>
              <w:rPr>
                <w:rFonts w:ascii="宋体"/>
                <w:sz w:val="24"/>
                <w:highlight w:val="none"/>
              </w:rPr>
            </w:pPr>
          </w:p>
        </w:tc>
        <w:tc>
          <w:tcPr>
            <w:tcW w:w="2453" w:type="dxa"/>
            <w:vAlign w:val="center"/>
          </w:tcPr>
          <w:p w14:paraId="6DEB90C1">
            <w:pPr>
              <w:spacing w:before="120"/>
              <w:rPr>
                <w:rFonts w:ascii="宋体"/>
                <w:sz w:val="24"/>
                <w:highlight w:val="none"/>
              </w:rPr>
            </w:pPr>
          </w:p>
        </w:tc>
        <w:tc>
          <w:tcPr>
            <w:tcW w:w="2491" w:type="dxa"/>
            <w:vAlign w:val="center"/>
          </w:tcPr>
          <w:p w14:paraId="17C4DC10">
            <w:pPr>
              <w:spacing w:before="120"/>
              <w:rPr>
                <w:rFonts w:ascii="宋体"/>
                <w:sz w:val="24"/>
                <w:highlight w:val="none"/>
              </w:rPr>
            </w:pPr>
          </w:p>
        </w:tc>
        <w:tc>
          <w:tcPr>
            <w:tcW w:w="1582" w:type="dxa"/>
            <w:vAlign w:val="center"/>
          </w:tcPr>
          <w:p w14:paraId="1E7CA15F">
            <w:pPr>
              <w:spacing w:before="120"/>
              <w:rPr>
                <w:rFonts w:ascii="宋体"/>
                <w:sz w:val="24"/>
                <w:highlight w:val="none"/>
              </w:rPr>
            </w:pPr>
          </w:p>
        </w:tc>
      </w:tr>
      <w:tr w14:paraId="11419E0D">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1049" w:type="dxa"/>
            <w:tcBorders>
              <w:left w:val="single" w:color="auto" w:sz="4" w:space="0"/>
            </w:tcBorders>
            <w:vAlign w:val="center"/>
          </w:tcPr>
          <w:p w14:paraId="5ACB7ECA">
            <w:pPr>
              <w:spacing w:before="120"/>
              <w:rPr>
                <w:rFonts w:ascii="宋体"/>
                <w:sz w:val="24"/>
                <w:highlight w:val="none"/>
              </w:rPr>
            </w:pPr>
          </w:p>
        </w:tc>
        <w:tc>
          <w:tcPr>
            <w:tcW w:w="2070" w:type="dxa"/>
            <w:vAlign w:val="center"/>
          </w:tcPr>
          <w:p w14:paraId="1BF00B30">
            <w:pPr>
              <w:spacing w:before="120"/>
              <w:rPr>
                <w:rFonts w:ascii="宋体"/>
                <w:sz w:val="24"/>
                <w:highlight w:val="none"/>
              </w:rPr>
            </w:pPr>
          </w:p>
        </w:tc>
        <w:tc>
          <w:tcPr>
            <w:tcW w:w="2453" w:type="dxa"/>
            <w:vAlign w:val="center"/>
          </w:tcPr>
          <w:p w14:paraId="343F7679">
            <w:pPr>
              <w:spacing w:before="120"/>
              <w:rPr>
                <w:rFonts w:ascii="宋体"/>
                <w:sz w:val="24"/>
                <w:highlight w:val="none"/>
              </w:rPr>
            </w:pPr>
          </w:p>
        </w:tc>
        <w:tc>
          <w:tcPr>
            <w:tcW w:w="2491" w:type="dxa"/>
            <w:vAlign w:val="center"/>
          </w:tcPr>
          <w:p w14:paraId="26B5B2C0">
            <w:pPr>
              <w:spacing w:before="120"/>
              <w:rPr>
                <w:rFonts w:ascii="宋体"/>
                <w:sz w:val="24"/>
                <w:highlight w:val="none"/>
              </w:rPr>
            </w:pPr>
          </w:p>
        </w:tc>
        <w:tc>
          <w:tcPr>
            <w:tcW w:w="1582" w:type="dxa"/>
            <w:vAlign w:val="center"/>
          </w:tcPr>
          <w:p w14:paraId="78E195B7">
            <w:pPr>
              <w:spacing w:before="120"/>
              <w:rPr>
                <w:rFonts w:ascii="宋体"/>
                <w:sz w:val="24"/>
                <w:highlight w:val="none"/>
              </w:rPr>
            </w:pPr>
          </w:p>
        </w:tc>
      </w:tr>
      <w:tr w14:paraId="3057EFB0">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1049" w:type="dxa"/>
            <w:tcBorders>
              <w:left w:val="single" w:color="auto" w:sz="4" w:space="0"/>
            </w:tcBorders>
            <w:vAlign w:val="center"/>
          </w:tcPr>
          <w:p w14:paraId="2C2571DB">
            <w:pPr>
              <w:spacing w:before="120"/>
              <w:rPr>
                <w:rFonts w:ascii="宋体"/>
                <w:sz w:val="24"/>
                <w:highlight w:val="none"/>
              </w:rPr>
            </w:pPr>
          </w:p>
        </w:tc>
        <w:tc>
          <w:tcPr>
            <w:tcW w:w="2070" w:type="dxa"/>
            <w:vAlign w:val="center"/>
          </w:tcPr>
          <w:p w14:paraId="744374D9">
            <w:pPr>
              <w:spacing w:before="120"/>
              <w:rPr>
                <w:rFonts w:ascii="宋体"/>
                <w:sz w:val="24"/>
                <w:highlight w:val="none"/>
              </w:rPr>
            </w:pPr>
          </w:p>
        </w:tc>
        <w:tc>
          <w:tcPr>
            <w:tcW w:w="2453" w:type="dxa"/>
            <w:vAlign w:val="center"/>
          </w:tcPr>
          <w:p w14:paraId="0866F0E6">
            <w:pPr>
              <w:spacing w:before="120"/>
              <w:rPr>
                <w:rFonts w:ascii="宋体"/>
                <w:sz w:val="24"/>
                <w:highlight w:val="none"/>
              </w:rPr>
            </w:pPr>
          </w:p>
        </w:tc>
        <w:tc>
          <w:tcPr>
            <w:tcW w:w="2491" w:type="dxa"/>
            <w:vAlign w:val="center"/>
          </w:tcPr>
          <w:p w14:paraId="23125864">
            <w:pPr>
              <w:spacing w:before="120"/>
              <w:rPr>
                <w:rFonts w:ascii="宋体"/>
                <w:sz w:val="24"/>
                <w:highlight w:val="none"/>
              </w:rPr>
            </w:pPr>
          </w:p>
        </w:tc>
        <w:tc>
          <w:tcPr>
            <w:tcW w:w="1582" w:type="dxa"/>
            <w:vAlign w:val="center"/>
          </w:tcPr>
          <w:p w14:paraId="21B1FE77">
            <w:pPr>
              <w:spacing w:before="120"/>
              <w:rPr>
                <w:rFonts w:ascii="宋体"/>
                <w:sz w:val="24"/>
                <w:highlight w:val="none"/>
              </w:rPr>
            </w:pPr>
          </w:p>
        </w:tc>
      </w:tr>
      <w:tr w14:paraId="21E4158A">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1049" w:type="dxa"/>
            <w:tcBorders>
              <w:left w:val="single" w:color="auto" w:sz="4" w:space="0"/>
            </w:tcBorders>
            <w:vAlign w:val="center"/>
          </w:tcPr>
          <w:p w14:paraId="6D08C8D0">
            <w:pPr>
              <w:spacing w:before="120"/>
              <w:rPr>
                <w:rFonts w:ascii="宋体"/>
                <w:sz w:val="24"/>
                <w:highlight w:val="none"/>
              </w:rPr>
            </w:pPr>
          </w:p>
        </w:tc>
        <w:tc>
          <w:tcPr>
            <w:tcW w:w="2070" w:type="dxa"/>
            <w:vAlign w:val="center"/>
          </w:tcPr>
          <w:p w14:paraId="298FED23">
            <w:pPr>
              <w:spacing w:before="120"/>
              <w:rPr>
                <w:rFonts w:ascii="宋体"/>
                <w:sz w:val="24"/>
                <w:highlight w:val="none"/>
              </w:rPr>
            </w:pPr>
          </w:p>
        </w:tc>
        <w:tc>
          <w:tcPr>
            <w:tcW w:w="2453" w:type="dxa"/>
            <w:vAlign w:val="center"/>
          </w:tcPr>
          <w:p w14:paraId="675F0D4C">
            <w:pPr>
              <w:spacing w:before="120"/>
              <w:rPr>
                <w:rFonts w:ascii="宋体"/>
                <w:sz w:val="24"/>
                <w:highlight w:val="none"/>
              </w:rPr>
            </w:pPr>
          </w:p>
        </w:tc>
        <w:tc>
          <w:tcPr>
            <w:tcW w:w="2491" w:type="dxa"/>
            <w:vAlign w:val="center"/>
          </w:tcPr>
          <w:p w14:paraId="05C87B29">
            <w:pPr>
              <w:spacing w:before="120"/>
              <w:rPr>
                <w:rFonts w:ascii="宋体"/>
                <w:sz w:val="24"/>
                <w:highlight w:val="none"/>
              </w:rPr>
            </w:pPr>
          </w:p>
        </w:tc>
        <w:tc>
          <w:tcPr>
            <w:tcW w:w="1582" w:type="dxa"/>
            <w:vAlign w:val="center"/>
          </w:tcPr>
          <w:p w14:paraId="1FDEBE7F">
            <w:pPr>
              <w:spacing w:before="120"/>
              <w:rPr>
                <w:rFonts w:ascii="宋体"/>
                <w:sz w:val="24"/>
                <w:highlight w:val="none"/>
              </w:rPr>
            </w:pPr>
          </w:p>
        </w:tc>
      </w:tr>
      <w:tr w14:paraId="0C4732B2">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1049" w:type="dxa"/>
            <w:tcBorders>
              <w:left w:val="single" w:color="auto" w:sz="4" w:space="0"/>
            </w:tcBorders>
            <w:vAlign w:val="center"/>
          </w:tcPr>
          <w:p w14:paraId="6E729A44">
            <w:pPr>
              <w:spacing w:before="120"/>
              <w:rPr>
                <w:rFonts w:ascii="宋体"/>
                <w:sz w:val="24"/>
                <w:highlight w:val="none"/>
              </w:rPr>
            </w:pPr>
          </w:p>
        </w:tc>
        <w:tc>
          <w:tcPr>
            <w:tcW w:w="2070" w:type="dxa"/>
            <w:vAlign w:val="center"/>
          </w:tcPr>
          <w:p w14:paraId="2AF7F0E5">
            <w:pPr>
              <w:spacing w:before="120"/>
              <w:rPr>
                <w:rFonts w:ascii="宋体"/>
                <w:sz w:val="24"/>
                <w:highlight w:val="none"/>
              </w:rPr>
            </w:pPr>
          </w:p>
        </w:tc>
        <w:tc>
          <w:tcPr>
            <w:tcW w:w="2453" w:type="dxa"/>
            <w:vAlign w:val="center"/>
          </w:tcPr>
          <w:p w14:paraId="504F1177">
            <w:pPr>
              <w:spacing w:before="120"/>
              <w:rPr>
                <w:rFonts w:ascii="宋体"/>
                <w:sz w:val="24"/>
                <w:highlight w:val="none"/>
              </w:rPr>
            </w:pPr>
          </w:p>
        </w:tc>
        <w:tc>
          <w:tcPr>
            <w:tcW w:w="2491" w:type="dxa"/>
            <w:vAlign w:val="center"/>
          </w:tcPr>
          <w:p w14:paraId="20DAE395">
            <w:pPr>
              <w:spacing w:before="120"/>
              <w:rPr>
                <w:rFonts w:ascii="宋体"/>
                <w:sz w:val="24"/>
                <w:highlight w:val="none"/>
              </w:rPr>
            </w:pPr>
          </w:p>
        </w:tc>
        <w:tc>
          <w:tcPr>
            <w:tcW w:w="1582" w:type="dxa"/>
            <w:vAlign w:val="center"/>
          </w:tcPr>
          <w:p w14:paraId="76CE8316">
            <w:pPr>
              <w:spacing w:before="120"/>
              <w:rPr>
                <w:rFonts w:ascii="宋体"/>
                <w:sz w:val="24"/>
                <w:highlight w:val="none"/>
              </w:rPr>
            </w:pPr>
          </w:p>
        </w:tc>
      </w:tr>
      <w:tr w14:paraId="3A504E11">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1049" w:type="dxa"/>
            <w:tcBorders>
              <w:left w:val="single" w:color="auto" w:sz="4" w:space="0"/>
            </w:tcBorders>
            <w:vAlign w:val="center"/>
          </w:tcPr>
          <w:p w14:paraId="6B0095AE">
            <w:pPr>
              <w:spacing w:before="120"/>
              <w:rPr>
                <w:rFonts w:ascii="宋体"/>
                <w:sz w:val="24"/>
                <w:highlight w:val="none"/>
              </w:rPr>
            </w:pPr>
          </w:p>
        </w:tc>
        <w:tc>
          <w:tcPr>
            <w:tcW w:w="2070" w:type="dxa"/>
            <w:vAlign w:val="center"/>
          </w:tcPr>
          <w:p w14:paraId="34D34B52">
            <w:pPr>
              <w:spacing w:before="120"/>
              <w:rPr>
                <w:rFonts w:ascii="宋体"/>
                <w:sz w:val="24"/>
                <w:highlight w:val="none"/>
              </w:rPr>
            </w:pPr>
          </w:p>
        </w:tc>
        <w:tc>
          <w:tcPr>
            <w:tcW w:w="2453" w:type="dxa"/>
            <w:vAlign w:val="center"/>
          </w:tcPr>
          <w:p w14:paraId="3FD1DA0B">
            <w:pPr>
              <w:spacing w:before="120"/>
              <w:rPr>
                <w:rFonts w:ascii="宋体"/>
                <w:sz w:val="24"/>
                <w:highlight w:val="none"/>
              </w:rPr>
            </w:pPr>
          </w:p>
        </w:tc>
        <w:tc>
          <w:tcPr>
            <w:tcW w:w="2491" w:type="dxa"/>
            <w:vAlign w:val="center"/>
          </w:tcPr>
          <w:p w14:paraId="3D2EC799">
            <w:pPr>
              <w:spacing w:before="120"/>
              <w:rPr>
                <w:rFonts w:ascii="宋体"/>
                <w:sz w:val="24"/>
                <w:highlight w:val="none"/>
              </w:rPr>
            </w:pPr>
          </w:p>
        </w:tc>
        <w:tc>
          <w:tcPr>
            <w:tcW w:w="1582" w:type="dxa"/>
            <w:vAlign w:val="center"/>
          </w:tcPr>
          <w:p w14:paraId="38960693">
            <w:pPr>
              <w:spacing w:before="120"/>
              <w:rPr>
                <w:rFonts w:ascii="宋体"/>
                <w:sz w:val="24"/>
                <w:highlight w:val="none"/>
              </w:rPr>
            </w:pPr>
          </w:p>
        </w:tc>
      </w:tr>
      <w:tr w14:paraId="0EBE2F95">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1049" w:type="dxa"/>
            <w:tcBorders>
              <w:left w:val="single" w:color="auto" w:sz="4" w:space="0"/>
            </w:tcBorders>
            <w:vAlign w:val="center"/>
          </w:tcPr>
          <w:p w14:paraId="0BA21057">
            <w:pPr>
              <w:spacing w:before="120"/>
              <w:rPr>
                <w:rFonts w:ascii="宋体"/>
                <w:sz w:val="24"/>
                <w:highlight w:val="none"/>
              </w:rPr>
            </w:pPr>
          </w:p>
        </w:tc>
        <w:tc>
          <w:tcPr>
            <w:tcW w:w="2070" w:type="dxa"/>
            <w:vAlign w:val="center"/>
          </w:tcPr>
          <w:p w14:paraId="6C3F9942">
            <w:pPr>
              <w:spacing w:before="120"/>
              <w:rPr>
                <w:rFonts w:ascii="宋体"/>
                <w:sz w:val="24"/>
                <w:highlight w:val="none"/>
              </w:rPr>
            </w:pPr>
          </w:p>
        </w:tc>
        <w:tc>
          <w:tcPr>
            <w:tcW w:w="2453" w:type="dxa"/>
            <w:vAlign w:val="center"/>
          </w:tcPr>
          <w:p w14:paraId="78EF70CD">
            <w:pPr>
              <w:spacing w:before="120"/>
              <w:rPr>
                <w:rFonts w:ascii="宋体"/>
                <w:sz w:val="24"/>
                <w:highlight w:val="none"/>
              </w:rPr>
            </w:pPr>
          </w:p>
        </w:tc>
        <w:tc>
          <w:tcPr>
            <w:tcW w:w="2491" w:type="dxa"/>
            <w:vAlign w:val="center"/>
          </w:tcPr>
          <w:p w14:paraId="2C2D2A7E">
            <w:pPr>
              <w:spacing w:before="120"/>
              <w:rPr>
                <w:rFonts w:ascii="宋体"/>
                <w:sz w:val="24"/>
                <w:highlight w:val="none"/>
              </w:rPr>
            </w:pPr>
          </w:p>
        </w:tc>
        <w:tc>
          <w:tcPr>
            <w:tcW w:w="1582" w:type="dxa"/>
            <w:vAlign w:val="center"/>
          </w:tcPr>
          <w:p w14:paraId="6ECB1A0C">
            <w:pPr>
              <w:spacing w:before="120"/>
              <w:rPr>
                <w:rFonts w:ascii="宋体"/>
                <w:sz w:val="24"/>
                <w:highlight w:val="none"/>
              </w:rPr>
            </w:pPr>
          </w:p>
        </w:tc>
      </w:tr>
      <w:tr w14:paraId="4CE8C4A8">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1049" w:type="dxa"/>
            <w:tcBorders>
              <w:left w:val="single" w:color="auto" w:sz="4" w:space="0"/>
            </w:tcBorders>
            <w:vAlign w:val="center"/>
          </w:tcPr>
          <w:p w14:paraId="7388ED74">
            <w:pPr>
              <w:spacing w:before="120"/>
              <w:rPr>
                <w:rFonts w:ascii="宋体"/>
                <w:sz w:val="24"/>
                <w:highlight w:val="none"/>
              </w:rPr>
            </w:pPr>
          </w:p>
        </w:tc>
        <w:tc>
          <w:tcPr>
            <w:tcW w:w="2070" w:type="dxa"/>
            <w:vAlign w:val="center"/>
          </w:tcPr>
          <w:p w14:paraId="2380B94E">
            <w:pPr>
              <w:spacing w:before="120"/>
              <w:rPr>
                <w:rFonts w:ascii="宋体"/>
                <w:sz w:val="24"/>
                <w:highlight w:val="none"/>
              </w:rPr>
            </w:pPr>
          </w:p>
        </w:tc>
        <w:tc>
          <w:tcPr>
            <w:tcW w:w="2453" w:type="dxa"/>
            <w:vAlign w:val="center"/>
          </w:tcPr>
          <w:p w14:paraId="09636C3E">
            <w:pPr>
              <w:spacing w:before="120"/>
              <w:rPr>
                <w:rFonts w:ascii="宋体"/>
                <w:sz w:val="24"/>
                <w:highlight w:val="none"/>
              </w:rPr>
            </w:pPr>
          </w:p>
        </w:tc>
        <w:tc>
          <w:tcPr>
            <w:tcW w:w="2491" w:type="dxa"/>
            <w:vAlign w:val="center"/>
          </w:tcPr>
          <w:p w14:paraId="4A89584E">
            <w:pPr>
              <w:spacing w:before="120"/>
              <w:rPr>
                <w:rFonts w:ascii="宋体"/>
                <w:sz w:val="24"/>
                <w:highlight w:val="none"/>
              </w:rPr>
            </w:pPr>
          </w:p>
        </w:tc>
        <w:tc>
          <w:tcPr>
            <w:tcW w:w="1582" w:type="dxa"/>
            <w:vAlign w:val="center"/>
          </w:tcPr>
          <w:p w14:paraId="00DB7587">
            <w:pPr>
              <w:spacing w:before="120"/>
              <w:rPr>
                <w:rFonts w:ascii="宋体"/>
                <w:sz w:val="24"/>
                <w:highlight w:val="none"/>
              </w:rPr>
            </w:pPr>
          </w:p>
        </w:tc>
      </w:tr>
      <w:tr w14:paraId="059C8C28">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1049" w:type="dxa"/>
            <w:tcBorders>
              <w:left w:val="single" w:color="auto" w:sz="4" w:space="0"/>
            </w:tcBorders>
            <w:vAlign w:val="center"/>
          </w:tcPr>
          <w:p w14:paraId="1A1B0D19">
            <w:pPr>
              <w:spacing w:before="120"/>
              <w:rPr>
                <w:rFonts w:ascii="宋体"/>
                <w:sz w:val="24"/>
                <w:highlight w:val="none"/>
              </w:rPr>
            </w:pPr>
          </w:p>
        </w:tc>
        <w:tc>
          <w:tcPr>
            <w:tcW w:w="2070" w:type="dxa"/>
            <w:vAlign w:val="center"/>
          </w:tcPr>
          <w:p w14:paraId="477430B3">
            <w:pPr>
              <w:spacing w:before="120"/>
              <w:rPr>
                <w:rFonts w:ascii="宋体"/>
                <w:sz w:val="24"/>
                <w:highlight w:val="none"/>
              </w:rPr>
            </w:pPr>
          </w:p>
        </w:tc>
        <w:tc>
          <w:tcPr>
            <w:tcW w:w="2453" w:type="dxa"/>
            <w:vAlign w:val="center"/>
          </w:tcPr>
          <w:p w14:paraId="41041461">
            <w:pPr>
              <w:spacing w:before="120"/>
              <w:rPr>
                <w:rFonts w:ascii="宋体"/>
                <w:sz w:val="24"/>
                <w:highlight w:val="none"/>
              </w:rPr>
            </w:pPr>
          </w:p>
        </w:tc>
        <w:tc>
          <w:tcPr>
            <w:tcW w:w="2491" w:type="dxa"/>
            <w:vAlign w:val="center"/>
          </w:tcPr>
          <w:p w14:paraId="7F55E62C">
            <w:pPr>
              <w:spacing w:before="120"/>
              <w:rPr>
                <w:rFonts w:ascii="宋体"/>
                <w:sz w:val="24"/>
                <w:highlight w:val="none"/>
              </w:rPr>
            </w:pPr>
          </w:p>
        </w:tc>
        <w:tc>
          <w:tcPr>
            <w:tcW w:w="1582" w:type="dxa"/>
            <w:vAlign w:val="center"/>
          </w:tcPr>
          <w:p w14:paraId="643F9008">
            <w:pPr>
              <w:spacing w:before="120"/>
              <w:rPr>
                <w:rFonts w:ascii="宋体"/>
                <w:sz w:val="24"/>
                <w:highlight w:val="none"/>
              </w:rPr>
            </w:pPr>
          </w:p>
        </w:tc>
      </w:tr>
    </w:tbl>
    <w:p w14:paraId="09E677DE">
      <w:pPr>
        <w:pStyle w:val="11"/>
        <w:wordWrap w:val="0"/>
        <w:spacing w:after="0" w:line="360" w:lineRule="auto"/>
        <w:rPr>
          <w:szCs w:val="21"/>
          <w:highlight w:val="none"/>
        </w:rPr>
      </w:pPr>
    </w:p>
    <w:p w14:paraId="034128C2">
      <w:pPr>
        <w:pStyle w:val="11"/>
        <w:wordWrap w:val="0"/>
        <w:spacing w:after="0" w:line="360" w:lineRule="auto"/>
        <w:rPr>
          <w:szCs w:val="21"/>
          <w:highlight w:val="none"/>
        </w:rPr>
      </w:pPr>
      <w:r>
        <w:rPr>
          <w:szCs w:val="21"/>
          <w:highlight w:val="none"/>
        </w:rPr>
        <w:t>注：</w:t>
      </w:r>
      <w:r>
        <w:rPr>
          <w:rFonts w:hint="eastAsia" w:ascii="宋体" w:hAnsi="宋体"/>
          <w:szCs w:val="21"/>
          <w:highlight w:val="none"/>
        </w:rPr>
        <w:t>投标人所提供的文件与招标文件中的要求有任何偏差“正偏差、负偏差”，都应在“偏离表”中列出。若未在“偏离表”中列出，即使在投标文件其他地方写明与招标文件要求有所不同，招标人也认同符合招标文件最佳值的要求。投标人中标后如据此提出疑义，不履行签订合同等下一步工作，招标人有权没收其投标保证金。</w:t>
      </w:r>
      <w:r>
        <w:rPr>
          <w:szCs w:val="21"/>
          <w:highlight w:val="none"/>
        </w:rPr>
        <w:t xml:space="preserve"> </w:t>
      </w:r>
    </w:p>
    <w:p w14:paraId="22512D9E">
      <w:pPr>
        <w:wordWrap w:val="0"/>
        <w:adjustRightInd w:val="0"/>
        <w:snapToGrid w:val="0"/>
        <w:spacing w:line="360" w:lineRule="auto"/>
        <w:ind w:firstLine="420" w:firstLineChars="200"/>
        <w:rPr>
          <w:szCs w:val="21"/>
          <w:highlight w:val="none"/>
        </w:rPr>
      </w:pPr>
    </w:p>
    <w:p w14:paraId="30A69CCC">
      <w:pPr>
        <w:wordWrap w:val="0"/>
        <w:adjustRightInd w:val="0"/>
        <w:snapToGrid w:val="0"/>
        <w:spacing w:line="360" w:lineRule="auto"/>
        <w:ind w:firstLine="420" w:firstLineChars="200"/>
        <w:rPr>
          <w:szCs w:val="21"/>
          <w:highlight w:val="none"/>
          <w:u w:val="single"/>
        </w:rPr>
      </w:pPr>
      <w:r>
        <w:rPr>
          <w:szCs w:val="21"/>
          <w:highlight w:val="none"/>
        </w:rPr>
        <w:t>投标单位：（盖公章）</w:t>
      </w:r>
      <w:r>
        <w:rPr>
          <w:szCs w:val="21"/>
          <w:highlight w:val="none"/>
          <w:u w:val="single"/>
        </w:rPr>
        <w:t xml:space="preserve">                                  </w:t>
      </w:r>
    </w:p>
    <w:p w14:paraId="2A45AD92">
      <w:pPr>
        <w:wordWrap w:val="0"/>
        <w:adjustRightInd w:val="0"/>
        <w:snapToGrid w:val="0"/>
        <w:spacing w:line="360" w:lineRule="auto"/>
        <w:ind w:firstLine="420" w:firstLineChars="200"/>
        <w:rPr>
          <w:szCs w:val="21"/>
          <w:highlight w:val="none"/>
          <w:u w:val="single"/>
        </w:rPr>
      </w:pPr>
    </w:p>
    <w:p w14:paraId="47D0B397">
      <w:pPr>
        <w:wordWrap w:val="0"/>
        <w:adjustRightInd w:val="0"/>
        <w:snapToGrid w:val="0"/>
        <w:spacing w:line="360" w:lineRule="auto"/>
        <w:ind w:firstLine="420" w:firstLineChars="200"/>
        <w:rPr>
          <w:szCs w:val="21"/>
          <w:highlight w:val="none"/>
          <w:u w:val="single"/>
        </w:rPr>
      </w:pPr>
      <w:r>
        <w:rPr>
          <w:szCs w:val="21"/>
          <w:highlight w:val="none"/>
        </w:rPr>
        <w:t>法定代表人或其委托代理人：</w:t>
      </w:r>
      <w:r>
        <w:rPr>
          <w:szCs w:val="21"/>
          <w:highlight w:val="none"/>
          <w:u w:val="single"/>
        </w:rPr>
        <w:t xml:space="preserve">    </w:t>
      </w:r>
      <w:r>
        <w:rPr>
          <w:rFonts w:hint="eastAsia"/>
          <w:szCs w:val="21"/>
          <w:highlight w:val="none"/>
          <w:u w:val="single"/>
        </w:rPr>
        <w:t xml:space="preserve">           </w:t>
      </w:r>
      <w:r>
        <w:rPr>
          <w:szCs w:val="21"/>
          <w:highlight w:val="none"/>
          <w:u w:val="single"/>
        </w:rPr>
        <w:t xml:space="preserve">    </w:t>
      </w:r>
      <w:r>
        <w:rPr>
          <w:szCs w:val="21"/>
          <w:highlight w:val="none"/>
        </w:rPr>
        <w:t>（</w:t>
      </w:r>
      <w:r>
        <w:rPr>
          <w:bCs/>
          <w:szCs w:val="21"/>
          <w:highlight w:val="none"/>
        </w:rPr>
        <w:t>签字</w:t>
      </w:r>
      <w:r>
        <w:rPr>
          <w:rFonts w:hint="eastAsia"/>
          <w:bCs/>
          <w:szCs w:val="21"/>
          <w:highlight w:val="none"/>
        </w:rPr>
        <w:t>或盖章</w:t>
      </w:r>
      <w:r>
        <w:rPr>
          <w:szCs w:val="21"/>
          <w:highlight w:val="none"/>
        </w:rPr>
        <w:t>）</w:t>
      </w:r>
    </w:p>
    <w:p w14:paraId="1F71FF57">
      <w:pPr>
        <w:wordWrap w:val="0"/>
        <w:adjustRightInd w:val="0"/>
        <w:snapToGrid w:val="0"/>
        <w:spacing w:line="360" w:lineRule="auto"/>
        <w:ind w:firstLine="420" w:firstLineChars="200"/>
        <w:rPr>
          <w:szCs w:val="21"/>
          <w:highlight w:val="none"/>
          <w:u w:val="single"/>
        </w:rPr>
      </w:pPr>
    </w:p>
    <w:p w14:paraId="467C5C53">
      <w:pPr>
        <w:spacing w:before="240" w:beforeLines="100" w:after="240" w:afterLines="100"/>
        <w:jc w:val="right"/>
        <w:rPr>
          <w:rFonts w:ascii="宋体"/>
          <w:bCs/>
          <w:szCs w:val="21"/>
          <w:highlight w:val="none"/>
        </w:rPr>
      </w:pPr>
      <w:r>
        <w:rPr>
          <w:bCs/>
          <w:szCs w:val="21"/>
          <w:highlight w:val="none"/>
        </w:rPr>
        <w:t>日期：</w:t>
      </w:r>
      <w:r>
        <w:rPr>
          <w:bCs/>
          <w:szCs w:val="21"/>
          <w:highlight w:val="none"/>
          <w:u w:val="single"/>
        </w:rPr>
        <w:t xml:space="preserve">   </w:t>
      </w:r>
      <w:r>
        <w:rPr>
          <w:bCs/>
          <w:szCs w:val="21"/>
          <w:highlight w:val="none"/>
        </w:rPr>
        <w:t>年</w:t>
      </w:r>
      <w:r>
        <w:rPr>
          <w:bCs/>
          <w:szCs w:val="21"/>
          <w:highlight w:val="none"/>
          <w:u w:val="single"/>
        </w:rPr>
        <w:t xml:space="preserve">   </w:t>
      </w:r>
      <w:r>
        <w:rPr>
          <w:bCs/>
          <w:szCs w:val="21"/>
          <w:highlight w:val="none"/>
        </w:rPr>
        <w:t>月</w:t>
      </w:r>
      <w:r>
        <w:rPr>
          <w:bCs/>
          <w:szCs w:val="21"/>
          <w:highlight w:val="none"/>
          <w:u w:val="single"/>
        </w:rPr>
        <w:t xml:space="preserve">   </w:t>
      </w:r>
      <w:r>
        <w:rPr>
          <w:bCs/>
          <w:szCs w:val="21"/>
          <w:highlight w:val="none"/>
        </w:rPr>
        <w:t>日</w:t>
      </w:r>
    </w:p>
    <w:p w14:paraId="20B7D59E">
      <w:pPr>
        <w:autoSpaceDE w:val="0"/>
        <w:autoSpaceDN w:val="0"/>
        <w:adjustRightInd w:val="0"/>
        <w:spacing w:line="400" w:lineRule="exact"/>
        <w:jc w:val="center"/>
        <w:rPr>
          <w:rFonts w:ascii="宋体" w:hAnsi="宋体"/>
          <w:b/>
          <w:sz w:val="32"/>
          <w:szCs w:val="32"/>
          <w:highlight w:val="none"/>
        </w:rPr>
      </w:pPr>
      <w:r>
        <w:rPr>
          <w:rFonts w:ascii="宋体" w:cs="黑体"/>
          <w:b/>
          <w:kern w:val="0"/>
          <w:highlight w:val="none"/>
        </w:rPr>
        <w:br w:type="page"/>
      </w:r>
      <w:bookmarkEnd w:id="313"/>
      <w:bookmarkEnd w:id="314"/>
      <w:bookmarkStart w:id="315" w:name="_Toc395273750"/>
      <w:bookmarkStart w:id="316" w:name="_Toc366080075"/>
      <w:bookmarkStart w:id="317" w:name="_Toc395273826"/>
      <w:bookmarkStart w:id="318" w:name="_Toc387043167"/>
      <w:bookmarkStart w:id="319" w:name="_Toc451441280"/>
    </w:p>
    <w:p w14:paraId="4DED60DC">
      <w:pPr>
        <w:jc w:val="center"/>
        <w:rPr>
          <w:rFonts w:ascii="宋体" w:hAnsi="宋体"/>
          <w:b/>
          <w:sz w:val="32"/>
          <w:szCs w:val="32"/>
          <w:highlight w:val="none"/>
        </w:rPr>
      </w:pPr>
      <w:r>
        <w:rPr>
          <w:rFonts w:hint="eastAsia" w:ascii="宋体" w:hAnsi="宋体"/>
          <w:b/>
          <w:bCs/>
          <w:sz w:val="32"/>
          <w:szCs w:val="32"/>
          <w:highlight w:val="none"/>
        </w:rPr>
        <w:t>十、售后服务承诺及优惠条件</w:t>
      </w:r>
    </w:p>
    <w:p w14:paraId="4AD4D8B6">
      <w:pPr>
        <w:jc w:val="center"/>
        <w:rPr>
          <w:b/>
          <w:sz w:val="28"/>
          <w:szCs w:val="28"/>
          <w:highlight w:val="none"/>
        </w:rPr>
      </w:pPr>
    </w:p>
    <w:p w14:paraId="2FDDA4AA">
      <w:pPr>
        <w:jc w:val="center"/>
        <w:rPr>
          <w:rFonts w:ascii="宋体" w:hAnsi="宋体"/>
          <w:b/>
          <w:sz w:val="32"/>
          <w:szCs w:val="32"/>
          <w:highlight w:val="none"/>
        </w:rPr>
      </w:pPr>
      <w:r>
        <w:rPr>
          <w:rFonts w:hint="eastAsia"/>
          <w:b/>
          <w:sz w:val="28"/>
          <w:szCs w:val="28"/>
          <w:highlight w:val="none"/>
        </w:rPr>
        <w:t>（格式自拟）</w:t>
      </w:r>
    </w:p>
    <w:p w14:paraId="3984AC9D">
      <w:pPr>
        <w:widowControl/>
        <w:jc w:val="left"/>
        <w:rPr>
          <w:rFonts w:ascii="宋体" w:hAnsi="宋体"/>
          <w:b/>
          <w:sz w:val="32"/>
          <w:szCs w:val="32"/>
          <w:highlight w:val="none"/>
        </w:rPr>
      </w:pPr>
      <w:r>
        <w:rPr>
          <w:rFonts w:ascii="宋体" w:hAnsi="宋体"/>
          <w:b/>
          <w:sz w:val="32"/>
          <w:szCs w:val="32"/>
          <w:highlight w:val="none"/>
        </w:rPr>
        <w:br w:type="page"/>
      </w:r>
    </w:p>
    <w:p w14:paraId="61A4BDD0">
      <w:pPr>
        <w:pStyle w:val="5"/>
        <w:tabs>
          <w:tab w:val="left" w:pos="720"/>
        </w:tabs>
        <w:spacing w:before="0" w:after="0" w:line="240" w:lineRule="auto"/>
        <w:jc w:val="center"/>
        <w:rPr>
          <w:rFonts w:ascii="宋体" w:hAnsi="宋体"/>
          <w:highlight w:val="none"/>
        </w:rPr>
      </w:pPr>
      <w:r>
        <w:rPr>
          <w:rFonts w:hint="eastAsia" w:ascii="宋体" w:hAnsi="宋体"/>
          <w:highlight w:val="none"/>
        </w:rPr>
        <w:t>十一、国家企业信用信息公示系统</w:t>
      </w:r>
    </w:p>
    <w:p w14:paraId="787C8958">
      <w:pPr>
        <w:widowControl/>
        <w:jc w:val="left"/>
        <w:rPr>
          <w:rFonts w:ascii="宋体" w:hAnsi="宋体" w:cs="宋体"/>
          <w:kern w:val="44"/>
          <w:szCs w:val="21"/>
          <w:highlight w:val="none"/>
        </w:rPr>
      </w:pPr>
    </w:p>
    <w:p w14:paraId="30C9BB8A">
      <w:pPr>
        <w:widowControl/>
        <w:jc w:val="center"/>
        <w:rPr>
          <w:rFonts w:ascii="宋体" w:hAnsi="宋体"/>
          <w:b/>
          <w:sz w:val="32"/>
          <w:szCs w:val="32"/>
          <w:highlight w:val="none"/>
        </w:rPr>
      </w:pPr>
      <w:r>
        <w:rPr>
          <w:rFonts w:hint="eastAsia" w:ascii="宋体" w:hAnsi="宋体" w:cs="宋体"/>
          <w:kern w:val="44"/>
          <w:szCs w:val="21"/>
          <w:highlight w:val="none"/>
        </w:rPr>
        <w:t>“国家企业信用信息公示系统” 官网截图（复印件加盖公章）</w:t>
      </w:r>
    </w:p>
    <w:p w14:paraId="3E7EDA8B">
      <w:pPr>
        <w:widowControl/>
        <w:jc w:val="left"/>
        <w:rPr>
          <w:rFonts w:ascii="宋体" w:hAnsi="宋体"/>
          <w:b/>
          <w:sz w:val="32"/>
          <w:szCs w:val="32"/>
          <w:highlight w:val="none"/>
        </w:rPr>
      </w:pPr>
    </w:p>
    <w:p w14:paraId="3CF7935C">
      <w:pPr>
        <w:widowControl/>
        <w:jc w:val="left"/>
        <w:rPr>
          <w:rFonts w:ascii="宋体" w:hAnsi="宋体"/>
          <w:b/>
          <w:sz w:val="32"/>
          <w:szCs w:val="32"/>
          <w:highlight w:val="none"/>
        </w:rPr>
      </w:pPr>
      <w:r>
        <w:rPr>
          <w:rFonts w:ascii="宋体" w:hAnsi="宋体"/>
          <w:b/>
          <w:sz w:val="32"/>
          <w:szCs w:val="32"/>
          <w:highlight w:val="none"/>
        </w:rPr>
        <w:br w:type="page"/>
      </w:r>
    </w:p>
    <w:p w14:paraId="16F943F7">
      <w:pPr>
        <w:widowControl/>
        <w:jc w:val="center"/>
        <w:rPr>
          <w:rFonts w:ascii="宋体" w:hAnsi="宋体"/>
          <w:b/>
          <w:sz w:val="32"/>
          <w:szCs w:val="32"/>
          <w:highlight w:val="none"/>
        </w:rPr>
      </w:pPr>
      <w:r>
        <w:rPr>
          <w:rFonts w:hint="eastAsia" w:ascii="宋体" w:hAnsi="宋体"/>
          <w:b/>
          <w:bCs/>
          <w:sz w:val="32"/>
          <w:szCs w:val="32"/>
          <w:highlight w:val="none"/>
        </w:rPr>
        <w:t>十二、技术部分</w:t>
      </w:r>
    </w:p>
    <w:p w14:paraId="562E1F72">
      <w:pPr>
        <w:widowControl/>
        <w:jc w:val="center"/>
        <w:rPr>
          <w:rFonts w:ascii="宋体" w:hAnsi="宋体"/>
          <w:b/>
          <w:szCs w:val="21"/>
          <w:highlight w:val="none"/>
        </w:rPr>
      </w:pPr>
    </w:p>
    <w:p w14:paraId="27B7CF0F">
      <w:pPr>
        <w:jc w:val="center"/>
        <w:rPr>
          <w:rFonts w:ascii="宋体" w:hAnsi="宋体"/>
          <w:b/>
          <w:sz w:val="32"/>
          <w:szCs w:val="32"/>
          <w:highlight w:val="none"/>
        </w:rPr>
      </w:pPr>
      <w:r>
        <w:rPr>
          <w:rFonts w:hint="eastAsia"/>
          <w:b/>
          <w:sz w:val="28"/>
          <w:szCs w:val="28"/>
          <w:highlight w:val="none"/>
        </w:rPr>
        <w:t>（格式自拟）</w:t>
      </w:r>
    </w:p>
    <w:p w14:paraId="40F4189B">
      <w:pPr>
        <w:spacing w:line="480" w:lineRule="auto"/>
        <w:rPr>
          <w:rFonts w:ascii="宋体" w:hAnsi="宋体"/>
          <w:sz w:val="24"/>
          <w:szCs w:val="24"/>
          <w:highlight w:val="none"/>
        </w:rPr>
      </w:pPr>
    </w:p>
    <w:p w14:paraId="1A2696D3">
      <w:pPr>
        <w:widowControl/>
        <w:jc w:val="left"/>
        <w:rPr>
          <w:rFonts w:ascii="宋体" w:hAnsi="宋体"/>
          <w:b/>
          <w:sz w:val="32"/>
          <w:szCs w:val="32"/>
          <w:highlight w:val="none"/>
        </w:rPr>
      </w:pPr>
    </w:p>
    <w:p w14:paraId="3BC74501">
      <w:pPr>
        <w:widowControl/>
        <w:jc w:val="left"/>
        <w:rPr>
          <w:rFonts w:ascii="宋体" w:hAnsi="宋体"/>
          <w:b/>
          <w:sz w:val="32"/>
          <w:szCs w:val="32"/>
          <w:highlight w:val="none"/>
        </w:rPr>
      </w:pPr>
      <w:r>
        <w:rPr>
          <w:rFonts w:ascii="宋体" w:hAnsi="宋体"/>
          <w:b/>
          <w:sz w:val="32"/>
          <w:szCs w:val="32"/>
          <w:highlight w:val="none"/>
        </w:rPr>
        <w:br w:type="page"/>
      </w:r>
    </w:p>
    <w:p w14:paraId="6DE20FCE">
      <w:pPr>
        <w:pStyle w:val="5"/>
        <w:tabs>
          <w:tab w:val="left" w:pos="720"/>
        </w:tabs>
        <w:jc w:val="center"/>
        <w:rPr>
          <w:rFonts w:ascii="宋体" w:hAnsi="宋体"/>
          <w:highlight w:val="none"/>
          <w:shd w:val="clear" w:color="auto" w:fill="92D050"/>
        </w:rPr>
      </w:pPr>
      <w:r>
        <w:rPr>
          <w:rFonts w:hint="eastAsia" w:ascii="宋体" w:hAnsi="宋体" w:eastAsia="宋体" w:cs="Times New Roman"/>
          <w:b/>
          <w:bCs/>
          <w:kern w:val="2"/>
          <w:sz w:val="32"/>
          <w:szCs w:val="32"/>
          <w:highlight w:val="none"/>
          <w:lang w:val="zh-CN" w:eastAsia="zh-CN" w:bidi="ar-SA"/>
        </w:rPr>
        <w:t>十三、</w:t>
      </w:r>
      <w:r>
        <w:rPr>
          <w:rFonts w:hint="eastAsia" w:ascii="宋体" w:hAnsi="宋体" w:eastAsia="宋体" w:cs="Times New Roman"/>
          <w:b/>
          <w:bCs/>
          <w:kern w:val="2"/>
          <w:sz w:val="32"/>
          <w:szCs w:val="32"/>
          <w:highlight w:val="none"/>
          <w:lang w:val="en-US" w:eastAsia="zh-CN" w:bidi="ar-SA"/>
        </w:rPr>
        <w:t>项目组织实施方案</w:t>
      </w:r>
    </w:p>
    <w:p w14:paraId="1199A695">
      <w:pPr>
        <w:jc w:val="center"/>
        <w:rPr>
          <w:b/>
          <w:sz w:val="28"/>
          <w:szCs w:val="28"/>
          <w:highlight w:val="none"/>
        </w:rPr>
      </w:pPr>
      <w:r>
        <w:rPr>
          <w:rFonts w:hint="eastAsia"/>
          <w:b/>
          <w:sz w:val="28"/>
          <w:szCs w:val="28"/>
          <w:highlight w:val="none"/>
        </w:rPr>
        <w:t>（格式自拟）</w:t>
      </w:r>
    </w:p>
    <w:p w14:paraId="14FD89EE">
      <w:pPr>
        <w:rPr>
          <w:sz w:val="28"/>
          <w:highlight w:val="none"/>
        </w:rPr>
      </w:pPr>
    </w:p>
    <w:p w14:paraId="2EB1FAD9">
      <w:pPr>
        <w:rPr>
          <w:sz w:val="28"/>
          <w:highlight w:val="none"/>
        </w:rPr>
      </w:pPr>
      <w:r>
        <w:rPr>
          <w:rFonts w:hint="eastAsia"/>
          <w:sz w:val="28"/>
          <w:highlight w:val="none"/>
        </w:rPr>
        <w:t>包括但不局限于：</w:t>
      </w:r>
    </w:p>
    <w:p w14:paraId="068E8491">
      <w:pPr>
        <w:rPr>
          <w:sz w:val="28"/>
          <w:highlight w:val="none"/>
        </w:rPr>
      </w:pPr>
    </w:p>
    <w:p w14:paraId="2DCAC49D">
      <w:pPr>
        <w:spacing w:line="360" w:lineRule="auto"/>
        <w:ind w:left="210" w:leftChars="100"/>
        <w:rPr>
          <w:sz w:val="28"/>
          <w:highlight w:val="none"/>
        </w:rPr>
      </w:pPr>
      <w:r>
        <w:rPr>
          <w:rFonts w:hint="eastAsia"/>
          <w:sz w:val="28"/>
          <w:highlight w:val="none"/>
        </w:rPr>
        <w:t>质量保障措施；</w:t>
      </w:r>
    </w:p>
    <w:p w14:paraId="061F4E8F">
      <w:pPr>
        <w:spacing w:line="360" w:lineRule="auto"/>
        <w:ind w:left="210" w:leftChars="100"/>
        <w:rPr>
          <w:sz w:val="28"/>
          <w:highlight w:val="none"/>
        </w:rPr>
      </w:pPr>
      <w:r>
        <w:rPr>
          <w:rFonts w:hint="eastAsia"/>
          <w:sz w:val="28"/>
          <w:highlight w:val="none"/>
          <w:lang w:eastAsia="zh-CN"/>
        </w:rPr>
        <w:t>售后</w:t>
      </w:r>
      <w:r>
        <w:rPr>
          <w:rFonts w:hint="eastAsia"/>
          <w:sz w:val="28"/>
          <w:highlight w:val="none"/>
        </w:rPr>
        <w:t>保障措施；</w:t>
      </w:r>
    </w:p>
    <w:p w14:paraId="5CBFE442">
      <w:pPr>
        <w:widowControl/>
        <w:jc w:val="left"/>
        <w:rPr>
          <w:rFonts w:ascii="宋体" w:hAnsi="宋体"/>
          <w:b/>
          <w:sz w:val="32"/>
          <w:szCs w:val="32"/>
          <w:highlight w:val="none"/>
        </w:rPr>
      </w:pPr>
    </w:p>
    <w:p w14:paraId="222BBC8A">
      <w:pPr>
        <w:widowControl/>
        <w:jc w:val="left"/>
        <w:rPr>
          <w:rFonts w:ascii="宋体" w:hAnsi="宋体"/>
          <w:b/>
          <w:sz w:val="32"/>
          <w:szCs w:val="32"/>
          <w:highlight w:val="none"/>
        </w:rPr>
      </w:pPr>
      <w:r>
        <w:rPr>
          <w:rFonts w:ascii="宋体" w:hAnsi="宋体"/>
          <w:b/>
          <w:sz w:val="32"/>
          <w:szCs w:val="32"/>
          <w:highlight w:val="none"/>
        </w:rPr>
        <w:br w:type="page"/>
      </w:r>
    </w:p>
    <w:p w14:paraId="2E87A7C9">
      <w:pPr>
        <w:jc w:val="center"/>
        <w:rPr>
          <w:rFonts w:ascii="宋体" w:hAnsi="宋体"/>
          <w:highlight w:val="none"/>
        </w:rPr>
      </w:pPr>
      <w:r>
        <w:rPr>
          <w:rFonts w:hint="eastAsia" w:ascii="宋体" w:hAnsi="宋体"/>
          <w:b/>
          <w:sz w:val="32"/>
          <w:szCs w:val="32"/>
          <w:highlight w:val="none"/>
        </w:rPr>
        <w:t>十四、资格审查资料</w:t>
      </w:r>
      <w:bookmarkEnd w:id="315"/>
      <w:bookmarkEnd w:id="316"/>
      <w:bookmarkEnd w:id="317"/>
      <w:bookmarkEnd w:id="318"/>
      <w:bookmarkEnd w:id="319"/>
    </w:p>
    <w:p w14:paraId="4F16A0A6">
      <w:pPr>
        <w:wordWrap w:val="0"/>
        <w:adjustRightInd w:val="0"/>
        <w:snapToGrid w:val="0"/>
        <w:spacing w:line="360" w:lineRule="auto"/>
        <w:ind w:firstLine="480" w:firstLineChars="200"/>
        <w:rPr>
          <w:rFonts w:ascii="宋体" w:hAnsi="宋体"/>
          <w:sz w:val="24"/>
          <w:szCs w:val="24"/>
          <w:highlight w:val="none"/>
        </w:rPr>
      </w:pPr>
    </w:p>
    <w:p w14:paraId="2920ED88">
      <w:pPr>
        <w:spacing w:line="480" w:lineRule="auto"/>
        <w:rPr>
          <w:rFonts w:hint="eastAsia" w:ascii="宋体" w:hAnsi="宋体"/>
          <w:sz w:val="24"/>
          <w:szCs w:val="24"/>
          <w:highlight w:val="none"/>
        </w:rPr>
      </w:pPr>
      <w:r>
        <w:rPr>
          <w:rFonts w:hint="eastAsia" w:ascii="宋体" w:hAnsi="宋体"/>
          <w:sz w:val="24"/>
          <w:szCs w:val="24"/>
          <w:highlight w:val="none"/>
        </w:rPr>
        <w:t>招标文件要求的相关资格证明文件复印件（包括但不局限于以下材料）：</w:t>
      </w:r>
    </w:p>
    <w:p w14:paraId="3596BDF1">
      <w:pPr>
        <w:spacing w:line="480" w:lineRule="auto"/>
        <w:rPr>
          <w:rFonts w:hint="eastAsia" w:ascii="宋体" w:hAnsi="宋体"/>
          <w:sz w:val="24"/>
          <w:szCs w:val="24"/>
          <w:highlight w:val="none"/>
        </w:rPr>
      </w:pPr>
      <w:r>
        <w:rPr>
          <w:rFonts w:hint="eastAsia" w:ascii="宋体" w:hAnsi="宋体"/>
          <w:sz w:val="24"/>
          <w:szCs w:val="24"/>
          <w:highlight w:val="none"/>
        </w:rPr>
        <w:t>1）企业法人营业执照副本等相关资格证明文件；</w:t>
      </w:r>
    </w:p>
    <w:p w14:paraId="3751D47C">
      <w:pPr>
        <w:spacing w:line="480" w:lineRule="auto"/>
        <w:rPr>
          <w:rFonts w:hint="eastAsia" w:ascii="宋体" w:hAnsi="宋体"/>
          <w:sz w:val="24"/>
          <w:szCs w:val="24"/>
          <w:highlight w:val="none"/>
        </w:rPr>
      </w:pPr>
      <w:r>
        <w:rPr>
          <w:rFonts w:hint="eastAsia" w:ascii="宋体" w:hAnsi="宋体"/>
          <w:sz w:val="24"/>
          <w:szCs w:val="24"/>
          <w:highlight w:val="none"/>
        </w:rPr>
        <w:t>2）企业概况；</w:t>
      </w:r>
    </w:p>
    <w:p w14:paraId="5ED875F5">
      <w:pPr>
        <w:spacing w:line="480" w:lineRule="auto"/>
        <w:rPr>
          <w:rFonts w:hint="eastAsia" w:ascii="宋体" w:hAnsi="宋体"/>
          <w:sz w:val="24"/>
          <w:szCs w:val="24"/>
          <w:highlight w:val="none"/>
        </w:rPr>
      </w:pPr>
      <w:r>
        <w:rPr>
          <w:rFonts w:hint="eastAsia" w:ascii="宋体" w:hAnsi="宋体"/>
          <w:sz w:val="24"/>
          <w:szCs w:val="24"/>
          <w:highlight w:val="none"/>
        </w:rPr>
        <w:t>3）近年财务状况；</w:t>
      </w:r>
    </w:p>
    <w:p w14:paraId="4E4BA47C">
      <w:pPr>
        <w:spacing w:line="480" w:lineRule="auto"/>
        <w:rPr>
          <w:rFonts w:hint="eastAsia" w:ascii="宋体" w:hAnsi="宋体"/>
          <w:sz w:val="24"/>
          <w:szCs w:val="24"/>
          <w:highlight w:val="none"/>
        </w:rPr>
      </w:pPr>
      <w:r>
        <w:rPr>
          <w:rFonts w:hint="eastAsia" w:ascii="宋体" w:hAnsi="宋体"/>
          <w:sz w:val="24"/>
          <w:szCs w:val="24"/>
          <w:highlight w:val="none"/>
        </w:rPr>
        <w:t>4）评标办法要求的相关资料。</w:t>
      </w:r>
    </w:p>
    <w:p w14:paraId="3C732B52">
      <w:pPr>
        <w:autoSpaceDE w:val="0"/>
        <w:autoSpaceDN w:val="0"/>
        <w:adjustRightInd w:val="0"/>
        <w:spacing w:line="400" w:lineRule="exact"/>
        <w:jc w:val="left"/>
        <w:rPr>
          <w:rFonts w:ascii="宋体" w:hAnsi="宋体" w:cs="楷体"/>
          <w:szCs w:val="18"/>
          <w:highlight w:val="none"/>
        </w:rPr>
      </w:pPr>
    </w:p>
    <w:p w14:paraId="4ECA6CD1">
      <w:pPr>
        <w:autoSpaceDE w:val="0"/>
        <w:autoSpaceDN w:val="0"/>
        <w:adjustRightInd w:val="0"/>
        <w:spacing w:line="400" w:lineRule="exact"/>
        <w:rPr>
          <w:rFonts w:ascii="宋体" w:hAnsi="宋体"/>
          <w:szCs w:val="18"/>
          <w:highlight w:val="none"/>
        </w:rPr>
      </w:pPr>
      <w:r>
        <w:rPr>
          <w:rFonts w:ascii="宋体" w:hAnsi="宋体"/>
          <w:szCs w:val="18"/>
          <w:highlight w:val="none"/>
        </w:rPr>
        <w:br w:type="page"/>
      </w:r>
    </w:p>
    <w:p w14:paraId="0894C6C2">
      <w:pPr>
        <w:pStyle w:val="3"/>
        <w:jc w:val="center"/>
        <w:rPr>
          <w:highlight w:val="none"/>
          <w:lang w:val="zh-CN"/>
        </w:rPr>
      </w:pPr>
      <w:bookmarkStart w:id="320" w:name="_Toc383165994"/>
      <w:bookmarkStart w:id="321" w:name="_Toc382919391"/>
      <w:bookmarkStart w:id="322" w:name="_Toc359481415"/>
      <w:bookmarkStart w:id="323" w:name="_Toc383515008"/>
      <w:r>
        <w:rPr>
          <w:rFonts w:hint="eastAsia"/>
          <w:highlight w:val="none"/>
          <w:lang w:val="zh-CN"/>
        </w:rPr>
        <w:t>十五、项目管理机构及人员配备</w:t>
      </w:r>
      <w:bookmarkEnd w:id="320"/>
      <w:bookmarkEnd w:id="321"/>
    </w:p>
    <w:p w14:paraId="0F566220">
      <w:pPr>
        <w:jc w:val="center"/>
        <w:rPr>
          <w:rFonts w:ascii="宋体" w:hAnsi="宋体" w:cs="黑体"/>
          <w:sz w:val="32"/>
          <w:szCs w:val="32"/>
          <w:highlight w:val="none"/>
        </w:rPr>
      </w:pPr>
      <w:r>
        <w:rPr>
          <w:rFonts w:hint="eastAsia" w:ascii="宋体" w:hAnsi="宋体" w:cs="黑体"/>
          <w:sz w:val="32"/>
          <w:szCs w:val="32"/>
          <w:highlight w:val="none"/>
        </w:rPr>
        <w:t>（格式自拟）</w:t>
      </w:r>
    </w:p>
    <w:p w14:paraId="3072A3B0">
      <w:pPr>
        <w:jc w:val="center"/>
        <w:rPr>
          <w:rFonts w:ascii="宋体" w:hAnsi="宋体" w:cs="黑体"/>
          <w:sz w:val="32"/>
          <w:szCs w:val="32"/>
          <w:highlight w:val="none"/>
        </w:rPr>
      </w:pPr>
    </w:p>
    <w:p w14:paraId="54102E1F">
      <w:pPr>
        <w:rPr>
          <w:sz w:val="24"/>
          <w:szCs w:val="24"/>
          <w:highlight w:val="none"/>
        </w:rPr>
      </w:pPr>
      <w:r>
        <w:rPr>
          <w:rFonts w:hint="eastAsia"/>
          <w:sz w:val="24"/>
          <w:szCs w:val="24"/>
          <w:highlight w:val="none"/>
        </w:rPr>
        <w:t>项目组织及人员配备附身份证明及相关证明材料。乙方不得私自更换项目经理，如果乙方项目经理由于能力不足，影响项目实施进度、质量。甲方有权利要求乙方更换项目经理。</w:t>
      </w:r>
    </w:p>
    <w:p w14:paraId="0E41CE08">
      <w:pPr>
        <w:widowControl/>
        <w:jc w:val="left"/>
        <w:rPr>
          <w:sz w:val="24"/>
          <w:szCs w:val="24"/>
          <w:highlight w:val="none"/>
        </w:rPr>
      </w:pPr>
      <w:r>
        <w:rPr>
          <w:sz w:val="24"/>
          <w:szCs w:val="24"/>
          <w:highlight w:val="none"/>
        </w:rPr>
        <w:br w:type="page"/>
      </w:r>
    </w:p>
    <w:p w14:paraId="752B9035">
      <w:pPr>
        <w:jc w:val="center"/>
        <w:rPr>
          <w:rFonts w:ascii="宋体" w:hAnsi="宋体"/>
          <w:b/>
          <w:sz w:val="32"/>
          <w:szCs w:val="32"/>
          <w:highlight w:val="none"/>
        </w:rPr>
      </w:pPr>
      <w:r>
        <w:rPr>
          <w:rFonts w:ascii="宋体" w:hAnsi="宋体"/>
          <w:b/>
          <w:sz w:val="32"/>
          <w:szCs w:val="32"/>
          <w:highlight w:val="none"/>
        </w:rPr>
        <w:t>十</w:t>
      </w:r>
      <w:r>
        <w:rPr>
          <w:rFonts w:hint="eastAsia" w:ascii="宋体" w:hAnsi="宋体"/>
          <w:b/>
          <w:sz w:val="32"/>
          <w:szCs w:val="32"/>
          <w:highlight w:val="none"/>
        </w:rPr>
        <w:t>六</w:t>
      </w:r>
      <w:r>
        <w:rPr>
          <w:rFonts w:ascii="宋体" w:hAnsi="宋体"/>
          <w:b/>
          <w:sz w:val="32"/>
          <w:szCs w:val="32"/>
          <w:highlight w:val="none"/>
        </w:rPr>
        <w:t>、其他</w:t>
      </w:r>
    </w:p>
    <w:p w14:paraId="5D75A5AD">
      <w:pPr>
        <w:jc w:val="center"/>
        <w:rPr>
          <w:b/>
          <w:sz w:val="28"/>
          <w:szCs w:val="28"/>
          <w:highlight w:val="none"/>
        </w:rPr>
      </w:pPr>
    </w:p>
    <w:p w14:paraId="394C061A">
      <w:pPr>
        <w:pStyle w:val="5"/>
        <w:jc w:val="center"/>
        <w:rPr>
          <w:rFonts w:ascii="宋体" w:hAnsi="宋体"/>
          <w:b w:val="0"/>
          <w:sz w:val="21"/>
          <w:szCs w:val="21"/>
          <w:highlight w:val="none"/>
        </w:rPr>
      </w:pPr>
      <w:bookmarkStart w:id="324" w:name="_Toc515291612"/>
      <w:bookmarkStart w:id="325" w:name="_Toc515291696"/>
      <w:bookmarkStart w:id="326" w:name="_Toc515291920"/>
      <w:bookmarkStart w:id="327" w:name="_Toc451441286"/>
      <w:r>
        <w:rPr>
          <w:rFonts w:hint="eastAsia" w:ascii="宋体" w:hAnsi="宋体"/>
          <w:b w:val="0"/>
          <w:sz w:val="21"/>
          <w:szCs w:val="21"/>
          <w:highlight w:val="none"/>
        </w:rPr>
        <w:t>（投标人认为对本次投标的有利的证明材料等）</w:t>
      </w:r>
      <w:bookmarkEnd w:id="324"/>
      <w:bookmarkEnd w:id="325"/>
      <w:bookmarkEnd w:id="326"/>
      <w:bookmarkEnd w:id="327"/>
    </w:p>
    <w:p w14:paraId="54238CB7">
      <w:pPr>
        <w:rPr>
          <w:sz w:val="24"/>
          <w:szCs w:val="24"/>
          <w:highlight w:val="none"/>
        </w:rPr>
      </w:pPr>
    </w:p>
    <w:p w14:paraId="12926F57">
      <w:pPr>
        <w:rPr>
          <w:sz w:val="24"/>
          <w:szCs w:val="24"/>
          <w:highlight w:val="none"/>
        </w:rPr>
      </w:pPr>
    </w:p>
    <w:bookmarkEnd w:id="322"/>
    <w:bookmarkEnd w:id="323"/>
    <w:p w14:paraId="43FFD2F2">
      <w:pPr>
        <w:rPr>
          <w:sz w:val="24"/>
          <w:szCs w:val="24"/>
          <w:highlight w:val="none"/>
        </w:rPr>
      </w:pPr>
    </w:p>
    <w:sectPr>
      <w:pgSz w:w="11906" w:h="16838"/>
      <w:pgMar w:top="1134" w:right="1134" w:bottom="1134" w:left="1134"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Courier">
    <w:altName w:val="Courier New"/>
    <w:panose1 w:val="02070409020205020404"/>
    <w:charset w:val="00"/>
    <w:family w:val="moder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Verdana">
    <w:panose1 w:val="020B0604030504040204"/>
    <w:charset w:val="00"/>
    <w:family w:val="swiss"/>
    <w:pitch w:val="default"/>
    <w:sig w:usb0="A10006FF" w:usb1="4000205B" w:usb2="00000010" w:usb3="00000000" w:csb0="2000019F" w:csb1="00000000"/>
  </w:font>
  <w:font w:name="Microsoft JhengHei">
    <w:panose1 w:val="020B0604030504040204"/>
    <w:charset w:val="88"/>
    <w:family w:val="swiss"/>
    <w:pitch w:val="default"/>
    <w:sig w:usb0="00000087" w:usb1="28AF4000" w:usb2="00000016" w:usb3="00000000" w:csb0="00100009"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script"/>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MS Gothic">
    <w:panose1 w:val="020B0609070205080204"/>
    <w:charset w:val="80"/>
    <w:family w:val="modern"/>
    <w:pitch w:val="default"/>
    <w:sig w:usb0="E00002FF" w:usb1="6AC7FDFB" w:usb2="00000012" w:usb3="00000000" w:csb0="4002009F" w:csb1="DFD70000"/>
  </w:font>
  <w:font w:name="宋体-18030">
    <w:altName w:val="宋体"/>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6761C4">
    <w:pPr>
      <w:pStyle w:val="17"/>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7E95237D">
                          <w:pPr>
                            <w:pStyle w:val="17"/>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hpgkvTAAAABQEAAA8AAAAAAAAAAQAgAAAAIgAAAGRy&#10;cy9kb3ducmV2LnhtbFBLAQIUABQAAAAIAIdO4kCb0YQf0QEAAKMDAAAOAAAAAAAAAAEAIAAAACIB&#10;AABkcnMvZTJvRG9jLnhtbFBLBQYAAAAABgAGAFkBAABlBQAAAAA=&#10;">
              <v:fill on="f" focussize="0,0"/>
              <v:stroke on="f" weight="1.25pt"/>
              <v:imagedata o:title=""/>
              <o:lock v:ext="edit" aspectratio="f"/>
              <v:textbox inset="0mm,0mm,0mm,0mm" style="mso-fit-shape-to-text:t;">
                <w:txbxContent>
                  <w:p w14:paraId="7E95237D">
                    <w:pPr>
                      <w:pStyle w:val="1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A9A40C">
    <w:pPr>
      <w:pStyle w:val="17"/>
      <w:ind w:right="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8DABBA">
                          <w:pPr>
                            <w:pStyle w:val="17"/>
                          </w:pPr>
                          <w:r>
                            <w:fldChar w:fldCharType="begin"/>
                          </w:r>
                          <w:r>
                            <w:instrText xml:space="preserve"> PAGE  \* MERGEFORMAT </w:instrText>
                          </w:r>
                          <w:r>
                            <w:fldChar w:fldCharType="separate"/>
                          </w:r>
                          <w:r>
                            <w:t>25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758DABBA">
                    <w:pPr>
                      <w:pStyle w:val="17"/>
                    </w:pPr>
                    <w:r>
                      <w:fldChar w:fldCharType="begin"/>
                    </w:r>
                    <w:r>
                      <w:instrText xml:space="preserve"> PAGE  \* MERGEFORMAT </w:instrText>
                    </w:r>
                    <w:r>
                      <w:fldChar w:fldCharType="separate"/>
                    </w:r>
                    <w:r>
                      <w:t>25</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B72184">
    <w:pPr>
      <w:pStyle w:val="17"/>
      <w:framePr w:wrap="around" w:vAnchor="text" w:hAnchor="margin" w:xAlign="right" w:y="1"/>
      <w:rPr>
        <w:rStyle w:val="27"/>
      </w:rPr>
    </w:pPr>
    <w:r>
      <w:rPr>
        <w:rStyle w:val="27"/>
      </w:rPr>
      <w:fldChar w:fldCharType="begin"/>
    </w:r>
    <w:r>
      <w:rPr>
        <w:rStyle w:val="27"/>
      </w:rPr>
      <w:instrText xml:space="preserve">PAGE  </w:instrText>
    </w:r>
    <w:r>
      <w:rPr>
        <w:rStyle w:val="27"/>
      </w:rPr>
      <w:fldChar w:fldCharType="end"/>
    </w:r>
  </w:p>
  <w:p w14:paraId="7830D7BA">
    <w:pPr>
      <w:pStyle w:val="17"/>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9ED247">
    <w:pPr>
      <w:snapToGrid w:val="0"/>
      <w:ind w:right="360" w:firstLine="360"/>
      <w:rPr>
        <w:rFonts w:ascii="仿宋_GB2312" w:hAnsi="宋体" w:eastAsia="仿宋_GB2312"/>
        <w:snapToGrid w:val="0"/>
        <w:kern w:val="0"/>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223048">
                          <w:pPr>
                            <w:pStyle w:val="17"/>
                          </w:pPr>
                          <w:r>
                            <w:fldChar w:fldCharType="begin"/>
                          </w:r>
                          <w:r>
                            <w:instrText xml:space="preserve"> PAGE  \* MERGEFORMAT </w:instrText>
                          </w:r>
                          <w:r>
                            <w:fldChar w:fldCharType="separate"/>
                          </w:r>
                          <w:r>
                            <w:t>43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18223048">
                    <w:pPr>
                      <w:pStyle w:val="17"/>
                    </w:pPr>
                    <w:r>
                      <w:fldChar w:fldCharType="begin"/>
                    </w:r>
                    <w:r>
                      <w:instrText xml:space="preserve"> PAGE  \* MERGEFORMAT </w:instrText>
                    </w:r>
                    <w:r>
                      <w:fldChar w:fldCharType="separate"/>
                    </w:r>
                    <w:r>
                      <w:t>43</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A33A60">
    <w:pPr>
      <w:pStyle w:val="1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FE83B3"/>
    <w:multiLevelType w:val="singleLevel"/>
    <w:tmpl w:val="8AFE83B3"/>
    <w:lvl w:ilvl="0" w:tentative="0">
      <w:start w:val="1"/>
      <w:numFmt w:val="decimal"/>
      <w:suff w:val="nothing"/>
      <w:lvlText w:val="%1、"/>
      <w:lvlJc w:val="left"/>
    </w:lvl>
  </w:abstractNum>
  <w:abstractNum w:abstractNumId="1">
    <w:nsid w:val="0000000E"/>
    <w:multiLevelType w:val="multilevel"/>
    <w:tmpl w:val="0000000E"/>
    <w:lvl w:ilvl="0" w:tentative="0">
      <w:start w:val="1"/>
      <w:numFmt w:val="bullet"/>
      <w:pStyle w:val="33"/>
      <w:lvlText w:val=""/>
      <w:lvlJc w:val="left"/>
      <w:pPr>
        <w:tabs>
          <w:tab w:val="left" w:pos="540"/>
        </w:tabs>
        <w:ind w:left="600" w:firstLine="0"/>
      </w:pPr>
      <w:rPr>
        <w:rFonts w:hint="default" w:ascii="Wingdings" w:hAnsi="Wingdings"/>
        <w:sz w:val="16"/>
      </w:rPr>
    </w:lvl>
    <w:lvl w:ilvl="1" w:tentative="0">
      <w:start w:val="1"/>
      <w:numFmt w:val="none"/>
      <w:lvlText w:val=" "/>
      <w:lvlJc w:val="left"/>
      <w:pPr>
        <w:tabs>
          <w:tab w:val="left" w:pos="576"/>
        </w:tabs>
        <w:ind w:left="636" w:hanging="576"/>
      </w:pPr>
      <w:rPr>
        <w:rFonts w:hint="eastAsia"/>
      </w:rPr>
    </w:lvl>
    <w:lvl w:ilvl="2" w:tentative="0">
      <w:start w:val="1"/>
      <w:numFmt w:val="bullet"/>
      <w:lvlText w:val=""/>
      <w:lvlJc w:val="left"/>
      <w:pPr>
        <w:tabs>
          <w:tab w:val="left" w:pos="2360"/>
        </w:tabs>
        <w:ind w:left="2420" w:hanging="420"/>
      </w:pPr>
      <w:rPr>
        <w:rFonts w:hint="default" w:ascii="Wingdings" w:hAnsi="Wingdings"/>
      </w:rPr>
    </w:lvl>
    <w:lvl w:ilvl="3" w:tentative="0">
      <w:start w:val="1"/>
      <w:numFmt w:val="none"/>
      <w:lvlText w:val="    "/>
      <w:lvlJc w:val="left"/>
      <w:pPr>
        <w:tabs>
          <w:tab w:val="left" w:pos="864"/>
        </w:tabs>
        <w:ind w:left="924" w:hanging="864"/>
      </w:pPr>
      <w:rPr>
        <w:rFonts w:hint="eastAsia"/>
      </w:rPr>
    </w:lvl>
    <w:lvl w:ilvl="4" w:tentative="0">
      <w:start w:val="1"/>
      <w:numFmt w:val="none"/>
      <w:lvlText w:val="      "/>
      <w:lvlJc w:val="left"/>
      <w:pPr>
        <w:tabs>
          <w:tab w:val="left" w:pos="1008"/>
        </w:tabs>
        <w:ind w:left="1068" w:hanging="1008"/>
      </w:pPr>
      <w:rPr>
        <w:rFonts w:hint="eastAsia"/>
      </w:rPr>
    </w:lvl>
    <w:lvl w:ilvl="5" w:tentative="0">
      <w:start w:val="1"/>
      <w:numFmt w:val="none"/>
      <w:lvlText w:val="           "/>
      <w:lvlJc w:val="left"/>
      <w:pPr>
        <w:tabs>
          <w:tab w:val="left" w:pos="1440"/>
        </w:tabs>
        <w:ind w:left="1212" w:hanging="1152"/>
      </w:pPr>
      <w:rPr>
        <w:rFonts w:hint="eastAsia"/>
      </w:rPr>
    </w:lvl>
    <w:lvl w:ilvl="6" w:tentative="0">
      <w:start w:val="1"/>
      <w:numFmt w:val="decimal"/>
      <w:lvlText w:val="%1.%2.%3.%4.%5.%6.%7"/>
      <w:lvlJc w:val="left"/>
      <w:pPr>
        <w:tabs>
          <w:tab w:val="left" w:pos="2520"/>
        </w:tabs>
        <w:ind w:left="1356" w:hanging="1296"/>
      </w:pPr>
      <w:rPr>
        <w:rFonts w:hint="eastAsia"/>
      </w:rPr>
    </w:lvl>
    <w:lvl w:ilvl="7" w:tentative="0">
      <w:start w:val="1"/>
      <w:numFmt w:val="decimal"/>
      <w:lvlText w:val="%1.%2.%3.%4.%5.%6.%7.%8"/>
      <w:lvlJc w:val="left"/>
      <w:pPr>
        <w:tabs>
          <w:tab w:val="left" w:pos="1440"/>
        </w:tabs>
        <w:ind w:left="1500" w:hanging="1440"/>
      </w:pPr>
      <w:rPr>
        <w:rFonts w:hint="eastAsia"/>
      </w:rPr>
    </w:lvl>
    <w:lvl w:ilvl="8" w:tentative="0">
      <w:start w:val="1"/>
      <w:numFmt w:val="decimal"/>
      <w:lvlText w:val="%1.%2.%3.%4.%5.%6.%7.%8.%9"/>
      <w:lvlJc w:val="left"/>
      <w:pPr>
        <w:tabs>
          <w:tab w:val="left" w:pos="1584"/>
        </w:tabs>
        <w:ind w:left="1644" w:hanging="1584"/>
      </w:pPr>
      <w:rPr>
        <w:rFonts w:hint="eastAsia"/>
      </w:rPr>
    </w:lvl>
  </w:abstractNum>
  <w:abstractNum w:abstractNumId="2">
    <w:nsid w:val="56F8B1E9"/>
    <w:multiLevelType w:val="singleLevel"/>
    <w:tmpl w:val="56F8B1E9"/>
    <w:lvl w:ilvl="0" w:tentative="0">
      <w:start w:val="3"/>
      <w:numFmt w:val="decimal"/>
      <w:lvlText w:val="%1."/>
      <w:lvlJc w:val="left"/>
      <w:pPr>
        <w:tabs>
          <w:tab w:val="left" w:pos="312"/>
        </w:tabs>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YzYTY5MmY2NzU2ODMzNDk1NTg4MGZjYmMwODJhYmMifQ=="/>
  </w:docVars>
  <w:rsids>
    <w:rsidRoot w:val="000433AE"/>
    <w:rsid w:val="000003A4"/>
    <w:rsid w:val="00000A8E"/>
    <w:rsid w:val="00007EE1"/>
    <w:rsid w:val="0001295E"/>
    <w:rsid w:val="000130A2"/>
    <w:rsid w:val="00015255"/>
    <w:rsid w:val="00020D9F"/>
    <w:rsid w:val="0002130A"/>
    <w:rsid w:val="00034B3F"/>
    <w:rsid w:val="00037B21"/>
    <w:rsid w:val="000433AE"/>
    <w:rsid w:val="000444B2"/>
    <w:rsid w:val="00045CFA"/>
    <w:rsid w:val="00046690"/>
    <w:rsid w:val="00047E94"/>
    <w:rsid w:val="00050D19"/>
    <w:rsid w:val="00051603"/>
    <w:rsid w:val="000518BC"/>
    <w:rsid w:val="00054CA5"/>
    <w:rsid w:val="00057E5A"/>
    <w:rsid w:val="00061868"/>
    <w:rsid w:val="000620FB"/>
    <w:rsid w:val="000639B3"/>
    <w:rsid w:val="000645B3"/>
    <w:rsid w:val="00066517"/>
    <w:rsid w:val="000706D6"/>
    <w:rsid w:val="00076670"/>
    <w:rsid w:val="00086BC0"/>
    <w:rsid w:val="000874F1"/>
    <w:rsid w:val="00093947"/>
    <w:rsid w:val="00094584"/>
    <w:rsid w:val="000A03BE"/>
    <w:rsid w:val="000A2AEA"/>
    <w:rsid w:val="000A5A7F"/>
    <w:rsid w:val="000A5CB4"/>
    <w:rsid w:val="000B20F9"/>
    <w:rsid w:val="000B305B"/>
    <w:rsid w:val="000B753D"/>
    <w:rsid w:val="000C03A6"/>
    <w:rsid w:val="000C24FF"/>
    <w:rsid w:val="000C4101"/>
    <w:rsid w:val="000C5571"/>
    <w:rsid w:val="000C65DD"/>
    <w:rsid w:val="000C69F1"/>
    <w:rsid w:val="000D3DED"/>
    <w:rsid w:val="000D3FA6"/>
    <w:rsid w:val="000D73B6"/>
    <w:rsid w:val="000E2A74"/>
    <w:rsid w:val="000F42B3"/>
    <w:rsid w:val="000F4DCF"/>
    <w:rsid w:val="000F594D"/>
    <w:rsid w:val="000F6D97"/>
    <w:rsid w:val="00100ABF"/>
    <w:rsid w:val="0010184B"/>
    <w:rsid w:val="00101896"/>
    <w:rsid w:val="00103840"/>
    <w:rsid w:val="0011104B"/>
    <w:rsid w:val="00113ADF"/>
    <w:rsid w:val="00120D78"/>
    <w:rsid w:val="00120D9B"/>
    <w:rsid w:val="00130046"/>
    <w:rsid w:val="00133C23"/>
    <w:rsid w:val="001371BB"/>
    <w:rsid w:val="00141694"/>
    <w:rsid w:val="001433F8"/>
    <w:rsid w:val="001436E0"/>
    <w:rsid w:val="001475E3"/>
    <w:rsid w:val="0015007A"/>
    <w:rsid w:val="00155AD0"/>
    <w:rsid w:val="001648D2"/>
    <w:rsid w:val="0016785B"/>
    <w:rsid w:val="00180BFF"/>
    <w:rsid w:val="00184D15"/>
    <w:rsid w:val="00184D2B"/>
    <w:rsid w:val="0019083F"/>
    <w:rsid w:val="001922F7"/>
    <w:rsid w:val="001948B1"/>
    <w:rsid w:val="00194AFB"/>
    <w:rsid w:val="001976B6"/>
    <w:rsid w:val="001A1D7C"/>
    <w:rsid w:val="001A3DD0"/>
    <w:rsid w:val="001A66D1"/>
    <w:rsid w:val="001B106B"/>
    <w:rsid w:val="001B2F95"/>
    <w:rsid w:val="001B537E"/>
    <w:rsid w:val="001C4A7B"/>
    <w:rsid w:val="001C7E72"/>
    <w:rsid w:val="001D0FA7"/>
    <w:rsid w:val="001D22EC"/>
    <w:rsid w:val="001D42D5"/>
    <w:rsid w:val="001E4182"/>
    <w:rsid w:val="001F7E5A"/>
    <w:rsid w:val="0020069B"/>
    <w:rsid w:val="00200C8C"/>
    <w:rsid w:val="00200C97"/>
    <w:rsid w:val="002029CC"/>
    <w:rsid w:val="00202F00"/>
    <w:rsid w:val="002068FC"/>
    <w:rsid w:val="0021311F"/>
    <w:rsid w:val="00214F9B"/>
    <w:rsid w:val="00217D68"/>
    <w:rsid w:val="00225E5E"/>
    <w:rsid w:val="0023797C"/>
    <w:rsid w:val="00244CAF"/>
    <w:rsid w:val="002476F9"/>
    <w:rsid w:val="00247C93"/>
    <w:rsid w:val="00254A46"/>
    <w:rsid w:val="00255902"/>
    <w:rsid w:val="00256CA1"/>
    <w:rsid w:val="00260376"/>
    <w:rsid w:val="00262143"/>
    <w:rsid w:val="0026298E"/>
    <w:rsid w:val="0026340F"/>
    <w:rsid w:val="002645DD"/>
    <w:rsid w:val="0027258B"/>
    <w:rsid w:val="00273147"/>
    <w:rsid w:val="0028049B"/>
    <w:rsid w:val="0028314F"/>
    <w:rsid w:val="00283339"/>
    <w:rsid w:val="00285832"/>
    <w:rsid w:val="002960EC"/>
    <w:rsid w:val="00296416"/>
    <w:rsid w:val="00297CE6"/>
    <w:rsid w:val="002A337D"/>
    <w:rsid w:val="002A6893"/>
    <w:rsid w:val="002B14F0"/>
    <w:rsid w:val="002B4AF4"/>
    <w:rsid w:val="002B71AB"/>
    <w:rsid w:val="002C1271"/>
    <w:rsid w:val="002C698D"/>
    <w:rsid w:val="002D272F"/>
    <w:rsid w:val="002D58B4"/>
    <w:rsid w:val="002E1BDC"/>
    <w:rsid w:val="002E4900"/>
    <w:rsid w:val="002F4429"/>
    <w:rsid w:val="002F5C87"/>
    <w:rsid w:val="002F6BE3"/>
    <w:rsid w:val="002F738D"/>
    <w:rsid w:val="003008B1"/>
    <w:rsid w:val="00302BFF"/>
    <w:rsid w:val="00307467"/>
    <w:rsid w:val="00310916"/>
    <w:rsid w:val="00320394"/>
    <w:rsid w:val="003257E7"/>
    <w:rsid w:val="00326956"/>
    <w:rsid w:val="00330DFA"/>
    <w:rsid w:val="00334C9F"/>
    <w:rsid w:val="003372D7"/>
    <w:rsid w:val="0034394C"/>
    <w:rsid w:val="003477FA"/>
    <w:rsid w:val="0035037B"/>
    <w:rsid w:val="00352D74"/>
    <w:rsid w:val="00353FDF"/>
    <w:rsid w:val="003550DF"/>
    <w:rsid w:val="00362E00"/>
    <w:rsid w:val="00365511"/>
    <w:rsid w:val="003663F7"/>
    <w:rsid w:val="00366546"/>
    <w:rsid w:val="00374705"/>
    <w:rsid w:val="003814F0"/>
    <w:rsid w:val="003824E2"/>
    <w:rsid w:val="00385099"/>
    <w:rsid w:val="0038746D"/>
    <w:rsid w:val="00392090"/>
    <w:rsid w:val="003921A0"/>
    <w:rsid w:val="003966FF"/>
    <w:rsid w:val="00396E80"/>
    <w:rsid w:val="003A10EC"/>
    <w:rsid w:val="003A320B"/>
    <w:rsid w:val="003B7AE2"/>
    <w:rsid w:val="003C4509"/>
    <w:rsid w:val="003C614E"/>
    <w:rsid w:val="003D249C"/>
    <w:rsid w:val="003D7013"/>
    <w:rsid w:val="003D7455"/>
    <w:rsid w:val="003E27BF"/>
    <w:rsid w:val="003E2B5B"/>
    <w:rsid w:val="003E4604"/>
    <w:rsid w:val="003E5529"/>
    <w:rsid w:val="003E7F88"/>
    <w:rsid w:val="003F0B0B"/>
    <w:rsid w:val="003F0EBE"/>
    <w:rsid w:val="003F5421"/>
    <w:rsid w:val="00402D79"/>
    <w:rsid w:val="00403D90"/>
    <w:rsid w:val="00405DA8"/>
    <w:rsid w:val="004138A2"/>
    <w:rsid w:val="00424FAA"/>
    <w:rsid w:val="0042594C"/>
    <w:rsid w:val="00426DB8"/>
    <w:rsid w:val="0043202B"/>
    <w:rsid w:val="0043292E"/>
    <w:rsid w:val="004334C5"/>
    <w:rsid w:val="00433E71"/>
    <w:rsid w:val="00444553"/>
    <w:rsid w:val="00445BD3"/>
    <w:rsid w:val="00447118"/>
    <w:rsid w:val="00447B29"/>
    <w:rsid w:val="00452BB3"/>
    <w:rsid w:val="004545CB"/>
    <w:rsid w:val="00455352"/>
    <w:rsid w:val="00462BD5"/>
    <w:rsid w:val="00465D2A"/>
    <w:rsid w:val="00473237"/>
    <w:rsid w:val="0048251D"/>
    <w:rsid w:val="00492C38"/>
    <w:rsid w:val="004A1984"/>
    <w:rsid w:val="004A32D4"/>
    <w:rsid w:val="004A34E4"/>
    <w:rsid w:val="004A4517"/>
    <w:rsid w:val="004B0FB6"/>
    <w:rsid w:val="004B3407"/>
    <w:rsid w:val="004B4904"/>
    <w:rsid w:val="004B4CFA"/>
    <w:rsid w:val="004B6DDE"/>
    <w:rsid w:val="004B6EB9"/>
    <w:rsid w:val="004C0797"/>
    <w:rsid w:val="004C2D09"/>
    <w:rsid w:val="004C52FB"/>
    <w:rsid w:val="004C6617"/>
    <w:rsid w:val="004D2BF6"/>
    <w:rsid w:val="004D51DB"/>
    <w:rsid w:val="004E24D5"/>
    <w:rsid w:val="00506D6D"/>
    <w:rsid w:val="00510847"/>
    <w:rsid w:val="00510C30"/>
    <w:rsid w:val="00511743"/>
    <w:rsid w:val="00515D4A"/>
    <w:rsid w:val="0051656F"/>
    <w:rsid w:val="0052117A"/>
    <w:rsid w:val="00531928"/>
    <w:rsid w:val="00532496"/>
    <w:rsid w:val="0053367D"/>
    <w:rsid w:val="00533A86"/>
    <w:rsid w:val="00534E72"/>
    <w:rsid w:val="0053519E"/>
    <w:rsid w:val="00536B22"/>
    <w:rsid w:val="00567AE7"/>
    <w:rsid w:val="00574143"/>
    <w:rsid w:val="00574E7F"/>
    <w:rsid w:val="005833BE"/>
    <w:rsid w:val="00586838"/>
    <w:rsid w:val="00586990"/>
    <w:rsid w:val="005871B1"/>
    <w:rsid w:val="005A1411"/>
    <w:rsid w:val="005A247C"/>
    <w:rsid w:val="005A27EE"/>
    <w:rsid w:val="005A4308"/>
    <w:rsid w:val="005A4BDA"/>
    <w:rsid w:val="005B27E6"/>
    <w:rsid w:val="005B663F"/>
    <w:rsid w:val="005B7F45"/>
    <w:rsid w:val="005C1EF0"/>
    <w:rsid w:val="005C3370"/>
    <w:rsid w:val="005C7086"/>
    <w:rsid w:val="005D0683"/>
    <w:rsid w:val="005D134B"/>
    <w:rsid w:val="005D19AA"/>
    <w:rsid w:val="005D749B"/>
    <w:rsid w:val="005E2CE8"/>
    <w:rsid w:val="005E374D"/>
    <w:rsid w:val="005E5C7C"/>
    <w:rsid w:val="005E63CA"/>
    <w:rsid w:val="005E78DC"/>
    <w:rsid w:val="005F1808"/>
    <w:rsid w:val="005F3A8F"/>
    <w:rsid w:val="00601B22"/>
    <w:rsid w:val="00605864"/>
    <w:rsid w:val="00606FC9"/>
    <w:rsid w:val="00607692"/>
    <w:rsid w:val="00611E29"/>
    <w:rsid w:val="00612FCB"/>
    <w:rsid w:val="00613F20"/>
    <w:rsid w:val="006231EC"/>
    <w:rsid w:val="0062599C"/>
    <w:rsid w:val="0063026E"/>
    <w:rsid w:val="00631303"/>
    <w:rsid w:val="0063557A"/>
    <w:rsid w:val="00636E7A"/>
    <w:rsid w:val="00637BE9"/>
    <w:rsid w:val="00640A05"/>
    <w:rsid w:val="0064214D"/>
    <w:rsid w:val="006421F8"/>
    <w:rsid w:val="00647B8E"/>
    <w:rsid w:val="00650373"/>
    <w:rsid w:val="00652539"/>
    <w:rsid w:val="00652DC6"/>
    <w:rsid w:val="0065436D"/>
    <w:rsid w:val="00665600"/>
    <w:rsid w:val="006806B5"/>
    <w:rsid w:val="006807AA"/>
    <w:rsid w:val="00694490"/>
    <w:rsid w:val="0069583B"/>
    <w:rsid w:val="006970BC"/>
    <w:rsid w:val="00697BE6"/>
    <w:rsid w:val="006A1BFA"/>
    <w:rsid w:val="006B3F5F"/>
    <w:rsid w:val="006B64E3"/>
    <w:rsid w:val="006C0F36"/>
    <w:rsid w:val="006C36E2"/>
    <w:rsid w:val="006C66CD"/>
    <w:rsid w:val="006D3EC4"/>
    <w:rsid w:val="006D53CF"/>
    <w:rsid w:val="006D58EB"/>
    <w:rsid w:val="006D7500"/>
    <w:rsid w:val="006E1F8D"/>
    <w:rsid w:val="006E3431"/>
    <w:rsid w:val="006E47A9"/>
    <w:rsid w:val="006F1D4F"/>
    <w:rsid w:val="006F72D8"/>
    <w:rsid w:val="00705BAE"/>
    <w:rsid w:val="00705F20"/>
    <w:rsid w:val="007063E9"/>
    <w:rsid w:val="00707656"/>
    <w:rsid w:val="007104B7"/>
    <w:rsid w:val="00712D74"/>
    <w:rsid w:val="0071394B"/>
    <w:rsid w:val="00717F05"/>
    <w:rsid w:val="00720A26"/>
    <w:rsid w:val="00721291"/>
    <w:rsid w:val="00721579"/>
    <w:rsid w:val="00722FFE"/>
    <w:rsid w:val="00723197"/>
    <w:rsid w:val="00727040"/>
    <w:rsid w:val="007302B5"/>
    <w:rsid w:val="007324DA"/>
    <w:rsid w:val="00732535"/>
    <w:rsid w:val="0073602F"/>
    <w:rsid w:val="007462DD"/>
    <w:rsid w:val="007505D3"/>
    <w:rsid w:val="00753EDA"/>
    <w:rsid w:val="0075431F"/>
    <w:rsid w:val="0075490A"/>
    <w:rsid w:val="00761886"/>
    <w:rsid w:val="00765E47"/>
    <w:rsid w:val="0077023C"/>
    <w:rsid w:val="00770805"/>
    <w:rsid w:val="007726F8"/>
    <w:rsid w:val="00775866"/>
    <w:rsid w:val="00777640"/>
    <w:rsid w:val="00783A97"/>
    <w:rsid w:val="007852FE"/>
    <w:rsid w:val="00786429"/>
    <w:rsid w:val="00790189"/>
    <w:rsid w:val="00790DDD"/>
    <w:rsid w:val="007914B8"/>
    <w:rsid w:val="00793D67"/>
    <w:rsid w:val="00794544"/>
    <w:rsid w:val="007A415D"/>
    <w:rsid w:val="007A6F9C"/>
    <w:rsid w:val="007A7957"/>
    <w:rsid w:val="007B0839"/>
    <w:rsid w:val="007B2427"/>
    <w:rsid w:val="007B317B"/>
    <w:rsid w:val="007B50EC"/>
    <w:rsid w:val="007C17EE"/>
    <w:rsid w:val="007C2F30"/>
    <w:rsid w:val="007D1C43"/>
    <w:rsid w:val="007D3ADD"/>
    <w:rsid w:val="007E0242"/>
    <w:rsid w:val="007E1157"/>
    <w:rsid w:val="007E2537"/>
    <w:rsid w:val="007F3799"/>
    <w:rsid w:val="007F55B2"/>
    <w:rsid w:val="0080190B"/>
    <w:rsid w:val="00803DA9"/>
    <w:rsid w:val="00806B86"/>
    <w:rsid w:val="00807E22"/>
    <w:rsid w:val="0081152E"/>
    <w:rsid w:val="00812E1F"/>
    <w:rsid w:val="00825A5F"/>
    <w:rsid w:val="00826457"/>
    <w:rsid w:val="0082683A"/>
    <w:rsid w:val="008276D8"/>
    <w:rsid w:val="00830D94"/>
    <w:rsid w:val="0083299F"/>
    <w:rsid w:val="0084108B"/>
    <w:rsid w:val="008413CE"/>
    <w:rsid w:val="00851FB9"/>
    <w:rsid w:val="00871B0F"/>
    <w:rsid w:val="00872C19"/>
    <w:rsid w:val="00873618"/>
    <w:rsid w:val="008763DB"/>
    <w:rsid w:val="00885243"/>
    <w:rsid w:val="00885AC5"/>
    <w:rsid w:val="00886833"/>
    <w:rsid w:val="00890BFE"/>
    <w:rsid w:val="0089604E"/>
    <w:rsid w:val="008A13B2"/>
    <w:rsid w:val="008A171F"/>
    <w:rsid w:val="008A5AD5"/>
    <w:rsid w:val="008B08B2"/>
    <w:rsid w:val="008B0B43"/>
    <w:rsid w:val="008B1415"/>
    <w:rsid w:val="008B1747"/>
    <w:rsid w:val="008B3A92"/>
    <w:rsid w:val="008B4BC0"/>
    <w:rsid w:val="008B67AB"/>
    <w:rsid w:val="008C58B5"/>
    <w:rsid w:val="008C730A"/>
    <w:rsid w:val="008D24BF"/>
    <w:rsid w:val="008D30A1"/>
    <w:rsid w:val="008E6EC7"/>
    <w:rsid w:val="008F72A0"/>
    <w:rsid w:val="009018D0"/>
    <w:rsid w:val="0090525E"/>
    <w:rsid w:val="00912CE8"/>
    <w:rsid w:val="009163EC"/>
    <w:rsid w:val="0091798F"/>
    <w:rsid w:val="00925E43"/>
    <w:rsid w:val="009263AD"/>
    <w:rsid w:val="00935756"/>
    <w:rsid w:val="00936472"/>
    <w:rsid w:val="009429CF"/>
    <w:rsid w:val="00944CF6"/>
    <w:rsid w:val="00945E7B"/>
    <w:rsid w:val="00952889"/>
    <w:rsid w:val="00952938"/>
    <w:rsid w:val="00955BF6"/>
    <w:rsid w:val="00966476"/>
    <w:rsid w:val="00973719"/>
    <w:rsid w:val="00976F98"/>
    <w:rsid w:val="00982BED"/>
    <w:rsid w:val="00986393"/>
    <w:rsid w:val="009905FA"/>
    <w:rsid w:val="009919D4"/>
    <w:rsid w:val="0099347D"/>
    <w:rsid w:val="00995EBE"/>
    <w:rsid w:val="00996149"/>
    <w:rsid w:val="009A02C1"/>
    <w:rsid w:val="009A1F33"/>
    <w:rsid w:val="009A2AA0"/>
    <w:rsid w:val="009A3460"/>
    <w:rsid w:val="009A4957"/>
    <w:rsid w:val="009A64D8"/>
    <w:rsid w:val="009B03D7"/>
    <w:rsid w:val="009B06BB"/>
    <w:rsid w:val="009B07B5"/>
    <w:rsid w:val="009B5BF5"/>
    <w:rsid w:val="009B78BF"/>
    <w:rsid w:val="009B78C7"/>
    <w:rsid w:val="009C053B"/>
    <w:rsid w:val="009C0C37"/>
    <w:rsid w:val="009D24D8"/>
    <w:rsid w:val="009D56C6"/>
    <w:rsid w:val="009D6295"/>
    <w:rsid w:val="009D6A50"/>
    <w:rsid w:val="009E090D"/>
    <w:rsid w:val="009E1482"/>
    <w:rsid w:val="009E56F5"/>
    <w:rsid w:val="009F1B00"/>
    <w:rsid w:val="009F43D0"/>
    <w:rsid w:val="009F778C"/>
    <w:rsid w:val="00A00786"/>
    <w:rsid w:val="00A02EE6"/>
    <w:rsid w:val="00A052C2"/>
    <w:rsid w:val="00A12F6D"/>
    <w:rsid w:val="00A1640D"/>
    <w:rsid w:val="00A2043D"/>
    <w:rsid w:val="00A22749"/>
    <w:rsid w:val="00A229C1"/>
    <w:rsid w:val="00A24351"/>
    <w:rsid w:val="00A25942"/>
    <w:rsid w:val="00A300C9"/>
    <w:rsid w:val="00A331EA"/>
    <w:rsid w:val="00A33967"/>
    <w:rsid w:val="00A41F1E"/>
    <w:rsid w:val="00A42C9E"/>
    <w:rsid w:val="00A45C09"/>
    <w:rsid w:val="00A556B1"/>
    <w:rsid w:val="00A653CD"/>
    <w:rsid w:val="00A70B91"/>
    <w:rsid w:val="00A72C91"/>
    <w:rsid w:val="00A75388"/>
    <w:rsid w:val="00A75D58"/>
    <w:rsid w:val="00A76327"/>
    <w:rsid w:val="00A81A27"/>
    <w:rsid w:val="00A862BC"/>
    <w:rsid w:val="00A868D2"/>
    <w:rsid w:val="00A86E90"/>
    <w:rsid w:val="00A90085"/>
    <w:rsid w:val="00A966E6"/>
    <w:rsid w:val="00AA4F0C"/>
    <w:rsid w:val="00AA760E"/>
    <w:rsid w:val="00AB0D1C"/>
    <w:rsid w:val="00AB5323"/>
    <w:rsid w:val="00AC00AF"/>
    <w:rsid w:val="00AD016E"/>
    <w:rsid w:val="00AD07D7"/>
    <w:rsid w:val="00AD0FC0"/>
    <w:rsid w:val="00AD67C2"/>
    <w:rsid w:val="00AD6FD9"/>
    <w:rsid w:val="00AE3122"/>
    <w:rsid w:val="00AE3BCF"/>
    <w:rsid w:val="00AF4D4A"/>
    <w:rsid w:val="00B047D9"/>
    <w:rsid w:val="00B05A1B"/>
    <w:rsid w:val="00B13702"/>
    <w:rsid w:val="00B15E14"/>
    <w:rsid w:val="00B17942"/>
    <w:rsid w:val="00B2063B"/>
    <w:rsid w:val="00B20A79"/>
    <w:rsid w:val="00B23681"/>
    <w:rsid w:val="00B40AA7"/>
    <w:rsid w:val="00B43A86"/>
    <w:rsid w:val="00B45960"/>
    <w:rsid w:val="00B52620"/>
    <w:rsid w:val="00B607CD"/>
    <w:rsid w:val="00B6325E"/>
    <w:rsid w:val="00B73F80"/>
    <w:rsid w:val="00B749E1"/>
    <w:rsid w:val="00B76D95"/>
    <w:rsid w:val="00B77F2B"/>
    <w:rsid w:val="00B82D3E"/>
    <w:rsid w:val="00B85BB4"/>
    <w:rsid w:val="00B85FB8"/>
    <w:rsid w:val="00B869AC"/>
    <w:rsid w:val="00B92CBE"/>
    <w:rsid w:val="00B93A4D"/>
    <w:rsid w:val="00B9558C"/>
    <w:rsid w:val="00B96249"/>
    <w:rsid w:val="00B96E17"/>
    <w:rsid w:val="00B978B3"/>
    <w:rsid w:val="00B97D46"/>
    <w:rsid w:val="00BA2FB9"/>
    <w:rsid w:val="00BA5D91"/>
    <w:rsid w:val="00BA65AA"/>
    <w:rsid w:val="00BA6EF2"/>
    <w:rsid w:val="00BA7830"/>
    <w:rsid w:val="00BB7F12"/>
    <w:rsid w:val="00BC1632"/>
    <w:rsid w:val="00BC2BF8"/>
    <w:rsid w:val="00BD4332"/>
    <w:rsid w:val="00BD70E6"/>
    <w:rsid w:val="00BE35B5"/>
    <w:rsid w:val="00BE5A42"/>
    <w:rsid w:val="00BF452E"/>
    <w:rsid w:val="00BF4AD7"/>
    <w:rsid w:val="00BF4E1B"/>
    <w:rsid w:val="00C049E6"/>
    <w:rsid w:val="00C108C2"/>
    <w:rsid w:val="00C1257A"/>
    <w:rsid w:val="00C2121E"/>
    <w:rsid w:val="00C222BD"/>
    <w:rsid w:val="00C2510C"/>
    <w:rsid w:val="00C30F24"/>
    <w:rsid w:val="00C34EB7"/>
    <w:rsid w:val="00C372AB"/>
    <w:rsid w:val="00C403D6"/>
    <w:rsid w:val="00C40D1D"/>
    <w:rsid w:val="00C437FD"/>
    <w:rsid w:val="00C45DB3"/>
    <w:rsid w:val="00C46316"/>
    <w:rsid w:val="00C56854"/>
    <w:rsid w:val="00C6391A"/>
    <w:rsid w:val="00C63A89"/>
    <w:rsid w:val="00C70194"/>
    <w:rsid w:val="00C70C44"/>
    <w:rsid w:val="00C70D95"/>
    <w:rsid w:val="00C727F6"/>
    <w:rsid w:val="00C73524"/>
    <w:rsid w:val="00C75B5A"/>
    <w:rsid w:val="00C7706F"/>
    <w:rsid w:val="00C778E7"/>
    <w:rsid w:val="00C80541"/>
    <w:rsid w:val="00C820AA"/>
    <w:rsid w:val="00C8261E"/>
    <w:rsid w:val="00C83842"/>
    <w:rsid w:val="00C840D5"/>
    <w:rsid w:val="00C867B7"/>
    <w:rsid w:val="00C94693"/>
    <w:rsid w:val="00C95137"/>
    <w:rsid w:val="00C96848"/>
    <w:rsid w:val="00CA274B"/>
    <w:rsid w:val="00CA3FF6"/>
    <w:rsid w:val="00CA47F2"/>
    <w:rsid w:val="00CA5213"/>
    <w:rsid w:val="00CB2262"/>
    <w:rsid w:val="00CB2462"/>
    <w:rsid w:val="00CB5350"/>
    <w:rsid w:val="00CB6FA2"/>
    <w:rsid w:val="00CC072D"/>
    <w:rsid w:val="00CC116F"/>
    <w:rsid w:val="00CC7B26"/>
    <w:rsid w:val="00CD0F5C"/>
    <w:rsid w:val="00CD10BE"/>
    <w:rsid w:val="00CE2952"/>
    <w:rsid w:val="00CE571D"/>
    <w:rsid w:val="00CE5892"/>
    <w:rsid w:val="00CF3ABC"/>
    <w:rsid w:val="00CF7939"/>
    <w:rsid w:val="00D00008"/>
    <w:rsid w:val="00D039BD"/>
    <w:rsid w:val="00D03A90"/>
    <w:rsid w:val="00D06187"/>
    <w:rsid w:val="00D1302D"/>
    <w:rsid w:val="00D169BB"/>
    <w:rsid w:val="00D223D8"/>
    <w:rsid w:val="00D33303"/>
    <w:rsid w:val="00D34191"/>
    <w:rsid w:val="00D36703"/>
    <w:rsid w:val="00D37674"/>
    <w:rsid w:val="00D43839"/>
    <w:rsid w:val="00D45494"/>
    <w:rsid w:val="00D508DD"/>
    <w:rsid w:val="00D55CEC"/>
    <w:rsid w:val="00D61461"/>
    <w:rsid w:val="00D661A0"/>
    <w:rsid w:val="00D713A5"/>
    <w:rsid w:val="00D72F1F"/>
    <w:rsid w:val="00D77200"/>
    <w:rsid w:val="00D83148"/>
    <w:rsid w:val="00D91269"/>
    <w:rsid w:val="00D97D0B"/>
    <w:rsid w:val="00DA077B"/>
    <w:rsid w:val="00DB3423"/>
    <w:rsid w:val="00DB3765"/>
    <w:rsid w:val="00DB41FB"/>
    <w:rsid w:val="00DB6E42"/>
    <w:rsid w:val="00DC0D0A"/>
    <w:rsid w:val="00DC4199"/>
    <w:rsid w:val="00DC7E85"/>
    <w:rsid w:val="00DD0520"/>
    <w:rsid w:val="00DD25B6"/>
    <w:rsid w:val="00DD67BC"/>
    <w:rsid w:val="00DD6FBB"/>
    <w:rsid w:val="00DE1135"/>
    <w:rsid w:val="00DE1453"/>
    <w:rsid w:val="00DE3F47"/>
    <w:rsid w:val="00DE3FCE"/>
    <w:rsid w:val="00DF3112"/>
    <w:rsid w:val="00DF5CA5"/>
    <w:rsid w:val="00DF6EA0"/>
    <w:rsid w:val="00E040F2"/>
    <w:rsid w:val="00E13084"/>
    <w:rsid w:val="00E14FD2"/>
    <w:rsid w:val="00E1788B"/>
    <w:rsid w:val="00E275EA"/>
    <w:rsid w:val="00E279D1"/>
    <w:rsid w:val="00E357C2"/>
    <w:rsid w:val="00E362BA"/>
    <w:rsid w:val="00E36D23"/>
    <w:rsid w:val="00E46CA3"/>
    <w:rsid w:val="00E54E62"/>
    <w:rsid w:val="00E556CF"/>
    <w:rsid w:val="00E55B09"/>
    <w:rsid w:val="00E55D1D"/>
    <w:rsid w:val="00E617F0"/>
    <w:rsid w:val="00E63CEC"/>
    <w:rsid w:val="00E720F0"/>
    <w:rsid w:val="00E809D1"/>
    <w:rsid w:val="00E81971"/>
    <w:rsid w:val="00E83D1C"/>
    <w:rsid w:val="00E86709"/>
    <w:rsid w:val="00E90530"/>
    <w:rsid w:val="00E935D1"/>
    <w:rsid w:val="00EA4356"/>
    <w:rsid w:val="00EA526A"/>
    <w:rsid w:val="00EA5978"/>
    <w:rsid w:val="00EA65F3"/>
    <w:rsid w:val="00EA7E2F"/>
    <w:rsid w:val="00EB19A0"/>
    <w:rsid w:val="00EB3094"/>
    <w:rsid w:val="00EB5C20"/>
    <w:rsid w:val="00EB67F2"/>
    <w:rsid w:val="00EC0D42"/>
    <w:rsid w:val="00EC5641"/>
    <w:rsid w:val="00EC5972"/>
    <w:rsid w:val="00EC7D53"/>
    <w:rsid w:val="00EE335F"/>
    <w:rsid w:val="00EE648C"/>
    <w:rsid w:val="00EF03AC"/>
    <w:rsid w:val="00EF4758"/>
    <w:rsid w:val="00F0774E"/>
    <w:rsid w:val="00F1582C"/>
    <w:rsid w:val="00F211DF"/>
    <w:rsid w:val="00F30D1E"/>
    <w:rsid w:val="00F332A2"/>
    <w:rsid w:val="00F3537F"/>
    <w:rsid w:val="00F4385D"/>
    <w:rsid w:val="00F45EFC"/>
    <w:rsid w:val="00F47C7C"/>
    <w:rsid w:val="00F51E2B"/>
    <w:rsid w:val="00F56D89"/>
    <w:rsid w:val="00F638DF"/>
    <w:rsid w:val="00F65C86"/>
    <w:rsid w:val="00F6621E"/>
    <w:rsid w:val="00F66AA0"/>
    <w:rsid w:val="00F758D5"/>
    <w:rsid w:val="00F801C1"/>
    <w:rsid w:val="00F857E8"/>
    <w:rsid w:val="00F85C9E"/>
    <w:rsid w:val="00F86F07"/>
    <w:rsid w:val="00F94590"/>
    <w:rsid w:val="00F95ED6"/>
    <w:rsid w:val="00FA3255"/>
    <w:rsid w:val="00FB07C8"/>
    <w:rsid w:val="00FB1FE6"/>
    <w:rsid w:val="00FC3E8B"/>
    <w:rsid w:val="00FC4D40"/>
    <w:rsid w:val="00FC583D"/>
    <w:rsid w:val="00FD4839"/>
    <w:rsid w:val="00FD7F47"/>
    <w:rsid w:val="00FE3CA1"/>
    <w:rsid w:val="00FE57A6"/>
    <w:rsid w:val="00FF00DF"/>
    <w:rsid w:val="00FF0B76"/>
    <w:rsid w:val="00FF6A2A"/>
    <w:rsid w:val="00FF7802"/>
    <w:rsid w:val="01432C2C"/>
    <w:rsid w:val="01616220"/>
    <w:rsid w:val="01762970"/>
    <w:rsid w:val="02072134"/>
    <w:rsid w:val="029E545E"/>
    <w:rsid w:val="02F116B9"/>
    <w:rsid w:val="04717614"/>
    <w:rsid w:val="04D95302"/>
    <w:rsid w:val="053C0C85"/>
    <w:rsid w:val="05BF5FDA"/>
    <w:rsid w:val="08D32710"/>
    <w:rsid w:val="090121BA"/>
    <w:rsid w:val="0B9A7CDD"/>
    <w:rsid w:val="0BC662FC"/>
    <w:rsid w:val="0C2320A4"/>
    <w:rsid w:val="0D49106D"/>
    <w:rsid w:val="0D4A1FCA"/>
    <w:rsid w:val="0E9733D5"/>
    <w:rsid w:val="0F6173B3"/>
    <w:rsid w:val="108156B8"/>
    <w:rsid w:val="1089773B"/>
    <w:rsid w:val="118473B4"/>
    <w:rsid w:val="11F347BE"/>
    <w:rsid w:val="12140E5D"/>
    <w:rsid w:val="137F3061"/>
    <w:rsid w:val="14037AA1"/>
    <w:rsid w:val="162C10C6"/>
    <w:rsid w:val="162D4932"/>
    <w:rsid w:val="16F01BB1"/>
    <w:rsid w:val="17CC09C8"/>
    <w:rsid w:val="18B84D6E"/>
    <w:rsid w:val="19DE2389"/>
    <w:rsid w:val="19DF085B"/>
    <w:rsid w:val="1A25151F"/>
    <w:rsid w:val="1A66447A"/>
    <w:rsid w:val="1AFD40E1"/>
    <w:rsid w:val="1BFD729E"/>
    <w:rsid w:val="1C745A60"/>
    <w:rsid w:val="1C7671CC"/>
    <w:rsid w:val="1CFB15E9"/>
    <w:rsid w:val="1DF05AF9"/>
    <w:rsid w:val="1F001C8F"/>
    <w:rsid w:val="1F574483"/>
    <w:rsid w:val="1FAF24BE"/>
    <w:rsid w:val="1FC80090"/>
    <w:rsid w:val="20232637"/>
    <w:rsid w:val="20671BBD"/>
    <w:rsid w:val="233852CB"/>
    <w:rsid w:val="260F4F72"/>
    <w:rsid w:val="265B7DC5"/>
    <w:rsid w:val="26A56D93"/>
    <w:rsid w:val="275F42E4"/>
    <w:rsid w:val="282C3C8D"/>
    <w:rsid w:val="28556020"/>
    <w:rsid w:val="2A134D8D"/>
    <w:rsid w:val="2B666963"/>
    <w:rsid w:val="2BE46CDE"/>
    <w:rsid w:val="2D541709"/>
    <w:rsid w:val="2D9321A7"/>
    <w:rsid w:val="2DD87A40"/>
    <w:rsid w:val="2E9F1DA0"/>
    <w:rsid w:val="31497896"/>
    <w:rsid w:val="326D3D20"/>
    <w:rsid w:val="32B13BE8"/>
    <w:rsid w:val="32FA0D68"/>
    <w:rsid w:val="33C76C84"/>
    <w:rsid w:val="35F42D38"/>
    <w:rsid w:val="362F4789"/>
    <w:rsid w:val="36A70DC1"/>
    <w:rsid w:val="36DC2E9D"/>
    <w:rsid w:val="37033032"/>
    <w:rsid w:val="375E1D44"/>
    <w:rsid w:val="37636C6A"/>
    <w:rsid w:val="37B63591"/>
    <w:rsid w:val="37BF70CA"/>
    <w:rsid w:val="37DC0C7C"/>
    <w:rsid w:val="387237AE"/>
    <w:rsid w:val="3A946897"/>
    <w:rsid w:val="3B8C7E11"/>
    <w:rsid w:val="3BCA4FB4"/>
    <w:rsid w:val="3C38322C"/>
    <w:rsid w:val="3C90308E"/>
    <w:rsid w:val="3D021FC9"/>
    <w:rsid w:val="3D6704B3"/>
    <w:rsid w:val="3D6D2834"/>
    <w:rsid w:val="3EC87460"/>
    <w:rsid w:val="3F473E76"/>
    <w:rsid w:val="3F8D031D"/>
    <w:rsid w:val="40AB57FB"/>
    <w:rsid w:val="41185AEE"/>
    <w:rsid w:val="41E65DF1"/>
    <w:rsid w:val="41F4563B"/>
    <w:rsid w:val="420129A2"/>
    <w:rsid w:val="42715E84"/>
    <w:rsid w:val="43152B36"/>
    <w:rsid w:val="4378485C"/>
    <w:rsid w:val="45580D2B"/>
    <w:rsid w:val="48087F4F"/>
    <w:rsid w:val="481A2D4C"/>
    <w:rsid w:val="482D2F46"/>
    <w:rsid w:val="48C00343"/>
    <w:rsid w:val="48C504A7"/>
    <w:rsid w:val="48D95F20"/>
    <w:rsid w:val="4A4175F7"/>
    <w:rsid w:val="4B931674"/>
    <w:rsid w:val="4C1E5E20"/>
    <w:rsid w:val="4C2461E1"/>
    <w:rsid w:val="4C9D5159"/>
    <w:rsid w:val="4D076670"/>
    <w:rsid w:val="4D0B49F7"/>
    <w:rsid w:val="4DB1353F"/>
    <w:rsid w:val="4EF248B4"/>
    <w:rsid w:val="4F631E83"/>
    <w:rsid w:val="520A4F7C"/>
    <w:rsid w:val="53EC373B"/>
    <w:rsid w:val="53EE5540"/>
    <w:rsid w:val="56162008"/>
    <w:rsid w:val="573875C5"/>
    <w:rsid w:val="574E1E92"/>
    <w:rsid w:val="578B6C9D"/>
    <w:rsid w:val="58396153"/>
    <w:rsid w:val="585645C2"/>
    <w:rsid w:val="595A3CAB"/>
    <w:rsid w:val="597D6A2E"/>
    <w:rsid w:val="5AC97939"/>
    <w:rsid w:val="5BBA729B"/>
    <w:rsid w:val="5C197B62"/>
    <w:rsid w:val="5D0116FA"/>
    <w:rsid w:val="5E3640CC"/>
    <w:rsid w:val="5E5259EF"/>
    <w:rsid w:val="5FC35A43"/>
    <w:rsid w:val="60061BDE"/>
    <w:rsid w:val="617306F5"/>
    <w:rsid w:val="629F05F9"/>
    <w:rsid w:val="631A60B9"/>
    <w:rsid w:val="63813B1E"/>
    <w:rsid w:val="63822992"/>
    <w:rsid w:val="662001F9"/>
    <w:rsid w:val="66FA7D4A"/>
    <w:rsid w:val="6A8935E2"/>
    <w:rsid w:val="6A8E042F"/>
    <w:rsid w:val="6AD5333B"/>
    <w:rsid w:val="6AE12591"/>
    <w:rsid w:val="6BCD7D12"/>
    <w:rsid w:val="6CC57174"/>
    <w:rsid w:val="6CD73A66"/>
    <w:rsid w:val="6D4E5634"/>
    <w:rsid w:val="6D547C6F"/>
    <w:rsid w:val="702D01E7"/>
    <w:rsid w:val="72746096"/>
    <w:rsid w:val="72FC0D31"/>
    <w:rsid w:val="73DA387F"/>
    <w:rsid w:val="748610BA"/>
    <w:rsid w:val="74DF4BDB"/>
    <w:rsid w:val="76183E2E"/>
    <w:rsid w:val="763C472D"/>
    <w:rsid w:val="76B23415"/>
    <w:rsid w:val="798C5EF0"/>
    <w:rsid w:val="7A762B1D"/>
    <w:rsid w:val="7B044E15"/>
    <w:rsid w:val="7BF24919"/>
    <w:rsid w:val="7BF552F3"/>
    <w:rsid w:val="7C5F033F"/>
    <w:rsid w:val="7C880CEB"/>
    <w:rsid w:val="7CCA250F"/>
    <w:rsid w:val="7D641B42"/>
    <w:rsid w:val="7E5A7173"/>
    <w:rsid w:val="7FA74DC0"/>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nhideWhenUsed="0" w:uiPriority="9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0"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qFormat="1" w:unhideWhenUsed="0" w:uiPriority="99" w:semiHidden="0" w:name="Body Text 3"/>
    <w:lsdException w:uiPriority="99" w:name="Body Text Indent 2"/>
    <w:lsdException w:uiPriority="99"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0" w:semiHidden="0" w:name="Strong" w:locked="1"/>
    <w:lsdException w:qFormat="1" w:unhideWhenUsed="0" w:uiPriority="0" w:semiHidden="0" w:name="Emphasis" w:locked="1"/>
    <w:lsdException w:qFormat="1" w:unhideWhenUsed="0" w:uiPriority="99"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35"/>
    <w:qFormat/>
    <w:uiPriority w:val="99"/>
    <w:pPr>
      <w:keepNext/>
      <w:keepLines/>
      <w:spacing w:before="340" w:after="330" w:line="578" w:lineRule="auto"/>
      <w:outlineLvl w:val="0"/>
    </w:pPr>
    <w:rPr>
      <w:b/>
      <w:bCs/>
      <w:kern w:val="44"/>
      <w:sz w:val="44"/>
      <w:szCs w:val="44"/>
    </w:rPr>
  </w:style>
  <w:style w:type="paragraph" w:styleId="3">
    <w:name w:val="heading 2"/>
    <w:basedOn w:val="1"/>
    <w:next w:val="4"/>
    <w:link w:val="36"/>
    <w:qFormat/>
    <w:uiPriority w:val="99"/>
    <w:pPr>
      <w:keepNext/>
      <w:keepLines/>
      <w:spacing w:before="260" w:after="260" w:line="416" w:lineRule="auto"/>
      <w:outlineLvl w:val="1"/>
    </w:pPr>
    <w:rPr>
      <w:rFonts w:ascii="Cambria" w:hAnsi="Cambria"/>
      <w:b/>
      <w:bCs/>
      <w:sz w:val="32"/>
      <w:szCs w:val="32"/>
    </w:rPr>
  </w:style>
  <w:style w:type="paragraph" w:styleId="5">
    <w:name w:val="heading 3"/>
    <w:basedOn w:val="1"/>
    <w:next w:val="4"/>
    <w:link w:val="37"/>
    <w:qFormat/>
    <w:uiPriority w:val="99"/>
    <w:pPr>
      <w:keepNext/>
      <w:keepLines/>
      <w:spacing w:before="260" w:after="260" w:line="416" w:lineRule="auto"/>
      <w:outlineLvl w:val="2"/>
    </w:pPr>
    <w:rPr>
      <w:b/>
      <w:bCs/>
      <w:sz w:val="32"/>
      <w:szCs w:val="32"/>
    </w:rPr>
  </w:style>
  <w:style w:type="paragraph" w:styleId="6">
    <w:name w:val="heading 4"/>
    <w:basedOn w:val="1"/>
    <w:next w:val="1"/>
    <w:link w:val="38"/>
    <w:qFormat/>
    <w:uiPriority w:val="99"/>
    <w:pPr>
      <w:keepNext/>
      <w:keepLines/>
      <w:spacing w:before="280" w:after="290" w:line="376" w:lineRule="auto"/>
      <w:outlineLvl w:val="3"/>
    </w:pPr>
    <w:rPr>
      <w:rFonts w:ascii="Cambria" w:hAnsi="Cambria"/>
      <w:b/>
      <w:bCs/>
      <w:sz w:val="28"/>
      <w:szCs w:val="28"/>
    </w:rPr>
  </w:style>
  <w:style w:type="paragraph" w:styleId="7">
    <w:name w:val="heading 5"/>
    <w:basedOn w:val="1"/>
    <w:next w:val="1"/>
    <w:link w:val="39"/>
    <w:qFormat/>
    <w:uiPriority w:val="99"/>
    <w:pPr>
      <w:keepNext/>
      <w:keepLines/>
      <w:spacing w:before="280" w:after="290" w:line="376" w:lineRule="auto"/>
      <w:outlineLvl w:val="4"/>
    </w:pPr>
    <w:rPr>
      <w:b/>
      <w:bCs/>
      <w:sz w:val="28"/>
      <w:szCs w:val="28"/>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48"/>
    <w:qFormat/>
    <w:uiPriority w:val="0"/>
    <w:pPr>
      <w:widowControl/>
      <w:ind w:firstLine="420"/>
      <w:jc w:val="left"/>
    </w:pPr>
    <w:rPr>
      <w:rFonts w:ascii="Times New Roman" w:hAnsi="Times New Roman"/>
      <w:kern w:val="0"/>
      <w:sz w:val="20"/>
      <w:szCs w:val="20"/>
    </w:rPr>
  </w:style>
  <w:style w:type="paragraph" w:styleId="8">
    <w:name w:val="Document Map"/>
    <w:basedOn w:val="1"/>
    <w:link w:val="52"/>
    <w:qFormat/>
    <w:uiPriority w:val="99"/>
    <w:rPr>
      <w:rFonts w:ascii="宋体" w:hAnsi="Times New Roman"/>
      <w:sz w:val="18"/>
      <w:szCs w:val="18"/>
    </w:rPr>
  </w:style>
  <w:style w:type="paragraph" w:styleId="9">
    <w:name w:val="annotation text"/>
    <w:basedOn w:val="1"/>
    <w:link w:val="73"/>
    <w:unhideWhenUsed/>
    <w:qFormat/>
    <w:uiPriority w:val="0"/>
    <w:pPr>
      <w:jc w:val="left"/>
    </w:pPr>
  </w:style>
  <w:style w:type="paragraph" w:styleId="10">
    <w:name w:val="Body Text 3"/>
    <w:basedOn w:val="1"/>
    <w:link w:val="65"/>
    <w:qFormat/>
    <w:uiPriority w:val="99"/>
    <w:pPr>
      <w:spacing w:after="120"/>
    </w:pPr>
    <w:rPr>
      <w:sz w:val="16"/>
      <w:szCs w:val="16"/>
    </w:rPr>
  </w:style>
  <w:style w:type="paragraph" w:styleId="11">
    <w:name w:val="Body Text"/>
    <w:basedOn w:val="1"/>
    <w:next w:val="12"/>
    <w:link w:val="51"/>
    <w:qFormat/>
    <w:uiPriority w:val="0"/>
    <w:pPr>
      <w:spacing w:after="120"/>
    </w:pPr>
    <w:rPr>
      <w:rFonts w:ascii="Times New Roman" w:hAnsi="Times New Roman"/>
    </w:rPr>
  </w:style>
  <w:style w:type="paragraph" w:styleId="12">
    <w:name w:val="Body Text First Indent"/>
    <w:basedOn w:val="11"/>
    <w:qFormat/>
    <w:uiPriority w:val="0"/>
    <w:pPr>
      <w:ind w:firstLine="100" w:firstLineChars="100"/>
    </w:pPr>
  </w:style>
  <w:style w:type="paragraph" w:styleId="13">
    <w:name w:val="Body Text Indent"/>
    <w:basedOn w:val="1"/>
    <w:link w:val="53"/>
    <w:qFormat/>
    <w:uiPriority w:val="99"/>
    <w:pPr>
      <w:spacing w:after="120"/>
      <w:ind w:left="420" w:leftChars="200"/>
    </w:pPr>
    <w:rPr>
      <w:rFonts w:ascii="Times New Roman" w:hAnsi="Times New Roman"/>
      <w:szCs w:val="24"/>
    </w:rPr>
  </w:style>
  <w:style w:type="paragraph" w:styleId="14">
    <w:name w:val="Plain Text"/>
    <w:basedOn w:val="1"/>
    <w:link w:val="54"/>
    <w:qFormat/>
    <w:uiPriority w:val="0"/>
    <w:rPr>
      <w:rFonts w:ascii="宋体" w:hAnsi="Courier"/>
      <w:szCs w:val="20"/>
      <w:u w:val="single"/>
    </w:rPr>
  </w:style>
  <w:style w:type="paragraph" w:styleId="15">
    <w:name w:val="Date"/>
    <w:basedOn w:val="1"/>
    <w:next w:val="1"/>
    <w:qFormat/>
    <w:uiPriority w:val="0"/>
    <w:pPr>
      <w:ind w:left="100" w:leftChars="2500"/>
    </w:pPr>
  </w:style>
  <w:style w:type="paragraph" w:styleId="16">
    <w:name w:val="Balloon Text"/>
    <w:basedOn w:val="1"/>
    <w:link w:val="56"/>
    <w:qFormat/>
    <w:uiPriority w:val="99"/>
    <w:rPr>
      <w:rFonts w:ascii="Times New Roman" w:hAnsi="Times New Roman"/>
      <w:sz w:val="18"/>
      <w:szCs w:val="18"/>
    </w:rPr>
  </w:style>
  <w:style w:type="paragraph" w:styleId="17">
    <w:name w:val="footer"/>
    <w:basedOn w:val="1"/>
    <w:link w:val="55"/>
    <w:qFormat/>
    <w:uiPriority w:val="99"/>
    <w:pPr>
      <w:tabs>
        <w:tab w:val="center" w:pos="4153"/>
        <w:tab w:val="right" w:pos="8306"/>
      </w:tabs>
      <w:snapToGrid w:val="0"/>
      <w:jc w:val="left"/>
    </w:pPr>
    <w:rPr>
      <w:rFonts w:ascii="Times New Roman" w:hAnsi="Times New Roman"/>
      <w:kern w:val="0"/>
      <w:sz w:val="18"/>
      <w:szCs w:val="18"/>
    </w:rPr>
  </w:style>
  <w:style w:type="paragraph" w:styleId="18">
    <w:name w:val="header"/>
    <w:basedOn w:val="1"/>
    <w:link w:val="57"/>
    <w:qFormat/>
    <w:uiPriority w:val="99"/>
    <w:pPr>
      <w:pBdr>
        <w:bottom w:val="single" w:color="auto" w:sz="6" w:space="1"/>
      </w:pBdr>
      <w:tabs>
        <w:tab w:val="center" w:pos="4153"/>
        <w:tab w:val="right" w:pos="8306"/>
      </w:tabs>
      <w:snapToGrid w:val="0"/>
      <w:jc w:val="center"/>
    </w:pPr>
    <w:rPr>
      <w:rFonts w:ascii="Times New Roman" w:hAnsi="Times New Roman"/>
      <w:kern w:val="0"/>
      <w:sz w:val="18"/>
      <w:szCs w:val="18"/>
    </w:rPr>
  </w:style>
  <w:style w:type="paragraph" w:styleId="19">
    <w:name w:val="toc 2"/>
    <w:basedOn w:val="1"/>
    <w:next w:val="1"/>
    <w:qFormat/>
    <w:uiPriority w:val="99"/>
    <w:pPr>
      <w:tabs>
        <w:tab w:val="right" w:leader="dot" w:pos="8302"/>
      </w:tabs>
      <w:spacing w:before="240" w:line="360" w:lineRule="auto"/>
      <w:ind w:left="210"/>
      <w:jc w:val="left"/>
    </w:pPr>
    <w:rPr>
      <w:rFonts w:cs="Calibri"/>
      <w:smallCaps/>
      <w:szCs w:val="20"/>
    </w:rPr>
  </w:style>
  <w:style w:type="paragraph" w:styleId="20">
    <w:name w:val="Body Text 2"/>
    <w:basedOn w:val="1"/>
    <w:qFormat/>
    <w:uiPriority w:val="0"/>
    <w:pPr>
      <w:jc w:val="center"/>
    </w:pPr>
    <w:rPr>
      <w:rFonts w:ascii="Times New Roman" w:hAnsi="Times New Roman" w:eastAsia="黑体" w:cs="Times New Roman"/>
      <w:sz w:val="72"/>
      <w:szCs w:val="72"/>
    </w:rPr>
  </w:style>
  <w:style w:type="paragraph" w:styleId="21">
    <w:name w:val="Normal (Web)"/>
    <w:basedOn w:val="1"/>
    <w:qFormat/>
    <w:uiPriority w:val="99"/>
    <w:rPr>
      <w:rFonts w:ascii="Times New Roman" w:hAnsi="Times New Roman"/>
      <w:sz w:val="24"/>
      <w:szCs w:val="24"/>
    </w:rPr>
  </w:style>
  <w:style w:type="paragraph" w:styleId="22">
    <w:name w:val="Title"/>
    <w:basedOn w:val="1"/>
    <w:next w:val="1"/>
    <w:link w:val="68"/>
    <w:qFormat/>
    <w:locked/>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23">
    <w:name w:val="annotation subject"/>
    <w:basedOn w:val="9"/>
    <w:next w:val="9"/>
    <w:link w:val="74"/>
    <w:semiHidden/>
    <w:unhideWhenUsed/>
    <w:qFormat/>
    <w:uiPriority w:val="99"/>
    <w:rPr>
      <w:b/>
      <w:bCs/>
    </w:rPr>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page number"/>
    <w:basedOn w:val="26"/>
    <w:qFormat/>
    <w:uiPriority w:val="99"/>
    <w:rPr>
      <w:rFonts w:cs="Times New Roman"/>
    </w:rPr>
  </w:style>
  <w:style w:type="character" w:styleId="28">
    <w:name w:val="FollowedHyperlink"/>
    <w:qFormat/>
    <w:uiPriority w:val="99"/>
    <w:rPr>
      <w:color w:val="800080"/>
      <w:u w:val="single"/>
    </w:rPr>
  </w:style>
  <w:style w:type="character" w:styleId="29">
    <w:name w:val="Emphasis"/>
    <w:basedOn w:val="26"/>
    <w:qFormat/>
    <w:locked/>
    <w:uiPriority w:val="0"/>
    <w:rPr>
      <w:rFonts w:cs="Times New Roman"/>
      <w:i/>
      <w:iCs/>
    </w:rPr>
  </w:style>
  <w:style w:type="character" w:styleId="30">
    <w:name w:val="Hyperlink"/>
    <w:basedOn w:val="26"/>
    <w:qFormat/>
    <w:uiPriority w:val="99"/>
    <w:rPr>
      <w:rFonts w:cs="Times New Roman"/>
      <w:color w:val="0000FF"/>
      <w:u w:val="single"/>
    </w:rPr>
  </w:style>
  <w:style w:type="character" w:styleId="31">
    <w:name w:val="annotation reference"/>
    <w:basedOn w:val="26"/>
    <w:semiHidden/>
    <w:unhideWhenUsed/>
    <w:qFormat/>
    <w:uiPriority w:val="99"/>
    <w:rPr>
      <w:sz w:val="21"/>
      <w:szCs w:val="21"/>
    </w:rPr>
  </w:style>
  <w:style w:type="paragraph" w:customStyle="1" w:styleId="32">
    <w:name w:val="Default"/>
    <w:next w:val="15"/>
    <w:qFormat/>
    <w:uiPriority w:val="0"/>
    <w:pPr>
      <w:widowControl w:val="0"/>
      <w:autoSpaceDE w:val="0"/>
      <w:autoSpaceDN w:val="0"/>
      <w:adjustRightInd w:val="0"/>
    </w:pPr>
    <w:rPr>
      <w:rFonts w:ascii="黑体" w:hAnsi="Times New Roman" w:eastAsia="黑体" w:cs="Times New Roman"/>
      <w:lang w:val="en-US" w:eastAsia="zh-CN" w:bidi="ar-SA"/>
    </w:rPr>
  </w:style>
  <w:style w:type="paragraph" w:customStyle="1" w:styleId="33">
    <w:name w:val="首行缩进"/>
    <w:basedOn w:val="1"/>
    <w:qFormat/>
    <w:uiPriority w:val="0"/>
    <w:pPr>
      <w:numPr>
        <w:ilvl w:val="0"/>
        <w:numId w:val="1"/>
      </w:numPr>
      <w:tabs>
        <w:tab w:val="left" w:pos="432"/>
        <w:tab w:val="clear" w:pos="540"/>
      </w:tabs>
      <w:spacing w:line="360" w:lineRule="auto"/>
    </w:pPr>
    <w:rPr>
      <w:rFonts w:eastAsia="仿宋_GB2312"/>
    </w:rPr>
  </w:style>
  <w:style w:type="paragraph" w:customStyle="1" w:styleId="34">
    <w:name w:val="样式 小四"/>
    <w:basedOn w:val="1"/>
    <w:qFormat/>
    <w:uiPriority w:val="0"/>
    <w:pPr>
      <w:jc w:val="center"/>
    </w:pPr>
  </w:style>
  <w:style w:type="character" w:customStyle="1" w:styleId="35">
    <w:name w:val="标题 1 Char"/>
    <w:basedOn w:val="26"/>
    <w:link w:val="2"/>
    <w:qFormat/>
    <w:locked/>
    <w:uiPriority w:val="99"/>
    <w:rPr>
      <w:rFonts w:ascii="Calibri" w:hAnsi="Calibri" w:eastAsia="宋体"/>
      <w:b/>
      <w:kern w:val="44"/>
      <w:sz w:val="44"/>
      <w:lang w:val="en-US" w:eastAsia="zh-CN"/>
    </w:rPr>
  </w:style>
  <w:style w:type="character" w:customStyle="1" w:styleId="36">
    <w:name w:val="标题 2 Char"/>
    <w:basedOn w:val="26"/>
    <w:link w:val="3"/>
    <w:qFormat/>
    <w:locked/>
    <w:uiPriority w:val="99"/>
    <w:rPr>
      <w:rFonts w:ascii="Cambria" w:hAnsi="Cambria" w:eastAsia="宋体"/>
      <w:b/>
      <w:kern w:val="2"/>
      <w:sz w:val="32"/>
      <w:lang w:val="en-US" w:eastAsia="zh-CN"/>
    </w:rPr>
  </w:style>
  <w:style w:type="character" w:customStyle="1" w:styleId="37">
    <w:name w:val="标题 3 Char"/>
    <w:basedOn w:val="26"/>
    <w:link w:val="5"/>
    <w:qFormat/>
    <w:locked/>
    <w:uiPriority w:val="99"/>
    <w:rPr>
      <w:rFonts w:ascii="Calibri" w:hAnsi="Calibri" w:eastAsia="宋体"/>
      <w:b/>
      <w:kern w:val="2"/>
      <w:sz w:val="32"/>
      <w:lang w:val="en-US" w:eastAsia="zh-CN"/>
    </w:rPr>
  </w:style>
  <w:style w:type="character" w:customStyle="1" w:styleId="38">
    <w:name w:val="标题 4 Char"/>
    <w:basedOn w:val="26"/>
    <w:link w:val="6"/>
    <w:qFormat/>
    <w:locked/>
    <w:uiPriority w:val="99"/>
    <w:rPr>
      <w:rFonts w:ascii="Cambria" w:hAnsi="Cambria" w:eastAsia="宋体"/>
      <w:b/>
      <w:kern w:val="2"/>
      <w:sz w:val="28"/>
      <w:lang w:val="en-US" w:eastAsia="zh-CN"/>
    </w:rPr>
  </w:style>
  <w:style w:type="character" w:customStyle="1" w:styleId="39">
    <w:name w:val="标题 5 Char"/>
    <w:basedOn w:val="26"/>
    <w:link w:val="7"/>
    <w:qFormat/>
    <w:locked/>
    <w:uiPriority w:val="99"/>
    <w:rPr>
      <w:rFonts w:ascii="Calibri" w:hAnsi="Calibri" w:eastAsia="宋体"/>
      <w:b/>
      <w:kern w:val="2"/>
      <w:sz w:val="28"/>
      <w:lang w:val="en-US" w:eastAsia="zh-CN"/>
    </w:rPr>
  </w:style>
  <w:style w:type="character" w:customStyle="1" w:styleId="40">
    <w:name w:val="p0 Char"/>
    <w:link w:val="41"/>
    <w:qFormat/>
    <w:locked/>
    <w:uiPriority w:val="0"/>
    <w:rPr>
      <w:sz w:val="21"/>
    </w:rPr>
  </w:style>
  <w:style w:type="paragraph" w:customStyle="1" w:styleId="41">
    <w:name w:val="p0"/>
    <w:basedOn w:val="1"/>
    <w:link w:val="40"/>
    <w:qFormat/>
    <w:uiPriority w:val="0"/>
    <w:pPr>
      <w:widowControl/>
    </w:pPr>
    <w:rPr>
      <w:rFonts w:ascii="Times New Roman" w:hAnsi="Times New Roman"/>
      <w:kern w:val="0"/>
      <w:szCs w:val="21"/>
    </w:rPr>
  </w:style>
  <w:style w:type="character" w:customStyle="1" w:styleId="42">
    <w:name w:val="Body Text Char"/>
    <w:qFormat/>
    <w:locked/>
    <w:uiPriority w:val="99"/>
    <w:rPr>
      <w:kern w:val="2"/>
      <w:sz w:val="22"/>
    </w:rPr>
  </w:style>
  <w:style w:type="character" w:customStyle="1" w:styleId="43">
    <w:name w:val="普通文字 Char Char Char"/>
    <w:qFormat/>
    <w:uiPriority w:val="99"/>
    <w:rPr>
      <w:rFonts w:ascii="宋体" w:hAnsi="Courier New" w:eastAsia="宋体"/>
      <w:kern w:val="2"/>
      <w:sz w:val="24"/>
      <w:lang w:val="en-US" w:eastAsia="zh-CN"/>
    </w:rPr>
  </w:style>
  <w:style w:type="character" w:customStyle="1" w:styleId="44">
    <w:name w:val="Footer Char"/>
    <w:qFormat/>
    <w:locked/>
    <w:uiPriority w:val="99"/>
    <w:rPr>
      <w:sz w:val="18"/>
    </w:rPr>
  </w:style>
  <w:style w:type="character" w:customStyle="1" w:styleId="45">
    <w:name w:val="Balloon Text Char"/>
    <w:qFormat/>
    <w:locked/>
    <w:uiPriority w:val="99"/>
    <w:rPr>
      <w:kern w:val="2"/>
      <w:sz w:val="18"/>
    </w:rPr>
  </w:style>
  <w:style w:type="character" w:customStyle="1" w:styleId="46">
    <w:name w:val="Header Char"/>
    <w:qFormat/>
    <w:locked/>
    <w:uiPriority w:val="99"/>
    <w:rPr>
      <w:sz w:val="18"/>
    </w:rPr>
  </w:style>
  <w:style w:type="character" w:customStyle="1" w:styleId="47">
    <w:name w:val="Plain Text Char"/>
    <w:qFormat/>
    <w:locked/>
    <w:uiPriority w:val="99"/>
    <w:rPr>
      <w:rFonts w:ascii="宋体" w:hAnsi="Courier"/>
      <w:kern w:val="2"/>
      <w:sz w:val="21"/>
      <w:u w:val="single"/>
    </w:rPr>
  </w:style>
  <w:style w:type="character" w:customStyle="1" w:styleId="48">
    <w:name w:val="正文缩进 Char"/>
    <w:link w:val="4"/>
    <w:qFormat/>
    <w:locked/>
    <w:uiPriority w:val="99"/>
    <w:rPr>
      <w:rFonts w:eastAsia="宋体"/>
      <w:lang w:val="en-US" w:eastAsia="zh-CN"/>
    </w:rPr>
  </w:style>
  <w:style w:type="character" w:customStyle="1" w:styleId="49">
    <w:name w:val="Document Map Char"/>
    <w:qFormat/>
    <w:locked/>
    <w:uiPriority w:val="99"/>
    <w:rPr>
      <w:rFonts w:ascii="宋体"/>
      <w:kern w:val="2"/>
      <w:sz w:val="18"/>
    </w:rPr>
  </w:style>
  <w:style w:type="character" w:customStyle="1" w:styleId="50">
    <w:name w:val="Body Text Indent Char"/>
    <w:qFormat/>
    <w:locked/>
    <w:uiPriority w:val="99"/>
    <w:rPr>
      <w:kern w:val="2"/>
      <w:sz w:val="24"/>
    </w:rPr>
  </w:style>
  <w:style w:type="character" w:customStyle="1" w:styleId="51">
    <w:name w:val="正文文本 Char"/>
    <w:basedOn w:val="26"/>
    <w:link w:val="11"/>
    <w:qFormat/>
    <w:uiPriority w:val="99"/>
    <w:rPr>
      <w:rFonts w:ascii="Calibri" w:hAnsi="Calibri"/>
    </w:rPr>
  </w:style>
  <w:style w:type="character" w:customStyle="1" w:styleId="52">
    <w:name w:val="文档结构图 Char"/>
    <w:basedOn w:val="26"/>
    <w:link w:val="8"/>
    <w:semiHidden/>
    <w:qFormat/>
    <w:uiPriority w:val="99"/>
    <w:rPr>
      <w:sz w:val="0"/>
      <w:szCs w:val="0"/>
    </w:rPr>
  </w:style>
  <w:style w:type="character" w:customStyle="1" w:styleId="53">
    <w:name w:val="正文文本缩进 Char"/>
    <w:basedOn w:val="26"/>
    <w:link w:val="13"/>
    <w:semiHidden/>
    <w:qFormat/>
    <w:uiPriority w:val="99"/>
    <w:rPr>
      <w:rFonts w:ascii="Calibri" w:hAnsi="Calibri"/>
    </w:rPr>
  </w:style>
  <w:style w:type="character" w:customStyle="1" w:styleId="54">
    <w:name w:val="纯文本 Char"/>
    <w:basedOn w:val="26"/>
    <w:link w:val="14"/>
    <w:qFormat/>
    <w:uiPriority w:val="0"/>
    <w:rPr>
      <w:rFonts w:ascii="宋体" w:hAnsi="Courier New" w:cs="Courier New"/>
      <w:szCs w:val="21"/>
    </w:rPr>
  </w:style>
  <w:style w:type="character" w:customStyle="1" w:styleId="55">
    <w:name w:val="页脚 Char"/>
    <w:basedOn w:val="26"/>
    <w:link w:val="17"/>
    <w:semiHidden/>
    <w:qFormat/>
    <w:uiPriority w:val="99"/>
    <w:rPr>
      <w:rFonts w:ascii="Calibri" w:hAnsi="Calibri"/>
      <w:sz w:val="18"/>
      <w:szCs w:val="18"/>
    </w:rPr>
  </w:style>
  <w:style w:type="character" w:customStyle="1" w:styleId="56">
    <w:name w:val="批注框文本 Char"/>
    <w:basedOn w:val="26"/>
    <w:link w:val="16"/>
    <w:semiHidden/>
    <w:qFormat/>
    <w:uiPriority w:val="99"/>
    <w:rPr>
      <w:rFonts w:ascii="Calibri" w:hAnsi="Calibri"/>
      <w:sz w:val="0"/>
      <w:szCs w:val="0"/>
    </w:rPr>
  </w:style>
  <w:style w:type="character" w:customStyle="1" w:styleId="57">
    <w:name w:val="页眉 Char"/>
    <w:basedOn w:val="26"/>
    <w:link w:val="18"/>
    <w:semiHidden/>
    <w:qFormat/>
    <w:uiPriority w:val="99"/>
    <w:rPr>
      <w:rFonts w:ascii="Calibri" w:hAnsi="Calibri"/>
      <w:sz w:val="18"/>
      <w:szCs w:val="18"/>
    </w:rPr>
  </w:style>
  <w:style w:type="paragraph" w:customStyle="1" w:styleId="58">
    <w:name w:val="段"/>
    <w:qFormat/>
    <w:uiPriority w:val="99"/>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9">
    <w:name w:val="Char Char7 Char Char Char Char Char Char"/>
    <w:basedOn w:val="1"/>
    <w:qFormat/>
    <w:uiPriority w:val="99"/>
    <w:pPr>
      <w:adjustRightInd w:val="0"/>
      <w:spacing w:line="312" w:lineRule="atLeast"/>
    </w:pPr>
    <w:rPr>
      <w:rFonts w:ascii="Times New Roman" w:hAnsi="Times New Roman"/>
      <w:b/>
      <w:bCs/>
      <w:kern w:val="0"/>
      <w:sz w:val="36"/>
      <w:szCs w:val="32"/>
    </w:rPr>
  </w:style>
  <w:style w:type="paragraph" w:customStyle="1" w:styleId="60">
    <w:name w:val="_Style 6"/>
    <w:basedOn w:val="1"/>
    <w:qFormat/>
    <w:uiPriority w:val="99"/>
    <w:pPr>
      <w:adjustRightInd w:val="0"/>
      <w:spacing w:line="312" w:lineRule="atLeast"/>
      <w:textAlignment w:val="baseline"/>
    </w:pPr>
    <w:rPr>
      <w:rFonts w:ascii="Times New Roman" w:hAnsi="Times New Roman"/>
      <w:b/>
      <w:bCs/>
      <w:kern w:val="0"/>
      <w:sz w:val="36"/>
      <w:szCs w:val="32"/>
    </w:rPr>
  </w:style>
  <w:style w:type="paragraph" w:styleId="61">
    <w:name w:val="List Paragraph"/>
    <w:basedOn w:val="1"/>
    <w:qFormat/>
    <w:uiPriority w:val="99"/>
    <w:pPr>
      <w:ind w:firstLine="420" w:firstLineChars="200"/>
    </w:pPr>
    <w:rPr>
      <w:rFonts w:ascii="Times New Roman" w:hAnsi="Times New Roman"/>
      <w:szCs w:val="24"/>
    </w:rPr>
  </w:style>
  <w:style w:type="paragraph" w:customStyle="1" w:styleId="62">
    <w:name w:val="Char"/>
    <w:basedOn w:val="1"/>
    <w:qFormat/>
    <w:uiPriority w:val="99"/>
    <w:pPr>
      <w:widowControl/>
      <w:spacing w:after="160" w:line="240" w:lineRule="exact"/>
      <w:jc w:val="left"/>
    </w:pPr>
    <w:rPr>
      <w:rFonts w:ascii="Verdana" w:hAnsi="Verdana" w:eastAsia="仿宋_GB2312"/>
      <w:kern w:val="0"/>
      <w:sz w:val="24"/>
      <w:szCs w:val="20"/>
      <w:lang w:eastAsia="en-US"/>
    </w:rPr>
  </w:style>
  <w:style w:type="paragraph" w:customStyle="1" w:styleId="63">
    <w:name w:val="Char Char Char1 Char"/>
    <w:basedOn w:val="1"/>
    <w:qFormat/>
    <w:uiPriority w:val="99"/>
    <w:pPr>
      <w:adjustRightInd w:val="0"/>
      <w:spacing w:line="312" w:lineRule="atLeast"/>
    </w:pPr>
    <w:rPr>
      <w:rFonts w:ascii="Times New Roman" w:hAnsi="Times New Roman"/>
      <w:szCs w:val="24"/>
    </w:rPr>
  </w:style>
  <w:style w:type="paragraph" w:customStyle="1" w:styleId="64">
    <w:name w:val="1"/>
    <w:basedOn w:val="1"/>
    <w:next w:val="21"/>
    <w:qFormat/>
    <w:uiPriority w:val="99"/>
    <w:pPr>
      <w:widowControl/>
      <w:spacing w:before="100" w:beforeAutospacing="1" w:after="100" w:afterAutospacing="1"/>
      <w:jc w:val="left"/>
    </w:pPr>
    <w:rPr>
      <w:rFonts w:ascii="宋体" w:hAnsi="宋体" w:cs="黑体"/>
      <w:kern w:val="0"/>
      <w:sz w:val="24"/>
      <w:szCs w:val="24"/>
    </w:rPr>
  </w:style>
  <w:style w:type="character" w:customStyle="1" w:styleId="65">
    <w:name w:val="正文文本 3 Char"/>
    <w:basedOn w:val="26"/>
    <w:link w:val="10"/>
    <w:qFormat/>
    <w:locked/>
    <w:uiPriority w:val="99"/>
    <w:rPr>
      <w:rFonts w:ascii="Calibri" w:hAnsi="Calibri" w:cs="Times New Roman"/>
      <w:kern w:val="2"/>
      <w:sz w:val="16"/>
      <w:szCs w:val="16"/>
    </w:rPr>
  </w:style>
  <w:style w:type="character" w:customStyle="1" w:styleId="66">
    <w:name w:val="正文文本缩进 2 Char1"/>
    <w:qFormat/>
    <w:uiPriority w:val="99"/>
    <w:rPr>
      <w:kern w:val="2"/>
      <w:sz w:val="21"/>
      <w:szCs w:val="22"/>
    </w:rPr>
  </w:style>
  <w:style w:type="character" w:customStyle="1" w:styleId="67">
    <w:name w:val="标题 Char1"/>
    <w:qFormat/>
    <w:uiPriority w:val="0"/>
    <w:rPr>
      <w:rFonts w:ascii="Arial" w:hAnsi="Arial"/>
      <w:b/>
      <w:sz w:val="32"/>
    </w:rPr>
  </w:style>
  <w:style w:type="character" w:customStyle="1" w:styleId="68">
    <w:name w:val="标题 Char"/>
    <w:basedOn w:val="26"/>
    <w:link w:val="22"/>
    <w:qFormat/>
    <w:uiPriority w:val="0"/>
    <w:rPr>
      <w:rFonts w:asciiTheme="majorHAnsi" w:hAnsiTheme="majorHAnsi" w:cstheme="majorBidi"/>
      <w:b/>
      <w:bCs/>
      <w:kern w:val="2"/>
      <w:sz w:val="32"/>
      <w:szCs w:val="32"/>
    </w:rPr>
  </w:style>
  <w:style w:type="paragraph" w:customStyle="1" w:styleId="69">
    <w:name w:val="_Style 59"/>
    <w:basedOn w:val="1"/>
    <w:next w:val="61"/>
    <w:qFormat/>
    <w:uiPriority w:val="34"/>
    <w:pPr>
      <w:ind w:firstLine="420" w:firstLineChars="200"/>
    </w:pPr>
  </w:style>
  <w:style w:type="character" w:customStyle="1" w:styleId="70">
    <w:name w:val="纯文本 字符"/>
    <w:qFormat/>
    <w:uiPriority w:val="0"/>
    <w:rPr>
      <w:rFonts w:ascii="宋体" w:hAnsi="Courier"/>
      <w:kern w:val="2"/>
      <w:sz w:val="21"/>
      <w:u w:val="single"/>
    </w:rPr>
  </w:style>
  <w:style w:type="character" w:customStyle="1" w:styleId="71">
    <w:name w:val="标题 3 字符"/>
    <w:qFormat/>
    <w:uiPriority w:val="9"/>
    <w:rPr>
      <w:b/>
      <w:bCs/>
      <w:kern w:val="2"/>
      <w:sz w:val="32"/>
      <w:szCs w:val="32"/>
    </w:rPr>
  </w:style>
  <w:style w:type="paragraph" w:customStyle="1" w:styleId="72">
    <w:name w:val="CM3"/>
    <w:basedOn w:val="32"/>
    <w:next w:val="32"/>
    <w:unhideWhenUsed/>
    <w:qFormat/>
    <w:uiPriority w:val="99"/>
    <w:pPr>
      <w:spacing w:line="503" w:lineRule="atLeast"/>
    </w:pPr>
  </w:style>
  <w:style w:type="character" w:customStyle="1" w:styleId="73">
    <w:name w:val="批注文字 Char"/>
    <w:basedOn w:val="26"/>
    <w:link w:val="9"/>
    <w:semiHidden/>
    <w:qFormat/>
    <w:uiPriority w:val="99"/>
    <w:rPr>
      <w:kern w:val="2"/>
      <w:sz w:val="21"/>
      <w:szCs w:val="22"/>
    </w:rPr>
  </w:style>
  <w:style w:type="character" w:customStyle="1" w:styleId="74">
    <w:name w:val="批注主题 Char"/>
    <w:basedOn w:val="73"/>
    <w:link w:val="23"/>
    <w:semiHidden/>
    <w:qFormat/>
    <w:uiPriority w:val="99"/>
    <w:rPr>
      <w:b/>
      <w:bCs/>
      <w:kern w:val="2"/>
      <w:sz w:val="21"/>
      <w:szCs w:val="22"/>
    </w:rPr>
  </w:style>
  <w:style w:type="paragraph" w:customStyle="1" w:styleId="75">
    <w:name w:val="修订1"/>
    <w:hidden/>
    <w:semiHidden/>
    <w:qFormat/>
    <w:uiPriority w:val="99"/>
    <w:rPr>
      <w:rFonts w:ascii="Calibri" w:hAnsi="Calibri" w:eastAsia="宋体" w:cs="Times New Roman"/>
      <w:kern w:val="2"/>
      <w:sz w:val="21"/>
      <w:szCs w:val="22"/>
      <w:lang w:val="en-US" w:eastAsia="zh-CN" w:bidi="ar-SA"/>
    </w:rPr>
  </w:style>
  <w:style w:type="character" w:customStyle="1" w:styleId="76">
    <w:name w:val="批注文字 Char1"/>
    <w:basedOn w:val="26"/>
    <w:semiHidden/>
    <w:qFormat/>
    <w:uiPriority w:val="99"/>
    <w:rPr>
      <w:kern w:val="2"/>
      <w:sz w:val="21"/>
      <w:szCs w:val="22"/>
    </w:rPr>
  </w:style>
  <w:style w:type="paragraph" w:customStyle="1" w:styleId="77">
    <w:name w:val="标题 211"/>
    <w:basedOn w:val="1"/>
    <w:qFormat/>
    <w:uiPriority w:val="1"/>
    <w:pPr>
      <w:ind w:left="100" w:right="102"/>
      <w:outlineLvl w:val="2"/>
    </w:pPr>
    <w:rPr>
      <w:rFonts w:ascii="Microsoft JhengHei" w:hAnsi="Microsoft JhengHei" w:eastAsia="Microsoft JhengHei" w:cs="Microsoft JhengHei"/>
      <w:b/>
      <w:bCs/>
      <w:sz w:val="32"/>
      <w:szCs w:val="32"/>
    </w:rPr>
  </w:style>
  <w:style w:type="paragraph" w:customStyle="1" w:styleId="78">
    <w:name w:val="标题 31"/>
    <w:basedOn w:val="1"/>
    <w:qFormat/>
    <w:uiPriority w:val="1"/>
    <w:pPr>
      <w:ind w:left="237" w:right="102"/>
      <w:outlineLvl w:val="3"/>
    </w:pPr>
    <w:rPr>
      <w:sz w:val="28"/>
      <w:szCs w:val="28"/>
    </w:rPr>
  </w:style>
  <w:style w:type="paragraph" w:customStyle="1" w:styleId="79">
    <w:name w:val="_Style 17"/>
    <w:basedOn w:val="1"/>
    <w:next w:val="21"/>
    <w:qFormat/>
    <w:uiPriority w:val="0"/>
    <w:pPr>
      <w:spacing w:before="100" w:beforeLines="0" w:beforeAutospacing="1" w:after="100" w:afterLines="0" w:afterAutospacing="1"/>
    </w:pPr>
    <w:rPr>
      <w:rFonts w:ascii="宋体" w:hAnsi="宋体" w:cs="黑体"/>
      <w:sz w:val="24"/>
      <w:szCs w:val="24"/>
    </w:rPr>
  </w:style>
  <w:style w:type="paragraph" w:customStyle="1" w:styleId="80">
    <w:name w:val="表"/>
    <w:basedOn w:val="1"/>
    <w:qFormat/>
    <w:uiPriority w:val="0"/>
    <w:pPr>
      <w:spacing w:line="240" w:lineRule="exact"/>
      <w:jc w:val="center"/>
    </w:pPr>
    <w:rPr>
      <w:rFonts w:ascii="宋体" w:hAnsi="宋体"/>
      <w:szCs w:val="20"/>
    </w:rPr>
  </w:style>
  <w:style w:type="paragraph" w:customStyle="1" w:styleId="81">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51</Pages>
  <Words>15885</Words>
  <Characters>17573</Characters>
  <Lines>281</Lines>
  <Paragraphs>79</Paragraphs>
  <TotalTime>0</TotalTime>
  <ScaleCrop>false</ScaleCrop>
  <LinksUpToDate>false</LinksUpToDate>
  <CharactersWithSpaces>18164</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2022-06-19T05:22:00Z</dcterms:created>
  <dc:creator>微软用户</dc:creator>
  <cp:lastModifiedBy>明目张胆的偏爱</cp:lastModifiedBy>
  <cp:lastPrinted>2024-11-26T02:38:02Z</cp:lastPrinted>
  <dcterms:modified xsi:type="dcterms:W3CDTF">2024-11-26T02:38:10Z</dcterms:modified>
  <dc:title>吉林烟草工业有限责任公司</dc:title>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AF29660D065B4A0CB7A7D1CD3F75CFA3</vt:lpwstr>
  </property>
</Properties>
</file>