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b/>
          <w:bCs/>
          <w:kern w:val="44"/>
          <w:sz w:val="36"/>
          <w:szCs w:val="36"/>
        </w:rPr>
      </w:pPr>
      <w:r>
        <w:rPr>
          <w:rFonts w:hint="eastAsia" w:ascii="Times New Roman" w:hAnsi="Times New Roman" w:eastAsia="宋体" w:cs="Times New Roman"/>
          <w:b/>
          <w:bCs/>
          <w:kern w:val="44"/>
          <w:sz w:val="36"/>
          <w:szCs w:val="36"/>
        </w:rPr>
        <w:t>二</w:t>
      </w:r>
      <w:r>
        <w:rPr>
          <w:rFonts w:ascii="Times New Roman" w:hAnsi="Times New Roman" w:eastAsia="宋体" w:cs="Times New Roman"/>
          <w:b/>
          <w:bCs/>
          <w:kern w:val="44"/>
          <w:sz w:val="36"/>
          <w:szCs w:val="36"/>
        </w:rPr>
        <w:t>号</w:t>
      </w:r>
      <w:r>
        <w:rPr>
          <w:rFonts w:hint="eastAsia" w:ascii="Times New Roman" w:hAnsi="Times New Roman" w:eastAsia="宋体" w:cs="Times New Roman"/>
          <w:b/>
          <w:bCs/>
          <w:kern w:val="44"/>
          <w:sz w:val="36"/>
          <w:szCs w:val="36"/>
        </w:rPr>
        <w:t>井服务器</w:t>
      </w:r>
    </w:p>
    <w:p>
      <w:pPr>
        <w:jc w:val="center"/>
        <w:rPr>
          <w:rFonts w:ascii="Times New Roman" w:hAnsi="Times New Roman" w:eastAsia="宋体" w:cs="Times New Roman"/>
          <w:b/>
          <w:bCs/>
          <w:kern w:val="44"/>
          <w:sz w:val="36"/>
          <w:szCs w:val="36"/>
        </w:rPr>
      </w:pPr>
      <w:r>
        <w:rPr>
          <w:rFonts w:ascii="Times New Roman" w:hAnsi="Times New Roman" w:eastAsia="宋体" w:cs="Times New Roman"/>
          <w:b/>
          <w:bCs/>
          <w:kern w:val="44"/>
          <w:sz w:val="36"/>
          <w:szCs w:val="36"/>
        </w:rPr>
        <w:t>技术规格说明书</w:t>
      </w:r>
    </w:p>
    <w:p>
      <w:pPr>
        <w:jc w:val="center"/>
        <w:rPr>
          <w:rFonts w:ascii="Times New Roman" w:hAnsi="Times New Roman" w:eastAsia="宋体" w:cs="Times New Roman"/>
          <w:sz w:val="52"/>
          <w:szCs w:val="52"/>
        </w:rPr>
      </w:pPr>
    </w:p>
    <w:p>
      <w:pPr>
        <w:jc w:val="center"/>
        <w:rPr>
          <w:rFonts w:ascii="Times New Roman" w:hAnsi="Times New Roman" w:eastAsia="宋体" w:cs="Times New Roman"/>
          <w:sz w:val="48"/>
          <w:szCs w:val="4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bCs/>
          <w:kern w:val="44"/>
          <w:sz w:val="32"/>
          <w:szCs w:val="32"/>
        </w:rPr>
      </w:pPr>
      <w:r>
        <w:rPr>
          <w:rFonts w:ascii="Times New Roman" w:hAnsi="Times New Roman" w:eastAsia="宋体" w:cs="Times New Roman"/>
          <w:bCs/>
          <w:kern w:val="44"/>
          <w:sz w:val="32"/>
          <w:szCs w:val="32"/>
        </w:rPr>
        <w:t>上海科技大学</w:t>
      </w:r>
    </w:p>
    <w:p>
      <w:pPr>
        <w:jc w:val="center"/>
        <w:rPr>
          <w:rFonts w:ascii="Times New Roman" w:hAnsi="Times New Roman" w:eastAsia="宋体" w:cs="Times New Roman"/>
          <w:sz w:val="28"/>
          <w:szCs w:val="28"/>
        </w:rPr>
      </w:pPr>
    </w:p>
    <w:p>
      <w:pPr>
        <w:pStyle w:val="3"/>
        <w:numPr>
          <w:ilvl w:val="0"/>
          <w:numId w:val="2"/>
        </w:numPr>
        <w:spacing w:before="10" w:after="10" w:line="360" w:lineRule="auto"/>
        <w:rPr>
          <w:rFonts w:ascii="Times New Roman" w:hAnsi="Times New Roman" w:eastAsia="宋体" w:cs="Times New Roman"/>
          <w:sz w:val="28"/>
          <w:szCs w:val="28"/>
        </w:rPr>
      </w:pPr>
      <w:r>
        <w:rPr>
          <w:rFonts w:ascii="Times New Roman" w:hAnsi="Times New Roman" w:eastAsia="宋体" w:cs="Times New Roman"/>
          <w:sz w:val="28"/>
          <w:szCs w:val="28"/>
        </w:rPr>
        <w:t>项目简介</w:t>
      </w:r>
    </w:p>
    <w:p>
      <w:pPr>
        <w:adjustRightInd w:val="0"/>
        <w:snapToGrid w:val="0"/>
        <w:spacing w:line="360" w:lineRule="auto"/>
        <w:ind w:firstLine="480" w:firstLineChars="200"/>
        <w:rPr>
          <w:rFonts w:ascii="Times New Roman" w:hAnsi="Times New Roman" w:eastAsia="宋体" w:cs="Times New Roman"/>
          <w:kern w:val="0"/>
          <w:sz w:val="24"/>
          <w:szCs w:val="21"/>
          <w:lang w:val="zh-CN"/>
        </w:rPr>
      </w:pPr>
      <w:r>
        <w:rPr>
          <w:rFonts w:ascii="Times New Roman" w:hAnsi="Times New Roman" w:eastAsia="宋体" w:cs="Times New Roman"/>
          <w:kern w:val="0"/>
          <w:sz w:val="24"/>
          <w:szCs w:val="21"/>
          <w:lang w:val="zh-CN"/>
        </w:rPr>
        <w:t>硬X射线自由电子激光装置（SHINE）是一台先进的高重复频率X射线光源，将为众多领域科学和技术研究提供最新一代的大科学实验平台。项目建设法人单位为上海科技大学，共建单位为中国科学院上海高等研究院和中国科学院上海光学精密机械研究所。项目建设地点为上海市浦东张江高科技园区。</w:t>
      </w:r>
    </w:p>
    <w:p>
      <w:pPr>
        <w:adjustRightInd w:val="0"/>
        <w:snapToGrid w:val="0"/>
        <w:spacing w:line="360" w:lineRule="auto"/>
        <w:ind w:firstLine="480" w:firstLineChars="200"/>
        <w:rPr>
          <w:rFonts w:ascii="Times New Roman" w:hAnsi="Times New Roman" w:eastAsia="宋体" w:cs="Times New Roman"/>
          <w:kern w:val="0"/>
          <w:sz w:val="24"/>
          <w:szCs w:val="21"/>
          <w:lang w:val="zh-CN"/>
        </w:rPr>
      </w:pPr>
    </w:p>
    <w:p>
      <w:pPr>
        <w:pStyle w:val="3"/>
        <w:numPr>
          <w:ilvl w:val="0"/>
          <w:numId w:val="2"/>
        </w:numPr>
        <w:spacing w:before="10" w:after="10" w:line="360" w:lineRule="auto"/>
        <w:rPr>
          <w:rFonts w:ascii="Times New Roman" w:hAnsi="Times New Roman" w:eastAsia="宋体" w:cs="Times New Roman"/>
          <w:sz w:val="28"/>
          <w:szCs w:val="28"/>
        </w:rPr>
      </w:pPr>
      <w:r>
        <w:rPr>
          <w:rFonts w:ascii="Times New Roman" w:hAnsi="Times New Roman" w:eastAsia="宋体" w:cs="Times New Roman"/>
          <w:sz w:val="28"/>
          <w:szCs w:val="28"/>
        </w:rPr>
        <w:t>系统简介</w:t>
      </w:r>
    </w:p>
    <w:p>
      <w:pPr>
        <w:spacing w:line="480" w:lineRule="exact"/>
        <w:ind w:right="17" w:firstLine="480" w:firstLineChars="200"/>
        <w:rPr>
          <w:rFonts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rPr>
        <w:t>中央</w:t>
      </w:r>
      <w:r>
        <w:rPr>
          <w:rFonts w:hint="eastAsia" w:ascii="Times New Roman" w:hAnsi="Times New Roman" w:eastAsia="宋体" w:cs="Times New Roman"/>
          <w:kern w:val="0"/>
          <w:sz w:val="24"/>
          <w:szCs w:val="21"/>
          <w:lang w:val="zh-CN"/>
        </w:rPr>
        <w:t>服务器为整个SHINE控制系统运行环境提供运行平台，包含EPICS服务器、帐号管理服务器、时间同步服务器、主机名称管理服务器、系统软件管理服务器、版本管理服务器、</w:t>
      </w:r>
      <w:r>
        <w:rPr>
          <w:rFonts w:hint="eastAsia" w:ascii="Times New Roman" w:hAnsi="Times New Roman" w:eastAsia="宋体" w:cs="Times New Roman"/>
          <w:kern w:val="0"/>
          <w:sz w:val="24"/>
          <w:szCs w:val="21"/>
        </w:rPr>
        <w:t>通道权限管理服务器和通道信息管理服务器</w:t>
      </w:r>
      <w:r>
        <w:rPr>
          <w:rFonts w:hint="eastAsia" w:ascii="Times New Roman" w:hAnsi="Times New Roman" w:eastAsia="宋体" w:cs="Times New Roman"/>
          <w:kern w:val="0"/>
          <w:sz w:val="24"/>
          <w:szCs w:val="21"/>
          <w:lang w:val="zh-CN"/>
        </w:rPr>
        <w:t>等。</w:t>
      </w:r>
    </w:p>
    <w:p>
      <w:pPr>
        <w:spacing w:line="480" w:lineRule="exact"/>
        <w:ind w:right="17" w:firstLine="480" w:firstLineChars="200"/>
        <w:rPr>
          <w:rFonts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lang w:val="zh-CN"/>
        </w:rPr>
        <w:t>在SHINE的</w:t>
      </w:r>
      <w:r>
        <w:rPr>
          <w:rFonts w:hint="eastAsia" w:ascii="Times New Roman" w:hAnsi="Times New Roman" w:eastAsia="宋体" w:cs="Times New Roman"/>
          <w:kern w:val="0"/>
          <w:sz w:val="24"/>
          <w:szCs w:val="21"/>
        </w:rPr>
        <w:t>加速器一、二</w:t>
      </w:r>
      <w:r>
        <w:rPr>
          <w:rFonts w:hint="eastAsia" w:ascii="Times New Roman" w:hAnsi="Times New Roman" w:eastAsia="宋体" w:cs="Times New Roman"/>
          <w:kern w:val="0"/>
          <w:sz w:val="24"/>
          <w:szCs w:val="21"/>
          <w:lang w:val="zh-CN"/>
        </w:rPr>
        <w:t>号井地上建筑设施中各自独立建设一个服务器机房，每个服务器机房中安装一</w:t>
      </w:r>
      <w:r>
        <w:rPr>
          <w:rFonts w:hint="eastAsia" w:ascii="Times New Roman" w:hAnsi="Times New Roman" w:eastAsia="宋体" w:cs="Times New Roman"/>
          <w:kern w:val="0"/>
          <w:sz w:val="24"/>
          <w:szCs w:val="21"/>
        </w:rPr>
        <w:t>套</w:t>
      </w:r>
      <w:r>
        <w:rPr>
          <w:rFonts w:hint="eastAsia" w:ascii="Times New Roman" w:hAnsi="Times New Roman" w:eastAsia="宋体" w:cs="Times New Roman"/>
          <w:kern w:val="0"/>
          <w:sz w:val="24"/>
          <w:szCs w:val="21"/>
          <w:lang w:val="zh-CN"/>
        </w:rPr>
        <w:t>中央服务器，其中</w:t>
      </w:r>
      <w:r>
        <w:rPr>
          <w:rFonts w:hint="eastAsia" w:ascii="Times New Roman" w:hAnsi="Times New Roman" w:eastAsia="宋体" w:cs="Times New Roman"/>
          <w:kern w:val="0"/>
          <w:sz w:val="24"/>
          <w:szCs w:val="21"/>
        </w:rPr>
        <w:t>二</w:t>
      </w:r>
      <w:r>
        <w:rPr>
          <w:rFonts w:hint="eastAsia" w:ascii="Times New Roman" w:hAnsi="Times New Roman" w:eastAsia="宋体" w:cs="Times New Roman"/>
          <w:kern w:val="0"/>
          <w:sz w:val="24"/>
          <w:szCs w:val="21"/>
          <w:lang w:val="zh-CN"/>
        </w:rPr>
        <w:t>号井</w:t>
      </w:r>
      <w:r>
        <w:rPr>
          <w:rFonts w:hint="eastAsia" w:ascii="Times New Roman" w:hAnsi="Times New Roman" w:eastAsia="宋体" w:cs="Times New Roman"/>
          <w:kern w:val="0"/>
          <w:sz w:val="24"/>
          <w:szCs w:val="21"/>
        </w:rPr>
        <w:t>机房</w:t>
      </w:r>
      <w:r>
        <w:rPr>
          <w:rFonts w:hint="eastAsia" w:ascii="Times New Roman" w:hAnsi="Times New Roman" w:eastAsia="宋体" w:cs="Times New Roman"/>
          <w:kern w:val="0"/>
          <w:sz w:val="24"/>
          <w:szCs w:val="21"/>
          <w:lang w:val="zh-CN"/>
        </w:rPr>
        <w:t>中放置的中央服务器作为主中央服务器，</w:t>
      </w:r>
      <w:r>
        <w:rPr>
          <w:rFonts w:hint="eastAsia" w:ascii="Times New Roman" w:hAnsi="Times New Roman" w:eastAsia="宋体" w:cs="Times New Roman"/>
          <w:kern w:val="0"/>
          <w:sz w:val="24"/>
          <w:szCs w:val="21"/>
        </w:rPr>
        <w:t>一</w:t>
      </w:r>
      <w:r>
        <w:rPr>
          <w:rFonts w:hint="eastAsia" w:ascii="Times New Roman" w:hAnsi="Times New Roman" w:eastAsia="宋体" w:cs="Times New Roman"/>
          <w:kern w:val="0"/>
          <w:sz w:val="24"/>
          <w:szCs w:val="21"/>
          <w:lang w:val="zh-CN"/>
        </w:rPr>
        <w:t>号井机房</w:t>
      </w:r>
      <w:r>
        <w:rPr>
          <w:rFonts w:hint="eastAsia" w:ascii="Times New Roman" w:hAnsi="Times New Roman" w:eastAsia="宋体" w:cs="Times New Roman"/>
          <w:kern w:val="0"/>
          <w:sz w:val="24"/>
          <w:szCs w:val="21"/>
        </w:rPr>
        <w:t>中放</w:t>
      </w:r>
      <w:r>
        <w:rPr>
          <w:rFonts w:hint="eastAsia" w:ascii="Times New Roman" w:hAnsi="Times New Roman" w:eastAsia="宋体" w:cs="Times New Roman"/>
          <w:kern w:val="0"/>
          <w:sz w:val="24"/>
          <w:szCs w:val="21"/>
          <w:lang w:val="zh-CN"/>
        </w:rPr>
        <w:t>置的中央服务器作为从中央服务器。</w:t>
      </w:r>
    </w:p>
    <w:p>
      <w:pPr>
        <w:spacing w:line="480" w:lineRule="exact"/>
        <w:ind w:right="17" w:firstLine="480" w:firstLineChars="200"/>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此次需采购的1套（含47台）服务器为二号井</w:t>
      </w:r>
      <w:r>
        <w:rPr>
          <w:rFonts w:hint="eastAsia" w:ascii="Times New Roman" w:hAnsi="Times New Roman" w:eastAsia="宋体" w:cs="Times New Roman"/>
          <w:kern w:val="0"/>
          <w:sz w:val="24"/>
          <w:szCs w:val="21"/>
          <w:lang w:val="zh-CN"/>
        </w:rPr>
        <w:t>机房</w:t>
      </w:r>
      <w:r>
        <w:rPr>
          <w:rFonts w:hint="eastAsia" w:ascii="Times New Roman" w:hAnsi="Times New Roman" w:eastAsia="宋体" w:cs="Times New Roman"/>
          <w:kern w:val="0"/>
          <w:sz w:val="24"/>
          <w:szCs w:val="21"/>
        </w:rPr>
        <w:t>所放置的主中央服务器。具体包括24台文件服务器，6台图像服务器，16台数据存档服务器和1台GPU服务器。</w:t>
      </w:r>
    </w:p>
    <w:p>
      <w:pPr>
        <w:spacing w:line="480" w:lineRule="exact"/>
        <w:ind w:right="17" w:firstLine="480" w:firstLineChars="200"/>
        <w:rPr>
          <w:rFonts w:ascii="Times New Roman" w:hAnsi="Times New Roman" w:eastAsia="宋体" w:cs="Times New Roman"/>
          <w:kern w:val="0"/>
          <w:sz w:val="24"/>
          <w:szCs w:val="21"/>
        </w:rPr>
      </w:pPr>
    </w:p>
    <w:p>
      <w:pPr>
        <w:pStyle w:val="3"/>
        <w:numPr>
          <w:ilvl w:val="0"/>
          <w:numId w:val="2"/>
        </w:numPr>
        <w:spacing w:before="10" w:after="10"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总体要求</w:t>
      </w:r>
    </w:p>
    <w:p>
      <w:pPr>
        <w:widowControl/>
        <w:spacing w:line="360" w:lineRule="auto"/>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完整性要求：</w:t>
      </w:r>
      <w:r>
        <w:rPr>
          <w:rFonts w:hint="eastAsia" w:ascii="Times New Roman" w:hAnsi="Times New Roman" w:eastAsia="宋体" w:cs="Times New Roman"/>
          <w:sz w:val="24"/>
          <w:lang w:val="zh-TW" w:eastAsia="zh-TW"/>
        </w:rPr>
        <w:t>本项目为交钥匙项目。中标人的工作范围不仅应包括“本技术规格”及所附的货物需求清单</w:t>
      </w:r>
      <w:r>
        <w:rPr>
          <w:rFonts w:hint="eastAsia" w:ascii="Times New Roman" w:hAnsi="Times New Roman" w:eastAsia="宋体" w:cs="Times New Roman"/>
          <w:sz w:val="24"/>
        </w:rPr>
        <w:t>和</w:t>
      </w:r>
      <w:r>
        <w:rPr>
          <w:rFonts w:hint="eastAsia" w:ascii="Times New Roman" w:hAnsi="Times New Roman" w:eastAsia="宋体" w:cs="Times New Roman"/>
          <w:sz w:val="24"/>
          <w:lang w:val="zh-TW" w:eastAsia="zh-TW"/>
        </w:rPr>
        <w:t>技术条款上标明的要求，还应包括任何未明确标出的，但为保证全套设备安装后能够正常安全运行所不可缺少的配件及附件，投标时应自行计算和补充相应内容。</w:t>
      </w:r>
    </w:p>
    <w:p>
      <w:pPr>
        <w:widowControl/>
        <w:spacing w:line="360" w:lineRule="auto"/>
        <w:jc w:val="left"/>
        <w:rPr>
          <w:rFonts w:ascii="Times New Roman" w:hAnsi="Times New Roman" w:eastAsia="PMingLiU" w:cs="Times New Roman"/>
          <w:sz w:val="24"/>
          <w:lang w:val="zh-TW" w:eastAsia="zh-TW"/>
        </w:rPr>
      </w:pPr>
      <w:r>
        <w:rPr>
          <w:rFonts w:hint="eastAsia" w:ascii="Times New Roman" w:hAnsi="Times New Roman" w:eastAsia="宋体" w:cs="Times New Roman"/>
          <w:b/>
          <w:bCs/>
          <w:kern w:val="0"/>
          <w:sz w:val="24"/>
        </w:rPr>
        <w:t>报价要求：</w:t>
      </w:r>
      <w:r>
        <w:rPr>
          <w:rFonts w:hint="eastAsia" w:ascii="Times New Roman" w:hAnsi="Times New Roman" w:eastAsia="宋体" w:cs="Times New Roman"/>
          <w:sz w:val="24"/>
          <w:lang w:val="zh-TW" w:eastAsia="zh-TW"/>
        </w:rPr>
        <w:t>投标人的报价不仅应包含招标文件提供的技术条款的要求，还应包括任何未明确标出的保证正常安全运行所不可缺少的配件及附件的全部费用。报价须包括但不限于货物费、材料费、设计和安装调试费、税金、运输和运输保险费、售后服务费以及其他的风险、责任等各项应有的费用。</w:t>
      </w:r>
    </w:p>
    <w:p>
      <w:pPr>
        <w:widowControl/>
        <w:spacing w:line="360" w:lineRule="auto"/>
        <w:jc w:val="left"/>
        <w:rPr>
          <w:rFonts w:ascii="Times New Roman" w:hAnsi="Times New Roman" w:eastAsia="PMingLiU" w:cs="Times New Roman"/>
          <w:sz w:val="28"/>
          <w:szCs w:val="28"/>
        </w:rPr>
      </w:pPr>
    </w:p>
    <w:p>
      <w:pPr>
        <w:pStyle w:val="3"/>
        <w:numPr>
          <w:ilvl w:val="0"/>
          <w:numId w:val="2"/>
        </w:numPr>
        <w:spacing w:before="10" w:after="10" w:line="360" w:lineRule="auto"/>
        <w:rPr>
          <w:rFonts w:ascii="Times New Roman" w:hAnsi="Times New Roman" w:eastAsia="宋体" w:cs="Times New Roman"/>
          <w:sz w:val="28"/>
          <w:szCs w:val="28"/>
        </w:rPr>
      </w:pPr>
      <w:r>
        <w:rPr>
          <w:rFonts w:ascii="Times New Roman" w:hAnsi="Times New Roman" w:eastAsia="宋体" w:cs="Times New Roman"/>
          <w:sz w:val="28"/>
          <w:szCs w:val="28"/>
        </w:rPr>
        <w:t>需求清单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08"/>
        <w:gridCol w:w="750"/>
        <w:gridCol w:w="854"/>
        <w:gridCol w:w="2435"/>
        <w:gridCol w:w="1304"/>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1" w:type="pct"/>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708" w:type="pct"/>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名称</w:t>
            </w:r>
          </w:p>
        </w:tc>
        <w:tc>
          <w:tcPr>
            <w:tcW w:w="440"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数量</w:t>
            </w:r>
          </w:p>
        </w:tc>
        <w:tc>
          <w:tcPr>
            <w:tcW w:w="501"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单位</w:t>
            </w:r>
          </w:p>
        </w:tc>
        <w:tc>
          <w:tcPr>
            <w:tcW w:w="1428" w:type="pct"/>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质保期</w:t>
            </w:r>
          </w:p>
        </w:tc>
        <w:tc>
          <w:tcPr>
            <w:tcW w:w="765"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供货期</w:t>
            </w:r>
          </w:p>
        </w:tc>
        <w:tc>
          <w:tcPr>
            <w:tcW w:w="725"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1"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708" w:type="pct"/>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rPr>
              <w:t>文件服务器</w:t>
            </w:r>
          </w:p>
        </w:tc>
        <w:tc>
          <w:tcPr>
            <w:tcW w:w="440"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24</w:t>
            </w:r>
          </w:p>
        </w:tc>
        <w:tc>
          <w:tcPr>
            <w:tcW w:w="501"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台</w:t>
            </w:r>
          </w:p>
        </w:tc>
        <w:tc>
          <w:tcPr>
            <w:tcW w:w="1428" w:type="pct"/>
            <w:vAlign w:val="center"/>
          </w:tcPr>
          <w:p>
            <w:pPr>
              <w:widowControl/>
              <w:rPr>
                <w:rFonts w:ascii="Times New Roman" w:hAnsi="Times New Roman" w:eastAsia="宋体" w:cs="Times New Roman"/>
                <w:szCs w:val="21"/>
              </w:rPr>
            </w:pPr>
            <w:r>
              <w:rPr>
                <w:rFonts w:ascii="Times New Roman" w:hAnsi="Times New Roman" w:eastAsia="宋体" w:cs="Times New Roman"/>
                <w:szCs w:val="21"/>
              </w:rPr>
              <w:t>原厂</w:t>
            </w:r>
            <w:r>
              <w:rPr>
                <w:rFonts w:ascii="Times New Roman" w:hAnsi="Times New Roman" w:eastAsia="宋体" w:cs="Times New Roman"/>
                <w:kern w:val="0"/>
                <w:szCs w:val="21"/>
              </w:rPr>
              <w:t>3年 7*24*4</w:t>
            </w:r>
            <w:r>
              <w:rPr>
                <w:rFonts w:ascii="Times New Roman" w:hAnsi="Times New Roman" w:eastAsia="宋体" w:cs="Times New Roman"/>
                <w:szCs w:val="21"/>
              </w:rPr>
              <w:t>（4小时上门）专属热线及备件上门的原厂商售后服务</w:t>
            </w:r>
          </w:p>
        </w:tc>
        <w:tc>
          <w:tcPr>
            <w:tcW w:w="765" w:type="pct"/>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合同签订后</w:t>
            </w:r>
            <w:r>
              <w:rPr>
                <w:rFonts w:hint="eastAsia" w:ascii="Times New Roman" w:hAnsi="Times New Roman" w:eastAsia="宋体" w:cs="Times New Roman"/>
                <w:kern w:val="0"/>
                <w:szCs w:val="21"/>
              </w:rPr>
              <w:t>9</w:t>
            </w:r>
            <w:r>
              <w:rPr>
                <w:rFonts w:ascii="Times New Roman" w:hAnsi="Times New Roman" w:eastAsia="宋体" w:cs="Times New Roman"/>
                <w:kern w:val="0"/>
                <w:szCs w:val="21"/>
              </w:rPr>
              <w:t>0天内</w:t>
            </w:r>
          </w:p>
        </w:tc>
        <w:tc>
          <w:tcPr>
            <w:tcW w:w="725" w:type="pct"/>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1"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708" w:type="pct"/>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rPr>
              <w:t>图像服务器</w:t>
            </w:r>
          </w:p>
        </w:tc>
        <w:tc>
          <w:tcPr>
            <w:tcW w:w="440"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w:t>
            </w:r>
          </w:p>
        </w:tc>
        <w:tc>
          <w:tcPr>
            <w:tcW w:w="501"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台</w:t>
            </w:r>
          </w:p>
        </w:tc>
        <w:tc>
          <w:tcPr>
            <w:tcW w:w="1428" w:type="pct"/>
            <w:vAlign w:val="center"/>
          </w:tcPr>
          <w:p>
            <w:pPr>
              <w:widowControl/>
              <w:rPr>
                <w:rFonts w:ascii="Times New Roman" w:hAnsi="Times New Roman" w:eastAsia="宋体" w:cs="Times New Roman"/>
                <w:szCs w:val="21"/>
              </w:rPr>
            </w:pPr>
            <w:r>
              <w:rPr>
                <w:rFonts w:ascii="Times New Roman" w:hAnsi="Times New Roman" w:eastAsia="宋体" w:cs="Times New Roman"/>
                <w:szCs w:val="21"/>
              </w:rPr>
              <w:t>原厂</w:t>
            </w:r>
            <w:r>
              <w:rPr>
                <w:rFonts w:ascii="Times New Roman" w:hAnsi="Times New Roman" w:eastAsia="宋体" w:cs="Times New Roman"/>
                <w:kern w:val="0"/>
                <w:szCs w:val="21"/>
              </w:rPr>
              <w:t>3年 7*24*4</w:t>
            </w:r>
            <w:r>
              <w:rPr>
                <w:rFonts w:ascii="Times New Roman" w:hAnsi="Times New Roman" w:eastAsia="宋体" w:cs="Times New Roman"/>
                <w:szCs w:val="21"/>
              </w:rPr>
              <w:t>（4小时上门）专属热线及备件上门的原厂商售后服务</w:t>
            </w:r>
          </w:p>
        </w:tc>
        <w:tc>
          <w:tcPr>
            <w:tcW w:w="765" w:type="pct"/>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合同签订后</w:t>
            </w:r>
            <w:r>
              <w:rPr>
                <w:rFonts w:hint="eastAsia" w:ascii="Times New Roman" w:hAnsi="Times New Roman" w:eastAsia="宋体" w:cs="Times New Roman"/>
                <w:kern w:val="0"/>
                <w:szCs w:val="21"/>
              </w:rPr>
              <w:t>9</w:t>
            </w:r>
            <w:r>
              <w:rPr>
                <w:rFonts w:ascii="Times New Roman" w:hAnsi="Times New Roman" w:eastAsia="宋体" w:cs="Times New Roman"/>
                <w:kern w:val="0"/>
                <w:szCs w:val="21"/>
              </w:rPr>
              <w:t>0天内</w:t>
            </w:r>
          </w:p>
        </w:tc>
        <w:tc>
          <w:tcPr>
            <w:tcW w:w="725" w:type="pct"/>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1"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708" w:type="pct"/>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rPr>
              <w:t>数据存档服务器</w:t>
            </w:r>
          </w:p>
        </w:tc>
        <w:tc>
          <w:tcPr>
            <w:tcW w:w="440"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16</w:t>
            </w:r>
          </w:p>
        </w:tc>
        <w:tc>
          <w:tcPr>
            <w:tcW w:w="501"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台</w:t>
            </w:r>
          </w:p>
        </w:tc>
        <w:tc>
          <w:tcPr>
            <w:tcW w:w="1428" w:type="pct"/>
            <w:vAlign w:val="center"/>
          </w:tcPr>
          <w:p>
            <w:pPr>
              <w:widowControl/>
              <w:rPr>
                <w:rFonts w:ascii="Times New Roman" w:hAnsi="Times New Roman" w:eastAsia="宋体" w:cs="Times New Roman"/>
                <w:szCs w:val="21"/>
              </w:rPr>
            </w:pPr>
            <w:r>
              <w:rPr>
                <w:rFonts w:ascii="Times New Roman" w:hAnsi="Times New Roman" w:eastAsia="宋体" w:cs="Times New Roman"/>
                <w:szCs w:val="21"/>
              </w:rPr>
              <w:t>原厂</w:t>
            </w:r>
            <w:r>
              <w:rPr>
                <w:rFonts w:ascii="Times New Roman" w:hAnsi="Times New Roman" w:eastAsia="宋体" w:cs="Times New Roman"/>
                <w:kern w:val="0"/>
                <w:szCs w:val="21"/>
              </w:rPr>
              <w:t>3年 7*24*4</w:t>
            </w:r>
            <w:r>
              <w:rPr>
                <w:rFonts w:ascii="Times New Roman" w:hAnsi="Times New Roman" w:eastAsia="宋体" w:cs="Times New Roman"/>
                <w:szCs w:val="21"/>
              </w:rPr>
              <w:t>（4小时上门）专属热线及备件上门的原厂商售后服务</w:t>
            </w:r>
          </w:p>
        </w:tc>
        <w:tc>
          <w:tcPr>
            <w:tcW w:w="765" w:type="pct"/>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合同签订后</w:t>
            </w:r>
            <w:r>
              <w:rPr>
                <w:rFonts w:hint="eastAsia" w:ascii="Times New Roman" w:hAnsi="Times New Roman" w:eastAsia="宋体" w:cs="Times New Roman"/>
                <w:kern w:val="0"/>
                <w:szCs w:val="21"/>
              </w:rPr>
              <w:t>9</w:t>
            </w:r>
            <w:r>
              <w:rPr>
                <w:rFonts w:ascii="Times New Roman" w:hAnsi="Times New Roman" w:eastAsia="宋体" w:cs="Times New Roman"/>
                <w:kern w:val="0"/>
                <w:szCs w:val="21"/>
              </w:rPr>
              <w:t>0天内</w:t>
            </w:r>
          </w:p>
        </w:tc>
        <w:tc>
          <w:tcPr>
            <w:tcW w:w="725" w:type="pct"/>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1"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708" w:type="pct"/>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rPr>
              <w:t>G</w:t>
            </w:r>
            <w:r>
              <w:rPr>
                <w:rFonts w:ascii="Times New Roman" w:hAnsi="Times New Roman" w:eastAsia="宋体" w:cs="Times New Roman"/>
              </w:rPr>
              <w:t>PU</w:t>
            </w:r>
            <w:r>
              <w:rPr>
                <w:rFonts w:hint="eastAsia" w:ascii="Times New Roman" w:hAnsi="Times New Roman" w:eastAsia="宋体" w:cs="Times New Roman"/>
              </w:rPr>
              <w:t>服务器</w:t>
            </w:r>
          </w:p>
        </w:tc>
        <w:tc>
          <w:tcPr>
            <w:tcW w:w="440"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501"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台</w:t>
            </w:r>
          </w:p>
        </w:tc>
        <w:tc>
          <w:tcPr>
            <w:tcW w:w="1428" w:type="pct"/>
            <w:shd w:val="clear" w:color="auto" w:fill="auto"/>
            <w:vAlign w:val="center"/>
          </w:tcPr>
          <w:p>
            <w:pPr>
              <w:widowControl/>
              <w:rPr>
                <w:rFonts w:ascii="Times New Roman" w:hAnsi="Times New Roman" w:eastAsia="宋体" w:cs="Times New Roman"/>
                <w:szCs w:val="21"/>
              </w:rPr>
            </w:pPr>
            <w:r>
              <w:rPr>
                <w:rFonts w:ascii="Times New Roman" w:hAnsi="Times New Roman" w:eastAsia="宋体" w:cs="Times New Roman"/>
                <w:szCs w:val="21"/>
              </w:rPr>
              <w:t>原厂</w:t>
            </w:r>
            <w:r>
              <w:rPr>
                <w:rFonts w:ascii="Times New Roman" w:hAnsi="Times New Roman" w:eastAsia="宋体" w:cs="Times New Roman"/>
                <w:kern w:val="0"/>
                <w:szCs w:val="21"/>
              </w:rPr>
              <w:t>3年 7*24*4</w:t>
            </w:r>
            <w:r>
              <w:rPr>
                <w:rFonts w:ascii="Times New Roman" w:hAnsi="Times New Roman" w:eastAsia="宋体" w:cs="Times New Roman"/>
                <w:szCs w:val="21"/>
              </w:rPr>
              <w:t>（4小时上门）专属热线及备件上门的原厂商售后服务</w:t>
            </w:r>
          </w:p>
        </w:tc>
        <w:tc>
          <w:tcPr>
            <w:tcW w:w="765"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合同签订后</w:t>
            </w:r>
            <w:r>
              <w:rPr>
                <w:rFonts w:hint="eastAsia" w:ascii="Times New Roman" w:hAnsi="Times New Roman" w:eastAsia="宋体" w:cs="Times New Roman"/>
                <w:kern w:val="0"/>
                <w:szCs w:val="21"/>
              </w:rPr>
              <w:t>9</w:t>
            </w:r>
            <w:r>
              <w:rPr>
                <w:rFonts w:ascii="Times New Roman" w:hAnsi="Times New Roman" w:eastAsia="宋体" w:cs="Times New Roman"/>
                <w:kern w:val="0"/>
                <w:szCs w:val="21"/>
              </w:rPr>
              <w:t>0天内</w:t>
            </w:r>
          </w:p>
        </w:tc>
        <w:tc>
          <w:tcPr>
            <w:tcW w:w="725" w:type="pct"/>
            <w:vAlign w:val="center"/>
          </w:tcPr>
          <w:p>
            <w:pPr>
              <w:widowControl/>
              <w:jc w:val="center"/>
              <w:rPr>
                <w:rFonts w:ascii="Times New Roman" w:hAnsi="Times New Roman" w:eastAsia="宋体" w:cs="Times New Roman"/>
                <w:kern w:val="0"/>
                <w:szCs w:val="21"/>
              </w:rPr>
            </w:pPr>
          </w:p>
        </w:tc>
      </w:tr>
    </w:tbl>
    <w:p>
      <w:pPr>
        <w:widowControl/>
        <w:jc w:val="left"/>
        <w:rPr>
          <w:rFonts w:ascii="Times New Roman" w:hAnsi="Times New Roman" w:eastAsia="宋体" w:cs="Times New Roman"/>
          <w:b/>
          <w:bCs/>
          <w:szCs w:val="21"/>
        </w:rPr>
      </w:pPr>
    </w:p>
    <w:p>
      <w:pPr>
        <w:pStyle w:val="3"/>
        <w:numPr>
          <w:ilvl w:val="0"/>
          <w:numId w:val="2"/>
        </w:numPr>
        <w:spacing w:before="10" w:after="10" w:line="360" w:lineRule="auto"/>
        <w:rPr>
          <w:rFonts w:ascii="Times New Roman" w:hAnsi="Times New Roman" w:eastAsia="宋体" w:cs="Times New Roman"/>
          <w:sz w:val="28"/>
          <w:szCs w:val="28"/>
        </w:rPr>
      </w:pPr>
      <w:r>
        <w:rPr>
          <w:rFonts w:ascii="Times New Roman" w:hAnsi="Times New Roman" w:eastAsia="宋体" w:cs="Times New Roman"/>
          <w:sz w:val="28"/>
          <w:szCs w:val="28"/>
        </w:rPr>
        <w:t>服务器</w:t>
      </w:r>
    </w:p>
    <w:p>
      <w:pPr>
        <w:ind w:firstLine="420"/>
        <w:rPr>
          <w:rFonts w:ascii="Times New Roman" w:hAnsi="Times New Roman" w:eastAsia="宋体" w:cs="Times New Roman"/>
          <w:sz w:val="24"/>
        </w:rPr>
      </w:pPr>
      <w:r>
        <w:rPr>
          <w:rFonts w:hint="eastAsia" w:ascii="Times New Roman" w:hAnsi="Times New Roman" w:eastAsia="宋体" w:cs="Times New Roman"/>
          <w:sz w:val="24"/>
        </w:rPr>
        <w:t>表中“</w:t>
      </w:r>
      <w:bookmarkStart w:id="0" w:name="OLE_LINK4"/>
      <w:r>
        <w:rPr>
          <w:rFonts w:hint="eastAsia" w:ascii="Times New Roman" w:hAnsi="Times New Roman" w:eastAsia="宋体" w:cs="Times New Roman"/>
          <w:sz w:val="24"/>
        </w:rPr>
        <w:t>★</w:t>
      </w:r>
      <w:bookmarkEnd w:id="0"/>
      <w:r>
        <w:rPr>
          <w:rFonts w:hint="eastAsia" w:ascii="Times New Roman" w:hAnsi="Times New Roman" w:eastAsia="宋体" w:cs="Times New Roman"/>
          <w:sz w:val="24"/>
        </w:rPr>
        <w:t>”代表关键指标，不满足该指标项将导致响应被拒绝；“</w:t>
      </w:r>
      <w:bookmarkStart w:id="1" w:name="OLE_LINK1"/>
      <w:r>
        <w:rPr>
          <w:rFonts w:hint="eastAsia" w:ascii="Times New Roman" w:hAnsi="Times New Roman" w:eastAsia="宋体" w:cs="Times New Roman"/>
          <w:kern w:val="0"/>
          <w:sz w:val="24"/>
        </w:rPr>
        <w:t>▲</w:t>
      </w:r>
      <w:bookmarkEnd w:id="1"/>
      <w:r>
        <w:rPr>
          <w:rFonts w:hint="eastAsia" w:ascii="Times New Roman" w:hAnsi="Times New Roman" w:eastAsia="宋体" w:cs="Times New Roman"/>
          <w:sz w:val="24"/>
        </w:rPr>
        <w:t>”代表重要指标；无标识则表示属一般指标项。</w:t>
      </w:r>
    </w:p>
    <w:p>
      <w:pPr>
        <w:ind w:firstLine="420"/>
        <w:rPr>
          <w:rFonts w:ascii="Times New Roman" w:hAnsi="Times New Roman" w:eastAsia="宋体" w:cs="Times New Roman"/>
          <w:sz w:val="24"/>
        </w:rPr>
      </w:pPr>
    </w:p>
    <w:p>
      <w:pPr>
        <w:pStyle w:val="4"/>
        <w:numPr>
          <w:ilvl w:val="1"/>
          <w:numId w:val="2"/>
        </w:numPr>
        <w:spacing w:before="10" w:after="10"/>
      </w:pPr>
      <w:r>
        <w:rPr>
          <w:rFonts w:hint="eastAsia" w:ascii="Times New Roman" w:hAnsi="Times New Roman" w:eastAsia="宋体" w:cs="Times New Roman"/>
          <w:sz w:val="28"/>
          <w:szCs w:val="28"/>
        </w:rPr>
        <w:t>文件服务器（24台）</w:t>
      </w:r>
      <w:r>
        <w:rPr>
          <w:rFonts w:hint="eastAsia" w:ascii="Times New Roman" w:hAnsi="Times New Roman" w:eastAsia="宋体" w:cs="Times New Roman"/>
          <w:sz w:val="28"/>
          <w:szCs w:val="28"/>
          <w:lang w:eastAsia="zh-CN"/>
        </w:rPr>
        <w:t>（核心产品）</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461"/>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vAlign w:val="center"/>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857" w:type="pct"/>
            <w:shd w:val="clear" w:color="auto" w:fill="auto"/>
            <w:vAlign w:val="center"/>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指标项</w:t>
            </w:r>
          </w:p>
        </w:tc>
        <w:tc>
          <w:tcPr>
            <w:tcW w:w="3674" w:type="pct"/>
            <w:shd w:val="clear" w:color="auto" w:fill="auto"/>
            <w:vAlign w:val="center"/>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设备规格</w:t>
            </w:r>
          </w:p>
        </w:tc>
        <w:tc>
          <w:tcPr>
            <w:tcW w:w="3674"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硬件设备采用X86机架式服务器，设备规格≥2U，适用于通用机房环境，支持标准机柜。免工具开箱和部件维护设计，安装维护简便，无需额外工具。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szCs w:val="21"/>
              </w:rPr>
              <w:t>处理器</w:t>
            </w:r>
          </w:p>
        </w:tc>
        <w:tc>
          <w:tcPr>
            <w:tcW w:w="3674"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每节点配置</w:t>
            </w:r>
            <w:r>
              <w:rPr>
                <w:rFonts w:hint="eastAsia" w:ascii="Times New Roman" w:hAnsi="Times New Roman" w:eastAsia="宋体" w:cs="Times New Roman"/>
              </w:rPr>
              <w:t>性能不低于</w:t>
            </w:r>
            <w:r>
              <w:rPr>
                <w:rFonts w:ascii="Times New Roman" w:hAnsi="Times New Roman" w:eastAsia="宋体" w:cs="Times New Roman"/>
              </w:rPr>
              <w:t>2颗第</w:t>
            </w:r>
            <w:r>
              <w:rPr>
                <w:rFonts w:hint="eastAsia" w:ascii="Times New Roman" w:hAnsi="Times New Roman" w:eastAsia="宋体" w:cs="Times New Roman"/>
              </w:rPr>
              <w:t>五</w:t>
            </w:r>
            <w:r>
              <w:rPr>
                <w:rFonts w:ascii="Times New Roman" w:hAnsi="Times New Roman" w:eastAsia="宋体" w:cs="Times New Roman"/>
              </w:rPr>
              <w:t>代至强可扩展处理器</w:t>
            </w:r>
            <w:r>
              <w:rPr>
                <w:rFonts w:hint="eastAsia" w:ascii="Times New Roman" w:hAnsi="Times New Roman" w:eastAsia="宋体" w:cs="Times New Roman"/>
              </w:rPr>
              <w:t>，</w:t>
            </w:r>
            <w:r>
              <w:rPr>
                <w:rFonts w:ascii="Times New Roman" w:hAnsi="Times New Roman" w:eastAsia="宋体" w:cs="Times New Roman"/>
              </w:rPr>
              <w:t>单颗处理器主频≥2.8GHz，核数≥16核</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内存</w:t>
            </w:r>
          </w:p>
        </w:tc>
        <w:tc>
          <w:tcPr>
            <w:tcW w:w="3674" w:type="pct"/>
            <w:shd w:val="clear" w:color="auto" w:fill="auto"/>
            <w:vAlign w:val="center"/>
          </w:tcPr>
          <w:p>
            <w:pPr>
              <w:rPr>
                <w:rFonts w:ascii="Times New Roman" w:hAnsi="Times New Roman" w:eastAsia="宋体" w:cs="Times New Roman"/>
              </w:rPr>
            </w:pPr>
            <w:r>
              <w:rPr>
                <w:rFonts w:ascii="Times New Roman" w:hAnsi="Times New Roman" w:eastAsia="宋体" w:cs="Times New Roman"/>
              </w:rPr>
              <w:t>每节点配置</w:t>
            </w:r>
            <w:r>
              <w:rPr>
                <w:rFonts w:hint="eastAsia" w:ascii="Times New Roman" w:hAnsi="Times New Roman" w:eastAsia="宋体" w:cs="Times New Roman"/>
              </w:rPr>
              <w:t>≥16</w:t>
            </w:r>
            <w:r>
              <w:rPr>
                <w:rFonts w:ascii="Times New Roman" w:hAnsi="Times New Roman" w:eastAsia="宋体" w:cs="Times New Roman"/>
              </w:rPr>
              <w:t xml:space="preserve"> 根 </w:t>
            </w:r>
            <w:r>
              <w:rPr>
                <w:rFonts w:hint="eastAsia" w:ascii="Times New Roman" w:hAnsi="Times New Roman" w:eastAsia="宋体" w:cs="Times New Roman"/>
              </w:rPr>
              <w:t>32</w:t>
            </w:r>
            <w:r>
              <w:rPr>
                <w:rFonts w:ascii="Times New Roman" w:hAnsi="Times New Roman" w:eastAsia="宋体" w:cs="Times New Roman"/>
              </w:rPr>
              <w:t>GB DDR</w:t>
            </w:r>
            <w:r>
              <w:rPr>
                <w:rFonts w:hint="eastAsia" w:ascii="Times New Roman" w:hAnsi="Times New Roman" w:eastAsia="宋体" w:cs="Times New Roman"/>
              </w:rPr>
              <w:t>5</w:t>
            </w:r>
            <w:r>
              <w:rPr>
                <w:rFonts w:ascii="Times New Roman" w:hAnsi="Times New Roman" w:eastAsia="宋体" w:cs="Times New Roman"/>
              </w:rPr>
              <w:t>内存条，支持内存ECC自动纠错机制。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存储</w:t>
            </w:r>
          </w:p>
        </w:tc>
        <w:tc>
          <w:tcPr>
            <w:tcW w:w="3674" w:type="pct"/>
            <w:shd w:val="clear" w:color="auto" w:fill="auto"/>
            <w:vAlign w:val="center"/>
          </w:tcPr>
          <w:p>
            <w:pPr>
              <w:rPr>
                <w:rFonts w:ascii="Times New Roman" w:hAnsi="Times New Roman" w:eastAsia="宋体" w:cs="Times New Roman"/>
              </w:rPr>
            </w:pPr>
            <w:r>
              <w:rPr>
                <w:rFonts w:ascii="Times New Roman" w:hAnsi="Times New Roman" w:eastAsia="宋体" w:cs="Times New Roman"/>
              </w:rPr>
              <w:t>每节点配置≥2块480</w:t>
            </w:r>
            <w:r>
              <w:rPr>
                <w:rFonts w:hint="eastAsia" w:ascii="Times New Roman" w:hAnsi="Times New Roman" w:eastAsia="宋体" w:cs="Times New Roman"/>
              </w:rPr>
              <w:t>GB</w:t>
            </w:r>
            <w:r>
              <w:rPr>
                <w:rFonts w:ascii="Times New Roman" w:hAnsi="Times New Roman" w:eastAsia="宋体" w:cs="Times New Roman"/>
              </w:rPr>
              <w:t xml:space="preserve"> SATA SSD企业级硬盘，支持免工具热插拔维护</w:t>
            </w:r>
            <w:r>
              <w:rPr>
                <w:rFonts w:hint="eastAsia" w:ascii="Times New Roman" w:hAnsi="Times New Roman" w:eastAsia="宋体" w:cs="Times New Roman"/>
              </w:rPr>
              <w:t>，</w:t>
            </w:r>
            <w:r>
              <w:rPr>
                <w:rFonts w:ascii="Times New Roman" w:hAnsi="Times New Roman" w:eastAsia="宋体" w:cs="Times New Roman"/>
              </w:rPr>
              <w:t>支持RAID1，可用于安装操作系统。</w:t>
            </w:r>
            <w:r>
              <w:rPr>
                <w:rFonts w:hint="eastAsia" w:ascii="Times New Roman" w:hAnsi="Times New Roman" w:eastAsia="宋体" w:cs="Times New Roman"/>
              </w:rPr>
              <w:t>每节点配置≥4块固态硬盘1.92T-SATA-SSD、≥</w:t>
            </w:r>
            <w:r>
              <w:rPr>
                <w:rFonts w:ascii="Times New Roman" w:hAnsi="Times New Roman" w:eastAsia="宋体" w:cs="Times New Roman"/>
              </w:rPr>
              <w:t>8</w:t>
            </w:r>
            <w:r>
              <w:rPr>
                <w:rFonts w:hint="eastAsia" w:ascii="Times New Roman" w:hAnsi="Times New Roman" w:eastAsia="宋体" w:cs="Times New Roman"/>
              </w:rPr>
              <w:t>块机械硬盘8T。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网络</w:t>
            </w:r>
          </w:p>
        </w:tc>
        <w:tc>
          <w:tcPr>
            <w:tcW w:w="3674"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rPr>
              <w:t>每节点</w:t>
            </w:r>
            <w:r>
              <w:rPr>
                <w:rFonts w:ascii="Times New Roman" w:hAnsi="Times New Roman" w:eastAsia="宋体" w:cs="Times New Roman"/>
              </w:rPr>
              <w:t>配置</w:t>
            </w:r>
            <w:r>
              <w:rPr>
                <w:rFonts w:hint="eastAsia" w:ascii="Times New Roman" w:hAnsi="Times New Roman" w:eastAsia="宋体" w:cs="Times New Roman"/>
              </w:rPr>
              <w:t>≥4个1GE电口、≥2个10G光口、≥4个25G光口</w:t>
            </w:r>
            <w:r>
              <w:rPr>
                <w:rFonts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光模块</w:t>
            </w:r>
          </w:p>
        </w:tc>
        <w:tc>
          <w:tcPr>
            <w:tcW w:w="3674"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rPr>
              <w:t>满配SFP+模块，光模块与一体机</w:t>
            </w:r>
            <w:r>
              <w:rPr>
                <w:rFonts w:hint="eastAsia" w:ascii="Times New Roman" w:hAnsi="Times New Roman" w:eastAsia="宋体" w:cs="Times New Roman"/>
              </w:rPr>
              <w:t>完全兼容</w:t>
            </w:r>
            <w:r>
              <w:rPr>
                <w:rFonts w:ascii="Times New Roman" w:hAnsi="Times New Roman" w:eastAsia="宋体" w:cs="Times New Roman"/>
              </w:rPr>
              <w:t>，一体化整机交付。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PCIe扩展</w:t>
            </w:r>
          </w:p>
        </w:tc>
        <w:tc>
          <w:tcPr>
            <w:tcW w:w="3674" w:type="pct"/>
            <w:shd w:val="clear" w:color="auto" w:fill="auto"/>
            <w:vAlign w:val="center"/>
          </w:tcPr>
          <w:p>
            <w:pPr>
              <w:widowControl/>
              <w:jc w:val="left"/>
              <w:rPr>
                <w:rFonts w:ascii="Times New Roman" w:hAnsi="Times New Roman" w:eastAsia="宋体" w:cs="Times New Roman"/>
                <w:szCs w:val="21"/>
              </w:rPr>
            </w:pPr>
            <w:r>
              <w:rPr>
                <w:rFonts w:ascii="Times New Roman" w:hAnsi="Times New Roman" w:eastAsia="宋体" w:cs="Times New Roman"/>
              </w:rPr>
              <w:t>支持PCIE 4.0，PCI-E I/O插槽总数：≥</w:t>
            </w:r>
            <w:r>
              <w:rPr>
                <w:rFonts w:hint="eastAsia" w:ascii="Times New Roman" w:hAnsi="Times New Roman" w:eastAsia="宋体" w:cs="Times New Roman"/>
              </w:rPr>
              <w:t>4</w:t>
            </w:r>
            <w:r>
              <w:rPr>
                <w:rFonts w:ascii="Times New Roman" w:hAnsi="Times New Roman" w:eastAsia="宋体" w:cs="Times New Roman"/>
              </w:rPr>
              <w:t>个，剩余可用PCIE插槽≥2个。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电源及外设</w:t>
            </w:r>
          </w:p>
        </w:tc>
        <w:tc>
          <w:tcPr>
            <w:tcW w:w="3674"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rPr>
              <w:t>配置</w:t>
            </w:r>
            <w:r>
              <w:rPr>
                <w:rFonts w:hint="eastAsia" w:ascii="Times New Roman" w:hAnsi="Times New Roman" w:eastAsia="宋体" w:cs="Times New Roman"/>
              </w:rPr>
              <w:t>交流白金</w:t>
            </w:r>
            <w:r>
              <w:rPr>
                <w:rFonts w:ascii="Times New Roman" w:hAnsi="Times New Roman" w:eastAsia="宋体" w:cs="Times New Roman"/>
              </w:rPr>
              <w:t>冗余电源，电源规格≥</w:t>
            </w:r>
            <w:r>
              <w:rPr>
                <w:rFonts w:hint="eastAsia" w:ascii="Times New Roman" w:hAnsi="Times New Roman" w:eastAsia="宋体" w:cs="Times New Roman"/>
              </w:rPr>
              <w:t>1300</w:t>
            </w:r>
            <w:r>
              <w:rPr>
                <w:rFonts w:ascii="Times New Roman" w:hAnsi="Times New Roman" w:eastAsia="宋体" w:cs="Times New Roman"/>
              </w:rPr>
              <w:t>W，设备附带机架安装导轨。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远程管理</w:t>
            </w:r>
          </w:p>
        </w:tc>
        <w:tc>
          <w:tcPr>
            <w:tcW w:w="3674"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rPr>
              <w:t>配置独立的服务器远程管理控制端口，可不依赖主机操作系统进行远程操作。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存储管理</w:t>
            </w:r>
          </w:p>
        </w:tc>
        <w:tc>
          <w:tcPr>
            <w:tcW w:w="3674"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rPr>
              <w:t>支持硬盘点灯且对应服务器磁盘盘序，方便快速查找定位故障硬盘，极大提升运维效率。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内存故障管理</w:t>
            </w:r>
          </w:p>
        </w:tc>
        <w:tc>
          <w:tcPr>
            <w:tcW w:w="3674"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rPr>
              <w:t>支持内存ECC自动纠错机制，当扫描到物理主机的内存条出现ECC CE、UE错误时，能够将对应内存空间进行隔离并告警故障内存条的槽位，减少内存问题对业务的影响</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rPr>
              <w:t>可靠性管理要求</w:t>
            </w:r>
          </w:p>
        </w:tc>
        <w:tc>
          <w:tcPr>
            <w:tcW w:w="3674" w:type="pct"/>
            <w:shd w:val="clear" w:color="auto" w:fill="auto"/>
            <w:vAlign w:val="center"/>
          </w:tcPr>
          <w:p>
            <w:pPr>
              <w:rPr>
                <w:rFonts w:ascii="Times New Roman" w:hAnsi="Times New Roman" w:eastAsia="宋体" w:cs="Times New Roman"/>
                <w:kern w:val="0"/>
                <w:szCs w:val="21"/>
              </w:rPr>
            </w:pPr>
            <w:r>
              <w:rPr>
                <w:rFonts w:hint="eastAsia" w:ascii="Times New Roman" w:hAnsi="Times New Roman" w:eastAsia="宋体" w:cs="Times New Roman"/>
              </w:rPr>
              <w:t>▲可</w:t>
            </w:r>
            <w:r>
              <w:rPr>
                <w:rFonts w:ascii="Times New Roman" w:hAnsi="Times New Roman" w:eastAsia="宋体" w:cs="Times New Roman"/>
              </w:rPr>
              <w:t>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w:t>
            </w:r>
            <w:r>
              <w:rPr>
                <w:rFonts w:hint="eastAsia" w:ascii="Times New Roman" w:hAnsi="Times New Roman" w:eastAsia="宋体" w:cs="Times New Roman"/>
              </w:rPr>
              <w:t>提供证明材料</w:t>
            </w:r>
            <w:r>
              <w:rPr>
                <w:rFonts w:ascii="Times New Roman" w:hAnsi="Times New Roman" w:eastAsia="宋体" w:cs="Times New Roman"/>
              </w:rPr>
              <w:t>）</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vMerge w:val="restart"/>
            <w:shd w:val="clear" w:color="auto" w:fill="auto"/>
            <w:vAlign w:val="center"/>
          </w:tcPr>
          <w:p>
            <w:pPr>
              <w:rPr>
                <w:rFonts w:ascii="Times New Roman" w:hAnsi="Times New Roman" w:eastAsia="宋体" w:cs="Times New Roman"/>
                <w:b/>
                <w:bCs/>
                <w:szCs w:val="21"/>
              </w:rPr>
            </w:pPr>
            <w:r>
              <w:rPr>
                <w:rFonts w:ascii="Times New Roman" w:hAnsi="Times New Roman" w:eastAsia="宋体" w:cs="Times New Roman"/>
              </w:rPr>
              <w:t>BMC功能</w:t>
            </w:r>
          </w:p>
        </w:tc>
        <w:tc>
          <w:tcPr>
            <w:tcW w:w="3674" w:type="pct"/>
            <w:shd w:val="clear" w:color="auto" w:fill="auto"/>
            <w:vAlign w:val="center"/>
          </w:tcPr>
          <w:p>
            <w:pPr>
              <w:rPr>
                <w:rFonts w:hint="eastAsia" w:ascii="Times New Roman" w:hAnsi="Times New Roman" w:eastAsia="宋体" w:cs="Times New Roman"/>
                <w:kern w:val="0"/>
                <w:szCs w:val="21"/>
                <w:lang w:val="en-US" w:eastAsia="zh-CN"/>
              </w:rPr>
            </w:pPr>
            <w:r>
              <w:rPr>
                <w:rFonts w:ascii="Times New Roman" w:hAnsi="Times New Roman" w:eastAsia="宋体" w:cs="Times New Roman"/>
              </w:rPr>
              <w:t>标配BMC诊断模块，可实现对CPU/内存/硬盘/网卡/风扇/温度/电源等关键部件的故障诊断</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vMerge w:val="continue"/>
            <w:shd w:val="clear" w:color="auto" w:fill="auto"/>
            <w:vAlign w:val="center"/>
          </w:tcPr>
          <w:p>
            <w:pPr>
              <w:rPr>
                <w:rFonts w:ascii="Times New Roman" w:hAnsi="Times New Roman" w:eastAsia="宋体" w:cs="Times New Roman"/>
              </w:rPr>
            </w:pPr>
          </w:p>
        </w:tc>
        <w:tc>
          <w:tcPr>
            <w:tcW w:w="3674"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spacing w:val="-2"/>
              </w:rPr>
              <w:t>为避免服务器假死导致集群故障，服务器管理平台需提供第三方接口以支持识别假死主机并标签化为亚健康主机，通过邮件或短信告警提醒用户进行处理，并限制重要业务在亚健康主机上运行，规避风险（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rPr>
              <w:t>高可用要求</w:t>
            </w:r>
          </w:p>
        </w:tc>
        <w:tc>
          <w:tcPr>
            <w:tcW w:w="3674" w:type="pct"/>
            <w:shd w:val="clear" w:color="auto" w:fill="auto"/>
            <w:vAlign w:val="center"/>
          </w:tcPr>
          <w:p>
            <w:pPr>
              <w:rPr>
                <w:rFonts w:ascii="Times New Roman" w:hAnsi="Times New Roman" w:eastAsia="宋体" w:cs="Times New Roman"/>
                <w:kern w:val="0"/>
                <w:szCs w:val="21"/>
              </w:rPr>
            </w:pPr>
            <w:r>
              <w:rPr>
                <w:rFonts w:hint="eastAsia" w:ascii="Times New Roman" w:hAnsi="Times New Roman" w:eastAsia="宋体" w:cs="Times New Roman"/>
              </w:rPr>
              <w:t>支持对虚拟机进行</w:t>
            </w:r>
            <w:r>
              <w:rPr>
                <w:rFonts w:ascii="Times New Roman" w:hAnsi="Times New Roman" w:eastAsia="宋体" w:cs="Times New Roman"/>
              </w:rPr>
              <w:t>HA拉起</w:t>
            </w:r>
            <w:r>
              <w:rPr>
                <w:rFonts w:hint="eastAsia" w:ascii="Times New Roman" w:hAnsi="Times New Roman" w:eastAsia="宋体" w:cs="Times New Roman"/>
              </w:rPr>
              <w:t>功能，</w:t>
            </w:r>
            <w:r>
              <w:rPr>
                <w:rFonts w:ascii="Times New Roman" w:hAnsi="Times New Roman" w:eastAsia="宋体" w:cs="Times New Roman"/>
              </w:rPr>
              <w:t>包括网络（存储网，VXLan网，业务网）异常，硬件（主板、CPU、内存、磁盘、电源、GPU、加密卡）异常，虚拟机进程异常、I/O异常挂起，修正状态异常虚拟机、主机离线的虚拟机</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rPr>
              <w:t>性能要求</w:t>
            </w:r>
          </w:p>
        </w:tc>
        <w:tc>
          <w:tcPr>
            <w:tcW w:w="3674"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rPr>
              <w:t>▲</w:t>
            </w:r>
            <w:r>
              <w:rPr>
                <w:rFonts w:ascii="Times New Roman" w:hAnsi="Times New Roman" w:eastAsia="宋体" w:cs="Times New Roman"/>
              </w:rPr>
              <w:t>支持存储分卷功能，可以创建全SSD分卷组成高性能存储池，满足高性能应用需求，可以创建SSD</w:t>
            </w:r>
            <w:r>
              <w:rPr>
                <w:rFonts w:hint="eastAsia" w:ascii="Times New Roman" w:hAnsi="Times New Roman" w:eastAsia="宋体" w:cs="Times New Roman"/>
                <w:lang w:eastAsia="zh-CN"/>
              </w:rPr>
              <w:t>，</w:t>
            </w:r>
            <w:r>
              <w:rPr>
                <w:rFonts w:ascii="Times New Roman" w:hAnsi="Times New Roman" w:eastAsia="宋体" w:cs="Times New Roman"/>
              </w:rPr>
              <w:t>HDD分卷组成大容量存储池，满足容量需求。（</w:t>
            </w:r>
            <w:r>
              <w:rPr>
                <w:rFonts w:hint="eastAsia" w:ascii="Times New Roman" w:hAnsi="Times New Roman" w:eastAsia="宋体" w:cs="Times New Roman"/>
              </w:rPr>
              <w:t>需提供证明材料</w:t>
            </w:r>
            <w:r>
              <w:rPr>
                <w:rFonts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rPr>
            </w:pPr>
            <w:r>
              <w:rPr>
                <w:rFonts w:hint="eastAsia" w:ascii="Times New Roman" w:hAnsi="Times New Roman" w:eastAsia="宋体" w:cs="Times New Roman"/>
                <w:b/>
                <w:bCs/>
              </w:rPr>
              <w:t>供电可靠性</w:t>
            </w:r>
          </w:p>
        </w:tc>
        <w:tc>
          <w:tcPr>
            <w:tcW w:w="3674" w:type="pct"/>
            <w:shd w:val="clear" w:color="auto" w:fill="auto"/>
            <w:vAlign w:val="center"/>
          </w:tcPr>
          <w:p>
            <w:pPr>
              <w:rPr>
                <w:rFonts w:ascii="Times New Roman" w:hAnsi="Times New Roman" w:eastAsia="宋体" w:cs="Times New Roman"/>
                <w:color w:val="000000"/>
                <w:szCs w:val="21"/>
              </w:rPr>
            </w:pPr>
            <w:r>
              <w:rPr>
                <w:rFonts w:hint="eastAsia" w:ascii="Times New Roman" w:hAnsi="Times New Roman" w:eastAsia="宋体" w:cs="Times New Roman"/>
              </w:rPr>
              <w:t>本次建设服务器平台</w:t>
            </w:r>
            <w:r>
              <w:rPr>
                <w:rFonts w:ascii="Times New Roman" w:hAnsi="Times New Roman" w:eastAsia="宋体" w:cs="Times New Roman"/>
              </w:rPr>
              <w:t>需要</w:t>
            </w:r>
            <w:r>
              <w:rPr>
                <w:rFonts w:hint="eastAsia" w:ascii="Times New Roman" w:hAnsi="Times New Roman" w:eastAsia="宋体" w:cs="Times New Roman"/>
              </w:rPr>
              <w:t>可在市电断电时通过UPS临时供应电量，当UPS电量过低时，按照虚拟机优先级先将不重要的虚拟机进行软关机（需提供产品功能截图）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rPr>
            </w:pPr>
            <w:r>
              <w:rPr>
                <w:rFonts w:hint="eastAsia" w:ascii="Times New Roman" w:hAnsi="Times New Roman" w:eastAsia="宋体" w:cs="Times New Roman"/>
                <w:b/>
                <w:bCs/>
              </w:rPr>
              <w:t>I</w:t>
            </w:r>
            <w:r>
              <w:rPr>
                <w:rFonts w:ascii="Times New Roman" w:hAnsi="Times New Roman" w:eastAsia="宋体" w:cs="Times New Roman"/>
                <w:b/>
                <w:bCs/>
              </w:rPr>
              <w:t>O</w:t>
            </w:r>
            <w:r>
              <w:rPr>
                <w:rFonts w:hint="eastAsia" w:ascii="Times New Roman" w:hAnsi="Times New Roman" w:eastAsia="宋体" w:cs="Times New Roman"/>
                <w:b/>
                <w:bCs/>
              </w:rPr>
              <w:t>性能要求</w:t>
            </w:r>
          </w:p>
        </w:tc>
        <w:tc>
          <w:tcPr>
            <w:tcW w:w="3674"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sz w:val="24"/>
              </w:rPr>
              <w:t>★</w:t>
            </w:r>
            <w:r>
              <w:rPr>
                <w:rFonts w:hint="eastAsia" w:ascii="Times New Roman" w:hAnsi="Times New Roman" w:eastAsia="宋体" w:cs="Times New Roman"/>
              </w:rPr>
              <w:t>本次建设的服务器，任意三节点组成集群能够提供百万级的IOPS能力（需提供具有CMA资质的第三方测试机构的证明材料）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rPr>
            </w:pPr>
            <w:r>
              <w:rPr>
                <w:rFonts w:hint="eastAsia" w:ascii="Times New Roman" w:hAnsi="Times New Roman" w:eastAsia="宋体" w:cs="Times New Roman"/>
                <w:b/>
                <w:bCs/>
              </w:rPr>
              <w:t>兼容性要求</w:t>
            </w:r>
          </w:p>
        </w:tc>
        <w:tc>
          <w:tcPr>
            <w:tcW w:w="3674" w:type="pct"/>
            <w:shd w:val="clear" w:color="auto" w:fill="auto"/>
            <w:vAlign w:val="center"/>
          </w:tcPr>
          <w:p>
            <w:pPr>
              <w:adjustRightInd w:val="0"/>
              <w:snapToGrid w:val="0"/>
              <w:spacing w:line="360" w:lineRule="auto"/>
              <w:rPr>
                <w:rFonts w:ascii="Times New Roman" w:hAnsi="Times New Roman" w:eastAsia="宋体" w:cs="Times New Roman"/>
              </w:rPr>
            </w:pPr>
            <w:r>
              <w:rPr>
                <w:rFonts w:hint="eastAsia" w:ascii="Times New Roman" w:hAnsi="Times New Roman" w:eastAsia="宋体" w:cs="Times New Roman"/>
              </w:rPr>
              <w:t>▲本次建设服务器平台须</w:t>
            </w:r>
            <w:r>
              <w:rPr>
                <w:rFonts w:hint="eastAsia" w:ascii="Times New Roman" w:hAnsi="Times New Roman" w:eastAsia="宋体" w:cs="Times New Roman"/>
                <w:lang w:eastAsia="zh-CN"/>
              </w:rPr>
              <w:t>兼容采购人已有的</w:t>
            </w:r>
            <w:r>
              <w:rPr>
                <w:rFonts w:hint="eastAsia" w:ascii="Times New Roman" w:hAnsi="Times New Roman" w:eastAsia="宋体" w:cs="Times New Roman"/>
              </w:rPr>
              <w:t>深信服虚拟化软件</w:t>
            </w:r>
            <w:r>
              <w:rPr>
                <w:rFonts w:hint="eastAsia" w:ascii="Times New Roman" w:hAnsi="Times New Roman" w:eastAsia="宋体" w:cs="Times New Roman"/>
                <w:lang w:eastAsia="zh-CN"/>
              </w:rPr>
              <w:t>（提供产品兼容性认证证书或产品兼容性承诺函并加盖投标人公章）</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vMerge w:val="restart"/>
            <w:shd w:val="clear" w:color="auto" w:fill="auto"/>
            <w:vAlign w:val="center"/>
          </w:tcPr>
          <w:p>
            <w:pPr>
              <w:rPr>
                <w:rFonts w:ascii="Times New Roman" w:hAnsi="Times New Roman" w:eastAsia="宋体" w:cs="Times New Roman"/>
                <w:b/>
                <w:bCs/>
              </w:rPr>
            </w:pPr>
            <w:r>
              <w:rPr>
                <w:rFonts w:hint="eastAsia" w:ascii="Times New Roman" w:hAnsi="Times New Roman" w:eastAsia="宋体" w:cs="Times New Roman"/>
                <w:b/>
                <w:bCs/>
              </w:rPr>
              <w:t>运维支持</w:t>
            </w:r>
          </w:p>
        </w:tc>
        <w:tc>
          <w:tcPr>
            <w:tcW w:w="3674" w:type="pct"/>
            <w:shd w:val="clear" w:color="auto" w:fill="auto"/>
          </w:tcPr>
          <w:p>
            <w:pPr>
              <w:rPr>
                <w:rFonts w:ascii="Times New Roman" w:hAnsi="Times New Roman" w:eastAsia="宋体" w:cs="Times New Roman"/>
              </w:rPr>
            </w:pPr>
            <w:r>
              <w:rPr>
                <w:rFonts w:hint="eastAsia" w:ascii="Times New Roman" w:hAnsi="Times New Roman" w:eastAsia="宋体" w:cs="Times New Roman"/>
              </w:rPr>
              <w:t>▲提供7*24H风险在线监控，包括：服务器硬件健康状态监控、云平台运行状态监控、硬盘/内存亚健康风险提前预测，支持7*24H持续在线监测</w:t>
            </w:r>
            <w:r>
              <w:rPr>
                <w:rFonts w:ascii="Times New Roman" w:hAnsi="Times New Roman" w:eastAsia="宋体" w:cs="Times New Roman"/>
              </w:rPr>
              <w:t>（</w:t>
            </w:r>
            <w:r>
              <w:rPr>
                <w:rFonts w:hint="eastAsia" w:ascii="Times New Roman" w:hAnsi="Times New Roman" w:eastAsia="宋体" w:cs="Times New Roman"/>
              </w:rPr>
              <w:t>提供证明材料</w:t>
            </w:r>
            <w:r>
              <w:rPr>
                <w:rFonts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vMerge w:val="continue"/>
            <w:shd w:val="clear" w:color="auto" w:fill="auto"/>
            <w:vAlign w:val="center"/>
          </w:tcPr>
          <w:p>
            <w:pPr>
              <w:rPr>
                <w:rFonts w:ascii="Times New Roman" w:hAnsi="Times New Roman" w:eastAsia="宋体" w:cs="Times New Roman"/>
                <w:b/>
                <w:bCs/>
              </w:rPr>
            </w:pPr>
          </w:p>
        </w:tc>
        <w:tc>
          <w:tcPr>
            <w:tcW w:w="3674" w:type="pct"/>
            <w:shd w:val="clear" w:color="auto" w:fill="auto"/>
          </w:tcPr>
          <w:p>
            <w:pPr>
              <w:rPr>
                <w:rFonts w:ascii="Times New Roman" w:hAnsi="Times New Roman" w:eastAsia="宋体" w:cs="Times New Roman"/>
              </w:rPr>
            </w:pPr>
            <w:r>
              <w:rPr>
                <w:rFonts w:hint="eastAsia" w:ascii="Times New Roman" w:hAnsi="Times New Roman" w:eastAsia="宋体" w:cs="Times New Roman"/>
              </w:rPr>
              <w:t>▲提供智能诊断，云端引擎支持智能根因分析、影响面评估，支持拓扑图形式呈现故障根因链路，并提供合理的处置建议，以提升问题排障和处置效率</w:t>
            </w:r>
            <w:r>
              <w:rPr>
                <w:rFonts w:ascii="Times New Roman" w:hAnsi="Times New Roman" w:eastAsia="宋体" w:cs="Times New Roman"/>
              </w:rPr>
              <w:t>（</w:t>
            </w:r>
            <w:r>
              <w:rPr>
                <w:rFonts w:hint="eastAsia" w:ascii="Times New Roman" w:hAnsi="Times New Roman" w:eastAsia="宋体" w:cs="Times New Roman"/>
              </w:rPr>
              <w:t>提供证明材料</w:t>
            </w:r>
            <w:r>
              <w:rPr>
                <w:rFonts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vMerge w:val="continue"/>
            <w:shd w:val="clear" w:color="auto" w:fill="auto"/>
            <w:vAlign w:val="center"/>
          </w:tcPr>
          <w:p>
            <w:pPr>
              <w:rPr>
                <w:rFonts w:ascii="Times New Roman" w:hAnsi="Times New Roman" w:eastAsia="宋体" w:cs="Times New Roman"/>
                <w:b/>
                <w:bCs/>
              </w:rPr>
            </w:pPr>
          </w:p>
        </w:tc>
        <w:tc>
          <w:tcPr>
            <w:tcW w:w="3674" w:type="pct"/>
            <w:shd w:val="clear" w:color="auto" w:fill="auto"/>
          </w:tcPr>
          <w:p>
            <w:pPr>
              <w:rPr>
                <w:rFonts w:ascii="Times New Roman" w:hAnsi="Times New Roman" w:eastAsia="宋体" w:cs="Times New Roman"/>
              </w:rPr>
            </w:pPr>
            <w:r>
              <w:rPr>
                <w:rFonts w:hint="eastAsia" w:ascii="Times New Roman" w:hAnsi="Times New Roman" w:eastAsia="宋体" w:cs="Times New Roman"/>
              </w:rPr>
              <w:t>▲提供运维报告订阅，平台支持生成运维报告，包括平台服务器健康风险预测和评估（如：CPU/内存/硬盘/Raid卡/网卡等）、云主机运行状态（如：CPU/内存/网络等）风险评估等</w:t>
            </w:r>
            <w:r>
              <w:rPr>
                <w:rFonts w:ascii="Times New Roman" w:hAnsi="Times New Roman" w:eastAsia="宋体" w:cs="Times New Roman"/>
              </w:rPr>
              <w:t>（</w:t>
            </w:r>
            <w:r>
              <w:rPr>
                <w:rFonts w:hint="eastAsia" w:ascii="Times New Roman" w:hAnsi="Times New Roman" w:eastAsia="宋体" w:cs="Times New Roman"/>
              </w:rPr>
              <w:t>提供证明材料</w:t>
            </w:r>
            <w:r>
              <w:rPr>
                <w:rFonts w:ascii="Times New Roman" w:hAnsi="Times New Roman" w:eastAsia="宋体" w:cs="Times New Roman"/>
              </w:rPr>
              <w:t>）</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vMerge w:val="restart"/>
            <w:shd w:val="clear" w:color="auto" w:fill="auto"/>
            <w:vAlign w:val="center"/>
          </w:tcPr>
          <w:p>
            <w:pPr>
              <w:rPr>
                <w:rFonts w:hint="eastAsia" w:ascii="Times New Roman" w:hAnsi="Times New Roman" w:eastAsia="宋体" w:cs="Times New Roman"/>
                <w:b/>
                <w:bCs/>
              </w:rPr>
            </w:pPr>
            <w:r>
              <w:rPr>
                <w:rFonts w:hint="eastAsia" w:ascii="Times New Roman" w:hAnsi="Times New Roman" w:eastAsia="宋体" w:cs="Times New Roman"/>
                <w:b/>
                <w:bCs/>
              </w:rPr>
              <w:t>操作系统要求</w:t>
            </w:r>
          </w:p>
        </w:tc>
        <w:tc>
          <w:tcPr>
            <w:tcW w:w="3674" w:type="pct"/>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▲由原厂预装正版超融合操作系统（提供证明材料）。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vMerge w:val="continue"/>
            <w:shd w:val="clear" w:color="auto" w:fill="auto"/>
            <w:vAlign w:val="center"/>
          </w:tcPr>
          <w:p>
            <w:pPr>
              <w:rPr>
                <w:rFonts w:hint="eastAsia" w:ascii="Times New Roman" w:hAnsi="Times New Roman" w:eastAsia="宋体" w:cs="Times New Roman"/>
                <w:b/>
                <w:bCs/>
              </w:rPr>
            </w:pPr>
          </w:p>
        </w:tc>
        <w:tc>
          <w:tcPr>
            <w:tcW w:w="3674" w:type="pct"/>
            <w:shd w:val="clear" w:color="auto" w:fill="auto"/>
          </w:tcPr>
          <w:p>
            <w:pPr>
              <w:rPr>
                <w:rFonts w:hint="eastAsia" w:ascii="Times New Roman" w:hAnsi="Times New Roman" w:eastAsia="宋体" w:cs="Times New Roman"/>
                <w:lang w:eastAsia="zh-CN"/>
              </w:rPr>
            </w:pPr>
            <w:r>
              <w:rPr>
                <w:rFonts w:hint="eastAsia" w:ascii="Times New Roman" w:hAnsi="Times New Roman" w:eastAsia="宋体" w:cs="Times New Roman"/>
              </w:rPr>
              <w:t>预装的超融合操作系统要求提供第三方测试机构出具的产品功能或性能测试报告</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vAlign w:val="center"/>
          </w:tcPr>
          <w:p>
            <w:pPr>
              <w:numPr>
                <w:ilvl w:val="0"/>
                <w:numId w:val="3"/>
              </w:numPr>
              <w:rPr>
                <w:rFonts w:ascii="Times New Roman" w:hAnsi="Times New Roman" w:eastAsia="宋体" w:cs="Times New Roman"/>
                <w:bCs/>
                <w:szCs w:val="21"/>
              </w:rPr>
            </w:pPr>
          </w:p>
        </w:tc>
        <w:tc>
          <w:tcPr>
            <w:tcW w:w="857" w:type="pct"/>
            <w:shd w:val="clear" w:color="auto" w:fill="auto"/>
            <w:vAlign w:val="center"/>
          </w:tcPr>
          <w:p>
            <w:pPr>
              <w:rPr>
                <w:rFonts w:ascii="Times New Roman" w:hAnsi="Times New Roman" w:eastAsia="宋体" w:cs="Times New Roman"/>
                <w:b/>
                <w:bCs/>
              </w:rPr>
            </w:pPr>
            <w:r>
              <w:rPr>
                <w:rFonts w:hint="eastAsia" w:ascii="Times New Roman" w:hAnsi="Times New Roman" w:eastAsia="宋体" w:cs="Times New Roman"/>
                <w:b/>
                <w:bCs/>
              </w:rPr>
              <w:t>服务要求</w:t>
            </w:r>
          </w:p>
        </w:tc>
        <w:tc>
          <w:tcPr>
            <w:tcW w:w="3674" w:type="pct"/>
            <w:shd w:val="clear" w:color="auto" w:fill="auto"/>
          </w:tcPr>
          <w:p>
            <w:pPr>
              <w:rPr>
                <w:rFonts w:hint="eastAsia" w:ascii="Times New Roman" w:hAnsi="Times New Roman" w:eastAsia="宋体" w:cs="Times New Roman"/>
                <w:lang w:eastAsia="zh-CN"/>
              </w:rPr>
            </w:pPr>
            <w:r>
              <w:rPr>
                <w:rFonts w:hint="eastAsia" w:ascii="Times New Roman" w:hAnsi="Times New Roman" w:eastAsia="宋体" w:cs="Times New Roman"/>
                <w:kern w:val="0"/>
                <w:szCs w:val="21"/>
              </w:rPr>
              <w:t>提供原厂</w:t>
            </w:r>
            <w:r>
              <w:rPr>
                <w:rFonts w:ascii="Times New Roman" w:hAnsi="Times New Roman" w:eastAsia="宋体" w:cs="Times New Roman"/>
                <w:kern w:val="0"/>
                <w:szCs w:val="21"/>
              </w:rPr>
              <w:t>3年7x24</w:t>
            </w:r>
            <w:r>
              <w:rPr>
                <w:rFonts w:hint="eastAsia" w:ascii="Times New Roman" w:hAnsi="Times New Roman" w:eastAsia="宋体" w:cs="Times New Roman"/>
                <w:kern w:val="0"/>
                <w:szCs w:val="21"/>
              </w:rPr>
              <w:t>小时维保服务</w:t>
            </w:r>
            <w:r>
              <w:rPr>
                <w:rFonts w:hint="eastAsia" w:ascii="Times New Roman" w:hAnsi="Times New Roman" w:eastAsia="宋体" w:cs="Times New Roman"/>
                <w:kern w:val="0"/>
                <w:szCs w:val="21"/>
                <w:lang w:eastAsia="zh-CN"/>
              </w:rPr>
              <w:t>。</w:t>
            </w:r>
          </w:p>
        </w:tc>
      </w:tr>
    </w:tbl>
    <w:p>
      <w:pPr>
        <w:ind w:firstLine="420"/>
        <w:rPr>
          <w:rFonts w:ascii="Times New Roman" w:hAnsi="Times New Roman" w:eastAsia="宋体" w:cs="Times New Roman"/>
          <w:sz w:val="24"/>
        </w:rPr>
      </w:pPr>
    </w:p>
    <w:p>
      <w:pPr>
        <w:pStyle w:val="4"/>
        <w:spacing w:before="10" w:after="10"/>
        <w:rPr>
          <w:rFonts w:ascii="Times New Roman" w:hAnsi="Times New Roman" w:eastAsia="宋体" w:cs="Times New Roman"/>
          <w:sz w:val="28"/>
          <w:szCs w:val="28"/>
        </w:rPr>
      </w:pPr>
      <w:r>
        <w:rPr>
          <w:rFonts w:hint="eastAsia" w:ascii="Times New Roman" w:hAnsi="Times New Roman" w:eastAsia="宋体" w:cs="Times New Roman"/>
          <w:sz w:val="28"/>
          <w:szCs w:val="28"/>
        </w:rPr>
        <w:t>5.2 图像服务器（6台）</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62"/>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9" w:type="pct"/>
            <w:shd w:val="clear" w:color="auto" w:fill="auto"/>
            <w:vAlign w:val="center"/>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858" w:type="pct"/>
            <w:shd w:val="clear" w:color="auto" w:fill="auto"/>
            <w:vAlign w:val="center"/>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指标项</w:t>
            </w:r>
          </w:p>
        </w:tc>
        <w:tc>
          <w:tcPr>
            <w:tcW w:w="3673" w:type="pct"/>
            <w:shd w:val="clear" w:color="auto" w:fill="auto"/>
            <w:vAlign w:val="center"/>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szCs w:val="21"/>
              </w:rPr>
              <w:t>品牌</w:t>
            </w:r>
          </w:p>
        </w:tc>
        <w:tc>
          <w:tcPr>
            <w:tcW w:w="3673"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szCs w:val="21"/>
              </w:rPr>
              <w:t>国内知名品牌，自主研发，非OEM产品。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szCs w:val="21"/>
              </w:rPr>
              <w:t>规格</w:t>
            </w:r>
          </w:p>
        </w:tc>
        <w:tc>
          <w:tcPr>
            <w:tcW w:w="3673"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szCs w:val="21"/>
              </w:rPr>
              <w:t>机架式服务器，满配置时机架高度≤</w:t>
            </w:r>
            <w:r>
              <w:rPr>
                <w:rFonts w:ascii="Times New Roman" w:hAnsi="Times New Roman" w:eastAsia="宋体" w:cs="Times New Roman"/>
                <w:szCs w:val="21"/>
              </w:rPr>
              <w:t>2</w:t>
            </w:r>
            <w:r>
              <w:rPr>
                <w:rFonts w:hint="eastAsia" w:ascii="Times New Roman" w:hAnsi="Times New Roman" w:eastAsia="宋体" w:cs="Times New Roman"/>
                <w:szCs w:val="21"/>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处理器</w:t>
            </w:r>
          </w:p>
        </w:tc>
        <w:tc>
          <w:tcPr>
            <w:tcW w:w="3673"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rPr>
              <w:t>每节点配置≥2颗可扩展处理器</w:t>
            </w:r>
            <w:r>
              <w:rPr>
                <w:rFonts w:hint="eastAsia" w:ascii="Times New Roman" w:hAnsi="Times New Roman" w:eastAsia="宋体" w:cs="Times New Roman"/>
              </w:rPr>
              <w:t>，</w:t>
            </w:r>
            <w:r>
              <w:rPr>
                <w:rFonts w:ascii="Times New Roman" w:hAnsi="Times New Roman" w:eastAsia="宋体" w:cs="Times New Roman"/>
              </w:rPr>
              <w:t>单颗处理器主频≥2.1GHz，核数≥32核</w:t>
            </w:r>
            <w:r>
              <w:rPr>
                <w:rFonts w:hint="eastAsia" w:ascii="Times New Roman" w:hAnsi="Times New Roman" w:eastAsia="宋体" w:cs="Times New Roman"/>
              </w:rPr>
              <w:t>，L3缓存≥160M，TDP≥270W</w:t>
            </w:r>
            <w:r>
              <w:rPr>
                <w:rFonts w:ascii="Times New Roman" w:hAnsi="Times New Roman" w:eastAsia="宋体" w:cs="Times New Roma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内存</w:t>
            </w:r>
          </w:p>
        </w:tc>
        <w:tc>
          <w:tcPr>
            <w:tcW w:w="3673"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rPr>
              <w:t>每节点</w:t>
            </w:r>
            <w:r>
              <w:rPr>
                <w:rFonts w:hint="eastAsia" w:ascii="Times New Roman" w:hAnsi="Times New Roman" w:eastAsia="宋体" w:cs="Times New Roman"/>
                <w:szCs w:val="21"/>
              </w:rPr>
              <w:t>配置≥16根</w:t>
            </w:r>
            <w:r>
              <w:rPr>
                <w:rFonts w:ascii="Times New Roman" w:hAnsi="Times New Roman" w:eastAsia="宋体" w:cs="Times New Roman"/>
                <w:szCs w:val="21"/>
              </w:rPr>
              <w:t>32GB DDR</w:t>
            </w:r>
            <w:r>
              <w:rPr>
                <w:rFonts w:hint="eastAsia" w:ascii="Times New Roman" w:hAnsi="Times New Roman" w:eastAsia="宋体" w:cs="Times New Roman"/>
                <w:szCs w:val="21"/>
              </w:rPr>
              <w:t>5</w:t>
            </w:r>
            <w:r>
              <w:rPr>
                <w:rFonts w:ascii="Times New Roman" w:hAnsi="Times New Roman" w:eastAsia="宋体" w:cs="Times New Roman"/>
                <w:szCs w:val="21"/>
              </w:rPr>
              <w:t xml:space="preserve"> </w:t>
            </w:r>
            <w:r>
              <w:rPr>
                <w:rFonts w:hint="eastAsia" w:ascii="Times New Roman" w:hAnsi="Times New Roman" w:eastAsia="宋体" w:cs="Times New Roman"/>
                <w:szCs w:val="21"/>
              </w:rPr>
              <w:t>48</w:t>
            </w:r>
            <w:r>
              <w:rPr>
                <w:rFonts w:ascii="Times New Roman" w:hAnsi="Times New Roman" w:eastAsia="宋体" w:cs="Times New Roman"/>
                <w:szCs w:val="21"/>
              </w:rPr>
              <w:t>00MH</w:t>
            </w:r>
            <w:r>
              <w:rPr>
                <w:rFonts w:hint="eastAsia" w:ascii="Times New Roman" w:hAnsi="Times New Roman" w:eastAsia="宋体" w:cs="Times New Roman"/>
                <w:szCs w:val="21"/>
              </w:rPr>
              <w:t>z内存条，最大支持32个内存插槽。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存储</w:t>
            </w:r>
          </w:p>
        </w:tc>
        <w:tc>
          <w:tcPr>
            <w:tcW w:w="3673"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szCs w:val="21"/>
              </w:rPr>
              <w:t>每节点支持≥</w:t>
            </w:r>
            <w:r>
              <w:rPr>
                <w:rFonts w:ascii="Times New Roman" w:hAnsi="Times New Roman" w:eastAsia="宋体" w:cs="Times New Roman"/>
                <w:szCs w:val="21"/>
              </w:rPr>
              <w:t>20块3.5"硬盘或45块2.5"硬盘</w:t>
            </w:r>
            <w:r>
              <w:rPr>
                <w:rFonts w:hint="eastAsia" w:ascii="Times New Roman" w:hAnsi="Times New Roman" w:eastAsia="宋体" w:cs="Times New Roman"/>
                <w:szCs w:val="21"/>
              </w:rPr>
              <w:t>，支持</w:t>
            </w:r>
            <w:r>
              <w:rPr>
                <w:rFonts w:ascii="Times New Roman" w:hAnsi="Times New Roman" w:eastAsia="宋体" w:cs="Times New Roman"/>
                <w:szCs w:val="21"/>
              </w:rPr>
              <w:t>E1.S SSD</w:t>
            </w:r>
            <w:r>
              <w:rPr>
                <w:rFonts w:hint="eastAsia" w:ascii="Times New Roman" w:hAnsi="Times New Roman" w:eastAsia="宋体" w:cs="Times New Roman"/>
                <w:szCs w:val="21"/>
              </w:rPr>
              <w:t>和</w:t>
            </w:r>
            <w:r>
              <w:rPr>
                <w:rFonts w:ascii="Times New Roman" w:hAnsi="Times New Roman" w:eastAsia="宋体" w:cs="Times New Roman"/>
                <w:szCs w:val="21"/>
              </w:rPr>
              <w:t>E3.S SSD</w:t>
            </w:r>
            <w:r>
              <w:rPr>
                <w:rFonts w:hint="eastAsia" w:ascii="Times New Roman" w:hAnsi="Times New Roman" w:eastAsia="宋体" w:cs="Times New Roman"/>
                <w:szCs w:val="21"/>
              </w:rPr>
              <w:t>，并配置≥</w:t>
            </w:r>
            <w:r>
              <w:rPr>
                <w:rFonts w:ascii="Times New Roman" w:hAnsi="Times New Roman" w:eastAsia="宋体" w:cs="Times New Roman"/>
                <w:szCs w:val="21"/>
              </w:rPr>
              <w:t>2块480GB SSD</w:t>
            </w:r>
            <w:r>
              <w:rPr>
                <w:rFonts w:hint="eastAsia" w:ascii="Times New Roman" w:hAnsi="Times New Roman" w:eastAsia="宋体" w:cs="Times New Roman"/>
                <w:szCs w:val="21"/>
              </w:rPr>
              <w:t>，配置≥</w:t>
            </w:r>
            <w:r>
              <w:rPr>
                <w:rFonts w:ascii="Times New Roman" w:hAnsi="Times New Roman" w:eastAsia="宋体" w:cs="Times New Roman"/>
                <w:szCs w:val="21"/>
              </w:rPr>
              <w:t>4</w:t>
            </w:r>
            <w:r>
              <w:rPr>
                <w:rFonts w:hint="eastAsia" w:ascii="Times New Roman" w:hAnsi="Times New Roman" w:eastAsia="宋体" w:cs="Times New Roman"/>
                <w:szCs w:val="21"/>
              </w:rPr>
              <w:t>块</w:t>
            </w:r>
            <w:r>
              <w:rPr>
                <w:rFonts w:ascii="Times New Roman" w:hAnsi="Times New Roman" w:eastAsia="宋体" w:cs="Times New Roman"/>
                <w:szCs w:val="21"/>
              </w:rPr>
              <w:t>1.92</w:t>
            </w:r>
            <w:r>
              <w:rPr>
                <w:rFonts w:hint="eastAsia" w:ascii="Times New Roman" w:hAnsi="Times New Roman" w:eastAsia="宋体" w:cs="Times New Roman"/>
                <w:szCs w:val="21"/>
              </w:rPr>
              <w:t>TB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网络</w:t>
            </w:r>
          </w:p>
        </w:tc>
        <w:tc>
          <w:tcPr>
            <w:tcW w:w="3673"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szCs w:val="21"/>
              </w:rPr>
              <w:t>每节点最大支持</w:t>
            </w:r>
            <w:r>
              <w:rPr>
                <w:rFonts w:ascii="Times New Roman" w:hAnsi="Times New Roman" w:eastAsia="宋体" w:cs="Times New Roman"/>
                <w:szCs w:val="21"/>
              </w:rPr>
              <w:t>2</w:t>
            </w:r>
            <w:r>
              <w:rPr>
                <w:rFonts w:hint="eastAsia" w:ascii="Times New Roman" w:hAnsi="Times New Roman" w:eastAsia="宋体" w:cs="Times New Roman"/>
                <w:szCs w:val="21"/>
              </w:rPr>
              <w:t>个热插拔OCP3.0网络模块，并</w:t>
            </w:r>
            <w:r>
              <w:rPr>
                <w:rFonts w:hint="eastAsia" w:ascii="Times New Roman" w:hAnsi="Times New Roman" w:eastAsia="宋体" w:cs="Times New Roman"/>
              </w:rPr>
              <w:t>配置≥</w:t>
            </w:r>
            <w:r>
              <w:rPr>
                <w:rFonts w:ascii="Times New Roman" w:hAnsi="Times New Roman" w:eastAsia="宋体" w:cs="Times New Roman"/>
              </w:rPr>
              <w:t>4个25</w:t>
            </w:r>
            <w:r>
              <w:rPr>
                <w:rFonts w:hint="eastAsia" w:ascii="Times New Roman" w:hAnsi="Times New Roman" w:eastAsia="宋体" w:cs="Times New Roman"/>
              </w:rPr>
              <w:t>Gb网</w:t>
            </w:r>
            <w:r>
              <w:rPr>
                <w:rFonts w:ascii="Times New Roman" w:hAnsi="Times New Roman" w:eastAsia="宋体" w:cs="Times New Roman"/>
              </w:rPr>
              <w:t>口</w:t>
            </w:r>
            <w:r>
              <w:rPr>
                <w:rFonts w:hint="eastAsia" w:ascii="Times New Roman" w:hAnsi="Times New Roman" w:eastAsia="宋体" w:cs="Times New Roman"/>
              </w:rPr>
              <w:t>(含多模光模块)。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RAID卡</w:t>
            </w:r>
          </w:p>
        </w:tc>
        <w:tc>
          <w:tcPr>
            <w:tcW w:w="3673"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配置≥</w:t>
            </w:r>
            <w:r>
              <w:rPr>
                <w:rFonts w:ascii="Times New Roman" w:hAnsi="Times New Roman" w:eastAsia="宋体" w:cs="Times New Roman"/>
                <w:szCs w:val="21"/>
              </w:rPr>
              <w:t>1</w:t>
            </w:r>
            <w:r>
              <w:rPr>
                <w:rFonts w:hint="eastAsia" w:ascii="Times New Roman" w:hAnsi="Times New Roman" w:eastAsia="宋体" w:cs="Times New Roman"/>
                <w:szCs w:val="21"/>
              </w:rPr>
              <w:t>块/通道S</w:t>
            </w:r>
            <w:r>
              <w:rPr>
                <w:rFonts w:ascii="Times New Roman" w:hAnsi="Times New Roman" w:eastAsia="宋体" w:cs="Times New Roman"/>
                <w:szCs w:val="21"/>
              </w:rPr>
              <w:t xml:space="preserve">AS </w:t>
            </w:r>
            <w:r>
              <w:rPr>
                <w:rFonts w:hint="eastAsia" w:ascii="Times New Roman" w:hAnsi="Times New Roman" w:eastAsia="宋体" w:cs="Times New Roman"/>
                <w:szCs w:val="21"/>
              </w:rPr>
              <w:t>RAID卡，支持RAID</w:t>
            </w:r>
            <w:r>
              <w:rPr>
                <w:rFonts w:ascii="Times New Roman" w:hAnsi="Times New Roman" w:eastAsia="宋体" w:cs="Times New Roman"/>
                <w:szCs w:val="21"/>
              </w:rPr>
              <w:t xml:space="preserve"> 0/1/5</w:t>
            </w:r>
            <w:r>
              <w:rPr>
                <w:rFonts w:hint="eastAsia" w:ascii="Times New Roman" w:hAnsi="Times New Roman" w:eastAsia="宋体" w:cs="Times New Roman"/>
                <w:szCs w:val="21"/>
              </w:rPr>
              <w:t>/6，缓存≥</w:t>
            </w:r>
            <w:r>
              <w:rPr>
                <w:rFonts w:ascii="Times New Roman" w:hAnsi="Times New Roman" w:eastAsia="宋体" w:cs="Times New Roman"/>
                <w:szCs w:val="21"/>
              </w:rPr>
              <w:t>2</w:t>
            </w:r>
            <w:r>
              <w:rPr>
                <w:rFonts w:hint="eastAsia" w:ascii="Times New Roman" w:hAnsi="Times New Roman" w:eastAsia="宋体" w:cs="Times New Roman"/>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标准接口</w:t>
            </w:r>
          </w:p>
        </w:tc>
        <w:tc>
          <w:tcPr>
            <w:tcW w:w="3673"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支持USB2.0，USB3.0，Type-C接口。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I/O扩展槽</w:t>
            </w:r>
          </w:p>
        </w:tc>
        <w:tc>
          <w:tcPr>
            <w:tcW w:w="3673"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最大支持≥</w:t>
            </w:r>
            <w:r>
              <w:rPr>
                <w:rFonts w:ascii="Times New Roman" w:hAnsi="Times New Roman" w:eastAsia="宋体" w:cs="Times New Roman"/>
                <w:szCs w:val="21"/>
              </w:rPr>
              <w:t>13个PCIE插槽</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电源和风扇</w:t>
            </w:r>
          </w:p>
        </w:tc>
        <w:tc>
          <w:tcPr>
            <w:tcW w:w="3673"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配置1+1冗余电源，满配冗余风扇</w:t>
            </w:r>
            <w:r>
              <w:rPr>
                <w:rFonts w:ascii="Times New Roman" w:hAnsi="Times New Roman" w:eastAsia="宋体" w:cs="Times New Roman"/>
                <w:szCs w:val="21"/>
              </w:rPr>
              <w:t xml:space="preserve"> </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vMerge w:val="restar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管理功能</w:t>
            </w:r>
          </w:p>
        </w:tc>
        <w:tc>
          <w:tcPr>
            <w:tcW w:w="3673"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szCs w:val="21"/>
              </w:rPr>
              <w:t>支持KVM over IP：KVM over IP 功能，服务器开关机：远程控制服务器开关机，主要操作有 开机，关机，强制关机，重启；显示当前服务器开关机状态。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vMerge w:val="continue"/>
            <w:shd w:val="clear" w:color="auto" w:fill="auto"/>
            <w:vAlign w:val="center"/>
          </w:tcPr>
          <w:p>
            <w:pPr>
              <w:rPr>
                <w:rFonts w:ascii="Times New Roman" w:hAnsi="Times New Roman" w:eastAsia="宋体" w:cs="Times New Roman"/>
                <w:b/>
                <w:bCs/>
                <w:szCs w:val="21"/>
              </w:rPr>
            </w:pPr>
          </w:p>
        </w:tc>
        <w:tc>
          <w:tcPr>
            <w:tcW w:w="3673"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kern w:val="0"/>
                <w:szCs w:val="21"/>
              </w:rPr>
              <w:t>▲</w:t>
            </w:r>
            <w:r>
              <w:rPr>
                <w:rFonts w:ascii="Times New Roman" w:hAnsi="Times New Roman" w:eastAsia="宋体" w:cs="Times New Roman"/>
                <w:szCs w:val="21"/>
              </w:rPr>
              <w:t>支持固件智能无感升级技术（IRUT），优化BIOS带外模块化升级，降低系统重启时间</w:t>
            </w:r>
            <w:r>
              <w:rPr>
                <w:rFonts w:hint="eastAsia" w:ascii="Times New Roman" w:hAnsi="Times New Roman" w:eastAsia="宋体" w:cs="Times New Roman"/>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可靠性</w:t>
            </w:r>
          </w:p>
        </w:tc>
        <w:tc>
          <w:tcPr>
            <w:tcW w:w="3673" w:type="pct"/>
            <w:shd w:val="clear" w:color="auto" w:fill="auto"/>
            <w:vAlign w:val="center"/>
          </w:tcPr>
          <w:p>
            <w:pPr>
              <w:rPr>
                <w:rFonts w:ascii="Times New Roman" w:hAnsi="Times New Roman" w:eastAsia="宋体" w:cs="Times New Roman"/>
                <w:kern w:val="0"/>
                <w:szCs w:val="21"/>
              </w:rPr>
            </w:pPr>
            <w:bookmarkStart w:id="2" w:name="OLE_LINK5"/>
            <w:r>
              <w:rPr>
                <w:rFonts w:hint="eastAsia" w:ascii="Times New Roman" w:hAnsi="Times New Roman" w:eastAsia="宋体" w:cs="Times New Roman"/>
                <w:sz w:val="24"/>
              </w:rPr>
              <w:t>★</w:t>
            </w:r>
            <w:bookmarkEnd w:id="2"/>
            <w:r>
              <w:rPr>
                <w:rFonts w:hint="eastAsia" w:ascii="Times New Roman" w:hAnsi="Times New Roman" w:eastAsia="宋体" w:cs="Times New Roman"/>
                <w:kern w:val="0"/>
                <w:szCs w:val="21"/>
              </w:rPr>
              <w:t>图像服务器</w:t>
            </w:r>
            <w:r>
              <w:rPr>
                <w:rFonts w:ascii="Times New Roman" w:hAnsi="Times New Roman" w:eastAsia="宋体" w:cs="Times New Roman"/>
                <w:kern w:val="0"/>
                <w:szCs w:val="21"/>
              </w:rPr>
              <w:t>MTBF平均无故障时间</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24万小时</w:t>
            </w:r>
            <w:r>
              <w:rPr>
                <w:rFonts w:hint="eastAsia" w:ascii="Times New Roman" w:hAnsi="Times New Roman" w:eastAsia="宋体" w:cs="Times New Roman"/>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rPr>
              <w:t>数据安全</w:t>
            </w:r>
          </w:p>
        </w:tc>
        <w:tc>
          <w:tcPr>
            <w:tcW w:w="3673" w:type="pct"/>
            <w:shd w:val="clear" w:color="auto" w:fill="auto"/>
            <w:vAlign w:val="center"/>
          </w:tcPr>
          <w:p>
            <w:pP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rPr>
              <w:t>支持硬盘数据安全擦除功能</w:t>
            </w:r>
            <w:r>
              <w:rPr>
                <w:rFonts w:hint="eastAsia" w:ascii="Times New Roman" w:hAnsi="Times New Roman" w:eastAsia="宋体" w:cs="Times New Roman"/>
                <w:kern w:val="0"/>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rPr>
              <w:t>冗余性</w:t>
            </w:r>
          </w:p>
        </w:tc>
        <w:tc>
          <w:tcPr>
            <w:tcW w:w="3673" w:type="pct"/>
            <w:shd w:val="clear" w:color="auto" w:fill="auto"/>
            <w:vAlign w:val="center"/>
          </w:tcPr>
          <w:p>
            <w:pP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hint="eastAsia" w:ascii="Times New Roman" w:hAnsi="Times New Roman" w:eastAsia="宋体" w:cs="Times New Roman"/>
              </w:rPr>
              <w:t>支持BMC/BIOS flash（ROM）硬件冗余、升级失败后自动回退或切换至另一片Flash启动（提供证明材料）。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服务</w:t>
            </w:r>
          </w:p>
        </w:tc>
        <w:tc>
          <w:tcPr>
            <w:tcW w:w="3673"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kern w:val="0"/>
                <w:szCs w:val="21"/>
              </w:rPr>
              <w:t>提供原厂</w:t>
            </w:r>
            <w:r>
              <w:rPr>
                <w:rFonts w:ascii="Times New Roman" w:hAnsi="Times New Roman" w:eastAsia="宋体" w:cs="Times New Roman"/>
                <w:kern w:val="0"/>
                <w:szCs w:val="21"/>
              </w:rPr>
              <w:t>3年7x24</w:t>
            </w:r>
            <w:r>
              <w:rPr>
                <w:rFonts w:hint="eastAsia" w:ascii="Times New Roman" w:hAnsi="Times New Roman" w:eastAsia="宋体" w:cs="Times New Roman"/>
                <w:kern w:val="0"/>
                <w:szCs w:val="21"/>
              </w:rPr>
              <w:t>小时维保服务。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vMerge w:val="restart"/>
            <w:shd w:val="clear" w:color="auto" w:fill="auto"/>
            <w:vAlign w:val="center"/>
          </w:tcPr>
          <w:p>
            <w:pPr>
              <w:rPr>
                <w:rFonts w:hint="eastAsia" w:ascii="Times New Roman" w:hAnsi="Times New Roman" w:eastAsia="宋体" w:cs="Times New Roman"/>
                <w:b/>
                <w:bCs/>
              </w:rPr>
            </w:pPr>
            <w:r>
              <w:rPr>
                <w:rFonts w:hint="eastAsia" w:ascii="Times New Roman" w:hAnsi="Times New Roman" w:eastAsia="宋体" w:cs="Times New Roman"/>
                <w:b/>
                <w:bCs/>
              </w:rPr>
              <w:t>操作系统要求</w:t>
            </w:r>
          </w:p>
        </w:tc>
        <w:tc>
          <w:tcPr>
            <w:tcW w:w="3673" w:type="pct"/>
            <w:shd w:val="clear" w:color="auto" w:fill="auto"/>
            <w:vAlign w:val="center"/>
          </w:tcPr>
          <w:p>
            <w:pP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▲由原厂预装正版Linux操作系统，提供证明材料。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pct"/>
            <w:shd w:val="clear" w:color="auto" w:fill="auto"/>
            <w:vAlign w:val="center"/>
          </w:tcPr>
          <w:p>
            <w:pPr>
              <w:numPr>
                <w:ilvl w:val="0"/>
                <w:numId w:val="4"/>
              </w:numPr>
              <w:rPr>
                <w:rFonts w:ascii="Times New Roman" w:hAnsi="Times New Roman" w:eastAsia="宋体" w:cs="Times New Roman"/>
                <w:bCs/>
                <w:szCs w:val="21"/>
              </w:rPr>
            </w:pPr>
          </w:p>
        </w:tc>
        <w:tc>
          <w:tcPr>
            <w:tcW w:w="858" w:type="pct"/>
            <w:vMerge w:val="continue"/>
            <w:shd w:val="clear" w:color="auto" w:fill="auto"/>
            <w:vAlign w:val="center"/>
          </w:tcPr>
          <w:p>
            <w:pPr>
              <w:rPr>
                <w:rFonts w:ascii="Times New Roman" w:hAnsi="Times New Roman" w:eastAsia="宋体" w:cs="Times New Roman"/>
                <w:b/>
                <w:bCs/>
                <w:szCs w:val="21"/>
              </w:rPr>
            </w:pPr>
          </w:p>
        </w:tc>
        <w:tc>
          <w:tcPr>
            <w:tcW w:w="3673" w:type="pct"/>
            <w:shd w:val="clear" w:color="auto" w:fill="auto"/>
            <w:vAlign w:val="center"/>
          </w:tcPr>
          <w:p>
            <w:pPr>
              <w:rPr>
                <w:rFonts w:ascii="宋体" w:hAnsi="宋体" w:eastAsia="宋体" w:cs="Times New Roman"/>
                <w:szCs w:val="21"/>
              </w:rPr>
            </w:pPr>
            <w:r>
              <w:rPr>
                <w:rFonts w:hint="eastAsia" w:ascii="Times New Roman" w:hAnsi="Times New Roman" w:eastAsia="宋体" w:cs="Times New Roman"/>
                <w:kern w:val="0"/>
                <w:szCs w:val="21"/>
              </w:rPr>
              <w:t>▲</w:t>
            </w:r>
            <w:r>
              <w:rPr>
                <w:rFonts w:hint="eastAsia" w:ascii="宋体" w:hAnsi="宋体" w:eastAsia="宋体" w:cs="Times New Roman"/>
                <w:szCs w:val="21"/>
              </w:rPr>
              <w:t>操作系统中软件密码模块符合GM-T 0028《密码模块安全技术要求》第二级要求</w:t>
            </w:r>
            <w:r>
              <w:rPr>
                <w:rFonts w:hint="eastAsia" w:ascii="宋体" w:hAnsi="宋体" w:eastAsia="宋体" w:cs="Times New Roman"/>
                <w:szCs w:val="21"/>
                <w:lang w:eastAsia="zh-CN"/>
              </w:rPr>
              <w:t>；</w:t>
            </w:r>
            <w:r>
              <w:rPr>
                <w:rFonts w:hint="eastAsia" w:ascii="宋体" w:hAnsi="宋体" w:eastAsia="宋体" w:cs="Times New Roman"/>
                <w:szCs w:val="21"/>
              </w:rPr>
              <w:t>支持基于模块流的软件包源管理，支持基于yum module的模块安装与更新、实现应用软件及其依赖组件的高效安装与更新（提供证明材料）。</w:t>
            </w:r>
          </w:p>
        </w:tc>
      </w:tr>
    </w:tbl>
    <w:p>
      <w:pPr>
        <w:pStyle w:val="4"/>
        <w:spacing w:before="10" w:after="10"/>
        <w:rPr>
          <w:rFonts w:ascii="Times New Roman" w:hAnsi="Times New Roman" w:eastAsia="宋体" w:cs="Times New Roman"/>
          <w:sz w:val="28"/>
          <w:szCs w:val="28"/>
        </w:rPr>
      </w:pPr>
    </w:p>
    <w:p>
      <w:pPr>
        <w:pStyle w:val="4"/>
        <w:spacing w:before="10" w:after="10"/>
        <w:rPr>
          <w:rFonts w:ascii="Times New Roman" w:hAnsi="Times New Roman" w:eastAsia="宋体" w:cs="Times New Roman"/>
          <w:sz w:val="28"/>
          <w:szCs w:val="28"/>
        </w:rPr>
      </w:pPr>
      <w:r>
        <w:rPr>
          <w:rFonts w:hint="eastAsia" w:ascii="Times New Roman" w:hAnsi="Times New Roman" w:eastAsia="宋体" w:cs="Times New Roman"/>
          <w:sz w:val="28"/>
          <w:szCs w:val="28"/>
        </w:rPr>
        <w:t>5.3 数据存档服务器（16台）</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462"/>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858" w:type="pct"/>
            <w:shd w:val="clear" w:color="auto" w:fill="auto"/>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指标项</w:t>
            </w:r>
          </w:p>
        </w:tc>
        <w:tc>
          <w:tcPr>
            <w:tcW w:w="3674" w:type="pct"/>
            <w:shd w:val="clear" w:color="auto" w:fill="auto"/>
          </w:tcPr>
          <w:p>
            <w:pPr>
              <w:spacing w:line="259" w:lineRule="auto"/>
              <w:ind w:left="46"/>
              <w:rPr>
                <w:rFonts w:ascii="Times New Roman" w:hAnsi="Times New Roman" w:eastAsia="宋体" w:cs="Times New Roman"/>
                <w:b/>
                <w:szCs w:val="21"/>
              </w:rPr>
            </w:pPr>
            <w:r>
              <w:rPr>
                <w:rFonts w:hint="eastAsia" w:ascii="Times New Roman" w:hAnsi="Times New Roman" w:eastAsia="宋体" w:cs="Times New Roman"/>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szCs w:val="21"/>
              </w:rPr>
              <w:t>品牌</w:t>
            </w:r>
          </w:p>
        </w:tc>
        <w:tc>
          <w:tcPr>
            <w:tcW w:w="3674"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szCs w:val="21"/>
              </w:rPr>
              <w:t>国内知名品牌，自主研发，非OEM产品</w:t>
            </w:r>
            <w:r>
              <w:rPr>
                <w:rFonts w:hint="eastAsia" w:ascii="Times New Roman" w:hAnsi="Times New Roman" w:eastAsia="宋体"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szCs w:val="21"/>
              </w:rPr>
              <w:t>规格</w:t>
            </w:r>
          </w:p>
        </w:tc>
        <w:tc>
          <w:tcPr>
            <w:tcW w:w="3674"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szCs w:val="21"/>
              </w:rPr>
              <w:t>机架式服务器，满配置时机架高度≤</w:t>
            </w:r>
            <w:r>
              <w:rPr>
                <w:rFonts w:ascii="Times New Roman" w:hAnsi="Times New Roman" w:eastAsia="宋体" w:cs="Times New Roman"/>
                <w:szCs w:val="21"/>
              </w:rPr>
              <w:t>2</w:t>
            </w:r>
            <w:r>
              <w:rPr>
                <w:rFonts w:hint="eastAsia" w:ascii="Times New Roman" w:hAnsi="Times New Roman" w:eastAsia="宋体" w:cs="Times New Roman"/>
                <w:szCs w:val="21"/>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处理器</w:t>
            </w:r>
          </w:p>
        </w:tc>
        <w:tc>
          <w:tcPr>
            <w:tcW w:w="3674"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rPr>
              <w:t>每节点配置≥2颗可扩展处理器</w:t>
            </w:r>
            <w:r>
              <w:rPr>
                <w:rFonts w:hint="eastAsia" w:ascii="Times New Roman" w:hAnsi="Times New Roman" w:eastAsia="宋体" w:cs="Times New Roman"/>
              </w:rPr>
              <w:t>，</w:t>
            </w:r>
            <w:r>
              <w:rPr>
                <w:rFonts w:ascii="Times New Roman" w:hAnsi="Times New Roman" w:eastAsia="宋体" w:cs="Times New Roman"/>
              </w:rPr>
              <w:t>单颗处理器主频≥2.8GHz，核数≥16核</w:t>
            </w:r>
            <w:r>
              <w:rPr>
                <w:rFonts w:hint="eastAsia" w:ascii="Times New Roman" w:hAnsi="Times New Roman" w:eastAsia="宋体" w:cs="Times New Roman"/>
              </w:rPr>
              <w:t>，L3缓存≥37.8M，TDP≥195W</w:t>
            </w:r>
            <w:r>
              <w:rPr>
                <w:rFonts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内存</w:t>
            </w:r>
          </w:p>
        </w:tc>
        <w:tc>
          <w:tcPr>
            <w:tcW w:w="3674"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rPr>
              <w:t>每节点</w:t>
            </w:r>
            <w:r>
              <w:rPr>
                <w:rFonts w:hint="eastAsia" w:ascii="Times New Roman" w:hAnsi="Times New Roman" w:eastAsia="宋体" w:cs="Times New Roman"/>
                <w:szCs w:val="21"/>
              </w:rPr>
              <w:t>配置≥16根</w:t>
            </w:r>
            <w:r>
              <w:rPr>
                <w:rFonts w:ascii="Times New Roman" w:hAnsi="Times New Roman" w:eastAsia="宋体" w:cs="Times New Roman"/>
                <w:szCs w:val="21"/>
              </w:rPr>
              <w:t>32GB DDR</w:t>
            </w:r>
            <w:r>
              <w:rPr>
                <w:rFonts w:hint="eastAsia" w:ascii="Times New Roman" w:hAnsi="Times New Roman" w:eastAsia="宋体" w:cs="Times New Roman"/>
                <w:szCs w:val="21"/>
              </w:rPr>
              <w:t>5</w:t>
            </w:r>
            <w:r>
              <w:rPr>
                <w:rFonts w:ascii="Times New Roman" w:hAnsi="Times New Roman" w:eastAsia="宋体" w:cs="Times New Roman"/>
                <w:szCs w:val="21"/>
              </w:rPr>
              <w:t xml:space="preserve"> </w:t>
            </w:r>
            <w:r>
              <w:rPr>
                <w:rFonts w:hint="eastAsia" w:ascii="Times New Roman" w:hAnsi="Times New Roman" w:eastAsia="宋体" w:cs="Times New Roman"/>
                <w:szCs w:val="21"/>
              </w:rPr>
              <w:t>48</w:t>
            </w:r>
            <w:r>
              <w:rPr>
                <w:rFonts w:ascii="Times New Roman" w:hAnsi="Times New Roman" w:eastAsia="宋体" w:cs="Times New Roman"/>
                <w:szCs w:val="21"/>
              </w:rPr>
              <w:t>00MH</w:t>
            </w:r>
            <w:r>
              <w:rPr>
                <w:rFonts w:hint="eastAsia" w:ascii="Times New Roman" w:hAnsi="Times New Roman" w:eastAsia="宋体" w:cs="Times New Roman"/>
                <w:szCs w:val="21"/>
              </w:rPr>
              <w:t>z内存条，最大支持32个内存插槽。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存储</w:t>
            </w:r>
          </w:p>
        </w:tc>
        <w:tc>
          <w:tcPr>
            <w:tcW w:w="3674"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szCs w:val="21"/>
              </w:rPr>
              <w:t>每节点支持≥</w:t>
            </w:r>
            <w:r>
              <w:rPr>
                <w:rFonts w:ascii="Times New Roman" w:hAnsi="Times New Roman" w:eastAsia="宋体" w:cs="Times New Roman"/>
                <w:szCs w:val="21"/>
              </w:rPr>
              <w:t>20块3.5"硬盘或45块2.5"硬盘</w:t>
            </w:r>
            <w:r>
              <w:rPr>
                <w:rFonts w:hint="eastAsia" w:ascii="Times New Roman" w:hAnsi="Times New Roman" w:eastAsia="宋体" w:cs="Times New Roman"/>
                <w:szCs w:val="21"/>
              </w:rPr>
              <w:t>，支持</w:t>
            </w:r>
            <w:r>
              <w:rPr>
                <w:rFonts w:ascii="Times New Roman" w:hAnsi="Times New Roman" w:eastAsia="宋体" w:cs="Times New Roman"/>
                <w:szCs w:val="21"/>
              </w:rPr>
              <w:t>E1.S SSD</w:t>
            </w:r>
            <w:r>
              <w:rPr>
                <w:rFonts w:hint="eastAsia" w:ascii="Times New Roman" w:hAnsi="Times New Roman" w:eastAsia="宋体" w:cs="Times New Roman"/>
                <w:szCs w:val="21"/>
              </w:rPr>
              <w:t>和</w:t>
            </w:r>
            <w:r>
              <w:rPr>
                <w:rFonts w:ascii="Times New Roman" w:hAnsi="Times New Roman" w:eastAsia="宋体" w:cs="Times New Roman"/>
                <w:szCs w:val="21"/>
              </w:rPr>
              <w:t>E3.S SSD</w:t>
            </w:r>
            <w:r>
              <w:rPr>
                <w:rFonts w:hint="eastAsia" w:ascii="Times New Roman" w:hAnsi="Times New Roman" w:eastAsia="宋体" w:cs="Times New Roman"/>
                <w:szCs w:val="21"/>
              </w:rPr>
              <w:t>，并配置≥</w:t>
            </w:r>
            <w:r>
              <w:rPr>
                <w:rFonts w:ascii="Times New Roman" w:hAnsi="Times New Roman" w:eastAsia="宋体" w:cs="Times New Roman"/>
                <w:szCs w:val="21"/>
              </w:rPr>
              <w:t>2块480GB SSD</w:t>
            </w:r>
            <w:r>
              <w:rPr>
                <w:rFonts w:hint="eastAsia" w:ascii="Times New Roman" w:hAnsi="Times New Roman" w:eastAsia="宋体" w:cs="Times New Roman"/>
                <w:szCs w:val="21"/>
              </w:rPr>
              <w:t>，配置≥</w:t>
            </w:r>
            <w:r>
              <w:rPr>
                <w:rFonts w:ascii="Times New Roman" w:hAnsi="Times New Roman" w:eastAsia="宋体" w:cs="Times New Roman"/>
                <w:szCs w:val="21"/>
              </w:rPr>
              <w:t>4</w:t>
            </w:r>
            <w:r>
              <w:rPr>
                <w:rFonts w:hint="eastAsia" w:ascii="Times New Roman" w:hAnsi="Times New Roman" w:eastAsia="宋体" w:cs="Times New Roman"/>
                <w:szCs w:val="21"/>
              </w:rPr>
              <w:t>块</w:t>
            </w:r>
            <w:r>
              <w:rPr>
                <w:rFonts w:ascii="Times New Roman" w:hAnsi="Times New Roman" w:eastAsia="宋体" w:cs="Times New Roman"/>
                <w:szCs w:val="21"/>
              </w:rPr>
              <w:t>1.92</w:t>
            </w:r>
            <w:r>
              <w:rPr>
                <w:rFonts w:hint="eastAsia" w:ascii="Times New Roman" w:hAnsi="Times New Roman" w:eastAsia="宋体" w:cs="Times New Roman"/>
                <w:szCs w:val="21"/>
              </w:rPr>
              <w:t>TB SSD，配置≥</w:t>
            </w:r>
            <w:r>
              <w:rPr>
                <w:rFonts w:ascii="Times New Roman" w:hAnsi="Times New Roman" w:eastAsia="宋体" w:cs="Times New Roman"/>
                <w:szCs w:val="21"/>
              </w:rPr>
              <w:t>8</w:t>
            </w:r>
            <w:r>
              <w:rPr>
                <w:rFonts w:hint="eastAsia" w:ascii="Times New Roman" w:hAnsi="Times New Roman" w:eastAsia="宋体" w:cs="Times New Roman"/>
                <w:szCs w:val="21"/>
              </w:rPr>
              <w:t>块</w:t>
            </w:r>
            <w:r>
              <w:rPr>
                <w:rFonts w:ascii="Times New Roman" w:hAnsi="Times New Roman" w:eastAsia="宋体" w:cs="Times New Roman"/>
                <w:szCs w:val="21"/>
              </w:rPr>
              <w:t>8</w:t>
            </w:r>
            <w:r>
              <w:rPr>
                <w:rFonts w:hint="eastAsia" w:ascii="Times New Roman" w:hAnsi="Times New Roman" w:eastAsia="宋体" w:cs="Times New Roman"/>
                <w:szCs w:val="21"/>
              </w:rPr>
              <w:t xml:space="preserve">TB </w:t>
            </w:r>
            <w:r>
              <w:rPr>
                <w:rFonts w:ascii="Times New Roman" w:hAnsi="Times New Roman" w:eastAsia="宋体" w:cs="Times New Roman"/>
                <w:szCs w:val="21"/>
              </w:rPr>
              <w:t>SATA</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网络</w:t>
            </w:r>
          </w:p>
        </w:tc>
        <w:tc>
          <w:tcPr>
            <w:tcW w:w="3674" w:type="pct"/>
            <w:shd w:val="clear" w:color="auto" w:fill="auto"/>
            <w:vAlign w:val="center"/>
          </w:tcPr>
          <w:p>
            <w:pPr>
              <w:rPr>
                <w:rFonts w:ascii="Times New Roman" w:hAnsi="Times New Roman" w:eastAsia="宋体" w:cs="Times New Roman"/>
              </w:rPr>
            </w:pPr>
            <w:r>
              <w:rPr>
                <w:rFonts w:hint="eastAsia" w:ascii="Times New Roman" w:hAnsi="Times New Roman" w:eastAsia="宋体" w:cs="Times New Roman"/>
                <w:szCs w:val="21"/>
              </w:rPr>
              <w:t>每节点最大支持</w:t>
            </w:r>
            <w:r>
              <w:rPr>
                <w:rFonts w:ascii="Times New Roman" w:hAnsi="Times New Roman" w:eastAsia="宋体" w:cs="Times New Roman"/>
                <w:szCs w:val="21"/>
              </w:rPr>
              <w:t>2</w:t>
            </w:r>
            <w:r>
              <w:rPr>
                <w:rFonts w:hint="eastAsia" w:ascii="Times New Roman" w:hAnsi="Times New Roman" w:eastAsia="宋体" w:cs="Times New Roman"/>
                <w:szCs w:val="21"/>
              </w:rPr>
              <w:t>个热插拔OCP3.0网络模块，并</w:t>
            </w:r>
            <w:r>
              <w:rPr>
                <w:rFonts w:hint="eastAsia" w:ascii="Times New Roman" w:hAnsi="Times New Roman" w:eastAsia="宋体" w:cs="Times New Roman"/>
              </w:rPr>
              <w:t>配置≥</w:t>
            </w:r>
            <w:r>
              <w:rPr>
                <w:rFonts w:ascii="Times New Roman" w:hAnsi="Times New Roman" w:eastAsia="宋体" w:cs="Times New Roman"/>
              </w:rPr>
              <w:t>4个25</w:t>
            </w:r>
            <w:r>
              <w:rPr>
                <w:rFonts w:hint="eastAsia" w:ascii="Times New Roman" w:hAnsi="Times New Roman" w:eastAsia="宋体" w:cs="Times New Roman"/>
              </w:rPr>
              <w:t>Gb网</w:t>
            </w:r>
            <w:r>
              <w:rPr>
                <w:rFonts w:ascii="Times New Roman" w:hAnsi="Times New Roman" w:eastAsia="宋体" w:cs="Times New Roman"/>
              </w:rPr>
              <w:t>口</w:t>
            </w:r>
            <w:r>
              <w:rPr>
                <w:rFonts w:hint="eastAsia" w:ascii="Times New Roman" w:hAnsi="Times New Roman" w:eastAsia="宋体" w:cs="Times New Roman"/>
              </w:rPr>
              <w:t>(含多模光模块)。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RAID卡</w:t>
            </w:r>
          </w:p>
        </w:tc>
        <w:tc>
          <w:tcPr>
            <w:tcW w:w="3674" w:type="pct"/>
            <w:shd w:val="clear" w:color="auto" w:fill="auto"/>
          </w:tcPr>
          <w:p>
            <w:pPr>
              <w:rPr>
                <w:rFonts w:ascii="Times New Roman" w:hAnsi="Times New Roman" w:eastAsia="宋体" w:cs="Times New Roman"/>
                <w:szCs w:val="21"/>
              </w:rPr>
            </w:pPr>
            <w:r>
              <w:rPr>
                <w:rFonts w:hint="eastAsia" w:ascii="Times New Roman" w:hAnsi="Times New Roman" w:eastAsia="宋体" w:cs="Times New Roman"/>
                <w:szCs w:val="21"/>
              </w:rPr>
              <w:t>配置≥</w:t>
            </w:r>
            <w:r>
              <w:rPr>
                <w:rFonts w:ascii="Times New Roman" w:hAnsi="Times New Roman" w:eastAsia="宋体" w:cs="Times New Roman"/>
                <w:szCs w:val="21"/>
              </w:rPr>
              <w:t>2</w:t>
            </w:r>
            <w:r>
              <w:rPr>
                <w:rFonts w:hint="eastAsia" w:ascii="Times New Roman" w:hAnsi="Times New Roman" w:eastAsia="宋体" w:cs="Times New Roman"/>
                <w:szCs w:val="21"/>
              </w:rPr>
              <w:t>块/通道S</w:t>
            </w:r>
            <w:r>
              <w:rPr>
                <w:rFonts w:ascii="Times New Roman" w:hAnsi="Times New Roman" w:eastAsia="宋体" w:cs="Times New Roman"/>
                <w:szCs w:val="21"/>
              </w:rPr>
              <w:t xml:space="preserve">AS </w:t>
            </w:r>
            <w:r>
              <w:rPr>
                <w:rFonts w:hint="eastAsia" w:ascii="Times New Roman" w:hAnsi="Times New Roman" w:eastAsia="宋体" w:cs="Times New Roman"/>
                <w:szCs w:val="21"/>
              </w:rPr>
              <w:t>RAID卡，支持RAID</w:t>
            </w:r>
            <w:r>
              <w:rPr>
                <w:rFonts w:ascii="Times New Roman" w:hAnsi="Times New Roman" w:eastAsia="宋体" w:cs="Times New Roman"/>
                <w:szCs w:val="21"/>
              </w:rPr>
              <w:t xml:space="preserve"> 0/1/5</w:t>
            </w:r>
            <w:r>
              <w:rPr>
                <w:rFonts w:hint="eastAsia" w:ascii="Times New Roman" w:hAnsi="Times New Roman" w:eastAsia="宋体" w:cs="Times New Roman"/>
                <w:szCs w:val="21"/>
              </w:rPr>
              <w:t>/6，缓存≥</w:t>
            </w:r>
            <w:r>
              <w:rPr>
                <w:rFonts w:ascii="Times New Roman" w:hAnsi="Times New Roman" w:eastAsia="宋体" w:cs="Times New Roman"/>
                <w:szCs w:val="21"/>
              </w:rPr>
              <w:t>2</w:t>
            </w:r>
            <w:r>
              <w:rPr>
                <w:rFonts w:hint="eastAsia" w:ascii="Times New Roman" w:hAnsi="Times New Roman" w:eastAsia="宋体" w:cs="Times New Roman"/>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标准接口</w:t>
            </w:r>
          </w:p>
        </w:tc>
        <w:tc>
          <w:tcPr>
            <w:tcW w:w="3674" w:type="pct"/>
            <w:shd w:val="clear" w:color="auto" w:fill="auto"/>
          </w:tcPr>
          <w:p>
            <w:pPr>
              <w:rPr>
                <w:rFonts w:ascii="Times New Roman" w:hAnsi="Times New Roman" w:eastAsia="宋体" w:cs="Times New Roman"/>
                <w:szCs w:val="21"/>
              </w:rPr>
            </w:pPr>
            <w:r>
              <w:rPr>
                <w:rFonts w:hint="eastAsia" w:ascii="Times New Roman" w:hAnsi="Times New Roman" w:eastAsia="宋体" w:cs="Times New Roman"/>
                <w:szCs w:val="21"/>
              </w:rPr>
              <w:t>支持USB2.0，USB3.0，Type-C接口。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I/O扩展槽</w:t>
            </w:r>
          </w:p>
        </w:tc>
        <w:tc>
          <w:tcPr>
            <w:tcW w:w="3674" w:type="pct"/>
            <w:shd w:val="clear" w:color="auto" w:fill="auto"/>
          </w:tcPr>
          <w:p>
            <w:pPr>
              <w:rPr>
                <w:rFonts w:ascii="Times New Roman" w:hAnsi="Times New Roman" w:eastAsia="宋体" w:cs="Times New Roman"/>
                <w:szCs w:val="21"/>
              </w:rPr>
            </w:pPr>
            <w:r>
              <w:rPr>
                <w:rFonts w:hint="eastAsia" w:ascii="Times New Roman" w:hAnsi="Times New Roman" w:eastAsia="宋体" w:cs="Times New Roman"/>
                <w:szCs w:val="21"/>
              </w:rPr>
              <w:t>最大支持≥</w:t>
            </w:r>
            <w:r>
              <w:rPr>
                <w:rFonts w:ascii="Times New Roman" w:hAnsi="Times New Roman" w:eastAsia="宋体" w:cs="Times New Roman"/>
                <w:szCs w:val="21"/>
              </w:rPr>
              <w:t>13个PCIE插槽</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电源和风扇</w:t>
            </w:r>
          </w:p>
        </w:tc>
        <w:tc>
          <w:tcPr>
            <w:tcW w:w="3674" w:type="pct"/>
            <w:shd w:val="clear" w:color="auto" w:fill="auto"/>
          </w:tcPr>
          <w:p>
            <w:pPr>
              <w:rPr>
                <w:rFonts w:ascii="Times New Roman" w:hAnsi="Times New Roman" w:eastAsia="宋体" w:cs="Times New Roman"/>
                <w:szCs w:val="21"/>
              </w:rPr>
            </w:pPr>
            <w:r>
              <w:rPr>
                <w:rFonts w:hint="eastAsia" w:ascii="Times New Roman" w:hAnsi="Times New Roman" w:eastAsia="宋体" w:cs="Times New Roman"/>
                <w:szCs w:val="21"/>
              </w:rPr>
              <w:t>配置1+1冗余电源，满配冗余风扇</w:t>
            </w:r>
            <w:r>
              <w:rPr>
                <w:rFonts w:ascii="Times New Roman" w:hAnsi="Times New Roman" w:eastAsia="宋体" w:cs="Times New Roman"/>
                <w:szCs w:val="21"/>
              </w:rPr>
              <w:t xml:space="preserve"> </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vMerge w:val="restar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管理功能</w:t>
            </w:r>
          </w:p>
        </w:tc>
        <w:tc>
          <w:tcPr>
            <w:tcW w:w="3674" w:type="pct"/>
            <w:shd w:val="clear" w:color="auto" w:fill="auto"/>
          </w:tcPr>
          <w:p>
            <w:pPr>
              <w:rPr>
                <w:rFonts w:ascii="Times New Roman" w:hAnsi="Times New Roman" w:eastAsia="宋体" w:cs="Times New Roman"/>
                <w:szCs w:val="21"/>
              </w:rPr>
            </w:pPr>
            <w:r>
              <w:rPr>
                <w:rFonts w:hint="eastAsia" w:ascii="Times New Roman" w:hAnsi="Times New Roman" w:eastAsia="宋体" w:cs="Times New Roman"/>
                <w:szCs w:val="21"/>
              </w:rPr>
              <w:t>支持KVM over IP：KVM over IP 功能，服务器开关机：远程控制服务器开关机，主要操作有 开机，关机，强制关机，重启；显示当前服务器开关机状态。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vMerge w:val="continue"/>
            <w:shd w:val="clear" w:color="auto" w:fill="auto"/>
          </w:tcPr>
          <w:p>
            <w:pPr>
              <w:rPr>
                <w:rFonts w:ascii="Times New Roman" w:hAnsi="Times New Roman" w:eastAsia="宋体" w:cs="Times New Roman"/>
                <w:b/>
                <w:bCs/>
                <w:szCs w:val="21"/>
              </w:rPr>
            </w:pPr>
          </w:p>
        </w:tc>
        <w:tc>
          <w:tcPr>
            <w:tcW w:w="3674" w:type="pct"/>
            <w:shd w:val="clear" w:color="auto" w:fill="auto"/>
          </w:tcPr>
          <w:p>
            <w:pPr>
              <w:rPr>
                <w:rFonts w:ascii="Times New Roman" w:hAnsi="Times New Roman" w:eastAsia="宋体" w:cs="Times New Roman"/>
                <w:szCs w:val="21"/>
              </w:rPr>
            </w:pPr>
            <w:r>
              <w:rPr>
                <w:rFonts w:hint="eastAsia" w:ascii="Times New Roman" w:hAnsi="Times New Roman" w:eastAsia="宋体" w:cs="Times New Roman"/>
                <w:kern w:val="0"/>
                <w:szCs w:val="21"/>
              </w:rPr>
              <w:t>▲</w:t>
            </w:r>
            <w:r>
              <w:rPr>
                <w:rFonts w:ascii="Times New Roman" w:hAnsi="Times New Roman" w:eastAsia="宋体" w:cs="Times New Roman"/>
                <w:szCs w:val="21"/>
              </w:rPr>
              <w:t>支持固件智能无感升级技术（IRUT），优化BIOS带外模块化升级，降低系统重启时间</w:t>
            </w:r>
            <w:r>
              <w:rPr>
                <w:rFonts w:hint="eastAsia" w:ascii="Times New Roman" w:hAnsi="Times New Roman" w:eastAsia="宋体" w:cs="Times New Roman"/>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szCs w:val="21"/>
              </w:rPr>
              <w:t>可靠性</w:t>
            </w:r>
          </w:p>
        </w:tc>
        <w:tc>
          <w:tcPr>
            <w:tcW w:w="3674" w:type="pct"/>
            <w:shd w:val="clear" w:color="auto" w:fill="auto"/>
          </w:tcPr>
          <w:p>
            <w:pPr>
              <w:rPr>
                <w:rFonts w:ascii="Times New Roman" w:hAnsi="Times New Roman" w:eastAsia="宋体" w:cs="Times New Roman"/>
                <w:kern w:val="0"/>
                <w:szCs w:val="21"/>
              </w:rPr>
            </w:pPr>
            <w:r>
              <w:rPr>
                <w:rFonts w:hint="eastAsia" w:ascii="Times New Roman" w:hAnsi="Times New Roman" w:eastAsia="宋体" w:cs="Times New Roman"/>
                <w:sz w:val="24"/>
              </w:rPr>
              <w:t>★</w:t>
            </w:r>
            <w:r>
              <w:rPr>
                <w:rFonts w:hint="eastAsia" w:ascii="Times New Roman" w:hAnsi="Times New Roman" w:eastAsia="宋体" w:cs="Times New Roman"/>
                <w:kern w:val="0"/>
                <w:szCs w:val="21"/>
              </w:rPr>
              <w:t>数据存档服务器</w:t>
            </w:r>
            <w:r>
              <w:rPr>
                <w:rFonts w:ascii="Times New Roman" w:hAnsi="Times New Roman" w:eastAsia="宋体" w:cs="Times New Roman"/>
                <w:kern w:val="0"/>
                <w:szCs w:val="21"/>
              </w:rPr>
              <w:t>MTBF平均无故障时间</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24万小时</w:t>
            </w:r>
            <w:r>
              <w:rPr>
                <w:rFonts w:hint="eastAsia" w:ascii="Times New Roman" w:hAnsi="Times New Roman" w:eastAsia="宋体" w:cs="Times New Roman"/>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rPr>
              <w:t>数据安全</w:t>
            </w:r>
          </w:p>
        </w:tc>
        <w:tc>
          <w:tcPr>
            <w:tcW w:w="3674" w:type="pct"/>
            <w:shd w:val="clear" w:color="auto" w:fill="auto"/>
          </w:tcPr>
          <w:p>
            <w:pPr>
              <w:rPr>
                <w:rFonts w:ascii="Times New Roman" w:hAnsi="Times New Roman" w:eastAsia="宋体" w:cs="Times New Roman"/>
                <w:kern w:val="0"/>
                <w:szCs w:val="21"/>
              </w:rPr>
            </w:pPr>
            <w:r>
              <w:rPr>
                <w:rFonts w:ascii="Times New Roman" w:hAnsi="Times New Roman" w:eastAsia="宋体" w:cs="Times New Roman"/>
                <w:kern w:val="0"/>
              </w:rPr>
              <w:t>持硬盘数据安全擦除功能</w:t>
            </w:r>
            <w:r>
              <w:rPr>
                <w:rFonts w:hint="eastAsia" w:ascii="Times New Roman" w:hAnsi="Times New Roman" w:eastAsia="宋体"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tcPr>
          <w:p>
            <w:pPr>
              <w:rPr>
                <w:rFonts w:ascii="Times New Roman" w:hAnsi="Times New Roman" w:eastAsia="宋体" w:cs="Times New Roman"/>
                <w:b/>
                <w:bCs/>
                <w:szCs w:val="21"/>
              </w:rPr>
            </w:pPr>
            <w:r>
              <w:rPr>
                <w:rFonts w:hint="eastAsia" w:ascii="Times New Roman" w:hAnsi="Times New Roman" w:eastAsia="宋体" w:cs="Times New Roman"/>
                <w:b/>
                <w:bCs/>
              </w:rPr>
              <w:t>冗余性</w:t>
            </w:r>
          </w:p>
        </w:tc>
        <w:tc>
          <w:tcPr>
            <w:tcW w:w="3674" w:type="pct"/>
            <w:shd w:val="clear" w:color="auto" w:fill="auto"/>
          </w:tcPr>
          <w:p>
            <w:pPr>
              <w:rPr>
                <w:rFonts w:ascii="Times New Roman" w:hAnsi="Times New Roman" w:eastAsia="宋体" w:cs="Times New Roman"/>
                <w:kern w:val="0"/>
                <w:szCs w:val="21"/>
              </w:rPr>
            </w:pPr>
            <w:r>
              <w:rPr>
                <w:rFonts w:hint="eastAsia" w:ascii="Times New Roman" w:hAnsi="Times New Roman" w:eastAsia="宋体" w:cs="Times New Roman"/>
              </w:rPr>
              <w:t>支持BMC/BIOS flash（ROM）硬件冗余、升级失败后自动回退或切换至另一片Flash启动。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shd w:val="clear" w:color="auto" w:fill="auto"/>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服务</w:t>
            </w:r>
          </w:p>
        </w:tc>
        <w:tc>
          <w:tcPr>
            <w:tcW w:w="3674" w:type="pct"/>
            <w:shd w:val="clear" w:color="auto" w:fill="auto"/>
            <w:vAlign w:val="center"/>
          </w:tcPr>
          <w:p>
            <w:pPr>
              <w:rPr>
                <w:rFonts w:ascii="Times New Roman" w:hAnsi="Times New Roman" w:eastAsia="宋体" w:cs="Times New Roman"/>
                <w:szCs w:val="21"/>
              </w:rPr>
            </w:pPr>
            <w:r>
              <w:rPr>
                <w:rFonts w:hint="eastAsia" w:ascii="Times New Roman" w:hAnsi="Times New Roman" w:eastAsia="宋体" w:cs="Times New Roman"/>
                <w:kern w:val="0"/>
                <w:szCs w:val="21"/>
              </w:rPr>
              <w:t>提供原厂</w:t>
            </w:r>
            <w:r>
              <w:rPr>
                <w:rFonts w:ascii="Times New Roman" w:hAnsi="Times New Roman" w:eastAsia="宋体" w:cs="Times New Roman"/>
                <w:kern w:val="0"/>
                <w:szCs w:val="21"/>
              </w:rPr>
              <w:t>3年7x24</w:t>
            </w:r>
            <w:r>
              <w:rPr>
                <w:rFonts w:hint="eastAsia" w:ascii="Times New Roman" w:hAnsi="Times New Roman" w:eastAsia="宋体" w:cs="Times New Roman"/>
                <w:kern w:val="0"/>
                <w:szCs w:val="21"/>
              </w:rPr>
              <w:t>小时维保服务。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vMerge w:val="restart"/>
            <w:shd w:val="clear" w:color="auto" w:fill="auto"/>
            <w:vAlign w:val="center"/>
          </w:tcPr>
          <w:p>
            <w:pPr>
              <w:rPr>
                <w:rFonts w:hint="eastAsia" w:ascii="Times New Roman" w:hAnsi="Times New Roman" w:eastAsia="宋体" w:cs="Times New Roman"/>
                <w:b/>
                <w:bCs/>
              </w:rPr>
            </w:pPr>
            <w:r>
              <w:rPr>
                <w:rFonts w:hint="eastAsia" w:ascii="Times New Roman" w:hAnsi="Times New Roman" w:eastAsia="宋体" w:cs="Times New Roman"/>
                <w:b/>
                <w:bCs/>
              </w:rPr>
              <w:t>操作系统要求</w:t>
            </w:r>
          </w:p>
        </w:tc>
        <w:tc>
          <w:tcPr>
            <w:tcW w:w="3674" w:type="pct"/>
            <w:shd w:val="clear" w:color="auto" w:fill="auto"/>
            <w:vAlign w:val="center"/>
          </w:tcPr>
          <w:p>
            <w:pPr>
              <w:rPr>
                <w:rFonts w:hint="eastAsia" w:ascii="Times New Roman" w:hAnsi="Times New Roman" w:eastAsia="宋体" w:cs="Times New Roman"/>
                <w:kern w:val="0"/>
                <w:szCs w:val="21"/>
              </w:rPr>
            </w:pPr>
            <w:r>
              <w:rPr>
                <w:rFonts w:hint="eastAsia" w:ascii="Times New Roman" w:hAnsi="Times New Roman" w:eastAsia="宋体" w:cs="Times New Roman"/>
                <w:b w:val="0"/>
                <w:bCs w:val="0"/>
              </w:rPr>
              <w:t>▲由原厂预装正版Linux操作系统</w:t>
            </w:r>
            <w:r>
              <w:rPr>
                <w:rFonts w:hint="eastAsia" w:ascii="Times New Roman" w:hAnsi="Times New Roman" w:eastAsia="宋体" w:cs="Times New Roman"/>
                <w:b w:val="0"/>
                <w:bCs w:val="0"/>
                <w:lang w:eastAsia="zh-CN"/>
              </w:rPr>
              <w:t>（提供证明材料）</w:t>
            </w:r>
            <w:r>
              <w:rPr>
                <w:rFonts w:hint="eastAsia" w:ascii="Times New Roman" w:hAnsi="Times New Roman" w:eastAsia="宋体" w:cs="Times New Roman"/>
                <w:b w:val="0"/>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shd w:val="clear" w:color="auto" w:fill="auto"/>
          </w:tcPr>
          <w:p>
            <w:pPr>
              <w:numPr>
                <w:ilvl w:val="0"/>
                <w:numId w:val="5"/>
              </w:numPr>
              <w:rPr>
                <w:rFonts w:ascii="Times New Roman" w:hAnsi="Times New Roman" w:eastAsia="宋体" w:cs="Times New Roman"/>
                <w:bCs/>
                <w:szCs w:val="21"/>
              </w:rPr>
            </w:pPr>
          </w:p>
        </w:tc>
        <w:tc>
          <w:tcPr>
            <w:tcW w:w="858" w:type="pct"/>
            <w:vMerge w:val="continue"/>
            <w:shd w:val="clear" w:color="auto" w:fill="auto"/>
            <w:vAlign w:val="center"/>
          </w:tcPr>
          <w:p>
            <w:pPr>
              <w:rPr>
                <w:rFonts w:ascii="Times New Roman" w:hAnsi="Times New Roman" w:eastAsia="宋体" w:cs="Times New Roman"/>
                <w:b/>
                <w:bCs/>
                <w:szCs w:val="21"/>
              </w:rPr>
            </w:pPr>
          </w:p>
        </w:tc>
        <w:tc>
          <w:tcPr>
            <w:tcW w:w="3674" w:type="pct"/>
            <w:shd w:val="clear" w:color="auto" w:fill="auto"/>
            <w:vAlign w:val="center"/>
          </w:tcPr>
          <w:p>
            <w:pPr>
              <w:rPr>
                <w:rFonts w:ascii="Times New Roman" w:hAnsi="Times New Roman" w:eastAsia="宋体" w:cs="Times New Roman"/>
                <w:kern w:val="0"/>
                <w:szCs w:val="21"/>
              </w:rPr>
            </w:pPr>
            <w:bookmarkStart w:id="3" w:name="OLE_LINK2"/>
            <w:r>
              <w:rPr>
                <w:rFonts w:hint="eastAsia" w:ascii="Times New Roman" w:hAnsi="Times New Roman" w:eastAsia="宋体" w:cs="Times New Roman"/>
                <w:kern w:val="0"/>
                <w:szCs w:val="21"/>
              </w:rPr>
              <w:t>▲</w:t>
            </w:r>
            <w:r>
              <w:rPr>
                <w:rFonts w:hint="eastAsia" w:ascii="宋体" w:hAnsi="宋体" w:eastAsia="宋体" w:cs="Times New Roman"/>
                <w:szCs w:val="21"/>
              </w:rPr>
              <w:t>操作系统中软件密码模块符合GM-T 0028《密码模块安全技术要求》第二级要求</w:t>
            </w:r>
            <w:r>
              <w:rPr>
                <w:rFonts w:hint="eastAsia" w:ascii="宋体" w:hAnsi="宋体" w:eastAsia="宋体" w:cs="Times New Roman"/>
                <w:szCs w:val="21"/>
                <w:lang w:eastAsia="zh-CN"/>
              </w:rPr>
              <w:t>；</w:t>
            </w:r>
            <w:r>
              <w:rPr>
                <w:rFonts w:hint="eastAsia" w:ascii="宋体" w:hAnsi="宋体" w:eastAsia="宋体" w:cs="Times New Roman"/>
                <w:szCs w:val="21"/>
              </w:rPr>
              <w:t>支持基于模块流的软件包源管理，支持基于yum module的模块安装与更新、实现应用软件及其依赖组件的高效安装与更新（提供证明材料）。</w:t>
            </w:r>
            <w:bookmarkEnd w:id="3"/>
          </w:p>
        </w:tc>
      </w:tr>
    </w:tbl>
    <w:p>
      <w:pPr>
        <w:pStyle w:val="4"/>
        <w:spacing w:before="10" w:after="10"/>
        <w:rPr>
          <w:rFonts w:ascii="Times New Roman" w:hAnsi="Times New Roman" w:eastAsia="宋体" w:cs="Times New Roman"/>
          <w:sz w:val="28"/>
          <w:szCs w:val="28"/>
        </w:rPr>
      </w:pPr>
    </w:p>
    <w:p>
      <w:pPr>
        <w:pStyle w:val="4"/>
        <w:spacing w:before="10" w:after="10"/>
        <w:rPr>
          <w:rFonts w:ascii="Times New Roman" w:hAnsi="Times New Roman" w:eastAsia="宋体" w:cs="Times New Roman"/>
          <w:sz w:val="28"/>
          <w:szCs w:val="28"/>
        </w:rPr>
      </w:pPr>
      <w:r>
        <w:rPr>
          <w:rFonts w:hint="eastAsia" w:ascii="Times New Roman" w:hAnsi="Times New Roman" w:eastAsia="宋体" w:cs="Times New Roman"/>
          <w:sz w:val="28"/>
          <w:szCs w:val="28"/>
        </w:rPr>
        <w:t>5.4 GPU服务器（1台）</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12"/>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widowControl/>
              <w:jc w:val="left"/>
              <w:rPr>
                <w:rFonts w:ascii="Times New Roman" w:hAnsi="Times New Roman" w:eastAsia="宋体" w:cs="Times New Roman"/>
                <w:b/>
                <w:bCs/>
              </w:rPr>
            </w:pPr>
            <w:r>
              <w:rPr>
                <w:rFonts w:ascii="Times New Roman" w:hAnsi="Times New Roman" w:eastAsia="宋体" w:cs="Times New Roman"/>
                <w:b/>
              </w:rPr>
              <w:t>序号</w:t>
            </w:r>
          </w:p>
        </w:tc>
        <w:tc>
          <w:tcPr>
            <w:tcW w:w="887" w:type="pct"/>
            <w:shd w:val="clear" w:color="auto" w:fill="auto"/>
          </w:tcPr>
          <w:p>
            <w:pPr>
              <w:widowControl/>
              <w:jc w:val="left"/>
              <w:rPr>
                <w:rFonts w:ascii="Times New Roman" w:hAnsi="Times New Roman" w:eastAsia="宋体" w:cs="Times New Roman"/>
                <w:color w:val="000000"/>
                <w:kern w:val="0"/>
              </w:rPr>
            </w:pPr>
            <w:r>
              <w:rPr>
                <w:rFonts w:ascii="Times New Roman" w:hAnsi="Times New Roman" w:eastAsia="宋体" w:cs="Times New Roman"/>
                <w:b/>
              </w:rPr>
              <w:t>指标项</w:t>
            </w:r>
          </w:p>
        </w:tc>
        <w:tc>
          <w:tcPr>
            <w:tcW w:w="3637" w:type="pct"/>
            <w:shd w:val="clear" w:color="auto" w:fill="auto"/>
          </w:tcPr>
          <w:p>
            <w:pPr>
              <w:widowControl/>
              <w:jc w:val="left"/>
              <w:rPr>
                <w:rFonts w:ascii="Times New Roman" w:hAnsi="Times New Roman" w:eastAsia="宋体" w:cs="Times New Roman"/>
                <w:color w:val="000000"/>
                <w:kern w:val="0"/>
              </w:rPr>
            </w:pPr>
            <w:r>
              <w:rPr>
                <w:rFonts w:ascii="Times New Roman" w:hAnsi="Times New Roman" w:eastAsia="宋体" w:cs="Times New Roman"/>
                <w:b/>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品牌</w:t>
            </w:r>
          </w:p>
        </w:tc>
        <w:tc>
          <w:tcPr>
            <w:tcW w:w="363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color w:val="000000" w:themeColor="text1"/>
                <w14:textFill>
                  <w14:solidFill>
                    <w14:schemeClr w14:val="tx1"/>
                  </w14:solidFill>
                </w14:textFill>
              </w:rPr>
              <w:t>国内知名品牌，自主研发，非OEM产品。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tcPr>
          <w:p>
            <w:pPr>
              <w:widowControl/>
              <w:jc w:val="left"/>
              <w:rPr>
                <w:rFonts w:ascii="Times New Roman" w:hAnsi="Times New Roman" w:eastAsia="宋体" w:cs="Times New Roman"/>
                <w:b/>
                <w:bCs/>
              </w:rPr>
            </w:pPr>
            <w:r>
              <w:rPr>
                <w:rFonts w:hint="eastAsia" w:ascii="Times New Roman" w:hAnsi="Times New Roman" w:eastAsia="宋体" w:cs="Times New Roman"/>
                <w:b/>
                <w:bCs/>
              </w:rPr>
              <w:t>规格</w:t>
            </w:r>
          </w:p>
        </w:tc>
        <w:tc>
          <w:tcPr>
            <w:tcW w:w="3637" w:type="pct"/>
            <w:shd w:val="clear" w:color="auto" w:fill="auto"/>
          </w:tcPr>
          <w:p>
            <w:pPr>
              <w:widowControl/>
              <w:jc w:val="left"/>
              <w:rPr>
                <w:rFonts w:ascii="Times New Roman" w:hAnsi="Times New Roman" w:eastAsia="宋体" w:cs="Times New Roman"/>
                <w:b/>
                <w:bCs/>
              </w:rPr>
            </w:pPr>
            <w:r>
              <w:rPr>
                <w:rFonts w:hint="eastAsia" w:ascii="Times New Roman" w:hAnsi="Times New Roman" w:eastAsia="宋体" w:cs="Times New Roman"/>
              </w:rPr>
              <w:t>机架式服务器，满配置时机架高度≤</w:t>
            </w:r>
            <w:r>
              <w:rPr>
                <w:rFonts w:ascii="Times New Roman" w:hAnsi="Times New Roman" w:eastAsia="宋体" w:cs="Times New Roman"/>
              </w:rPr>
              <w:t>4</w:t>
            </w:r>
            <w:r>
              <w:rPr>
                <w:rFonts w:hint="eastAsia" w:ascii="Times New Roman" w:hAnsi="Times New Roman" w:eastAsia="宋体" w:cs="Times New Roman"/>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处理器</w:t>
            </w:r>
          </w:p>
        </w:tc>
        <w:tc>
          <w:tcPr>
            <w:tcW w:w="3637" w:type="pct"/>
            <w:shd w:val="clear" w:color="auto" w:fill="auto"/>
            <w:vAlign w:val="center"/>
          </w:tcPr>
          <w:p>
            <w:pPr>
              <w:widowControl/>
              <w:jc w:val="left"/>
              <w:rPr>
                <w:rFonts w:ascii="Times New Roman" w:hAnsi="Times New Roman" w:eastAsia="宋体" w:cs="Times New Roman"/>
                <w:b/>
                <w:bCs/>
              </w:rPr>
            </w:pPr>
            <w:r>
              <w:rPr>
                <w:rFonts w:ascii="Times New Roman" w:hAnsi="Times New Roman" w:eastAsia="宋体" w:cs="Times New Roman"/>
              </w:rPr>
              <w:t>每节点配置≥2颗可扩展处理器</w:t>
            </w:r>
            <w:r>
              <w:rPr>
                <w:rFonts w:hint="eastAsia" w:ascii="Times New Roman" w:hAnsi="Times New Roman" w:eastAsia="宋体" w:cs="Times New Roman"/>
              </w:rPr>
              <w:t>，</w:t>
            </w:r>
            <w:r>
              <w:rPr>
                <w:rFonts w:ascii="Times New Roman" w:hAnsi="Times New Roman" w:eastAsia="宋体" w:cs="Times New Roman"/>
              </w:rPr>
              <w:t>单颗处理器主频≥2.9GHz，核数≥24核</w:t>
            </w:r>
            <w:r>
              <w:rPr>
                <w:rFonts w:hint="eastAsia" w:ascii="Times New Roman" w:hAnsi="Times New Roman" w:eastAsia="宋体" w:cs="Times New Roman"/>
              </w:rPr>
              <w:t>，L3缓存≥60M，TDP≥250W</w:t>
            </w:r>
            <w:r>
              <w:rPr>
                <w:rFonts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内存</w:t>
            </w:r>
          </w:p>
        </w:tc>
        <w:tc>
          <w:tcPr>
            <w:tcW w:w="3637" w:type="pct"/>
            <w:shd w:val="clear" w:color="auto" w:fill="auto"/>
            <w:vAlign w:val="center"/>
          </w:tcPr>
          <w:p>
            <w:pPr>
              <w:widowControl/>
              <w:jc w:val="left"/>
              <w:rPr>
                <w:rFonts w:ascii="Times New Roman" w:hAnsi="Times New Roman" w:eastAsia="宋体" w:cs="Times New Roman"/>
              </w:rPr>
            </w:pPr>
            <w:r>
              <w:rPr>
                <w:rFonts w:hint="eastAsia" w:ascii="Times New Roman" w:hAnsi="Times New Roman" w:eastAsia="宋体" w:cs="Times New Roman"/>
              </w:rPr>
              <w:t>每节点配置≥1</w:t>
            </w:r>
            <w:r>
              <w:rPr>
                <w:rFonts w:ascii="Times New Roman" w:hAnsi="Times New Roman" w:eastAsia="宋体" w:cs="Times New Roman"/>
              </w:rPr>
              <w:t>6</w:t>
            </w:r>
            <w:r>
              <w:rPr>
                <w:rFonts w:hint="eastAsia" w:ascii="Times New Roman" w:hAnsi="Times New Roman" w:eastAsia="宋体" w:cs="Times New Roman"/>
              </w:rPr>
              <w:t>根</w:t>
            </w:r>
            <w:r>
              <w:rPr>
                <w:rFonts w:ascii="Times New Roman" w:hAnsi="Times New Roman" w:eastAsia="宋体" w:cs="Times New Roman"/>
              </w:rPr>
              <w:t>32</w:t>
            </w:r>
            <w:r>
              <w:rPr>
                <w:rFonts w:hint="eastAsia" w:ascii="Times New Roman" w:hAnsi="Times New Roman" w:eastAsia="宋体" w:cs="Times New Roman"/>
              </w:rPr>
              <w:t>GB DDR5</w:t>
            </w:r>
            <w:r>
              <w:rPr>
                <w:rFonts w:ascii="Times New Roman" w:hAnsi="Times New Roman" w:eastAsia="宋体" w:cs="Times New Roman"/>
              </w:rPr>
              <w:t xml:space="preserve"> </w:t>
            </w:r>
            <w:r>
              <w:rPr>
                <w:rFonts w:hint="eastAsia" w:ascii="Times New Roman" w:hAnsi="Times New Roman" w:eastAsia="宋体" w:cs="Times New Roman"/>
              </w:rPr>
              <w:t>48</w:t>
            </w:r>
            <w:r>
              <w:rPr>
                <w:rFonts w:ascii="Times New Roman" w:hAnsi="Times New Roman" w:eastAsia="宋体" w:cs="Times New Roman"/>
              </w:rPr>
              <w:t>00</w:t>
            </w:r>
            <w:r>
              <w:rPr>
                <w:rFonts w:hint="eastAsia" w:ascii="Times New Roman" w:hAnsi="Times New Roman" w:eastAsia="宋体" w:cs="Times New Roman"/>
              </w:rPr>
              <w:t>MHz内存条。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存储</w:t>
            </w:r>
          </w:p>
        </w:tc>
        <w:tc>
          <w:tcPr>
            <w:tcW w:w="3637" w:type="pct"/>
            <w:shd w:val="clear" w:color="auto" w:fill="auto"/>
            <w:vAlign w:val="center"/>
          </w:tcPr>
          <w:p>
            <w:pPr>
              <w:widowControl/>
              <w:jc w:val="left"/>
              <w:rPr>
                <w:rFonts w:ascii="Times New Roman" w:hAnsi="Times New Roman" w:eastAsia="宋体" w:cs="Times New Roman"/>
              </w:rPr>
            </w:pPr>
            <w:r>
              <w:rPr>
                <w:rFonts w:hint="eastAsia" w:ascii="Times New Roman" w:hAnsi="Times New Roman" w:eastAsia="宋体" w:cs="Times New Roman"/>
              </w:rPr>
              <w:t>每节点支持</w:t>
            </w:r>
            <w:r>
              <w:rPr>
                <w:rFonts w:ascii="Times New Roman" w:hAnsi="Times New Roman" w:eastAsia="宋体" w:cs="Times New Roman"/>
              </w:rPr>
              <w:t>24块2.5或12块3.5寸 SAS/SATA硬盘，最大支持16块NVME或E3.S</w:t>
            </w:r>
            <w:r>
              <w:rPr>
                <w:rFonts w:hint="eastAsia" w:ascii="Times New Roman" w:hAnsi="Times New Roman" w:eastAsia="宋体" w:cs="Times New Roman"/>
              </w:rPr>
              <w:t>，并配置≥</w:t>
            </w:r>
            <w:r>
              <w:rPr>
                <w:rFonts w:ascii="Times New Roman" w:hAnsi="Times New Roman" w:eastAsia="宋体" w:cs="Times New Roman"/>
              </w:rPr>
              <w:t>4</w:t>
            </w:r>
            <w:r>
              <w:rPr>
                <w:rFonts w:hint="eastAsia" w:ascii="Times New Roman" w:hAnsi="Times New Roman" w:eastAsia="宋体" w:cs="Times New Roman"/>
              </w:rPr>
              <w:t>块1</w:t>
            </w:r>
            <w:r>
              <w:rPr>
                <w:rFonts w:ascii="Times New Roman" w:hAnsi="Times New Roman" w:eastAsia="宋体" w:cs="Times New Roman"/>
              </w:rPr>
              <w:t>.92</w:t>
            </w:r>
            <w:r>
              <w:rPr>
                <w:rFonts w:hint="eastAsia" w:ascii="Times New Roman" w:hAnsi="Times New Roman" w:eastAsia="宋体" w:cs="Times New Roman"/>
              </w:rPr>
              <w:t>TB</w:t>
            </w:r>
            <w:r>
              <w:rPr>
                <w:rFonts w:ascii="Times New Roman" w:hAnsi="Times New Roman" w:eastAsia="宋体" w:cs="Times New Roman"/>
              </w:rPr>
              <w:t xml:space="preserve"> </w:t>
            </w:r>
            <w:r>
              <w:rPr>
                <w:rFonts w:hint="eastAsia" w:ascii="Times New Roman" w:hAnsi="Times New Roman" w:eastAsia="宋体" w:cs="Times New Roman"/>
              </w:rPr>
              <w:t>SSD硬盘，配置≥</w:t>
            </w:r>
            <w:r>
              <w:rPr>
                <w:rFonts w:ascii="Times New Roman" w:hAnsi="Times New Roman" w:eastAsia="宋体" w:cs="Times New Roman"/>
              </w:rPr>
              <w:t>2</w:t>
            </w:r>
            <w:r>
              <w:rPr>
                <w:rFonts w:hint="eastAsia" w:ascii="Times New Roman" w:hAnsi="Times New Roman" w:eastAsia="宋体" w:cs="Times New Roman"/>
              </w:rPr>
              <w:t>块</w:t>
            </w:r>
            <w:r>
              <w:rPr>
                <w:rFonts w:ascii="Times New Roman" w:hAnsi="Times New Roman" w:eastAsia="宋体" w:cs="Times New Roman"/>
              </w:rPr>
              <w:t>20</w:t>
            </w:r>
            <w:r>
              <w:rPr>
                <w:rFonts w:hint="eastAsia" w:ascii="Times New Roman" w:hAnsi="Times New Roman" w:eastAsia="宋体" w:cs="Times New Roman"/>
              </w:rPr>
              <w:t>TB</w:t>
            </w:r>
            <w:r>
              <w:rPr>
                <w:rFonts w:ascii="Times New Roman" w:hAnsi="Times New Roman" w:eastAsia="宋体" w:cs="Times New Roman"/>
              </w:rPr>
              <w:t xml:space="preserve"> 7.2</w:t>
            </w:r>
            <w:r>
              <w:rPr>
                <w:rFonts w:hint="eastAsia" w:ascii="Times New Roman" w:hAnsi="Times New Roman" w:eastAsia="宋体" w:cs="Times New Roman"/>
              </w:rPr>
              <w:t>K</w:t>
            </w:r>
            <w:r>
              <w:rPr>
                <w:rFonts w:ascii="Times New Roman" w:hAnsi="Times New Roman" w:eastAsia="宋体" w:cs="Times New Roman"/>
              </w:rPr>
              <w:t xml:space="preserve"> </w:t>
            </w:r>
            <w:r>
              <w:rPr>
                <w:rFonts w:hint="eastAsia" w:ascii="Times New Roman" w:hAnsi="Times New Roman" w:eastAsia="宋体" w:cs="Times New Roman"/>
              </w:rPr>
              <w:t>SATA硬盘。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网络</w:t>
            </w:r>
          </w:p>
        </w:tc>
        <w:tc>
          <w:tcPr>
            <w:tcW w:w="3637" w:type="pct"/>
            <w:shd w:val="clear" w:color="auto" w:fill="auto"/>
            <w:vAlign w:val="center"/>
          </w:tcPr>
          <w:p>
            <w:pPr>
              <w:widowControl/>
              <w:jc w:val="left"/>
              <w:rPr>
                <w:rFonts w:ascii="Times New Roman" w:hAnsi="Times New Roman" w:eastAsia="宋体" w:cs="Times New Roman"/>
              </w:rPr>
            </w:pPr>
            <w:r>
              <w:rPr>
                <w:rFonts w:hint="eastAsia" w:ascii="Times New Roman" w:hAnsi="Times New Roman" w:eastAsia="宋体" w:cs="Times New Roman"/>
              </w:rPr>
              <w:t>每节点配置≥</w:t>
            </w:r>
            <w:r>
              <w:rPr>
                <w:rFonts w:ascii="Times New Roman" w:hAnsi="Times New Roman" w:eastAsia="宋体" w:cs="Times New Roman"/>
              </w:rPr>
              <w:t>4个25</w:t>
            </w:r>
            <w:r>
              <w:rPr>
                <w:rFonts w:hint="eastAsia" w:ascii="Times New Roman" w:hAnsi="Times New Roman" w:eastAsia="宋体" w:cs="Times New Roman"/>
              </w:rPr>
              <w:t>Gb网</w:t>
            </w:r>
            <w:r>
              <w:rPr>
                <w:rFonts w:ascii="Times New Roman" w:hAnsi="Times New Roman" w:eastAsia="宋体" w:cs="Times New Roman"/>
              </w:rPr>
              <w:t>口</w:t>
            </w:r>
            <w:r>
              <w:rPr>
                <w:rFonts w:hint="eastAsia" w:ascii="Times New Roman" w:hAnsi="Times New Roman" w:eastAsia="宋体" w:cs="Times New Roman"/>
              </w:rPr>
              <w:t>(含光模块)。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扩展性</w:t>
            </w:r>
          </w:p>
        </w:tc>
        <w:tc>
          <w:tcPr>
            <w:tcW w:w="3637" w:type="pct"/>
            <w:shd w:val="clear" w:color="auto" w:fill="auto"/>
            <w:vAlign w:val="center"/>
          </w:tcPr>
          <w:p>
            <w:pPr>
              <w:widowControl/>
              <w:jc w:val="left"/>
              <w:rPr>
                <w:rFonts w:ascii="Times New Roman" w:hAnsi="Times New Roman" w:eastAsia="宋体" w:cs="Times New Roman"/>
              </w:rPr>
            </w:pPr>
            <w:r>
              <w:rPr>
                <w:rFonts w:hint="eastAsia" w:ascii="Times New Roman" w:hAnsi="Times New Roman" w:eastAsia="宋体" w:cs="Times New Roman"/>
              </w:rPr>
              <w:t>同时支持≥</w:t>
            </w:r>
            <w:r>
              <w:rPr>
                <w:rFonts w:ascii="Times New Roman" w:hAnsi="Times New Roman" w:eastAsia="宋体" w:cs="Times New Roman"/>
              </w:rPr>
              <w:t>8个双宽x16插槽，≥3个单宽x16插槽</w:t>
            </w:r>
            <w:r>
              <w:rPr>
                <w:rFonts w:hint="eastAsia" w:ascii="Times New Roman" w:hAnsi="Times New Roman" w:eastAsia="宋体" w:cs="Times New Roman"/>
              </w:rPr>
              <w:t>，支持≥2张内置标准RAID卡。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阵列控制器</w:t>
            </w:r>
          </w:p>
        </w:tc>
        <w:tc>
          <w:tcPr>
            <w:tcW w:w="3637" w:type="pct"/>
            <w:shd w:val="clear" w:color="auto" w:fill="auto"/>
            <w:vAlign w:val="center"/>
          </w:tcPr>
          <w:p>
            <w:pPr>
              <w:widowControl/>
              <w:jc w:val="left"/>
              <w:rPr>
                <w:rFonts w:ascii="Times New Roman" w:hAnsi="Times New Roman" w:eastAsia="宋体" w:cs="Times New Roman"/>
              </w:rPr>
            </w:pPr>
            <w:r>
              <w:rPr>
                <w:rFonts w:hint="eastAsia" w:ascii="Times New Roman" w:hAnsi="Times New Roman" w:eastAsia="宋体" w:cs="Times New Roman"/>
              </w:rPr>
              <w:t>配置1块8通道S</w:t>
            </w:r>
            <w:r>
              <w:rPr>
                <w:rFonts w:ascii="Times New Roman" w:hAnsi="Times New Roman" w:eastAsia="宋体" w:cs="Times New Roman"/>
              </w:rPr>
              <w:t xml:space="preserve">AS </w:t>
            </w:r>
            <w:r>
              <w:rPr>
                <w:rFonts w:hint="eastAsia" w:ascii="Times New Roman" w:hAnsi="Times New Roman" w:eastAsia="宋体" w:cs="Times New Roman"/>
              </w:rPr>
              <w:t>RAID卡，支持RAID</w:t>
            </w:r>
            <w:r>
              <w:rPr>
                <w:rFonts w:ascii="Times New Roman" w:hAnsi="Times New Roman" w:eastAsia="宋体" w:cs="Times New Roman"/>
              </w:rPr>
              <w:t xml:space="preserve"> 0/1/5</w:t>
            </w:r>
            <w:r>
              <w:rPr>
                <w:rFonts w:hint="eastAsia" w:ascii="Times New Roman" w:hAnsi="Times New Roman" w:eastAsia="宋体" w:cs="Times New Roman"/>
              </w:rPr>
              <w:t>/6，缓存≥</w:t>
            </w:r>
            <w:r>
              <w:rPr>
                <w:rFonts w:ascii="Times New Roman" w:hAnsi="Times New Roman" w:eastAsia="宋体" w:cs="Times New Roman"/>
              </w:rPr>
              <w:t>2</w:t>
            </w:r>
            <w:r>
              <w:rPr>
                <w:rFonts w:hint="eastAsia" w:ascii="Times New Roman" w:hAnsi="Times New Roman" w:eastAsia="宋体" w:cs="Times New Roman"/>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shd w:val="clear" w:color="auto" w:fill="auto"/>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GPU</w:t>
            </w:r>
          </w:p>
        </w:tc>
        <w:tc>
          <w:tcPr>
            <w:tcW w:w="3637" w:type="pct"/>
            <w:shd w:val="clear" w:color="auto" w:fill="auto"/>
            <w:vAlign w:val="center"/>
          </w:tcPr>
          <w:p>
            <w:pPr>
              <w:widowControl/>
              <w:jc w:val="left"/>
              <w:rPr>
                <w:rFonts w:hint="eastAsia" w:ascii="Times New Roman" w:hAnsi="Times New Roman" w:eastAsia="宋体" w:cs="Times New Roman"/>
                <w:lang w:eastAsia="zh-CN"/>
              </w:rPr>
            </w:pPr>
            <w:r>
              <w:rPr>
                <w:rFonts w:hint="eastAsia" w:ascii="Times New Roman" w:hAnsi="Times New Roman" w:eastAsia="宋体" w:cs="Times New Roman"/>
              </w:rPr>
              <w:t>★GPU服务器配置≥</w:t>
            </w:r>
            <w:r>
              <w:rPr>
                <w:rFonts w:ascii="Times New Roman" w:hAnsi="Times New Roman" w:eastAsia="宋体" w:cs="Times New Roman"/>
              </w:rPr>
              <w:t>8块</w:t>
            </w:r>
            <w:r>
              <w:rPr>
                <w:rFonts w:hint="eastAsia" w:ascii="Times New Roman" w:hAnsi="Times New Roman" w:eastAsia="宋体" w:cs="Times New Roman"/>
              </w:rPr>
              <w:t>GPU加速卡，单块GPU卡满足下列参数：</w:t>
            </w:r>
            <w:r>
              <w:rPr>
                <w:rFonts w:ascii="Times New Roman" w:hAnsi="Times New Roman" w:eastAsia="宋体" w:cs="Times New Roman"/>
              </w:rPr>
              <w:t>CUDA 核心数量</w:t>
            </w:r>
            <w:r>
              <w:rPr>
                <w:rFonts w:hint="eastAsia" w:ascii="Times New Roman" w:hAnsi="Times New Roman" w:eastAsia="宋体" w:cs="Times New Roman"/>
              </w:rPr>
              <w:t>≥</w:t>
            </w:r>
            <w:r>
              <w:rPr>
                <w:rFonts w:ascii="Times New Roman" w:hAnsi="Times New Roman" w:eastAsia="宋体" w:cs="Times New Roman"/>
              </w:rPr>
              <w:t>10700</w:t>
            </w:r>
            <w:r>
              <w:rPr>
                <w:rFonts w:hint="eastAsia" w:ascii="Times New Roman" w:hAnsi="Times New Roman" w:eastAsia="宋体" w:cs="Times New Roman"/>
              </w:rPr>
              <w:t>，显存≥</w:t>
            </w:r>
            <w:r>
              <w:rPr>
                <w:rFonts w:ascii="Times New Roman" w:hAnsi="Times New Roman" w:eastAsia="宋体" w:cs="Times New Roman"/>
              </w:rPr>
              <w:t>48</w:t>
            </w:r>
            <w:r>
              <w:rPr>
                <w:rFonts w:hint="eastAsia" w:ascii="Times New Roman" w:hAnsi="Times New Roman" w:eastAsia="宋体" w:cs="Times New Roman"/>
              </w:rPr>
              <w:t>GB，FP</w:t>
            </w:r>
            <w:r>
              <w:rPr>
                <w:rFonts w:ascii="Times New Roman" w:hAnsi="Times New Roman" w:eastAsia="宋体" w:cs="Times New Roman"/>
              </w:rPr>
              <w:t>16</w:t>
            </w:r>
            <w:r>
              <w:rPr>
                <w:rFonts w:hint="eastAsia" w:ascii="Times New Roman" w:hAnsi="Times New Roman" w:eastAsia="宋体" w:cs="Times New Roman"/>
              </w:rPr>
              <w:t>（非稀疏化）≥</w:t>
            </w:r>
            <w:r>
              <w:rPr>
                <w:rFonts w:ascii="Times New Roman" w:hAnsi="Times New Roman" w:eastAsia="宋体" w:cs="Times New Roman"/>
              </w:rPr>
              <w:t xml:space="preserve">140 </w:t>
            </w:r>
            <w:r>
              <w:rPr>
                <w:rFonts w:hint="eastAsia" w:ascii="Times New Roman" w:hAnsi="Times New Roman" w:eastAsia="宋体" w:cs="Times New Roman"/>
              </w:rPr>
              <w:t>TFLOPS</w:t>
            </w:r>
            <w:r>
              <w:rPr>
                <w:rFonts w:hint="eastAsia" w:ascii="Times New Roman" w:hAnsi="Times New Roman" w:eastAsia="宋体" w:cs="Times New Roman"/>
                <w:lang w:eastAsia="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电源</w:t>
            </w:r>
          </w:p>
        </w:tc>
        <w:tc>
          <w:tcPr>
            <w:tcW w:w="3637" w:type="pct"/>
            <w:shd w:val="clear" w:color="auto" w:fill="auto"/>
            <w:vAlign w:val="center"/>
          </w:tcPr>
          <w:p>
            <w:pPr>
              <w:jc w:val="left"/>
              <w:rPr>
                <w:rFonts w:ascii="Times New Roman" w:hAnsi="Times New Roman" w:eastAsia="宋体" w:cs="Times New Roman"/>
              </w:rPr>
            </w:pPr>
            <w:r>
              <w:rPr>
                <w:rFonts w:hint="eastAsia" w:ascii="Times New Roman" w:hAnsi="Times New Roman" w:eastAsia="宋体" w:cs="Times New Roman"/>
              </w:rPr>
              <w:t>配置≥</w:t>
            </w:r>
            <w:r>
              <w:rPr>
                <w:rFonts w:ascii="Times New Roman" w:hAnsi="Times New Roman" w:eastAsia="宋体" w:cs="Times New Roman"/>
              </w:rPr>
              <w:t>4</w:t>
            </w:r>
            <w:r>
              <w:rPr>
                <w:rFonts w:hint="eastAsia" w:ascii="Times New Roman" w:hAnsi="Times New Roman" w:eastAsia="宋体" w:cs="Times New Roman"/>
              </w:rPr>
              <w:t>个</w:t>
            </w:r>
            <w:r>
              <w:rPr>
                <w:rFonts w:ascii="Times New Roman" w:hAnsi="Times New Roman" w:eastAsia="宋体" w:cs="Times New Roman"/>
              </w:rPr>
              <w:t>2200</w:t>
            </w:r>
            <w:r>
              <w:rPr>
                <w:rFonts w:hint="eastAsia" w:ascii="Times New Roman" w:hAnsi="Times New Roman" w:eastAsia="宋体" w:cs="Times New Roman"/>
              </w:rPr>
              <w:t>W热插拔电源，支持N+N电源冗余方式。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管理功能</w:t>
            </w:r>
          </w:p>
        </w:tc>
        <w:tc>
          <w:tcPr>
            <w:tcW w:w="3637" w:type="pct"/>
            <w:shd w:val="clear" w:color="auto" w:fill="auto"/>
            <w:vAlign w:val="center"/>
          </w:tcPr>
          <w:p>
            <w:pPr>
              <w:jc w:val="left"/>
              <w:rPr>
                <w:rFonts w:ascii="Times New Roman" w:hAnsi="Times New Roman" w:eastAsia="宋体" w:cs="Times New Roman"/>
              </w:rPr>
            </w:pPr>
            <w:r>
              <w:rPr>
                <w:rFonts w:hint="eastAsia" w:ascii="Times New Roman" w:hAnsi="Times New Roman" w:eastAsia="宋体" w:cs="Times New Roman"/>
                <w:kern w:val="0"/>
              </w:rPr>
              <w:t>支持分析数据中心设备性能，全面监测和分析多个关键指标，为管理员提供有效的运维决策支持，支持服务器总功耗，出风口温度，五分钟系统负载，</w:t>
            </w:r>
            <w:r>
              <w:rPr>
                <w:rFonts w:ascii="Times New Roman" w:hAnsi="Times New Roman" w:eastAsia="宋体" w:cs="Times New Roman"/>
                <w:kern w:val="0"/>
              </w:rPr>
              <w:t>CPU使用率，内存使用率的性能预测</w:t>
            </w:r>
            <w:r>
              <w:rPr>
                <w:rFonts w:hint="eastAsia" w:ascii="Times New Roman" w:hAnsi="Times New Roman" w:eastAsia="宋体"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操作系统</w:t>
            </w:r>
          </w:p>
        </w:tc>
        <w:tc>
          <w:tcPr>
            <w:tcW w:w="3637" w:type="pct"/>
            <w:shd w:val="clear" w:color="auto" w:fill="auto"/>
            <w:vAlign w:val="center"/>
          </w:tcPr>
          <w:p>
            <w:pPr>
              <w:jc w:val="left"/>
              <w:rPr>
                <w:rFonts w:ascii="Times New Roman" w:hAnsi="Times New Roman" w:eastAsia="宋体" w:cs="Times New Roman"/>
                <w:kern w:val="0"/>
              </w:rPr>
            </w:pPr>
            <w:bookmarkStart w:id="10" w:name="_GoBack"/>
            <w:bookmarkEnd w:id="10"/>
            <w:bookmarkStart w:id="4" w:name="OLE_LINK3"/>
            <w:r>
              <w:rPr>
                <w:rFonts w:hint="eastAsia" w:ascii="Times New Roman" w:hAnsi="Times New Roman" w:eastAsia="宋体" w:cs="Times New Roman"/>
                <w:kern w:val="0"/>
              </w:rPr>
              <w:t>提供正版服务器操作系统，支持基于模块流的软件包源管理，支持基于</w:t>
            </w:r>
            <w:r>
              <w:rPr>
                <w:rFonts w:ascii="Times New Roman" w:hAnsi="Times New Roman" w:eastAsia="宋体" w:cs="Times New Roman"/>
                <w:kern w:val="0"/>
              </w:rPr>
              <w:t>yum module的模块安装与更新、实现应用软件及其依赖组件的高效安装与更新</w:t>
            </w:r>
            <w:r>
              <w:rPr>
                <w:rFonts w:hint="eastAsia" w:ascii="Times New Roman" w:hAnsi="Times New Roman" w:eastAsia="宋体" w:cs="Times New Roman"/>
                <w:kern w:val="0"/>
              </w:rPr>
              <w:t>（提供证明材料）。</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5" w:type="pct"/>
          </w:tcPr>
          <w:p>
            <w:pPr>
              <w:pStyle w:val="15"/>
              <w:numPr>
                <w:ilvl w:val="0"/>
                <w:numId w:val="6"/>
              </w:numPr>
              <w:ind w:firstLineChars="0"/>
              <w:jc w:val="left"/>
              <w:rPr>
                <w:rFonts w:ascii="Times New Roman" w:hAnsi="Times New Roman" w:eastAsia="宋体" w:cs="Times New Roman"/>
              </w:rPr>
            </w:pPr>
          </w:p>
        </w:tc>
        <w:tc>
          <w:tcPr>
            <w:tcW w:w="887" w:type="pct"/>
            <w:vAlign w:val="center"/>
          </w:tcPr>
          <w:p>
            <w:pPr>
              <w:widowControl/>
              <w:jc w:val="left"/>
              <w:rPr>
                <w:rFonts w:ascii="Times New Roman" w:hAnsi="Times New Roman" w:eastAsia="宋体" w:cs="Times New Roman"/>
                <w:b/>
                <w:bCs/>
              </w:rPr>
            </w:pPr>
            <w:r>
              <w:rPr>
                <w:rFonts w:hint="eastAsia" w:ascii="Times New Roman" w:hAnsi="Times New Roman" w:eastAsia="宋体" w:cs="Times New Roman"/>
                <w:b/>
                <w:bCs/>
              </w:rPr>
              <w:t>服务</w:t>
            </w:r>
          </w:p>
        </w:tc>
        <w:tc>
          <w:tcPr>
            <w:tcW w:w="3637" w:type="pct"/>
            <w:shd w:val="clear" w:color="auto" w:fill="auto"/>
            <w:vAlign w:val="center"/>
          </w:tcPr>
          <w:p>
            <w:pPr>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提供原厂</w:t>
            </w:r>
            <w:r>
              <w:rPr>
                <w:rFonts w:ascii="Times New Roman" w:hAnsi="Times New Roman" w:eastAsia="宋体" w:cs="Times New Roman"/>
                <w:kern w:val="0"/>
                <w:szCs w:val="21"/>
              </w:rPr>
              <w:t>3年7x24</w:t>
            </w:r>
            <w:r>
              <w:rPr>
                <w:rFonts w:hint="eastAsia" w:ascii="Times New Roman" w:hAnsi="Times New Roman" w:eastAsia="宋体" w:cs="Times New Roman"/>
                <w:kern w:val="0"/>
                <w:szCs w:val="21"/>
              </w:rPr>
              <w:t>小时维保服务。</w:t>
            </w:r>
          </w:p>
        </w:tc>
      </w:tr>
    </w:tbl>
    <w:p>
      <w:pPr>
        <w:spacing w:line="360" w:lineRule="auto"/>
        <w:rPr>
          <w:rFonts w:ascii="Times New Roman" w:hAnsi="Times New Roman" w:eastAsia="宋体" w:cs="Times New Roman"/>
          <w:szCs w:val="21"/>
        </w:rPr>
      </w:pPr>
    </w:p>
    <w:p>
      <w:pPr>
        <w:adjustRightInd w:val="0"/>
        <w:snapToGrid w:val="0"/>
        <w:spacing w:line="360" w:lineRule="auto"/>
        <w:ind w:firstLine="42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和▲指标应在投标文件中提供技术支持资料。其中技术支持资料以制造商公开发布的印刷资料（产品彩页、产品说明书、产品白皮书、官网截图）、界面截图、第三方检测机构出具的检测报告或在有效期内的证书扫描件等为准，投标人可以只提供上述材料关键页的复印件，关键页需体现投标产品的品牌、规格型号、相关性能指标，相关性能指标需以醒目的方式标明招标文件技术要求对应的序号，凡不符合上述要求的视为无效技术支持资料。如需提供承诺函，应在投标文件中提供加盖供应商公章的承诺函，否则视为无效技术支持资料。</w:t>
      </w:r>
    </w:p>
    <w:p>
      <w:pPr>
        <w:adjustRightInd w:val="0"/>
        <w:snapToGrid w:val="0"/>
        <w:spacing w:line="360" w:lineRule="auto"/>
        <w:ind w:firstLine="420"/>
        <w:rPr>
          <w:rFonts w:ascii="Times New Roman" w:hAnsi="Times New Roman" w:eastAsia="宋体" w:cs="Times New Roman"/>
          <w:sz w:val="24"/>
        </w:rPr>
      </w:pPr>
    </w:p>
    <w:p>
      <w:pPr>
        <w:pStyle w:val="3"/>
        <w:numPr>
          <w:ilvl w:val="0"/>
          <w:numId w:val="2"/>
        </w:numPr>
        <w:spacing w:before="10" w:after="10" w:line="360" w:lineRule="auto"/>
        <w:rPr>
          <w:rFonts w:ascii="Times New Roman" w:hAnsi="Times New Roman" w:eastAsia="宋体" w:cs="Times New Roman"/>
          <w:sz w:val="28"/>
          <w:szCs w:val="28"/>
        </w:rPr>
      </w:pPr>
      <w:bookmarkStart w:id="5" w:name="_Toc179884629"/>
      <w:r>
        <w:rPr>
          <w:rFonts w:hint="eastAsia" w:ascii="Times New Roman" w:hAnsi="Times New Roman" w:eastAsia="宋体" w:cs="Times New Roman"/>
          <w:sz w:val="28"/>
          <w:szCs w:val="28"/>
        </w:rPr>
        <w:t>其他要求</w:t>
      </w:r>
      <w:bookmarkEnd w:id="5"/>
    </w:p>
    <w:p>
      <w:pPr>
        <w:pStyle w:val="3"/>
        <w:numPr>
          <w:ilvl w:val="0"/>
          <w:numId w:val="7"/>
        </w:numPr>
        <w:rPr>
          <w:rFonts w:ascii="Times New Roman" w:hAnsi="Times New Roman" w:eastAsia="宋体" w:cs="Times New Roman"/>
          <w:sz w:val="24"/>
        </w:rPr>
      </w:pPr>
      <w:bookmarkStart w:id="6" w:name="_Toc179884630"/>
      <w:r>
        <w:rPr>
          <w:rFonts w:hint="eastAsia" w:ascii="Times New Roman" w:hAnsi="Times New Roman" w:eastAsia="宋体" w:cs="Times New Roman"/>
          <w:sz w:val="24"/>
        </w:rPr>
        <w:t>质保要求</w:t>
      </w:r>
      <w:bookmarkEnd w:id="6"/>
    </w:p>
    <w:p>
      <w:pPr>
        <w:adjustRightInd w:val="0"/>
        <w:snapToGrid w:val="0"/>
        <w:spacing w:line="360" w:lineRule="auto"/>
        <w:ind w:firstLine="480" w:firstLineChars="200"/>
        <w:rPr>
          <w:rFonts w:hint="eastAsia"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lang w:val="zh-CN"/>
        </w:rPr>
        <w:t>所有软件、硬件需提供3年7x24小时原厂维保。30分钟电话响应，4小时上门，硬件故障承诺24小时内更换配件完成修复，软件保修期内提供免费升级。提供完整的应急预案、巡检服务方案、培训服务方案、培训计划、培训师资、培训课程。</w:t>
      </w:r>
    </w:p>
    <w:p>
      <w:pPr>
        <w:pStyle w:val="3"/>
        <w:numPr>
          <w:ilvl w:val="0"/>
          <w:numId w:val="7"/>
        </w:numPr>
        <w:rPr>
          <w:rFonts w:ascii="Times New Roman" w:hAnsi="Times New Roman" w:eastAsia="宋体" w:cs="Times New Roman"/>
          <w:sz w:val="24"/>
        </w:rPr>
      </w:pPr>
      <w:bookmarkStart w:id="7" w:name="_Toc179884631"/>
      <w:r>
        <w:rPr>
          <w:rFonts w:hint="eastAsia" w:ascii="Times New Roman" w:hAnsi="Times New Roman" w:eastAsia="宋体" w:cs="Times New Roman"/>
          <w:sz w:val="24"/>
          <w:lang w:eastAsia="zh-CN"/>
        </w:rPr>
        <w:t>方案要求</w:t>
      </w:r>
    </w:p>
    <w:p>
      <w:pPr>
        <w:adjustRightInd w:val="0"/>
        <w:snapToGrid w:val="0"/>
        <w:spacing w:line="360" w:lineRule="auto"/>
        <w:ind w:firstLine="480" w:firstLineChars="200"/>
        <w:rPr>
          <w:rFonts w:hint="eastAsia"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lang w:val="zh-CN"/>
        </w:rPr>
        <w:t>投标人应针对项目的总体设计技术路线、业务架构及系统架构进行说明。提供详细的实施进度计划、质量控制管理、风险控制方案。</w:t>
      </w:r>
    </w:p>
    <w:p>
      <w:pPr>
        <w:pStyle w:val="3"/>
        <w:numPr>
          <w:ilvl w:val="0"/>
          <w:numId w:val="7"/>
        </w:numPr>
        <w:rPr>
          <w:rFonts w:ascii="Times New Roman" w:hAnsi="Times New Roman" w:eastAsia="宋体" w:cs="Times New Roman"/>
          <w:sz w:val="24"/>
        </w:rPr>
      </w:pPr>
      <w:r>
        <w:rPr>
          <w:rFonts w:hint="eastAsia" w:ascii="Times New Roman" w:hAnsi="Times New Roman" w:eastAsia="宋体" w:cs="Times New Roman"/>
          <w:sz w:val="24"/>
        </w:rPr>
        <w:t>验收标准</w:t>
      </w:r>
      <w:bookmarkEnd w:id="7"/>
    </w:p>
    <w:p>
      <w:pPr>
        <w:adjustRightInd w:val="0"/>
        <w:snapToGrid w:val="0"/>
        <w:spacing w:line="360" w:lineRule="auto"/>
        <w:ind w:firstLine="480" w:firstLineChars="200"/>
        <w:rPr>
          <w:rFonts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lang w:val="zh-CN"/>
        </w:rPr>
        <w:t>在用户和设备技术人员双方确认设备的各项技术指标均达到要求且运行正常后方可对设备进行验收。</w:t>
      </w:r>
    </w:p>
    <w:p>
      <w:pPr>
        <w:adjustRightInd w:val="0"/>
        <w:snapToGrid w:val="0"/>
        <w:spacing w:line="360" w:lineRule="auto"/>
        <w:ind w:firstLine="480" w:firstLineChars="200"/>
        <w:rPr>
          <w:rFonts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lang w:val="zh-CN"/>
        </w:rPr>
        <w:t>根据采购方的要求，由供应商提供能够满足采购方验收指标要求，并且能够体现设备性能的测试验收方案，起草测试大纲，经采购方签字确认后，由采购方组织测试和验收。测试验收合格后，形成技术验收报告。</w:t>
      </w:r>
    </w:p>
    <w:p>
      <w:pPr>
        <w:adjustRightInd w:val="0"/>
        <w:snapToGrid w:val="0"/>
        <w:spacing w:line="360" w:lineRule="auto"/>
        <w:ind w:firstLine="480" w:firstLineChars="200"/>
        <w:rPr>
          <w:rFonts w:hint="eastAsia"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lang w:val="zh-CN"/>
        </w:rPr>
        <w:t>在测试过程中，出现设备产品性能指标或者功能不符合要求时，可经过再次测试，经过三次测试仍无法达到要求，采购方有权退货或者更换符合要求的产品，由此产生的费用由供应商承担。</w:t>
      </w:r>
    </w:p>
    <w:p>
      <w:pPr>
        <w:pStyle w:val="3"/>
        <w:numPr>
          <w:ilvl w:val="0"/>
          <w:numId w:val="7"/>
        </w:numPr>
        <w:ind w:left="425" w:hanging="425"/>
        <w:rPr>
          <w:rFonts w:ascii="Times New Roman" w:hAnsi="Times New Roman" w:eastAsia="宋体" w:cs="Times New Roman"/>
          <w:sz w:val="24"/>
        </w:rPr>
      </w:pPr>
      <w:r>
        <w:rPr>
          <w:rFonts w:hint="eastAsia" w:ascii="Times New Roman" w:hAnsi="Times New Roman" w:eastAsia="宋体" w:cs="Times New Roman"/>
          <w:sz w:val="24"/>
          <w:lang w:eastAsia="zh-CN"/>
        </w:rPr>
        <w:t>驻场服务</w:t>
      </w:r>
    </w:p>
    <w:p>
      <w:pPr>
        <w:adjustRightInd w:val="0"/>
        <w:snapToGrid w:val="0"/>
        <w:spacing w:line="360" w:lineRule="auto"/>
        <w:ind w:firstLine="480" w:firstLineChars="200"/>
        <w:rPr>
          <w:rFonts w:hint="eastAsia" w:ascii="Times New Roman" w:hAnsi="Times New Roman" w:eastAsia="宋体" w:cs="Times New Roman"/>
          <w:kern w:val="0"/>
          <w:sz w:val="24"/>
          <w:szCs w:val="21"/>
          <w:lang w:val="zh-CN"/>
        </w:rPr>
      </w:pPr>
      <w:r>
        <w:rPr>
          <w:rFonts w:hint="eastAsia" w:ascii="Times New Roman" w:hAnsi="Times New Roman" w:eastAsia="宋体" w:cs="Times New Roman"/>
          <w:kern w:val="0"/>
          <w:sz w:val="24"/>
          <w:szCs w:val="21"/>
          <w:lang w:val="zh-CN"/>
        </w:rPr>
        <w:t>要求投标人需提供≥1名工程师进行1年的5 x 8小时驻场服务，主要负责本设备日常巡检、硬件故障处置、用户使用问题处理、协助高性能计算过程中性能调优分析、管理平台运维工作。驻场工程师需要有二年以上云计算领域、人工智能领域、虚拟化领域从业经验并且提供认证证书优先考虑。投标人需承诺除非该工程师离职或招标人提出，否则不得另换他人。驻场期间由招标方安排日常工作。要求提供该工程师的姓名、社保证明及工作简历（含现职位说明、工作经历等）。</w:t>
      </w:r>
    </w:p>
    <w:p>
      <w:pPr>
        <w:pStyle w:val="3"/>
        <w:numPr>
          <w:ilvl w:val="0"/>
          <w:numId w:val="7"/>
        </w:numPr>
        <w:rPr>
          <w:rFonts w:ascii="Times New Roman" w:hAnsi="Times New Roman" w:eastAsia="宋体" w:cs="Times New Roman"/>
          <w:sz w:val="24"/>
        </w:rPr>
      </w:pPr>
      <w:bookmarkStart w:id="8" w:name="_Toc179884632"/>
      <w:r>
        <w:rPr>
          <w:rFonts w:hint="eastAsia" w:ascii="Times New Roman" w:hAnsi="Times New Roman" w:eastAsia="宋体" w:cs="Times New Roman"/>
          <w:sz w:val="24"/>
        </w:rPr>
        <w:t>供货时间</w:t>
      </w:r>
      <w:bookmarkEnd w:id="8"/>
    </w:p>
    <w:p>
      <w:pPr>
        <w:spacing w:line="360" w:lineRule="auto"/>
        <w:ind w:firstLine="420"/>
        <w:rPr>
          <w:rFonts w:hint="eastAsia" w:ascii="Times New Roman" w:hAnsi="Times New Roman" w:eastAsia="宋体" w:cs="Times New Roman"/>
          <w:bCs/>
          <w:color w:val="000000" w:themeColor="text1"/>
          <w:sz w:val="24"/>
          <w14:textFill>
            <w14:solidFill>
              <w14:schemeClr w14:val="tx1"/>
            </w14:solidFill>
          </w14:textFill>
        </w:rPr>
      </w:pPr>
      <w:bookmarkStart w:id="9" w:name="_Hlk170141954"/>
      <w:r>
        <w:rPr>
          <w:rFonts w:hint="eastAsia" w:ascii="Times New Roman" w:hAnsi="Times New Roman" w:eastAsia="宋体" w:cs="Times New Roman"/>
          <w:bCs/>
          <w:color w:val="000000" w:themeColor="text1"/>
          <w:sz w:val="24"/>
          <w14:textFill>
            <w14:solidFill>
              <w14:schemeClr w14:val="tx1"/>
            </w14:solidFill>
          </w14:textFill>
        </w:rPr>
        <w:t>合同签订后</w:t>
      </w:r>
      <w:r>
        <w:rPr>
          <w:rFonts w:ascii="Times New Roman" w:hAnsi="Times New Roman" w:eastAsia="宋体" w:cs="Times New Roman"/>
          <w:bCs/>
          <w:color w:val="000000" w:themeColor="text1"/>
          <w:sz w:val="24"/>
          <w:u w:val="single"/>
          <w14:textFill>
            <w14:solidFill>
              <w14:schemeClr w14:val="tx1"/>
            </w14:solidFill>
          </w14:textFill>
        </w:rPr>
        <w:t>90</w:t>
      </w:r>
      <w:r>
        <w:rPr>
          <w:rFonts w:hint="eastAsia" w:ascii="Times New Roman" w:hAnsi="Times New Roman" w:eastAsia="宋体" w:cs="Times New Roman"/>
          <w:bCs/>
          <w:color w:val="000000" w:themeColor="text1"/>
          <w:sz w:val="24"/>
          <w:u w:val="single"/>
          <w14:textFill>
            <w14:solidFill>
              <w14:schemeClr w14:val="tx1"/>
            </w14:solidFill>
          </w14:textFill>
        </w:rPr>
        <w:t>天</w:t>
      </w:r>
      <w:r>
        <w:rPr>
          <w:rFonts w:ascii="Times New Roman" w:hAnsi="Times New Roman" w:eastAsia="宋体" w:cs="Times New Roman"/>
          <w:bCs/>
          <w:color w:val="000000" w:themeColor="text1"/>
          <w:sz w:val="24"/>
          <w14:textFill>
            <w14:solidFill>
              <w14:schemeClr w14:val="tx1"/>
            </w14:solidFill>
          </w14:textFill>
        </w:rPr>
        <w:t>内完成送货上门、就位、安装、调试、培训直至验收合格。</w:t>
      </w:r>
      <w:r>
        <w:rPr>
          <w:rFonts w:hint="eastAsia" w:ascii="Times New Roman" w:hAnsi="Times New Roman" w:eastAsia="宋体" w:cs="Times New Roman"/>
          <w:bCs/>
          <w:color w:val="000000" w:themeColor="text1"/>
          <w:sz w:val="24"/>
          <w14:textFill>
            <w14:solidFill>
              <w14:schemeClr w14:val="tx1"/>
            </w14:solidFill>
          </w14:textFill>
        </w:rPr>
        <w:t>安装步骤中产生的各类废弃物由供应商负责清理至SHINE指定位置。</w:t>
      </w:r>
      <w:bookmarkEnd w:id="9"/>
    </w:p>
    <w:p>
      <w:pPr>
        <w:pStyle w:val="3"/>
        <w:numPr>
          <w:ilvl w:val="0"/>
          <w:numId w:val="7"/>
        </w:numPr>
        <w:ind w:left="425" w:hanging="425"/>
        <w:rPr>
          <w:rFonts w:hint="eastAsia" w:ascii="Times New Roman" w:hAnsi="Times New Roman" w:eastAsia="宋体" w:cs="Times New Roman"/>
          <w:b w:val="0"/>
          <w:bCs w:val="0"/>
          <w:color w:val="000000" w:themeColor="text1"/>
          <w:sz w:val="24"/>
          <w14:textFill>
            <w14:solidFill>
              <w14:schemeClr w14:val="tx1"/>
            </w14:solidFill>
          </w14:textFill>
        </w:rPr>
      </w:pPr>
      <w:r>
        <w:rPr>
          <w:rFonts w:hint="eastAsia" w:ascii="Times New Roman" w:hAnsi="Times New Roman" w:eastAsia="宋体" w:cs="Times New Roman"/>
          <w:b w:val="0"/>
          <w:bCs w:val="0"/>
          <w:sz w:val="24"/>
          <w:lang w:eastAsia="zh-CN"/>
        </w:rPr>
        <w:t>制造商能力</w:t>
      </w:r>
    </w:p>
    <w:p>
      <w:pPr>
        <w:spacing w:line="360" w:lineRule="auto"/>
        <w:ind w:firstLine="420"/>
        <w:rPr>
          <w:rFonts w:hint="eastAsia" w:ascii="Times New Roman" w:hAnsi="Times New Roman" w:eastAsia="宋体" w:cs="Times New Roman"/>
          <w:b w:val="0"/>
          <w:bCs w:val="0"/>
          <w:color w:val="000000" w:themeColor="text1"/>
          <w:sz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14:textFill>
            <w14:solidFill>
              <w14:schemeClr w14:val="tx1"/>
            </w14:solidFill>
          </w14:textFill>
        </w:rPr>
        <w:t>服务器制造商</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具有ISO9001</w:t>
      </w:r>
      <w:r>
        <w:rPr>
          <w:rFonts w:hint="eastAsia" w:ascii="Times New Roman" w:hAnsi="Times New Roman" w:eastAsia="宋体" w:cs="Times New Roman"/>
          <w:b w:val="0"/>
          <w:bCs w:val="0"/>
          <w:color w:val="000000" w:themeColor="text1"/>
          <w:sz w:val="24"/>
          <w14:textFill>
            <w14:solidFill>
              <w14:schemeClr w14:val="tx1"/>
            </w14:solidFill>
          </w14:textFill>
        </w:rPr>
        <w:t>质量管理体系认证、ISO20000IT服务管理体系认证、ISO27001信息安全管理体系认证、ISO27701隐私信息管理体系认证</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证书的优先考虑。</w:t>
      </w:r>
    </w:p>
    <w:p>
      <w:pPr>
        <w:spacing w:line="360" w:lineRule="auto"/>
        <w:ind w:firstLine="420"/>
        <w:rPr>
          <w:rFonts w:hint="eastAsia" w:ascii="Times New Roman" w:hAnsi="Times New Roman" w:eastAsia="宋体" w:cs="Times New Roman"/>
          <w:b w:val="0"/>
          <w:bCs w:val="0"/>
          <w:color w:val="000000" w:themeColor="text1"/>
          <w:sz w:val="24"/>
          <w14:textFill>
            <w14:solidFill>
              <w14:schemeClr w14:val="tx1"/>
            </w14:solidFill>
          </w14:textFill>
        </w:rPr>
      </w:pP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GPU</w:t>
      </w:r>
      <w:r>
        <w:rPr>
          <w:rFonts w:hint="eastAsia" w:ascii="Times New Roman" w:hAnsi="Times New Roman" w:eastAsia="宋体" w:cs="Times New Roman"/>
          <w:b w:val="0"/>
          <w:bCs w:val="0"/>
          <w:color w:val="000000" w:themeColor="text1"/>
          <w:sz w:val="24"/>
          <w14:textFill>
            <w14:solidFill>
              <w14:schemeClr w14:val="tx1"/>
            </w14:solidFill>
          </w14:textFill>
        </w:rPr>
        <w:t>服务器制造商具备大模型开发及优化经验，具备大模型自研经验，能够提供集群优化、模型开发相关技术支持：</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能够</w:t>
      </w:r>
      <w:r>
        <w:rPr>
          <w:rFonts w:hint="eastAsia" w:ascii="Times New Roman" w:hAnsi="Times New Roman" w:eastAsia="宋体" w:cs="Times New Roman"/>
          <w:b w:val="0"/>
          <w:bCs w:val="0"/>
          <w:color w:val="000000" w:themeColor="text1"/>
          <w:sz w:val="24"/>
          <w14:textFill>
            <w14:solidFill>
              <w14:schemeClr w14:val="tx1"/>
            </w14:solidFill>
          </w14:textFill>
        </w:rPr>
        <w:t>提供自研大模型网站截图、用户手册、示例应用证明材料；</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能够</w:t>
      </w:r>
      <w:r>
        <w:rPr>
          <w:rFonts w:hint="eastAsia" w:ascii="Times New Roman" w:hAnsi="Times New Roman" w:eastAsia="宋体" w:cs="Times New Roman"/>
          <w:b w:val="0"/>
          <w:bCs w:val="0"/>
          <w:color w:val="000000" w:themeColor="text1"/>
          <w:sz w:val="24"/>
          <w14:textFill>
            <w14:solidFill>
              <w14:schemeClr w14:val="tx1"/>
            </w14:solidFill>
          </w14:textFill>
        </w:rPr>
        <w:t>提供自研开源大模型（参数量≥100B）。</w:t>
      </w:r>
    </w:p>
    <w:p>
      <w:pPr>
        <w:pStyle w:val="3"/>
        <w:numPr>
          <w:ilvl w:val="0"/>
          <w:numId w:val="7"/>
        </w:numPr>
        <w:ind w:left="425" w:hanging="425"/>
        <w:rPr>
          <w:rFonts w:hint="eastAsia" w:ascii="Times New Roman" w:hAnsi="Times New Roman" w:eastAsia="宋体" w:cs="Times New Roman"/>
          <w:b w:val="0"/>
          <w:bCs w:val="0"/>
          <w:color w:val="000000" w:themeColor="text1"/>
          <w:sz w:val="24"/>
          <w14:textFill>
            <w14:solidFill>
              <w14:schemeClr w14:val="tx1"/>
            </w14:solidFill>
          </w14:textFill>
        </w:rPr>
      </w:pPr>
      <w:r>
        <w:rPr>
          <w:rFonts w:hint="eastAsia" w:ascii="Times New Roman" w:hAnsi="Times New Roman" w:eastAsia="宋体" w:cs="Times New Roman"/>
          <w:b w:val="0"/>
          <w:bCs w:val="0"/>
          <w:sz w:val="24"/>
          <w:lang w:eastAsia="zh-CN"/>
        </w:rPr>
        <w:t>投标人能力</w:t>
      </w:r>
    </w:p>
    <w:p>
      <w:pPr>
        <w:spacing w:line="360" w:lineRule="auto"/>
        <w:ind w:firstLine="420"/>
        <w:rPr>
          <w:rFonts w:hint="eastAsia" w:ascii="Times New Roman" w:hAnsi="Times New Roman" w:eastAsia="宋体" w:cs="Times New Roman"/>
          <w:b w:val="0"/>
          <w:bCs w:val="0"/>
          <w:color w:val="000000" w:themeColor="text1"/>
          <w:sz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14:textFill>
            <w14:solidFill>
              <w14:schemeClr w14:val="tx1"/>
            </w14:solidFill>
          </w14:textFill>
        </w:rPr>
        <w:t>投标人具有ISO9001质量管理体系认证、ISO20000IT服务管理体系认证、ISO27001信息安全管理体系认证</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、GB/T 27922售后服务认证证书的优先考虑。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PMingLiU">
    <w:altName w:val="文泉驿微米黑"/>
    <w:panose1 w:val="02010601000101010101"/>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C2DEE"/>
    <w:multiLevelType w:val="multilevel"/>
    <w:tmpl w:val="C62C2DEE"/>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379745A"/>
    <w:multiLevelType w:val="multilevel"/>
    <w:tmpl w:val="037974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7D99F2"/>
    <w:multiLevelType w:val="singleLevel"/>
    <w:tmpl w:val="2A7D99F2"/>
    <w:lvl w:ilvl="0" w:tentative="0">
      <w:start w:val="1"/>
      <w:numFmt w:val="decimal"/>
      <w:lvlText w:val="(%1)"/>
      <w:lvlJc w:val="left"/>
      <w:pPr>
        <w:ind w:left="425" w:hanging="425"/>
      </w:pPr>
      <w:rPr>
        <w:rFonts w:hint="default"/>
      </w:rPr>
    </w:lvl>
  </w:abstractNum>
  <w:abstractNum w:abstractNumId="3">
    <w:nsid w:val="60C7103E"/>
    <w:multiLevelType w:val="multilevel"/>
    <w:tmpl w:val="60C7103E"/>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5"/>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651D44F8"/>
    <w:multiLevelType w:val="multilevel"/>
    <w:tmpl w:val="651D44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6D73BB"/>
    <w:multiLevelType w:val="multilevel"/>
    <w:tmpl w:val="736D73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E26E56"/>
    <w:multiLevelType w:val="multilevel"/>
    <w:tmpl w:val="73E26E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wZjY0MDg2YjYzMWVkZTU0YWYxOWY1NTE4OWY2ZTIifQ=="/>
  </w:docVars>
  <w:rsids>
    <w:rsidRoot w:val="08A55C97"/>
    <w:rsid w:val="000604C2"/>
    <w:rsid w:val="00104C37"/>
    <w:rsid w:val="0014187D"/>
    <w:rsid w:val="00172745"/>
    <w:rsid w:val="001844FC"/>
    <w:rsid w:val="001B7D06"/>
    <w:rsid w:val="001E24A7"/>
    <w:rsid w:val="00252788"/>
    <w:rsid w:val="00394C2B"/>
    <w:rsid w:val="003D5877"/>
    <w:rsid w:val="003F2687"/>
    <w:rsid w:val="00440AA2"/>
    <w:rsid w:val="0046632F"/>
    <w:rsid w:val="0049061A"/>
    <w:rsid w:val="004C5077"/>
    <w:rsid w:val="004E20F6"/>
    <w:rsid w:val="00660635"/>
    <w:rsid w:val="006865CE"/>
    <w:rsid w:val="006D3691"/>
    <w:rsid w:val="007032E7"/>
    <w:rsid w:val="00704721"/>
    <w:rsid w:val="007778E7"/>
    <w:rsid w:val="007916EC"/>
    <w:rsid w:val="007A2850"/>
    <w:rsid w:val="007B6188"/>
    <w:rsid w:val="0082083F"/>
    <w:rsid w:val="00867BC2"/>
    <w:rsid w:val="0088214D"/>
    <w:rsid w:val="00902E0C"/>
    <w:rsid w:val="009467AA"/>
    <w:rsid w:val="00AE01F9"/>
    <w:rsid w:val="00B167E2"/>
    <w:rsid w:val="00B27E97"/>
    <w:rsid w:val="00B6154F"/>
    <w:rsid w:val="00BA04F4"/>
    <w:rsid w:val="00C04EDF"/>
    <w:rsid w:val="00C3598C"/>
    <w:rsid w:val="00C42611"/>
    <w:rsid w:val="00C5447E"/>
    <w:rsid w:val="00CB7CFF"/>
    <w:rsid w:val="00CE68CB"/>
    <w:rsid w:val="00D06AA7"/>
    <w:rsid w:val="00D12EF0"/>
    <w:rsid w:val="00D55512"/>
    <w:rsid w:val="00DA19C2"/>
    <w:rsid w:val="00EC4010"/>
    <w:rsid w:val="00F15668"/>
    <w:rsid w:val="00F258B6"/>
    <w:rsid w:val="00F349F6"/>
    <w:rsid w:val="00F463E9"/>
    <w:rsid w:val="00FC68AA"/>
    <w:rsid w:val="00FF6922"/>
    <w:rsid w:val="013066E9"/>
    <w:rsid w:val="02574958"/>
    <w:rsid w:val="028751DA"/>
    <w:rsid w:val="029B4480"/>
    <w:rsid w:val="02AC401E"/>
    <w:rsid w:val="03207384"/>
    <w:rsid w:val="03926858"/>
    <w:rsid w:val="03D139D0"/>
    <w:rsid w:val="04074FB1"/>
    <w:rsid w:val="041F2024"/>
    <w:rsid w:val="04AD7E25"/>
    <w:rsid w:val="04C47280"/>
    <w:rsid w:val="05BC73F8"/>
    <w:rsid w:val="05C55124"/>
    <w:rsid w:val="061821C8"/>
    <w:rsid w:val="068020F1"/>
    <w:rsid w:val="069D7CC6"/>
    <w:rsid w:val="06A67B61"/>
    <w:rsid w:val="07146948"/>
    <w:rsid w:val="074C7E41"/>
    <w:rsid w:val="07A33CEE"/>
    <w:rsid w:val="07C5289C"/>
    <w:rsid w:val="07D05A91"/>
    <w:rsid w:val="08A55C97"/>
    <w:rsid w:val="08E6788B"/>
    <w:rsid w:val="08FC0E5C"/>
    <w:rsid w:val="0A0F40C1"/>
    <w:rsid w:val="0A4B438B"/>
    <w:rsid w:val="0A590531"/>
    <w:rsid w:val="0A5A755B"/>
    <w:rsid w:val="0B655FB4"/>
    <w:rsid w:val="0C5C1C12"/>
    <w:rsid w:val="0CA42951"/>
    <w:rsid w:val="0D081A34"/>
    <w:rsid w:val="0D1211CC"/>
    <w:rsid w:val="0D8C70F4"/>
    <w:rsid w:val="0DFE4B58"/>
    <w:rsid w:val="0E191DFB"/>
    <w:rsid w:val="0E252179"/>
    <w:rsid w:val="0E456233"/>
    <w:rsid w:val="0E5F490A"/>
    <w:rsid w:val="0E973B0D"/>
    <w:rsid w:val="0EE228A3"/>
    <w:rsid w:val="100A554D"/>
    <w:rsid w:val="103B5A37"/>
    <w:rsid w:val="103D7E98"/>
    <w:rsid w:val="10C36704"/>
    <w:rsid w:val="1174242F"/>
    <w:rsid w:val="11A23018"/>
    <w:rsid w:val="122558D8"/>
    <w:rsid w:val="126C2C21"/>
    <w:rsid w:val="129F609C"/>
    <w:rsid w:val="13325154"/>
    <w:rsid w:val="15FC5103"/>
    <w:rsid w:val="165E0BF5"/>
    <w:rsid w:val="16C52721"/>
    <w:rsid w:val="16D4115B"/>
    <w:rsid w:val="177EC282"/>
    <w:rsid w:val="17807ED6"/>
    <w:rsid w:val="18E55300"/>
    <w:rsid w:val="19213995"/>
    <w:rsid w:val="1A5D54D3"/>
    <w:rsid w:val="1A8B1FBA"/>
    <w:rsid w:val="1B967FA7"/>
    <w:rsid w:val="1C1E5367"/>
    <w:rsid w:val="1C884AA0"/>
    <w:rsid w:val="1C93453A"/>
    <w:rsid w:val="1CD31A7D"/>
    <w:rsid w:val="1CD40F1D"/>
    <w:rsid w:val="1CEE4B08"/>
    <w:rsid w:val="1D806ACF"/>
    <w:rsid w:val="1DB23D88"/>
    <w:rsid w:val="1DED1145"/>
    <w:rsid w:val="1E4E3AB1"/>
    <w:rsid w:val="1E65704C"/>
    <w:rsid w:val="1E981D98"/>
    <w:rsid w:val="1F046865"/>
    <w:rsid w:val="1F2615BA"/>
    <w:rsid w:val="1F397B2B"/>
    <w:rsid w:val="1FC02472"/>
    <w:rsid w:val="20484530"/>
    <w:rsid w:val="20A81514"/>
    <w:rsid w:val="20BB3622"/>
    <w:rsid w:val="22526DCF"/>
    <w:rsid w:val="22A273FF"/>
    <w:rsid w:val="22C743AC"/>
    <w:rsid w:val="22F26306"/>
    <w:rsid w:val="233C17AF"/>
    <w:rsid w:val="23A4689B"/>
    <w:rsid w:val="23CA2FF6"/>
    <w:rsid w:val="23CD3AA8"/>
    <w:rsid w:val="24E24F53"/>
    <w:rsid w:val="24F9780D"/>
    <w:rsid w:val="25141B58"/>
    <w:rsid w:val="256653B4"/>
    <w:rsid w:val="26321282"/>
    <w:rsid w:val="26BF7BB3"/>
    <w:rsid w:val="26FC0283"/>
    <w:rsid w:val="2727376E"/>
    <w:rsid w:val="274D4203"/>
    <w:rsid w:val="276B289C"/>
    <w:rsid w:val="279C5947"/>
    <w:rsid w:val="27F03E2A"/>
    <w:rsid w:val="284B18E0"/>
    <w:rsid w:val="28514A33"/>
    <w:rsid w:val="285C5B33"/>
    <w:rsid w:val="2865699A"/>
    <w:rsid w:val="28DB6A8D"/>
    <w:rsid w:val="28E72E42"/>
    <w:rsid w:val="29001E4B"/>
    <w:rsid w:val="291122AA"/>
    <w:rsid w:val="29581C87"/>
    <w:rsid w:val="297B3247"/>
    <w:rsid w:val="29B500CE"/>
    <w:rsid w:val="29F46D44"/>
    <w:rsid w:val="2AEC7012"/>
    <w:rsid w:val="2B632818"/>
    <w:rsid w:val="2B7C6D8D"/>
    <w:rsid w:val="2BD650E5"/>
    <w:rsid w:val="2BE47802"/>
    <w:rsid w:val="2C1300E8"/>
    <w:rsid w:val="2C304F8C"/>
    <w:rsid w:val="2DAC0AF6"/>
    <w:rsid w:val="2DBD6D58"/>
    <w:rsid w:val="2DD83CD3"/>
    <w:rsid w:val="2E6F1761"/>
    <w:rsid w:val="2EA348C5"/>
    <w:rsid w:val="2EFC7399"/>
    <w:rsid w:val="2F9A0D4B"/>
    <w:rsid w:val="2FD61B58"/>
    <w:rsid w:val="309F5A79"/>
    <w:rsid w:val="30B91FDE"/>
    <w:rsid w:val="317427C2"/>
    <w:rsid w:val="32547918"/>
    <w:rsid w:val="328B2196"/>
    <w:rsid w:val="32B06690"/>
    <w:rsid w:val="32D026E1"/>
    <w:rsid w:val="33082B6C"/>
    <w:rsid w:val="335975FF"/>
    <w:rsid w:val="35B5357D"/>
    <w:rsid w:val="36486124"/>
    <w:rsid w:val="36864348"/>
    <w:rsid w:val="37152F66"/>
    <w:rsid w:val="371B30F3"/>
    <w:rsid w:val="3803314A"/>
    <w:rsid w:val="388B5280"/>
    <w:rsid w:val="39A24859"/>
    <w:rsid w:val="39CD7986"/>
    <w:rsid w:val="3AD76025"/>
    <w:rsid w:val="3B326C1E"/>
    <w:rsid w:val="3B8F39BF"/>
    <w:rsid w:val="3BA96372"/>
    <w:rsid w:val="3BD819ED"/>
    <w:rsid w:val="3C9A4E75"/>
    <w:rsid w:val="3C9C02BA"/>
    <w:rsid w:val="3D49539C"/>
    <w:rsid w:val="3D926193"/>
    <w:rsid w:val="3DA87AD9"/>
    <w:rsid w:val="3DAE5EC2"/>
    <w:rsid w:val="3DBA08D5"/>
    <w:rsid w:val="3DD1570D"/>
    <w:rsid w:val="3F2B625E"/>
    <w:rsid w:val="40095BA9"/>
    <w:rsid w:val="4092099C"/>
    <w:rsid w:val="40E74B05"/>
    <w:rsid w:val="413644F2"/>
    <w:rsid w:val="41764BF9"/>
    <w:rsid w:val="41BD130E"/>
    <w:rsid w:val="41DF5E70"/>
    <w:rsid w:val="42AE0712"/>
    <w:rsid w:val="437C7BB7"/>
    <w:rsid w:val="43E91726"/>
    <w:rsid w:val="44E95A32"/>
    <w:rsid w:val="45E701B8"/>
    <w:rsid w:val="46425939"/>
    <w:rsid w:val="46864635"/>
    <w:rsid w:val="46BF3B4C"/>
    <w:rsid w:val="46F16D9F"/>
    <w:rsid w:val="46F410C9"/>
    <w:rsid w:val="473F2BA9"/>
    <w:rsid w:val="4900334A"/>
    <w:rsid w:val="49D86BF6"/>
    <w:rsid w:val="4AA14BB0"/>
    <w:rsid w:val="4AA368EC"/>
    <w:rsid w:val="4ABA150B"/>
    <w:rsid w:val="4ABA5EC7"/>
    <w:rsid w:val="4AC63A3A"/>
    <w:rsid w:val="4B195314"/>
    <w:rsid w:val="4BB6139D"/>
    <w:rsid w:val="4C087857"/>
    <w:rsid w:val="4C0B1979"/>
    <w:rsid w:val="4C8F18CC"/>
    <w:rsid w:val="4CAE2916"/>
    <w:rsid w:val="4DCA69F7"/>
    <w:rsid w:val="4DFB6352"/>
    <w:rsid w:val="4EE554BC"/>
    <w:rsid w:val="4EEF01B2"/>
    <w:rsid w:val="4EFFF657"/>
    <w:rsid w:val="4F0B3174"/>
    <w:rsid w:val="4F710AFD"/>
    <w:rsid w:val="4FA772CD"/>
    <w:rsid w:val="4FCD0DC3"/>
    <w:rsid w:val="500D20D1"/>
    <w:rsid w:val="50203FF1"/>
    <w:rsid w:val="505619C9"/>
    <w:rsid w:val="50B14CC8"/>
    <w:rsid w:val="50E13A61"/>
    <w:rsid w:val="515626A1"/>
    <w:rsid w:val="51BD0CE5"/>
    <w:rsid w:val="5235330A"/>
    <w:rsid w:val="52CA2422"/>
    <w:rsid w:val="533B176D"/>
    <w:rsid w:val="53714D2C"/>
    <w:rsid w:val="54223F19"/>
    <w:rsid w:val="543E202D"/>
    <w:rsid w:val="559C1419"/>
    <w:rsid w:val="55D66C9F"/>
    <w:rsid w:val="55F12E5C"/>
    <w:rsid w:val="56382375"/>
    <w:rsid w:val="57874821"/>
    <w:rsid w:val="57D367BE"/>
    <w:rsid w:val="57D91936"/>
    <w:rsid w:val="58286BC7"/>
    <w:rsid w:val="58DE6CFA"/>
    <w:rsid w:val="59B47CA5"/>
    <w:rsid w:val="59C0748D"/>
    <w:rsid w:val="5A0C1B4F"/>
    <w:rsid w:val="5A1355C2"/>
    <w:rsid w:val="5ADB8113"/>
    <w:rsid w:val="5AFD1761"/>
    <w:rsid w:val="5B0D4D97"/>
    <w:rsid w:val="5BB57FC4"/>
    <w:rsid w:val="5C1A2AF8"/>
    <w:rsid w:val="5C246971"/>
    <w:rsid w:val="5D5553A3"/>
    <w:rsid w:val="5FBD13BA"/>
    <w:rsid w:val="602953C2"/>
    <w:rsid w:val="607D065B"/>
    <w:rsid w:val="60AE7E03"/>
    <w:rsid w:val="60C018E5"/>
    <w:rsid w:val="60F554D2"/>
    <w:rsid w:val="61637D56"/>
    <w:rsid w:val="62483940"/>
    <w:rsid w:val="625A0092"/>
    <w:rsid w:val="62DF1370"/>
    <w:rsid w:val="63346513"/>
    <w:rsid w:val="640B112C"/>
    <w:rsid w:val="642B7F25"/>
    <w:rsid w:val="64794284"/>
    <w:rsid w:val="64800857"/>
    <w:rsid w:val="64EE70DB"/>
    <w:rsid w:val="650A5A26"/>
    <w:rsid w:val="6526338F"/>
    <w:rsid w:val="655B398A"/>
    <w:rsid w:val="65AB3E5C"/>
    <w:rsid w:val="65E35B01"/>
    <w:rsid w:val="684B5F51"/>
    <w:rsid w:val="68845596"/>
    <w:rsid w:val="68F06778"/>
    <w:rsid w:val="690C5673"/>
    <w:rsid w:val="69C37D0A"/>
    <w:rsid w:val="6A154662"/>
    <w:rsid w:val="6A4B0471"/>
    <w:rsid w:val="6AC46AEA"/>
    <w:rsid w:val="6B4C15F4"/>
    <w:rsid w:val="6B517D09"/>
    <w:rsid w:val="6B6A6E0E"/>
    <w:rsid w:val="6BA42804"/>
    <w:rsid w:val="6BF15048"/>
    <w:rsid w:val="6C03258C"/>
    <w:rsid w:val="6CE50C0A"/>
    <w:rsid w:val="6DD33A34"/>
    <w:rsid w:val="6ECE7693"/>
    <w:rsid w:val="6F2A597A"/>
    <w:rsid w:val="6F444811"/>
    <w:rsid w:val="6F8710AC"/>
    <w:rsid w:val="702205AA"/>
    <w:rsid w:val="717720B7"/>
    <w:rsid w:val="71A6544D"/>
    <w:rsid w:val="72F13F48"/>
    <w:rsid w:val="735D4FBB"/>
    <w:rsid w:val="747C1AD0"/>
    <w:rsid w:val="74C257D4"/>
    <w:rsid w:val="754E2ED2"/>
    <w:rsid w:val="75517EF9"/>
    <w:rsid w:val="757919AF"/>
    <w:rsid w:val="757F11BE"/>
    <w:rsid w:val="762852AB"/>
    <w:rsid w:val="76FF5CFF"/>
    <w:rsid w:val="770F2826"/>
    <w:rsid w:val="77CB2BF1"/>
    <w:rsid w:val="77DF5A8B"/>
    <w:rsid w:val="77EF3AEB"/>
    <w:rsid w:val="77FB884E"/>
    <w:rsid w:val="7826474C"/>
    <w:rsid w:val="789A3315"/>
    <w:rsid w:val="78D20E84"/>
    <w:rsid w:val="79386EAB"/>
    <w:rsid w:val="79510250"/>
    <w:rsid w:val="79C560CD"/>
    <w:rsid w:val="79FFE8DA"/>
    <w:rsid w:val="7A25365F"/>
    <w:rsid w:val="7AA54D02"/>
    <w:rsid w:val="7AF24EBB"/>
    <w:rsid w:val="7B6B4B23"/>
    <w:rsid w:val="7C574D8A"/>
    <w:rsid w:val="7C8960A6"/>
    <w:rsid w:val="7CB25A26"/>
    <w:rsid w:val="7D167147"/>
    <w:rsid w:val="7DA0357C"/>
    <w:rsid w:val="7DAA2E50"/>
    <w:rsid w:val="7DAD3147"/>
    <w:rsid w:val="7E2B43A4"/>
    <w:rsid w:val="7E4D7633"/>
    <w:rsid w:val="7E4E2DEB"/>
    <w:rsid w:val="7E607B7B"/>
    <w:rsid w:val="7E886AEF"/>
    <w:rsid w:val="7EAE68A6"/>
    <w:rsid w:val="7EC47543"/>
    <w:rsid w:val="7F3F6D64"/>
    <w:rsid w:val="7F5F3268"/>
    <w:rsid w:val="7F663D79"/>
    <w:rsid w:val="7F6B56D6"/>
    <w:rsid w:val="7F8A70E8"/>
    <w:rsid w:val="7FCA6C50"/>
    <w:rsid w:val="7FF07095"/>
    <w:rsid w:val="AFFE4170"/>
    <w:rsid w:val="FFFF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240" w:after="120" w:line="360" w:lineRule="auto"/>
      <w:outlineLvl w:val="0"/>
    </w:pPr>
    <w:rPr>
      <w:b/>
      <w:bCs/>
      <w:kern w:val="44"/>
      <w:sz w:val="30"/>
      <w:szCs w:val="44"/>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pPr>
      <w:jc w:val="left"/>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6"/>
    <w:next w:val="6"/>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段"/>
    <w:qFormat/>
    <w:uiPriority w:val="0"/>
    <w:pPr>
      <w:widowControl w:val="0"/>
      <w:autoSpaceDE w:val="0"/>
      <w:autoSpaceDN w:val="0"/>
      <w:adjustRightInd w:val="0"/>
      <w:snapToGrid w:val="0"/>
      <w:spacing w:line="300" w:lineRule="auto"/>
      <w:ind w:firstLine="200" w:firstLineChars="200"/>
      <w:jc w:val="both"/>
    </w:pPr>
    <w:rPr>
      <w:rFonts w:ascii="宋体" w:hAnsi="Times New Roman" w:eastAsia="宋体" w:cs="Times New Roman"/>
      <w:sz w:val="24"/>
      <w:lang w:val="en-US" w:eastAsia="zh-CN" w:bidi="ar-SA"/>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页眉 字符"/>
    <w:basedOn w:val="12"/>
    <w:link w:val="8"/>
    <w:qFormat/>
    <w:uiPriority w:val="0"/>
    <w:rPr>
      <w:kern w:val="2"/>
      <w:sz w:val="18"/>
      <w:szCs w:val="18"/>
    </w:rPr>
  </w:style>
  <w:style w:type="character" w:customStyle="1" w:styleId="17">
    <w:name w:val="页脚 字符"/>
    <w:basedOn w:val="12"/>
    <w:link w:val="7"/>
    <w:qFormat/>
    <w:uiPriority w:val="0"/>
    <w:rPr>
      <w:kern w:val="2"/>
      <w:sz w:val="18"/>
      <w:szCs w:val="18"/>
    </w:rPr>
  </w:style>
  <w:style w:type="character" w:customStyle="1" w:styleId="18">
    <w:name w:val="标题 2 字符"/>
    <w:basedOn w:val="12"/>
    <w:link w:val="3"/>
    <w:qFormat/>
    <w:uiPriority w:val="0"/>
    <w:rPr>
      <w:rFonts w:asciiTheme="majorHAnsi" w:hAnsiTheme="majorHAnsi" w:eastAsiaTheme="majorEastAsia" w:cstheme="majorBidi"/>
      <w:b/>
      <w:bCs/>
      <w:kern w:val="2"/>
      <w:sz w:val="32"/>
      <w:szCs w:val="32"/>
    </w:rPr>
  </w:style>
  <w:style w:type="character" w:customStyle="1" w:styleId="19">
    <w:name w:val="标题 3 字符"/>
    <w:basedOn w:val="12"/>
    <w:link w:val="4"/>
    <w:qFormat/>
    <w:uiPriority w:val="0"/>
    <w:rPr>
      <w:b/>
      <w:bCs/>
      <w:kern w:val="2"/>
      <w:sz w:val="32"/>
      <w:szCs w:val="32"/>
    </w:rPr>
  </w:style>
  <w:style w:type="character" w:customStyle="1" w:styleId="20">
    <w:name w:val="批注文字 字符"/>
    <w:basedOn w:val="12"/>
    <w:link w:val="6"/>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740</Words>
  <Characters>774</Characters>
  <Lines>56</Lines>
  <Paragraphs>15</Paragraphs>
  <TotalTime>48</TotalTime>
  <ScaleCrop>false</ScaleCrop>
  <LinksUpToDate>false</LinksUpToDate>
  <CharactersWithSpaces>775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2024-11-30T01:52:00Z</dcterms:created>
  <dc:creator>snowman</dc:creator>
  <cp:lastModifiedBy>user</cp:lastModifiedBy>
  <dcterms:modified xsi:type="dcterms:W3CDTF">2024-12-04T16:50:32Z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0A86DEF00C78472F91549C58B49CDCC6</vt:lpwstr>
  </property>
</Properties>
</file>