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65B86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ascii="微软雅黑" w:hAnsi="微软雅黑" w:eastAsia="微软雅黑" w:cs="微软雅黑"/>
          <w:b/>
          <w:bCs/>
          <w:i w:val="0"/>
          <w:iCs w:val="0"/>
          <w:caps w:val="0"/>
          <w:color w:val="333333"/>
          <w:spacing w:val="0"/>
          <w:sz w:val="36"/>
          <w:szCs w:val="36"/>
        </w:rPr>
      </w:pPr>
      <w:r>
        <w:rPr>
          <w:rFonts w:hint="eastAsia" w:ascii="微软雅黑" w:hAnsi="微软雅黑" w:eastAsia="微软雅黑" w:cs="微软雅黑"/>
          <w:b/>
          <w:bCs/>
          <w:i w:val="0"/>
          <w:iCs w:val="0"/>
          <w:caps w:val="0"/>
          <w:color w:val="333333"/>
          <w:spacing w:val="0"/>
          <w:kern w:val="0"/>
          <w:sz w:val="36"/>
          <w:szCs w:val="36"/>
          <w:bdr w:val="none" w:color="auto" w:sz="0" w:space="0"/>
          <w:shd w:val="clear" w:fill="FFFFFF"/>
          <w:lang w:val="en-US" w:eastAsia="zh-CN" w:bidi="ar"/>
        </w:rPr>
        <w:t>黄陵县果业技术推广和产业营销服务中心黄陵县苹果产业振兴高新技术研究会运营管理项目招标公告</w:t>
      </w:r>
    </w:p>
    <w:p w14:paraId="79E32D1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150" w:afterAutospacing="0" w:line="28" w:lineRule="atLeast"/>
        <w:ind w:left="0" w:right="0"/>
        <w:jc w:val="left"/>
        <w:textAlignment w:val="auto"/>
        <w:rPr>
          <w:b w:val="0"/>
          <w:bCs w:val="0"/>
          <w:sz w:val="24"/>
          <w:szCs w:val="24"/>
        </w:rPr>
      </w:pPr>
      <w:r>
        <w:rPr>
          <w:rStyle w:val="9"/>
          <w:b/>
          <w:bCs/>
          <w:i w:val="0"/>
          <w:iCs w:val="0"/>
          <w:caps w:val="0"/>
          <w:color w:val="333333"/>
          <w:spacing w:val="0"/>
          <w:sz w:val="24"/>
          <w:szCs w:val="24"/>
          <w:bdr w:val="none" w:color="auto" w:sz="0" w:space="0"/>
          <w:shd w:val="clear" w:fill="FFFFFF"/>
        </w:rPr>
        <w:t>项目概况</w:t>
      </w:r>
    </w:p>
    <w:p w14:paraId="67E50DC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150" w:afterAutospacing="0" w:line="28" w:lineRule="atLeast"/>
        <w:ind w:left="0" w:right="0" w:firstLine="480"/>
        <w:jc w:val="both"/>
        <w:textAlignment w:val="auto"/>
        <w:rPr>
          <w:sz w:val="24"/>
          <w:szCs w:val="24"/>
        </w:rPr>
      </w:pPr>
      <w:r>
        <w:rPr>
          <w:rFonts w:ascii="微软雅黑" w:hAnsi="微软雅黑" w:eastAsia="微软雅黑" w:cs="微软雅黑"/>
          <w:i w:val="0"/>
          <w:iCs w:val="0"/>
          <w:caps w:val="0"/>
          <w:color w:val="333333"/>
          <w:spacing w:val="0"/>
          <w:sz w:val="24"/>
          <w:szCs w:val="24"/>
          <w:bdr w:val="none" w:color="auto" w:sz="0" w:space="0"/>
          <w:shd w:val="clear" w:fill="FFFFFF"/>
        </w:rPr>
        <w:t>黄陵县苹果产业振兴高新技术研究会运营管理项目</w:t>
      </w:r>
      <w:r>
        <w:rPr>
          <w:rFonts w:hint="eastAsia" w:ascii="微软雅黑" w:hAnsi="微软雅黑" w:eastAsia="微软雅黑" w:cs="微软雅黑"/>
          <w:i w:val="0"/>
          <w:iCs w:val="0"/>
          <w:caps w:val="0"/>
          <w:color w:val="333333"/>
          <w:spacing w:val="0"/>
          <w:sz w:val="24"/>
          <w:szCs w:val="24"/>
          <w:bdr w:val="none" w:color="auto" w:sz="0" w:space="0"/>
          <w:shd w:val="clear" w:fill="FFFFFF"/>
        </w:rPr>
        <w:t>招标项目的潜在投标人应在全国公共资源交易平台（陕西省·延安市）获取招标文件，并于 2024年12月31日 09时00分 （北京时间）前递交投标文件。</w:t>
      </w:r>
    </w:p>
    <w:p w14:paraId="53C7B23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28" w:lineRule="atLeast"/>
        <w:ind w:left="0" w:right="0"/>
        <w:jc w:val="left"/>
        <w:textAlignment w:val="auto"/>
        <w:rPr>
          <w:b w:val="0"/>
          <w:bCs w:val="0"/>
          <w:sz w:val="24"/>
          <w:szCs w:val="24"/>
        </w:rPr>
      </w:pPr>
      <w:r>
        <w:rPr>
          <w:rStyle w:val="9"/>
          <w:b/>
          <w:bCs/>
          <w:i w:val="0"/>
          <w:iCs w:val="0"/>
          <w:caps w:val="0"/>
          <w:color w:val="333333"/>
          <w:spacing w:val="0"/>
          <w:sz w:val="24"/>
          <w:szCs w:val="24"/>
          <w:bdr w:val="none" w:color="auto" w:sz="0" w:space="0"/>
          <w:shd w:val="clear" w:fill="FFFFFF"/>
        </w:rPr>
        <w:t>一、项目基本情况</w:t>
      </w:r>
    </w:p>
    <w:p w14:paraId="6E68451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 w:lineRule="atLeast"/>
        <w:ind w:left="0" w:right="0" w:firstLine="480"/>
        <w:jc w:val="both"/>
        <w:textAlignment w:val="auto"/>
        <w:rPr>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项目编号：JZZB2024-1182</w:t>
      </w:r>
    </w:p>
    <w:p w14:paraId="767BDEC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 w:lineRule="atLeast"/>
        <w:ind w:left="0" w:right="0" w:firstLine="480"/>
        <w:jc w:val="both"/>
        <w:textAlignment w:val="auto"/>
        <w:rPr>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项目名称：黄陵县苹果产业振兴高新技术研究会运营管理项目</w:t>
      </w:r>
    </w:p>
    <w:p w14:paraId="1A41845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 w:lineRule="atLeast"/>
        <w:ind w:left="0" w:right="0" w:firstLine="480"/>
        <w:jc w:val="both"/>
        <w:textAlignment w:val="auto"/>
        <w:rPr>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采购方式：公开招标</w:t>
      </w:r>
    </w:p>
    <w:p w14:paraId="5A98A69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 w:lineRule="atLeast"/>
        <w:ind w:left="0" w:right="0" w:firstLine="480"/>
        <w:jc w:val="both"/>
        <w:textAlignment w:val="auto"/>
        <w:rPr>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预算金额：2,000,000.00元</w:t>
      </w:r>
    </w:p>
    <w:p w14:paraId="6F84BF6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 w:lineRule="atLeast"/>
        <w:ind w:left="0" w:right="0" w:firstLine="480"/>
        <w:jc w:val="both"/>
        <w:textAlignment w:val="auto"/>
        <w:rPr>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采购需求：</w:t>
      </w:r>
    </w:p>
    <w:p w14:paraId="4650BED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 w:lineRule="atLeast"/>
        <w:ind w:left="0" w:right="0" w:firstLine="480"/>
        <w:jc w:val="both"/>
        <w:textAlignment w:val="auto"/>
        <w:rPr>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合同包1(黄陵县苹果产业振兴高新技术研究会运营管理项目):</w:t>
      </w:r>
    </w:p>
    <w:p w14:paraId="4AE6991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 w:lineRule="atLeast"/>
        <w:ind w:left="0" w:right="0" w:firstLine="630"/>
        <w:jc w:val="both"/>
        <w:textAlignment w:val="auto"/>
        <w:rPr>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合同包预算金额：2,000,000.00元</w:t>
      </w:r>
    </w:p>
    <w:p w14:paraId="78B8A1A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 w:lineRule="atLeast"/>
        <w:ind w:left="0" w:right="0" w:firstLine="630"/>
        <w:jc w:val="both"/>
        <w:textAlignment w:val="auto"/>
        <w:rPr>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合同包最高限价：2,000,000.00元</w:t>
      </w:r>
    </w:p>
    <w:tbl>
      <w:tblPr>
        <w:tblW w:w="4998"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481"/>
        <w:gridCol w:w="782"/>
        <w:gridCol w:w="2475"/>
        <w:gridCol w:w="722"/>
        <w:gridCol w:w="722"/>
        <w:gridCol w:w="1680"/>
        <w:gridCol w:w="1681"/>
      </w:tblGrid>
      <w:tr w14:paraId="0EBD3DB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26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14F29CB">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b/>
                <w:bCs/>
                <w:sz w:val="24"/>
                <w:szCs w:val="24"/>
              </w:rPr>
            </w:pPr>
            <w:r>
              <w:rPr>
                <w:rFonts w:ascii="宋体" w:hAnsi="宋体" w:eastAsia="宋体" w:cs="宋体"/>
                <w:b/>
                <w:bCs/>
                <w:kern w:val="0"/>
                <w:sz w:val="24"/>
                <w:szCs w:val="24"/>
                <w:bdr w:val="none" w:color="auto" w:sz="0" w:space="0"/>
                <w:lang w:val="en-US" w:eastAsia="zh-CN" w:bidi="ar"/>
              </w:rPr>
              <w:t>品目号</w:t>
            </w:r>
          </w:p>
        </w:tc>
        <w:tc>
          <w:tcPr>
            <w:tcW w:w="881"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EAF832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b/>
                <w:bCs/>
                <w:sz w:val="24"/>
                <w:szCs w:val="24"/>
              </w:rPr>
            </w:pPr>
            <w:r>
              <w:rPr>
                <w:rFonts w:ascii="宋体" w:hAnsi="宋体" w:eastAsia="宋体" w:cs="宋体"/>
                <w:b/>
                <w:bCs/>
                <w:kern w:val="0"/>
                <w:sz w:val="24"/>
                <w:szCs w:val="24"/>
                <w:bdr w:val="none" w:color="auto" w:sz="0" w:space="0"/>
                <w:lang w:val="en-US" w:eastAsia="zh-CN" w:bidi="ar"/>
              </w:rPr>
              <w:t>品目名称</w:t>
            </w:r>
          </w:p>
        </w:tc>
        <w:tc>
          <w:tcPr>
            <w:tcW w:w="1871"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65BC88B">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b/>
                <w:bCs/>
                <w:sz w:val="24"/>
                <w:szCs w:val="24"/>
              </w:rPr>
            </w:pPr>
            <w:r>
              <w:rPr>
                <w:rFonts w:ascii="宋体" w:hAnsi="宋体" w:eastAsia="宋体" w:cs="宋体"/>
                <w:b/>
                <w:bCs/>
                <w:kern w:val="0"/>
                <w:sz w:val="24"/>
                <w:szCs w:val="24"/>
                <w:bdr w:val="none" w:color="auto" w:sz="0" w:space="0"/>
                <w:lang w:val="en-US" w:eastAsia="zh-CN" w:bidi="ar"/>
              </w:rPr>
              <w:t>采购标的</w:t>
            </w:r>
          </w:p>
        </w:tc>
        <w:tc>
          <w:tcPr>
            <w:tcW w:w="34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D1C5F0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b/>
                <w:bCs/>
                <w:sz w:val="24"/>
                <w:szCs w:val="24"/>
              </w:rPr>
            </w:pPr>
            <w:r>
              <w:rPr>
                <w:rFonts w:ascii="宋体" w:hAnsi="宋体" w:eastAsia="宋体" w:cs="宋体"/>
                <w:b/>
                <w:bCs/>
                <w:kern w:val="0"/>
                <w:sz w:val="24"/>
                <w:szCs w:val="24"/>
                <w:bdr w:val="none" w:color="auto" w:sz="0" w:space="0"/>
                <w:lang w:val="en-US" w:eastAsia="zh-CN" w:bidi="ar"/>
              </w:rPr>
              <w:t>数量（单位）</w:t>
            </w:r>
          </w:p>
        </w:tc>
        <w:tc>
          <w:tcPr>
            <w:tcW w:w="627"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914457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b/>
                <w:bCs/>
                <w:sz w:val="24"/>
                <w:szCs w:val="24"/>
              </w:rPr>
            </w:pPr>
            <w:r>
              <w:rPr>
                <w:rFonts w:ascii="宋体" w:hAnsi="宋体" w:eastAsia="宋体" w:cs="宋体"/>
                <w:b/>
                <w:bCs/>
                <w:kern w:val="0"/>
                <w:sz w:val="24"/>
                <w:szCs w:val="24"/>
                <w:bdr w:val="none" w:color="auto" w:sz="0" w:space="0"/>
                <w:lang w:val="en-US" w:eastAsia="zh-CN" w:bidi="ar"/>
              </w:rPr>
              <w:t>技术规格、参数及要求</w:t>
            </w:r>
          </w:p>
        </w:tc>
        <w:tc>
          <w:tcPr>
            <w:tcW w:w="500"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E9F513F">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b/>
                <w:bCs/>
                <w:sz w:val="24"/>
                <w:szCs w:val="24"/>
              </w:rPr>
            </w:pPr>
            <w:r>
              <w:rPr>
                <w:rFonts w:ascii="宋体" w:hAnsi="宋体" w:eastAsia="宋体" w:cs="宋体"/>
                <w:b/>
                <w:bCs/>
                <w:kern w:val="0"/>
                <w:sz w:val="24"/>
                <w:szCs w:val="24"/>
                <w:bdr w:val="none" w:color="auto" w:sz="0" w:space="0"/>
                <w:lang w:val="en-US" w:eastAsia="zh-CN" w:bidi="ar"/>
              </w:rPr>
              <w:t>品目预算(元)</w:t>
            </w:r>
          </w:p>
        </w:tc>
        <w:tc>
          <w:tcPr>
            <w:tcW w:w="500"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33C186B">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b/>
                <w:bCs/>
                <w:sz w:val="24"/>
                <w:szCs w:val="24"/>
              </w:rPr>
            </w:pPr>
            <w:r>
              <w:rPr>
                <w:rFonts w:ascii="宋体" w:hAnsi="宋体" w:eastAsia="宋体" w:cs="宋体"/>
                <w:b/>
                <w:bCs/>
                <w:kern w:val="0"/>
                <w:sz w:val="24"/>
                <w:szCs w:val="24"/>
                <w:bdr w:val="none" w:color="auto" w:sz="0" w:space="0"/>
                <w:lang w:val="en-US" w:eastAsia="zh-CN" w:bidi="ar"/>
              </w:rPr>
              <w:t>最高限价(元)</w:t>
            </w:r>
          </w:p>
        </w:tc>
      </w:tr>
      <w:tr w14:paraId="2C14E31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80" w:hRule="atLeast"/>
        </w:trPr>
        <w:tc>
          <w:tcPr>
            <w:tcW w:w="26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91AF625">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sz w:val="24"/>
                <w:szCs w:val="24"/>
              </w:rPr>
            </w:pPr>
            <w:r>
              <w:rPr>
                <w:rFonts w:ascii="宋体" w:hAnsi="宋体" w:eastAsia="宋体" w:cs="宋体"/>
                <w:kern w:val="0"/>
                <w:sz w:val="24"/>
                <w:szCs w:val="24"/>
                <w:bdr w:val="none" w:color="auto" w:sz="0" w:space="0"/>
                <w:lang w:val="en-US" w:eastAsia="zh-CN" w:bidi="ar"/>
              </w:rPr>
              <w:t>1-1</w:t>
            </w:r>
          </w:p>
        </w:tc>
        <w:tc>
          <w:tcPr>
            <w:tcW w:w="881"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7F6F3C5">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sz w:val="24"/>
                <w:szCs w:val="24"/>
              </w:rPr>
            </w:pPr>
            <w:r>
              <w:rPr>
                <w:rFonts w:ascii="宋体" w:hAnsi="宋体" w:eastAsia="宋体" w:cs="宋体"/>
                <w:kern w:val="0"/>
                <w:sz w:val="24"/>
                <w:szCs w:val="24"/>
                <w:bdr w:val="none" w:color="auto" w:sz="0" w:space="0"/>
                <w:lang w:val="en-US" w:eastAsia="zh-CN" w:bidi="ar"/>
              </w:rPr>
              <w:t>其他农业科学研究与试验发展服务</w:t>
            </w:r>
          </w:p>
        </w:tc>
        <w:tc>
          <w:tcPr>
            <w:tcW w:w="1871"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4A51086">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sz w:val="24"/>
                <w:szCs w:val="24"/>
              </w:rPr>
            </w:pPr>
            <w:r>
              <w:rPr>
                <w:rFonts w:ascii="宋体" w:hAnsi="宋体" w:eastAsia="宋体" w:cs="宋体"/>
                <w:kern w:val="0"/>
                <w:sz w:val="24"/>
                <w:szCs w:val="24"/>
                <w:bdr w:val="none" w:color="auto" w:sz="0" w:space="0"/>
                <w:lang w:val="en-US" w:eastAsia="zh-CN" w:bidi="ar"/>
              </w:rPr>
              <w:t>黄陵县果业技术推广和产业营销服务中心黄陵县苹果产业振兴高新技术研究会运营管理项目</w:t>
            </w:r>
          </w:p>
        </w:tc>
        <w:tc>
          <w:tcPr>
            <w:tcW w:w="34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B703A22">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sz w:val="24"/>
                <w:szCs w:val="24"/>
              </w:rPr>
            </w:pPr>
            <w:r>
              <w:rPr>
                <w:rFonts w:ascii="宋体" w:hAnsi="宋体" w:eastAsia="宋体" w:cs="宋体"/>
                <w:kern w:val="0"/>
                <w:sz w:val="24"/>
                <w:szCs w:val="24"/>
                <w:bdr w:val="none" w:color="auto" w:sz="0" w:space="0"/>
                <w:lang w:val="en-US" w:eastAsia="zh-CN" w:bidi="ar"/>
              </w:rPr>
              <w:t>1(项)</w:t>
            </w:r>
          </w:p>
        </w:tc>
        <w:tc>
          <w:tcPr>
            <w:tcW w:w="627"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D0467A2">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sz w:val="24"/>
                <w:szCs w:val="24"/>
              </w:rPr>
            </w:pPr>
            <w:r>
              <w:rPr>
                <w:rFonts w:ascii="宋体" w:hAnsi="宋体" w:eastAsia="宋体" w:cs="宋体"/>
                <w:kern w:val="0"/>
                <w:sz w:val="24"/>
                <w:szCs w:val="24"/>
                <w:bdr w:val="none" w:color="auto" w:sz="0" w:space="0"/>
                <w:lang w:val="en-US" w:eastAsia="zh-CN" w:bidi="ar"/>
              </w:rPr>
              <w:t>详见采购文件</w:t>
            </w:r>
          </w:p>
        </w:tc>
        <w:tc>
          <w:tcPr>
            <w:tcW w:w="500"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33C551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right"/>
              <w:textAlignment w:val="auto"/>
              <w:rPr>
                <w:sz w:val="24"/>
                <w:szCs w:val="24"/>
              </w:rPr>
            </w:pPr>
            <w:r>
              <w:rPr>
                <w:rFonts w:ascii="宋体" w:hAnsi="宋体" w:eastAsia="宋体" w:cs="宋体"/>
                <w:kern w:val="0"/>
                <w:sz w:val="24"/>
                <w:szCs w:val="24"/>
                <w:bdr w:val="none" w:color="auto" w:sz="0" w:space="0"/>
                <w:lang w:val="en-US" w:eastAsia="zh-CN" w:bidi="ar"/>
              </w:rPr>
              <w:t>2,000,000.00</w:t>
            </w:r>
          </w:p>
        </w:tc>
        <w:tc>
          <w:tcPr>
            <w:tcW w:w="500"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D5C73C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right"/>
              <w:textAlignment w:val="auto"/>
              <w:rPr>
                <w:sz w:val="24"/>
                <w:szCs w:val="24"/>
              </w:rPr>
            </w:pPr>
            <w:r>
              <w:rPr>
                <w:rFonts w:ascii="宋体" w:hAnsi="宋体" w:eastAsia="宋体" w:cs="宋体"/>
                <w:kern w:val="0"/>
                <w:sz w:val="24"/>
                <w:szCs w:val="24"/>
                <w:bdr w:val="none" w:color="auto" w:sz="0" w:space="0"/>
                <w:lang w:val="en-US" w:eastAsia="zh-CN" w:bidi="ar"/>
              </w:rPr>
              <w:t>2,000,000.00</w:t>
            </w:r>
          </w:p>
        </w:tc>
      </w:tr>
    </w:tbl>
    <w:p w14:paraId="6F994D4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本合同包不接受联合体投标</w:t>
      </w:r>
    </w:p>
    <w:p w14:paraId="1CF4248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合同履行期限：合同签订后1年</w:t>
      </w:r>
    </w:p>
    <w:p w14:paraId="4C93127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360" w:lineRule="auto"/>
        <w:ind w:left="0" w:right="0"/>
        <w:jc w:val="left"/>
        <w:textAlignment w:val="auto"/>
        <w:rPr>
          <w:b w:val="0"/>
          <w:bCs w:val="0"/>
          <w:sz w:val="24"/>
          <w:szCs w:val="24"/>
        </w:rPr>
      </w:pPr>
      <w:r>
        <w:rPr>
          <w:rStyle w:val="9"/>
          <w:b/>
          <w:bCs/>
          <w:i w:val="0"/>
          <w:iCs w:val="0"/>
          <w:caps w:val="0"/>
          <w:color w:val="333333"/>
          <w:spacing w:val="0"/>
          <w:sz w:val="24"/>
          <w:szCs w:val="24"/>
          <w:bdr w:val="none" w:color="auto" w:sz="0" w:space="0"/>
          <w:shd w:val="clear" w:fill="FFFFFF"/>
        </w:rPr>
        <w:t>二、申请人的资格要求：</w:t>
      </w:r>
    </w:p>
    <w:p w14:paraId="69E37F7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1.满足《中华人民共和国政府采购法》第二十二条规定;</w:t>
      </w:r>
    </w:p>
    <w:p w14:paraId="2B4220B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2.落实政府采购政策需满足的资格要求：</w:t>
      </w:r>
    </w:p>
    <w:p w14:paraId="152FF34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合同包1(黄陵县苹果产业振兴高新技术研究会运营管理项目)落实政府采购政策需满足的资格要求如下:</w:t>
      </w:r>
    </w:p>
    <w:p w14:paraId="38067B6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480" w:right="0" w:firstLine="0"/>
        <w:jc w:val="both"/>
        <w:textAlignment w:val="auto"/>
        <w:rPr>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（1）、《关于进一步加大政府采购支持中小企业力度的通知》（财库〔2022〕19号）；</w:t>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t>（2）、关于印发《政府采购促进中小企业发展管理办法》的通知（财库〔2020〕46号）；</w:t>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t>（3）、《财政部司法部关于政府采购支持监狱企业发展有关问题的通知》（财库〔2014〕68号）；</w:t>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t>（4）、《国务院办公厅关于建立政府强制采购节能产品制度的通知》（国办发〔2007〕51号）；</w:t>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t>（5）、《关于促进残疾人就业政府采购政策的通知》（财库〔2017〕141号）；</w:t>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t>（6）、《财政部、发展改革委、生态环境部、市场监管总局关于调整优化节能产品、环境标志产品政府采购执行机制的通知》(财库〔2019〕9号文件)；</w:t>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t>（7）、《陕西省中小企业政府采购信用融资办法》（陕财办采〔2018〕23号）</w:t>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t>（8）、《陕西省财政厅关于加快推进我省中小企业政府采购信用融资工作的通知》（陕财办采〔2020〕15 号）；</w:t>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t>（9）、《财政部农业农村部国家乡村振兴局关于运用政府采购政策支持乡村产业振兴的通知》（财库〔2021〕19 号）；</w:t>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t>（10）、《财政部农业农村部国家乡村振兴局中华全国供销合作总社关于印发&lt;关于深入开展政府采购脱贫地区农副产品工作推进乡村产业振兴的实施意见&gt;的通知》（财库〔2021〕20 号）；</w:t>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t>（11）、《陕西省财政厅关于进一步落实政府采购支持中小企业相关政策的通知》；陕财办采〔2023〕3号；</w:t>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t>（12）、《陕西省财政厅关于进一步优化政府采购营商环境有关事项的通知》（陕财办采〔2023〕4号）；</w:t>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t>（13）、其他需要落实的政府采购政策。</w:t>
      </w:r>
    </w:p>
    <w:p w14:paraId="256DD66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3.本项目的特定资格要求：</w:t>
      </w:r>
    </w:p>
    <w:p w14:paraId="4367ACC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合同包1(黄陵县苹果产业振兴高新技术研究会运营管理项目)特定资格要求如下:</w:t>
      </w:r>
    </w:p>
    <w:p w14:paraId="4CFF6EC4">
      <w:pPr>
        <w:pStyle w:val="6"/>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480" w:right="0" w:firstLine="0"/>
        <w:jc w:val="both"/>
        <w:textAlignment w:val="auto"/>
        <w:rPr>
          <w:rFonts w:hint="eastAsia" w:ascii="微软雅黑" w:hAnsi="微软雅黑" w:eastAsia="微软雅黑" w:cs="微软雅黑"/>
          <w:i w:val="0"/>
          <w:iCs w:val="0"/>
          <w:caps w:val="0"/>
          <w:color w:val="333333"/>
          <w:spacing w:val="0"/>
          <w:sz w:val="24"/>
          <w:szCs w:val="24"/>
          <w:bdr w:val="none" w:color="auto" w:sz="0" w:space="0"/>
          <w:shd w:val="clear" w:fill="FFFFFF"/>
        </w:rPr>
      </w:pPr>
      <w:r>
        <w:rPr>
          <w:rFonts w:hint="eastAsia" w:ascii="微软雅黑" w:hAnsi="微软雅黑" w:eastAsia="微软雅黑" w:cs="微软雅黑"/>
          <w:i w:val="0"/>
          <w:iCs w:val="0"/>
          <w:caps w:val="0"/>
          <w:color w:val="333333"/>
          <w:spacing w:val="0"/>
          <w:sz w:val="24"/>
          <w:szCs w:val="24"/>
          <w:bdr w:val="none" w:color="auto" w:sz="0" w:space="0"/>
          <w:shd w:val="clear" w:fill="FFFFFF"/>
        </w:rPr>
        <w:t>具有独立承担民事责任能力的法人、其他组织或自然人，并出具合法有效的营业执照或事业单位法人证书等国家规定的相关证明，自然人参与的提供其身份证明；</w:t>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t>（2）财务状况报告：提供2022年度或2023年度的财务审计报告（至少包括资产负债表和利润表，成立时间至提交投标文件截止时间不足一年的可提供成立后任意时段的资产负债表），或其开标前六个月内银行开具的资信证明； </w:t>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t>（3）税收缴纳证明：提供投标文件递交截止日前一年内已缴纳的至少一个月的纳税证明或完税证明，依法免税的单位应提供相关证明材料； </w:t>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t>（4）社会保障资金缴纳证明：提供投标文件递交截止日前一年内已缴存的至少一个月的社会保障资金缴存单据或社保机构开具的社会保险参保缴费情况证明，依法不需要缴纳社会保障资金的单位应提供相关证明材料； </w:t>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t>（5）参加政府采购活动前3年内，在经营活动中没有重大违法记录的书面声明；</w:t>
      </w:r>
    </w:p>
    <w:p w14:paraId="0B364791">
      <w:pPr>
        <w:pStyle w:val="6"/>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480" w:leftChars="0" w:right="0" w:rightChars="0"/>
        <w:jc w:val="both"/>
        <w:textAlignment w:val="auto"/>
        <w:rPr>
          <w:sz w:val="24"/>
          <w:szCs w:val="24"/>
        </w:rPr>
      </w:pPr>
      <w:bookmarkStart w:id="0" w:name="_GoBack"/>
      <w:bookmarkEnd w:id="0"/>
      <w:r>
        <w:rPr>
          <w:rFonts w:hint="eastAsia" w:ascii="微软雅黑" w:hAnsi="微软雅黑" w:eastAsia="微软雅黑" w:cs="微软雅黑"/>
          <w:i w:val="0"/>
          <w:iCs w:val="0"/>
          <w:caps w:val="0"/>
          <w:color w:val="333333"/>
          <w:spacing w:val="0"/>
          <w:sz w:val="24"/>
          <w:szCs w:val="24"/>
          <w:bdr w:val="none" w:color="auto" w:sz="0" w:space="0"/>
          <w:shd w:val="clear" w:fill="FFFFFF"/>
        </w:rPr>
        <w:t>（6）投标人不得为“信用中国”网站(http://www.creditchina.gov.cn)列入“失信被执行人（页面跳转至“中国执行信息公开网”http://zxgk.court.gov.cn/shixin/）、重大税收违法失信主体、政府采购严重违法失信行为记录名单”的投标人；不得为中国政府采购网(http://www.ccgp.gov.cn)“政府采购严重违法失信行为记录名单”中的投标人；（提供查询结果网页截图并加盖投标人公章）</w:t>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t>（7）法定代表人直接参加投标的，须出具法人身份证明及身份证；法定代表人授权代表参加投标的，须出具法定代表人授权书及授权代表身份证；</w:t>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t>（8）单位负责人为同一人或者存在直接控股、管理关系的不同供应商，不得参加同一合同项下的政府采购活动；</w:t>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t>（9）本项目专门面向中小企业采购。</w:t>
      </w:r>
    </w:p>
    <w:p w14:paraId="3133862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360" w:lineRule="auto"/>
        <w:ind w:left="0" w:right="0"/>
        <w:jc w:val="left"/>
        <w:textAlignment w:val="auto"/>
        <w:rPr>
          <w:b w:val="0"/>
          <w:bCs w:val="0"/>
          <w:sz w:val="24"/>
          <w:szCs w:val="24"/>
        </w:rPr>
      </w:pPr>
      <w:r>
        <w:rPr>
          <w:rStyle w:val="9"/>
          <w:b/>
          <w:bCs/>
          <w:i w:val="0"/>
          <w:iCs w:val="0"/>
          <w:caps w:val="0"/>
          <w:color w:val="333333"/>
          <w:spacing w:val="0"/>
          <w:sz w:val="24"/>
          <w:szCs w:val="24"/>
          <w:bdr w:val="none" w:color="auto" w:sz="0" w:space="0"/>
          <w:shd w:val="clear" w:fill="FFFFFF"/>
        </w:rPr>
        <w:t>三、获取招标文件</w:t>
      </w:r>
    </w:p>
    <w:p w14:paraId="3D7C1EC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时间： 2024年12月10日 至 2024年12月17日 ，每天上午 08:00:00 至 12:00:00 ，下午 12:00:00 至 18:00:00 （北京时间）</w:t>
      </w:r>
    </w:p>
    <w:p w14:paraId="08648CA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途径：全国公共资源交易平台（陕西省·延安市）</w:t>
      </w:r>
    </w:p>
    <w:p w14:paraId="3A5624C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方式：在线获取</w:t>
      </w:r>
    </w:p>
    <w:p w14:paraId="08EBA58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售价： 0元</w:t>
      </w:r>
    </w:p>
    <w:p w14:paraId="0626723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360" w:lineRule="auto"/>
        <w:ind w:left="0" w:right="0"/>
        <w:jc w:val="left"/>
        <w:textAlignment w:val="auto"/>
        <w:rPr>
          <w:b w:val="0"/>
          <w:bCs w:val="0"/>
          <w:sz w:val="24"/>
          <w:szCs w:val="24"/>
        </w:rPr>
      </w:pPr>
      <w:r>
        <w:rPr>
          <w:rStyle w:val="9"/>
          <w:b/>
          <w:bCs/>
          <w:i w:val="0"/>
          <w:iCs w:val="0"/>
          <w:caps w:val="0"/>
          <w:color w:val="333333"/>
          <w:spacing w:val="0"/>
          <w:sz w:val="24"/>
          <w:szCs w:val="24"/>
          <w:bdr w:val="none" w:color="auto" w:sz="0" w:space="0"/>
          <w:shd w:val="clear" w:fill="FFFFFF"/>
        </w:rPr>
        <w:t>四、提交投标文件截止时间、开标时间和地点</w:t>
      </w:r>
    </w:p>
    <w:p w14:paraId="30411E0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时间： 2024年12月31日 09时00分00秒 （北京时间）</w:t>
      </w:r>
    </w:p>
    <w:p w14:paraId="527BA90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提交投标文件地点：延安市公共资源交易中心交易四厅</w:t>
      </w:r>
    </w:p>
    <w:p w14:paraId="4B2C8A3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开标地点：延安市公共资源交易中心交易四厅</w:t>
      </w:r>
    </w:p>
    <w:p w14:paraId="356F29C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360" w:lineRule="auto"/>
        <w:ind w:left="0" w:right="0"/>
        <w:jc w:val="left"/>
        <w:textAlignment w:val="auto"/>
        <w:rPr>
          <w:b w:val="0"/>
          <w:bCs w:val="0"/>
          <w:sz w:val="24"/>
          <w:szCs w:val="24"/>
        </w:rPr>
      </w:pPr>
      <w:r>
        <w:rPr>
          <w:rStyle w:val="9"/>
          <w:b/>
          <w:bCs/>
          <w:i w:val="0"/>
          <w:iCs w:val="0"/>
          <w:caps w:val="0"/>
          <w:color w:val="333333"/>
          <w:spacing w:val="0"/>
          <w:sz w:val="24"/>
          <w:szCs w:val="24"/>
          <w:bdr w:val="none" w:color="auto" w:sz="0" w:space="0"/>
          <w:shd w:val="clear" w:fill="FFFFFF"/>
        </w:rPr>
        <w:t>五、公告期限</w:t>
      </w:r>
    </w:p>
    <w:p w14:paraId="218CDA1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自本公告发布之日起5个工作日。</w:t>
      </w:r>
    </w:p>
    <w:p w14:paraId="2B41532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360" w:lineRule="auto"/>
        <w:ind w:left="0" w:right="0"/>
        <w:jc w:val="left"/>
        <w:textAlignment w:val="auto"/>
        <w:rPr>
          <w:b w:val="0"/>
          <w:bCs w:val="0"/>
          <w:sz w:val="24"/>
          <w:szCs w:val="24"/>
        </w:rPr>
      </w:pPr>
      <w:r>
        <w:rPr>
          <w:rStyle w:val="9"/>
          <w:b/>
          <w:bCs/>
          <w:i w:val="0"/>
          <w:iCs w:val="0"/>
          <w:caps w:val="0"/>
          <w:color w:val="333333"/>
          <w:spacing w:val="0"/>
          <w:sz w:val="24"/>
          <w:szCs w:val="24"/>
          <w:bdr w:val="none" w:color="auto" w:sz="0" w:space="0"/>
          <w:shd w:val="clear" w:fill="FFFFFF"/>
        </w:rPr>
        <w:t>六、其他补充事宜</w:t>
      </w:r>
    </w:p>
    <w:p w14:paraId="2C1C000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 w:lineRule="atLeast"/>
        <w:ind w:left="0" w:right="0" w:firstLine="480"/>
        <w:jc w:val="both"/>
        <w:textAlignment w:val="auto"/>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lang w:val="en-US" w:eastAsia="zh-CN"/>
        </w:rPr>
        <w:t>1.凡有意向投标人须登录【全国公共资源交易平台（陕西省·延安市）】网站〖首页〉，选择“电子交易平台-陕西政府采购交易系统-陕西省公共资源交易平台”进行登录，登录后选择“交易乙方”身份进入供应商界面进行报名并免费下载招标文件。</w:t>
      </w:r>
    </w:p>
    <w:p w14:paraId="28FE542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 w:lineRule="atLeast"/>
        <w:ind w:left="0" w:right="0" w:firstLine="480"/>
        <w:jc w:val="both"/>
        <w:textAlignment w:val="auto"/>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lang w:val="en-US" w:eastAsia="zh-CN"/>
        </w:rPr>
        <w:t>注意事项：供应商应随时留意可能发布的变更公告，当澄清或修改的内容影响投标文件编制时，将在交易平台上同步发布答疑文件，此时供应商应从“项目流程”答疑文件下载、下载最新发布的答疑文件。</w:t>
      </w:r>
    </w:p>
    <w:p w14:paraId="7457F67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 w:lineRule="atLeast"/>
        <w:ind w:left="0" w:right="0" w:firstLine="480"/>
        <w:jc w:val="both"/>
        <w:textAlignment w:val="auto"/>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lang w:val="en-US" w:eastAsia="zh-CN"/>
        </w:rPr>
        <w:t>2.本项目采用“全流程电子化及线上不见面”招投标的方式，供应商使用数字认证证书（CA锁）对投标文件进行签章、加密、递交及开标时解密等相关招投标事宜。</w:t>
      </w:r>
    </w:p>
    <w:p w14:paraId="0BE7E1F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 w:lineRule="atLeast"/>
        <w:ind w:left="0" w:right="0" w:firstLine="480"/>
        <w:jc w:val="both"/>
        <w:textAlignment w:val="auto"/>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lang w:val="en-US" w:eastAsia="zh-CN"/>
        </w:rPr>
        <w:t>3.投标文件递交方式：各供应商须在规定的投标截止时间前上传电子投标文件；逾期系统将拒绝接收。纸质版存档投标文件递交要求详见招标文件。开标前，供应商需登录不见面开标大厅。开标时，按照工作人员要求进行远程解密，如因供应商自身原因造成无法解密投标文件，按无效投标对待。</w:t>
      </w:r>
    </w:p>
    <w:p w14:paraId="22F7EC5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 w:lineRule="atLeast"/>
        <w:ind w:left="0" w:right="0" w:firstLine="480"/>
        <w:jc w:val="both"/>
        <w:textAlignment w:val="auto"/>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lang w:val="en-US" w:eastAsia="zh-CN"/>
        </w:rPr>
        <w:t>4.未完成网上投标或未在规定时间内在平台上下载电子招标文件的，导致无法完成后续流程的责任自负。如有技术性问题，请先翻阅操作手册或致电软件开发商，技术支持热线：4009980000。</w:t>
      </w:r>
    </w:p>
    <w:p w14:paraId="52F3E90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 w:lineRule="atLeast"/>
        <w:ind w:left="0" w:right="0" w:firstLine="480"/>
        <w:jc w:val="both"/>
        <w:textAlignment w:val="auto"/>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lang w:val="en-US" w:eastAsia="zh-CN"/>
        </w:rPr>
        <w:t>5.本次招标公告同时在《陕西省政府采购网》、《全国公共资源交易平台（陕西省.延安市）》媒介上发布。</w:t>
      </w:r>
    </w:p>
    <w:p w14:paraId="5324CCF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 w:lineRule="atLeast"/>
        <w:ind w:left="0" w:right="0" w:firstLine="480"/>
        <w:jc w:val="both"/>
        <w:textAlignment w:val="auto"/>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lang w:val="en-US" w:eastAsia="zh-CN"/>
        </w:rPr>
        <w:t>注：请投标人按照陕西省财政厅关于政府采购投标人注册登记有关事项的通知中的要求，通过陕西省政府采购网注册登记加入陕西省政府采购供应商库。</w:t>
      </w:r>
    </w:p>
    <w:p w14:paraId="1C9C77C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 w:lineRule="atLeast"/>
        <w:ind w:right="0"/>
        <w:jc w:val="both"/>
        <w:textAlignment w:val="auto"/>
        <w:rPr>
          <w:rFonts w:hint="eastAsia" w:ascii="微软雅黑" w:hAnsi="微软雅黑" w:eastAsia="微软雅黑" w:cs="微软雅黑"/>
          <w:b/>
          <w:bCs/>
          <w:i w:val="0"/>
          <w:iCs w:val="0"/>
          <w:caps w:val="0"/>
          <w:color w:val="333333"/>
          <w:spacing w:val="0"/>
          <w:sz w:val="24"/>
          <w:szCs w:val="24"/>
          <w:shd w:val="clear" w:fill="FFFFFF"/>
        </w:rPr>
      </w:pPr>
      <w:r>
        <w:rPr>
          <w:rFonts w:hint="eastAsia" w:ascii="微软雅黑" w:hAnsi="微软雅黑" w:eastAsia="微软雅黑" w:cs="微软雅黑"/>
          <w:b/>
          <w:bCs/>
          <w:i w:val="0"/>
          <w:iCs w:val="0"/>
          <w:caps w:val="0"/>
          <w:color w:val="333333"/>
          <w:spacing w:val="0"/>
          <w:sz w:val="24"/>
          <w:szCs w:val="24"/>
          <w:shd w:val="clear" w:fill="FFFFFF"/>
        </w:rPr>
        <w:t>七、对本次招标提出询问，请按以下方式联系。</w:t>
      </w:r>
    </w:p>
    <w:p w14:paraId="44FFAE7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 w:lineRule="atLeast"/>
        <w:ind w:right="0"/>
        <w:jc w:val="both"/>
        <w:textAlignment w:val="auto"/>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t>1.采购人信息</w:t>
      </w:r>
    </w:p>
    <w:p w14:paraId="344E47F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 w:lineRule="atLeast"/>
        <w:ind w:left="0" w:right="0" w:firstLine="480"/>
        <w:jc w:val="both"/>
        <w:textAlignment w:val="auto"/>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t>名称：黄陵县果业技术推广和产业营销服务中心</w:t>
      </w:r>
    </w:p>
    <w:p w14:paraId="1963720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 w:lineRule="atLeast"/>
        <w:ind w:left="0" w:right="0" w:firstLine="480"/>
        <w:jc w:val="both"/>
        <w:textAlignment w:val="auto"/>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t>地址：黄陵县河西农业综合大楼</w:t>
      </w:r>
    </w:p>
    <w:p w14:paraId="09A4990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 w:lineRule="atLeast"/>
        <w:ind w:left="0" w:right="0" w:firstLine="480"/>
        <w:jc w:val="both"/>
        <w:textAlignment w:val="auto"/>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t>联系方式：0911-5212564</w:t>
      </w:r>
    </w:p>
    <w:p w14:paraId="1BEC38A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 w:lineRule="atLeast"/>
        <w:ind w:right="0"/>
        <w:jc w:val="both"/>
        <w:textAlignment w:val="auto"/>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t>2.采购代理机构信息</w:t>
      </w:r>
    </w:p>
    <w:p w14:paraId="2388A9D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 w:lineRule="atLeast"/>
        <w:ind w:left="0" w:right="0" w:firstLine="480"/>
        <w:jc w:val="both"/>
        <w:textAlignment w:val="auto"/>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t>名称：陕西金字招标有限责任公司</w:t>
      </w:r>
    </w:p>
    <w:p w14:paraId="2D4382D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 w:lineRule="atLeast"/>
        <w:ind w:left="0" w:right="0" w:firstLine="480"/>
        <w:jc w:val="both"/>
        <w:textAlignment w:val="auto"/>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t>地址：西安市碑林区更新街13号铭爵大厦7楼</w:t>
      </w:r>
    </w:p>
    <w:p w14:paraId="3EC7617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 w:lineRule="atLeast"/>
        <w:ind w:left="0" w:right="0" w:firstLine="480"/>
        <w:jc w:val="both"/>
        <w:textAlignment w:val="auto"/>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t>联系方式：029-87976716-603</w:t>
      </w:r>
    </w:p>
    <w:p w14:paraId="56AF3CF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 w:lineRule="atLeast"/>
        <w:ind w:right="0"/>
        <w:jc w:val="both"/>
        <w:textAlignment w:val="auto"/>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t>3.项目联系方式</w:t>
      </w:r>
    </w:p>
    <w:p w14:paraId="241E963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 w:lineRule="atLeast"/>
        <w:ind w:left="0" w:right="0" w:firstLine="480"/>
        <w:jc w:val="both"/>
        <w:textAlignment w:val="auto"/>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t>项目联系人：王婷</w:t>
      </w:r>
    </w:p>
    <w:p w14:paraId="16A8E1D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 w:lineRule="atLeast"/>
        <w:ind w:left="0" w:right="0" w:firstLine="480"/>
        <w:jc w:val="both"/>
        <w:textAlignment w:val="auto"/>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t>电话：029-87976716-603</w:t>
      </w:r>
    </w:p>
    <w:p w14:paraId="5D23228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 w:lineRule="atLeast"/>
        <w:ind w:left="0" w:right="0" w:firstLine="5102" w:firstLineChars="2126"/>
        <w:jc w:val="both"/>
        <w:textAlignment w:val="auto"/>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t>陕西金字招标有限责任公司</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opperplate Gothic Bold">
    <w:altName w:val="Segoe Print"/>
    <w:panose1 w:val="020E0705020206020404"/>
    <w:charset w:val="00"/>
    <w:family w:val="swiss"/>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1D1746"/>
    <w:multiLevelType w:val="singleLevel"/>
    <w:tmpl w:val="9E1D1746"/>
    <w:lvl w:ilvl="0" w:tentative="0">
      <w:start w:val="1"/>
      <w:numFmt w:val="decimal"/>
      <w:suff w:val="nothing"/>
      <w:lvlText w:val="（%1）"/>
      <w:lvlJc w:val="left"/>
    </w:lvl>
  </w:abstractNum>
  <w:abstractNum w:abstractNumId="1">
    <w:nsid w:val="F27F9F95"/>
    <w:multiLevelType w:val="singleLevel"/>
    <w:tmpl w:val="F27F9F95"/>
    <w:lvl w:ilvl="0" w:tentative="0">
      <w:start w:val="1"/>
      <w:numFmt w:val="decimal"/>
      <w:pStyle w:val="10"/>
      <w:suff w:val="nothing"/>
      <w:lvlText w:val="%1、"/>
      <w:lvlJc w:val="left"/>
      <w:pPr>
        <w:ind w:left="4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2E6AFA"/>
    <w:rsid w:val="21F57B0E"/>
    <w:rsid w:val="241E17C0"/>
    <w:rsid w:val="29783FB7"/>
    <w:rsid w:val="2F985822"/>
    <w:rsid w:val="70B27B95"/>
    <w:rsid w:val="727D1D0A"/>
    <w:rsid w:val="7A6D36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宋体" w:cs="Times New Roman"/>
      <w:sz w:val="21"/>
      <w:lang w:val="en-US" w:eastAsia="zh-CN" w:bidi="ar-SA"/>
    </w:rPr>
  </w:style>
  <w:style w:type="paragraph" w:styleId="3">
    <w:name w:val="heading 1"/>
    <w:basedOn w:val="1"/>
    <w:next w:val="1"/>
    <w:qFormat/>
    <w:uiPriority w:val="0"/>
    <w:pPr>
      <w:keepNext/>
      <w:jc w:val="center"/>
      <w:outlineLvl w:val="0"/>
    </w:pPr>
    <w:rPr>
      <w:rFonts w:ascii="Times New Roman" w:hAnsi="Times New Roman"/>
      <w:b/>
      <w:kern w:val="2"/>
      <w:sz w:val="32"/>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5">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2"/>
    <w:basedOn w:val="1"/>
    <w:qFormat/>
    <w:uiPriority w:val="0"/>
    <w:rPr>
      <w:rFonts w:ascii="楷体_GB2312" w:hAnsi="Copperplate Gothic Bold" w:eastAsia="楷体_GB2312"/>
      <w:kern w:val="2"/>
      <w:sz w:val="28"/>
    </w:rPr>
  </w:style>
  <w:style w:type="paragraph" w:styleId="6">
    <w:name w:val="Normal (Web)"/>
    <w:basedOn w:val="1"/>
    <w:qFormat/>
    <w:uiPriority w:val="0"/>
    <w:pPr>
      <w:spacing w:beforeAutospacing="1" w:afterAutospacing="1"/>
      <w:jc w:val="left"/>
    </w:pPr>
    <w:rPr>
      <w:sz w:val="24"/>
    </w:rPr>
  </w:style>
  <w:style w:type="character" w:styleId="9">
    <w:name w:val="Strong"/>
    <w:basedOn w:val="8"/>
    <w:qFormat/>
    <w:uiPriority w:val="0"/>
    <w:rPr>
      <w:b/>
      <w:bCs/>
    </w:rPr>
  </w:style>
  <w:style w:type="paragraph" w:styleId="10">
    <w:name w:val="List Paragraph"/>
    <w:basedOn w:val="1"/>
    <w:next w:val="1"/>
    <w:qFormat/>
    <w:uiPriority w:val="99"/>
    <w:pPr>
      <w:framePr w:hSpace="180" w:wrap="around" w:vAnchor="text" w:hAnchor="page" w:x="1804" w:y="296"/>
      <w:suppressOverlap/>
      <w:numPr>
        <w:ilvl w:val="0"/>
        <w:numId w:val="1"/>
      </w:numPr>
      <w:spacing w:line="360" w:lineRule="auto"/>
      <w:ind w:hanging="44"/>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2667</Words>
  <Characters>3021</Characters>
  <Lines>0</Lines>
  <Paragraphs>0</Paragraphs>
  <TotalTime>30</TotalTime>
  <ScaleCrop>false</ScaleCrop>
  <LinksUpToDate>false</LinksUpToDate>
  <CharactersWithSpaces>3051</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2024-11-29T01:54:00Z</dcterms:created>
  <dc:creator>Administrator</dc:creator>
  <cp:lastModifiedBy>Administrator</cp:lastModifiedBy>
  <dcterms:modified xsi:type="dcterms:W3CDTF">2024-12-09T07:55:33Z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59097A11C8CB4EFBA9699BCBBF6F60DB_12</vt:lpwstr>
  </property>
</Properties>
</file>