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70"/>
          <w:tab w:val="center" w:pos="4365"/>
        </w:tabs>
        <w:snapToGrid w:val="0"/>
        <w:ind w:firstLine="9680" w:firstLineChars="2200"/>
        <w:rPr>
          <w:rFonts w:hint="eastAsia" w:ascii="华文中宋" w:hAnsi="华文中宋" w:eastAsia="华文中宋" w:cs="华文中宋"/>
          <w:sz w:val="44"/>
          <w:szCs w:val="44"/>
        </w:rPr>
      </w:pPr>
      <w:bookmarkStart w:id="0" w:name="_Toc2699"/>
      <w:bookmarkStart w:id="1" w:name="_Toc9756"/>
    </w:p>
    <w:p>
      <w:pPr>
        <w:tabs>
          <w:tab w:val="left" w:pos="2070"/>
          <w:tab w:val="center" w:pos="4365"/>
        </w:tabs>
        <w:snapToGrid w:val="0"/>
        <w:rPr>
          <w:rFonts w:hint="eastAsia" w:ascii="华文中宋" w:hAnsi="华文中宋" w:eastAsia="华文中宋" w:cs="华文中宋"/>
          <w:sz w:val="44"/>
          <w:szCs w:val="44"/>
        </w:rPr>
      </w:pPr>
    </w:p>
    <w:p>
      <w:pPr>
        <w:tabs>
          <w:tab w:val="left" w:pos="2070"/>
          <w:tab w:val="center" w:pos="4365"/>
        </w:tabs>
        <w:snapToGrid w:val="0"/>
        <w:rPr>
          <w:rFonts w:hint="eastAsia" w:ascii="华文中宋" w:hAnsi="华文中宋" w:eastAsia="华文中宋" w:cs="华文中宋"/>
          <w:sz w:val="44"/>
          <w:szCs w:val="44"/>
        </w:rPr>
      </w:pPr>
    </w:p>
    <w:p>
      <w:pPr>
        <w:tabs>
          <w:tab w:val="left" w:pos="2070"/>
          <w:tab w:val="center" w:pos="4365"/>
        </w:tabs>
        <w:snapToGrid w:val="0"/>
        <w:jc w:val="center"/>
        <w:outlineLvl w:val="0"/>
        <w:rPr>
          <w:rFonts w:hint="eastAsia" w:ascii="华文中宋" w:hAnsi="华文中宋" w:eastAsia="华文中宋" w:cs="华文中宋"/>
          <w:b/>
          <w:sz w:val="96"/>
          <w:szCs w:val="96"/>
        </w:rPr>
      </w:pPr>
      <w:r>
        <w:rPr>
          <w:rFonts w:hint="eastAsia" w:ascii="华文中宋" w:hAnsi="华文中宋" w:eastAsia="华文中宋" w:cs="华文中宋"/>
          <w:b/>
          <w:sz w:val="96"/>
          <w:szCs w:val="96"/>
        </w:rPr>
        <w:t>招 标 文 件</w:t>
      </w:r>
    </w:p>
    <w:p>
      <w:pPr>
        <w:tabs>
          <w:tab w:val="left" w:pos="2070"/>
          <w:tab w:val="center" w:pos="4365"/>
        </w:tabs>
        <w:snapToGrid w:val="0"/>
        <w:jc w:val="center"/>
        <w:rPr>
          <w:rFonts w:hint="eastAsia" w:ascii="华文中宋" w:hAnsi="华文中宋" w:eastAsia="华文中宋" w:cs="华文中宋"/>
          <w:sz w:val="44"/>
          <w:szCs w:val="44"/>
        </w:rPr>
      </w:pPr>
    </w:p>
    <w:p>
      <w:pPr>
        <w:tabs>
          <w:tab w:val="left" w:pos="2070"/>
          <w:tab w:val="center" w:pos="4365"/>
        </w:tabs>
        <w:snapToGrid w:val="0"/>
        <w:jc w:val="center"/>
        <w:rPr>
          <w:rFonts w:hint="eastAsia" w:ascii="华文中宋" w:hAnsi="华文中宋" w:eastAsia="华文中宋" w:cs="华文中宋"/>
          <w:sz w:val="44"/>
          <w:szCs w:val="44"/>
        </w:rPr>
      </w:pPr>
    </w:p>
    <w:p>
      <w:pPr>
        <w:pStyle w:val="19"/>
        <w:rPr>
          <w:rFonts w:hint="eastAsia"/>
        </w:rPr>
      </w:pPr>
    </w:p>
    <w:p>
      <w:pPr>
        <w:tabs>
          <w:tab w:val="left" w:pos="2070"/>
          <w:tab w:val="center" w:pos="4365"/>
        </w:tabs>
        <w:snapToGrid w:val="0"/>
        <w:jc w:val="both"/>
        <w:rPr>
          <w:rFonts w:hint="eastAsia" w:ascii="华文中宋" w:hAnsi="华文中宋" w:eastAsia="华文中宋" w:cs="华文中宋"/>
          <w:sz w:val="44"/>
          <w:szCs w:val="44"/>
        </w:rPr>
      </w:pPr>
    </w:p>
    <w:p>
      <w:pPr>
        <w:pStyle w:val="19"/>
        <w:rPr>
          <w:rFonts w:hint="eastAsia"/>
        </w:rPr>
      </w:pPr>
    </w:p>
    <w:p>
      <w:pPr>
        <w:tabs>
          <w:tab w:val="left" w:pos="2070"/>
          <w:tab w:val="center" w:pos="4365"/>
        </w:tabs>
        <w:snapToGrid w:val="0"/>
        <w:jc w:val="center"/>
        <w:rPr>
          <w:rFonts w:hint="eastAsia" w:ascii="华文中宋" w:hAnsi="华文中宋" w:eastAsia="华文中宋" w:cs="华文中宋"/>
          <w:sz w:val="44"/>
          <w:szCs w:val="44"/>
        </w:rPr>
      </w:pPr>
    </w:p>
    <w:p>
      <w:pPr>
        <w:keepNext w:val="0"/>
        <w:keepLines w:val="0"/>
        <w:pageBreakBefore w:val="0"/>
        <w:widowControl/>
        <w:suppressLineNumbers w:val="0"/>
        <w:kinsoku/>
        <w:wordWrap/>
        <w:overflowPunct/>
        <w:topLinePunct w:val="0"/>
        <w:autoSpaceDE/>
        <w:autoSpaceDN/>
        <w:bidi w:val="0"/>
        <w:adjustRightInd/>
        <w:snapToGrid/>
        <w:spacing w:line="660" w:lineRule="exact"/>
        <w:ind w:firstLine="1200" w:firstLineChars="400"/>
        <w:jc w:val="left"/>
        <w:textAlignment w:val="auto"/>
        <w:rPr>
          <w:rFonts w:hint="eastAsia" w:ascii="华文中宋" w:hAnsi="华文中宋" w:eastAsia="华文中宋" w:cs="华文中宋"/>
          <w:kern w:val="2"/>
          <w:sz w:val="30"/>
          <w:szCs w:val="30"/>
          <w:lang w:val="en-US" w:eastAsia="zh-CN" w:bidi="ar-SA"/>
        </w:rPr>
      </w:pPr>
      <w:r>
        <w:rPr>
          <w:rFonts w:hint="eastAsia" w:ascii="华文中宋" w:hAnsi="华文中宋" w:eastAsia="华文中宋" w:cs="华文中宋"/>
          <w:kern w:val="2"/>
          <w:sz w:val="30"/>
          <w:szCs w:val="30"/>
          <w:lang w:val="en-US" w:eastAsia="zh-CN" w:bidi="ar-SA"/>
        </w:rPr>
        <w:t>项目编号：</w:t>
      </w:r>
      <w:bookmarkStart w:id="2" w:name="OLE_LINK36"/>
      <w:r>
        <w:rPr>
          <w:rFonts w:hint="eastAsia" w:ascii="华文中宋" w:hAnsi="华文中宋" w:eastAsia="华文中宋" w:cs="华文中宋"/>
          <w:kern w:val="2"/>
          <w:sz w:val="30"/>
          <w:szCs w:val="30"/>
          <w:lang w:val="en-US" w:eastAsia="zh-CN" w:bidi="ar-SA"/>
        </w:rPr>
        <w:t>1405022024CGK00072</w:t>
      </w:r>
    </w:p>
    <w:bookmarkEnd w:id="2"/>
    <w:p>
      <w:pPr>
        <w:keepNext w:val="0"/>
        <w:keepLines w:val="0"/>
        <w:pageBreakBefore w:val="0"/>
        <w:widowControl/>
        <w:suppressLineNumbers w:val="0"/>
        <w:kinsoku/>
        <w:wordWrap/>
        <w:overflowPunct/>
        <w:topLinePunct w:val="0"/>
        <w:autoSpaceDE/>
        <w:autoSpaceDN/>
        <w:bidi w:val="0"/>
        <w:adjustRightInd/>
        <w:snapToGrid/>
        <w:spacing w:line="660" w:lineRule="exact"/>
        <w:ind w:firstLine="1200" w:firstLineChars="400"/>
        <w:jc w:val="left"/>
        <w:textAlignment w:val="auto"/>
        <w:rPr>
          <w:rFonts w:hint="eastAsia" w:ascii="华文中宋" w:hAnsi="华文中宋" w:eastAsia="华文中宋" w:cs="华文中宋"/>
          <w:kern w:val="2"/>
          <w:sz w:val="30"/>
          <w:szCs w:val="30"/>
          <w:lang w:val="en-US" w:eastAsia="zh-CN" w:bidi="ar-SA"/>
        </w:rPr>
      </w:pPr>
      <w:r>
        <w:rPr>
          <w:rFonts w:hint="eastAsia" w:ascii="华文中宋" w:hAnsi="华文中宋" w:eastAsia="华文中宋" w:cs="华文中宋"/>
          <w:kern w:val="2"/>
          <w:sz w:val="30"/>
          <w:szCs w:val="30"/>
          <w:lang w:val="en-US" w:eastAsia="zh-CN" w:bidi="ar-SA"/>
        </w:rPr>
        <w:t>项目名称：</w:t>
      </w:r>
      <w:bookmarkStart w:id="3" w:name="OLE_LINK35"/>
      <w:r>
        <w:rPr>
          <w:rFonts w:hint="eastAsia" w:ascii="华文中宋" w:hAnsi="华文中宋" w:eastAsia="华文中宋" w:cs="华文中宋"/>
          <w:kern w:val="2"/>
          <w:sz w:val="30"/>
          <w:szCs w:val="30"/>
          <w:lang w:val="en-US" w:eastAsia="zh-CN" w:bidi="ar-SA"/>
        </w:rPr>
        <w:t>晋城市城区人民法院物业管理服务项目</w:t>
      </w:r>
    </w:p>
    <w:bookmarkEnd w:id="3"/>
    <w:p>
      <w:pPr>
        <w:keepNext w:val="0"/>
        <w:keepLines w:val="0"/>
        <w:pageBreakBefore w:val="0"/>
        <w:widowControl/>
        <w:suppressLineNumbers w:val="0"/>
        <w:kinsoku/>
        <w:wordWrap/>
        <w:overflowPunct/>
        <w:topLinePunct w:val="0"/>
        <w:autoSpaceDE/>
        <w:autoSpaceDN/>
        <w:bidi w:val="0"/>
        <w:adjustRightInd/>
        <w:snapToGrid/>
        <w:spacing w:line="660" w:lineRule="exact"/>
        <w:ind w:firstLine="1200" w:firstLineChars="400"/>
        <w:jc w:val="left"/>
        <w:textAlignment w:val="auto"/>
        <w:rPr>
          <w:rFonts w:hint="eastAsia" w:ascii="华文中宋" w:hAnsi="华文中宋" w:eastAsia="华文中宋" w:cs="华文中宋"/>
          <w:kern w:val="2"/>
          <w:sz w:val="30"/>
          <w:szCs w:val="30"/>
          <w:lang w:val="en-US" w:eastAsia="zh-CN" w:bidi="ar-SA"/>
        </w:rPr>
      </w:pPr>
      <w:r>
        <w:rPr>
          <w:rFonts w:hint="eastAsia" w:ascii="华文中宋" w:hAnsi="华文中宋" w:eastAsia="华文中宋" w:cs="华文中宋"/>
          <w:kern w:val="2"/>
          <w:sz w:val="30"/>
          <w:szCs w:val="30"/>
          <w:lang w:val="en-US" w:eastAsia="zh-CN" w:bidi="ar-SA"/>
        </w:rPr>
        <w:t>招 标 人: 晋城市城区人民法院</w:t>
      </w:r>
    </w:p>
    <w:p>
      <w:pPr>
        <w:pStyle w:val="67"/>
        <w:keepNext w:val="0"/>
        <w:keepLines w:val="0"/>
        <w:pageBreakBefore w:val="0"/>
        <w:kinsoku/>
        <w:wordWrap/>
        <w:overflowPunct/>
        <w:topLinePunct w:val="0"/>
        <w:autoSpaceDE/>
        <w:autoSpaceDN/>
        <w:bidi w:val="0"/>
        <w:adjustRightInd/>
        <w:snapToGrid/>
        <w:spacing w:line="660" w:lineRule="exact"/>
        <w:ind w:left="0" w:leftChars="0" w:firstLine="1200" w:firstLineChars="400"/>
        <w:jc w:val="left"/>
        <w:textAlignment w:val="auto"/>
        <w:rPr>
          <w:rFonts w:hint="eastAsia" w:ascii="华文中宋" w:hAnsi="华文中宋" w:eastAsia="华文中宋" w:cs="微软雅黑"/>
          <w:sz w:val="30"/>
          <w:szCs w:val="30"/>
          <w:lang w:eastAsia="zh-CN"/>
        </w:rPr>
      </w:pPr>
      <w:r>
        <w:rPr>
          <w:rFonts w:hint="eastAsia" w:ascii="华文中宋" w:hAnsi="华文中宋" w:eastAsia="华文中宋" w:cs="华文中宋"/>
          <w:kern w:val="2"/>
          <w:sz w:val="30"/>
          <w:szCs w:val="30"/>
          <w:lang w:val="en-US" w:eastAsia="zh-CN" w:bidi="ar-SA"/>
        </w:rPr>
        <w:t xml:space="preserve">采购代理机构: </w:t>
      </w:r>
      <w:r>
        <w:rPr>
          <w:rFonts w:hint="eastAsia" w:ascii="华文中宋" w:hAnsi="华文中宋" w:eastAsia="华文中宋" w:cs="微软雅黑"/>
          <w:sz w:val="30"/>
          <w:szCs w:val="30"/>
        </w:rPr>
        <w:t>晋城市</w:t>
      </w:r>
      <w:r>
        <w:rPr>
          <w:rFonts w:hint="eastAsia" w:ascii="华文中宋" w:hAnsi="华文中宋" w:eastAsia="华文中宋" w:cs="微软雅黑"/>
          <w:sz w:val="30"/>
          <w:szCs w:val="30"/>
          <w:lang w:eastAsia="zh-CN"/>
        </w:rPr>
        <w:t>城区政府采购中心</w:t>
      </w:r>
    </w:p>
    <w:p>
      <w:pPr>
        <w:pStyle w:val="67"/>
        <w:spacing w:line="880" w:lineRule="exact"/>
        <w:ind w:left="418" w:leftChars="199" w:firstLine="0" w:firstLineChars="0"/>
        <w:rPr>
          <w:rFonts w:hint="eastAsia" w:ascii="华文中宋" w:hAnsi="华文中宋" w:eastAsia="华文中宋" w:cs="微软雅黑"/>
          <w:sz w:val="32"/>
          <w:szCs w:val="32"/>
        </w:rPr>
      </w:pPr>
    </w:p>
    <w:p>
      <w:pPr>
        <w:pStyle w:val="67"/>
        <w:spacing w:line="880" w:lineRule="exact"/>
        <w:ind w:left="418" w:leftChars="199" w:firstLine="0" w:firstLineChars="0"/>
        <w:rPr>
          <w:rFonts w:hint="eastAsia" w:ascii="华文中宋" w:hAnsi="华文中宋" w:eastAsia="华文中宋" w:cs="微软雅黑"/>
          <w:sz w:val="32"/>
          <w:szCs w:val="32"/>
        </w:rPr>
      </w:pPr>
      <w:r>
        <w:rPr>
          <w:rFonts w:hint="eastAsia" w:ascii="华文中宋" w:hAnsi="华文中宋" w:eastAsia="华文中宋" w:cs="微软雅黑"/>
          <w:sz w:val="32"/>
          <w:szCs w:val="32"/>
        </w:rPr>
        <w:t xml:space="preserve">                    </w:t>
      </w:r>
    </w:p>
    <w:p>
      <w:pPr>
        <w:pStyle w:val="67"/>
        <w:spacing w:line="880" w:lineRule="exact"/>
        <w:ind w:left="418" w:leftChars="199" w:firstLine="0" w:firstLineChars="0"/>
        <w:rPr>
          <w:rFonts w:hint="eastAsia" w:ascii="华文中宋" w:hAnsi="华文中宋" w:eastAsia="华文中宋" w:cs="微软雅黑"/>
          <w:sz w:val="32"/>
          <w:szCs w:val="32"/>
        </w:rPr>
      </w:pPr>
    </w:p>
    <w:p>
      <w:pPr>
        <w:pStyle w:val="67"/>
        <w:spacing w:line="880" w:lineRule="exact"/>
        <w:ind w:firstLine="6" w:firstLineChars="2"/>
        <w:jc w:val="center"/>
        <w:rPr>
          <w:rFonts w:hint="eastAsia" w:ascii="华文中宋" w:hAnsi="华文中宋" w:eastAsia="华文中宋" w:cs="微软雅黑"/>
          <w:sz w:val="32"/>
          <w:szCs w:val="32"/>
        </w:rPr>
      </w:pPr>
      <w:r>
        <w:rPr>
          <w:rFonts w:hint="eastAsia" w:ascii="华文中宋" w:hAnsi="华文中宋" w:eastAsia="华文中宋" w:cs="微软雅黑"/>
          <w:sz w:val="32"/>
          <w:szCs w:val="32"/>
          <w:lang w:eastAsia="zh-CN"/>
        </w:rPr>
        <w:t>202</w:t>
      </w:r>
      <w:r>
        <w:rPr>
          <w:rFonts w:hint="eastAsia" w:ascii="华文中宋" w:hAnsi="华文中宋" w:eastAsia="华文中宋" w:cs="微软雅黑"/>
          <w:sz w:val="32"/>
          <w:szCs w:val="32"/>
          <w:lang w:val="en-US" w:eastAsia="zh-CN"/>
        </w:rPr>
        <w:t>4</w:t>
      </w:r>
      <w:r>
        <w:rPr>
          <w:rFonts w:hint="eastAsia" w:ascii="华文中宋" w:hAnsi="华文中宋" w:eastAsia="华文中宋" w:cs="微软雅黑"/>
          <w:sz w:val="32"/>
          <w:szCs w:val="32"/>
          <w:lang w:eastAsia="zh-CN"/>
        </w:rPr>
        <w:t>年</w:t>
      </w:r>
      <w:r>
        <w:rPr>
          <w:rFonts w:hint="eastAsia" w:ascii="华文中宋" w:hAnsi="华文中宋" w:eastAsia="华文中宋" w:cs="微软雅黑"/>
          <w:sz w:val="32"/>
          <w:szCs w:val="32"/>
          <w:lang w:val="en-US" w:eastAsia="zh-CN"/>
        </w:rPr>
        <w:t>11</w:t>
      </w:r>
      <w:r>
        <w:rPr>
          <w:rFonts w:hint="eastAsia" w:ascii="华文中宋" w:hAnsi="华文中宋" w:eastAsia="华文中宋" w:cs="微软雅黑"/>
          <w:sz w:val="32"/>
          <w:szCs w:val="32"/>
        </w:rPr>
        <w:t>月</w:t>
      </w:r>
      <w:r>
        <w:rPr>
          <w:rFonts w:hint="eastAsia" w:ascii="华文中宋" w:hAnsi="华文中宋" w:eastAsia="华文中宋" w:cs="微软雅黑"/>
          <w:sz w:val="32"/>
          <w:szCs w:val="32"/>
          <w:lang w:val="en-US" w:eastAsia="zh-CN"/>
        </w:rPr>
        <w:t>18</w:t>
      </w:r>
      <w:r>
        <w:rPr>
          <w:rFonts w:hint="eastAsia" w:ascii="华文中宋" w:hAnsi="华文中宋" w:eastAsia="华文中宋" w:cs="微软雅黑"/>
          <w:sz w:val="32"/>
          <w:szCs w:val="32"/>
        </w:rPr>
        <w:t>日</w:t>
      </w:r>
    </w:p>
    <w:p>
      <w:pPr>
        <w:pStyle w:val="39"/>
        <w:rPr>
          <w:rFonts w:ascii="华文中宋" w:hAnsi="华文中宋" w:eastAsia="华文中宋"/>
          <w:color w:val="auto"/>
        </w:rPr>
      </w:pPr>
    </w:p>
    <w:bookmarkEnd w:id="0"/>
    <w:bookmarkEnd w:id="1"/>
    <w:p>
      <w:pPr>
        <w:pStyle w:val="17"/>
        <w:tabs>
          <w:tab w:val="left" w:pos="3473"/>
        </w:tabs>
        <w:spacing w:after="0"/>
        <w:ind w:left="0" w:leftChars="0" w:firstLine="0" w:firstLineChars="0"/>
        <w:jc w:val="both"/>
        <w:rPr>
          <w:rFonts w:hint="eastAsia" w:ascii="华文中宋" w:hAnsi="华文中宋" w:eastAsia="华文中宋" w:cs="微软雅黑"/>
          <w:b/>
          <w:bCs/>
          <w:color w:val="auto"/>
          <w:sz w:val="30"/>
          <w:szCs w:val="30"/>
        </w:rPr>
      </w:pPr>
    </w:p>
    <w:p>
      <w:pPr>
        <w:pStyle w:val="17"/>
        <w:tabs>
          <w:tab w:val="left" w:pos="3473"/>
        </w:tabs>
        <w:spacing w:after="0"/>
        <w:ind w:left="0" w:leftChars="0" w:firstLine="0" w:firstLineChars="0"/>
        <w:jc w:val="center"/>
        <w:outlineLvl w:val="0"/>
        <w:rPr>
          <w:rFonts w:ascii="华文中宋" w:hAnsi="华文中宋" w:eastAsia="华文中宋" w:cs="微软雅黑"/>
          <w:b/>
          <w:bCs/>
          <w:color w:val="auto"/>
          <w:sz w:val="44"/>
          <w:szCs w:val="44"/>
        </w:rPr>
      </w:pPr>
      <w:r>
        <w:rPr>
          <w:rFonts w:hint="eastAsia" w:ascii="华文中宋" w:hAnsi="华文中宋" w:eastAsia="华文中宋" w:cs="微软雅黑"/>
          <w:b/>
          <w:bCs/>
          <w:color w:val="auto"/>
          <w:sz w:val="44"/>
          <w:szCs w:val="44"/>
        </w:rPr>
        <w:t>投标重要事项告知</w:t>
      </w:r>
    </w:p>
    <w:p>
      <w:pPr>
        <w:widowControl/>
        <w:spacing w:line="460" w:lineRule="exact"/>
        <w:rPr>
          <w:rFonts w:ascii="华文中宋" w:hAnsi="华文中宋" w:eastAsia="华文中宋" w:cs="宋体"/>
          <w:bCs/>
          <w:color w:val="auto"/>
          <w:sz w:val="24"/>
        </w:rPr>
      </w:pPr>
    </w:p>
    <w:p>
      <w:pPr>
        <w:widowControl/>
        <w:spacing w:line="460" w:lineRule="exact"/>
        <w:rPr>
          <w:rFonts w:ascii="华文中宋" w:hAnsi="华文中宋" w:eastAsia="华文中宋" w:cs="宋体"/>
          <w:bCs/>
          <w:color w:val="auto"/>
          <w:sz w:val="24"/>
        </w:rPr>
      </w:pPr>
      <w:r>
        <w:rPr>
          <w:rFonts w:hint="eastAsia" w:ascii="华文中宋" w:hAnsi="华文中宋" w:eastAsia="华文中宋" w:cs="宋体"/>
          <w:bCs/>
          <w:color w:val="auto"/>
          <w:sz w:val="24"/>
        </w:rPr>
        <w:t>尊敬的潜在供应商：</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为确保各潜在供应商顺利参与本项目开评标活动，我们对</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的重要内容及要求进行了全面梳理，结合</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制作及有关事宜，现将重要事项告知如下：</w:t>
      </w:r>
    </w:p>
    <w:p>
      <w:pPr>
        <w:widowControl/>
        <w:spacing w:line="460" w:lineRule="exact"/>
        <w:ind w:firstLine="480" w:firstLineChars="200"/>
        <w:rPr>
          <w:rFonts w:ascii="华文中宋" w:hAnsi="华文中宋" w:eastAsia="华文中宋" w:cs="华文中宋"/>
          <w:b/>
          <w:color w:val="auto"/>
          <w:sz w:val="24"/>
        </w:rPr>
      </w:pPr>
      <w:r>
        <w:rPr>
          <w:rFonts w:hint="eastAsia" w:ascii="华文中宋" w:hAnsi="华文中宋" w:eastAsia="华文中宋" w:cs="华文中宋"/>
          <w:b/>
          <w:color w:val="auto"/>
          <w:sz w:val="24"/>
        </w:rPr>
        <w:t>一、标书制作方面</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第一部分投标邀请中第六项“其他补充事宜”进行编制操作。请认真研读相关要求，避免由于制作失误造成</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无效。</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2.编制的</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的投标人代表证明、投标函、开标报价一览表等要求进行电子签章的文件及资料，必须按照要求加盖法人电子签章和法定代表人电子签章。</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3.在编制</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中的“资格证明文件”时，必须严格按照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w:t>
      </w:r>
      <w:r>
        <w:rPr>
          <w:rFonts w:hint="eastAsia" w:ascii="华文中宋" w:hAnsi="华文中宋" w:eastAsia="华文中宋" w:cs="宋体"/>
          <w:bCs/>
          <w:color w:val="auto"/>
          <w:sz w:val="24"/>
          <w:lang w:val="en-US" w:eastAsia="zh-CN"/>
        </w:rPr>
        <w:t>的</w:t>
      </w:r>
      <w:r>
        <w:rPr>
          <w:rFonts w:hint="eastAsia" w:ascii="华文中宋" w:hAnsi="华文中宋" w:eastAsia="华文中宋" w:cs="宋体"/>
          <w:bCs/>
          <w:color w:val="auto"/>
          <w:sz w:val="24"/>
        </w:rPr>
        <w:t>格式，对照第五部分“资格审查内容及标准”进行制作。对于不允许在开标时进行补正的内容要特别注意，避免由于某一项内容未提供或达不到检查标准而导致不具备投标资格。</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4.在编制</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中的“商务技术文件”时，必须严格按照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规定的格式，对照第六部分“评标标准和评标方法”进行制作。如果</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未通过符合性审查，将导致投标无效。</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5.对照政府采购政策要求，</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中如涉及“政府强制采购品目清单中的产品”、“网络关键设备和网络安全专用产品目录”尤其是要特别注意的重点和关键，投报的相关产品必须提供与品牌型号对应的、有效的认证证书，否则将导致投标无效。</w:t>
      </w:r>
    </w:p>
    <w:p>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二、电子投标方面</w:t>
      </w:r>
    </w:p>
    <w:p>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1.为避免电子</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在递交时出现差错，各潜在供应商可以登录山西政府采购平台，通过“采云直播”查看系统操作流程的视频，熟悉电子招投标的操作。</w:t>
      </w:r>
    </w:p>
    <w:p>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2.如采购项目非远程开评标，请按照</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规定的</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递交时间及地点，提前到达开标现场，按时递交</w:t>
      </w:r>
      <w:r>
        <w:rPr>
          <w:rFonts w:hint="eastAsia" w:ascii="华文中宋" w:hAnsi="华文中宋" w:eastAsia="华文中宋" w:cs="宋体"/>
          <w:bCs/>
          <w:color w:val="auto"/>
          <w:sz w:val="24"/>
          <w:lang w:eastAsia="zh-CN"/>
        </w:rPr>
        <w:t>投标文件</w:t>
      </w:r>
      <w:r>
        <w:rPr>
          <w:rFonts w:hint="eastAsia" w:ascii="华文中宋" w:hAnsi="华文中宋" w:eastAsia="华文中宋" w:cs="宋体"/>
          <w:bCs/>
          <w:color w:val="auto"/>
          <w:sz w:val="24"/>
        </w:rPr>
        <w:t>，未按时提交的将导致投标被拒绝。</w:t>
      </w:r>
    </w:p>
    <w:p>
      <w:pPr>
        <w:spacing w:line="460" w:lineRule="exact"/>
        <w:ind w:firstLine="480" w:firstLineChars="200"/>
        <w:rPr>
          <w:color w:val="auto"/>
        </w:rPr>
      </w:pPr>
      <w:r>
        <w:rPr>
          <w:rFonts w:hint="eastAsia" w:ascii="华文中宋" w:hAnsi="华文中宋" w:eastAsia="华文中宋" w:cs="华文中宋"/>
          <w:color w:val="auto"/>
          <w:sz w:val="24"/>
        </w:rPr>
        <w:t>3.在电子投标过程中，如遇到操作或技术问题，请致电服务热线进行咨询解决，咨询电话：</w:t>
      </w:r>
      <w:r>
        <w:rPr>
          <w:rFonts w:hint="eastAsia" w:ascii="华文中宋" w:hAnsi="华文中宋" w:eastAsia="华文中宋" w:cs="华文中宋"/>
          <w:color w:val="auto"/>
          <w:sz w:val="24"/>
          <w:lang w:val="en-US" w:eastAsia="zh-CN"/>
        </w:rPr>
        <w:t>95673</w:t>
      </w:r>
      <w:r>
        <w:rPr>
          <w:rFonts w:hint="eastAsia" w:ascii="华文中宋" w:hAnsi="华文中宋" w:eastAsia="华文中宋" w:cs="华文中宋"/>
          <w:color w:val="auto"/>
          <w:sz w:val="24"/>
        </w:rPr>
        <w:t>。</w:t>
      </w:r>
    </w:p>
    <w:p>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三、其他事项方面</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中标黑或加粗的位置及描述，为潜在供应商特别需要注意的重要事项，请认真阅读，仔细研究，慎重对待。</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outlineLvl w:val="9"/>
        <w:rPr>
          <w:rFonts w:ascii="华文中宋" w:hAnsi="华文中宋" w:eastAsia="华文中宋" w:cs="宋体"/>
          <w:b w:val="0"/>
          <w:bCs/>
          <w:color w:val="000000"/>
          <w:sz w:val="24"/>
        </w:rPr>
      </w:pPr>
      <w:r>
        <w:rPr>
          <w:rFonts w:hint="eastAsia" w:ascii="华文中宋" w:hAnsi="华文中宋" w:eastAsia="华文中宋" w:cs="宋体"/>
          <w:bCs/>
          <w:color w:val="auto"/>
          <w:sz w:val="24"/>
        </w:rPr>
        <w:t>2.获取</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的各潜在供应商，如对文件中描述不清、理解不明以及存在疑义或认为需要修正的内容，</w:t>
      </w:r>
      <w:r>
        <w:rPr>
          <w:rFonts w:hint="eastAsia" w:ascii="华文中宋" w:hAnsi="华文中宋" w:eastAsia="华文中宋" w:cs="宋体"/>
          <w:b w:val="0"/>
          <w:bCs/>
          <w:color w:val="000000"/>
          <w:sz w:val="24"/>
        </w:rPr>
        <w:t>请在规定的时间内</w:t>
      </w:r>
      <w:r>
        <w:rPr>
          <w:rFonts w:hint="eastAsia" w:ascii="华文中宋" w:hAnsi="华文中宋" w:eastAsia="华文中宋" w:cs="宋体"/>
          <w:b w:val="0"/>
          <w:bCs/>
          <w:color w:val="000000"/>
          <w:sz w:val="24"/>
          <w:lang w:val="en-US" w:eastAsia="zh-CN"/>
        </w:rPr>
        <w:t>通过“山西政府采购平台”及时</w:t>
      </w:r>
      <w:r>
        <w:rPr>
          <w:rFonts w:hint="eastAsia" w:ascii="华文中宋" w:hAnsi="华文中宋" w:eastAsia="华文中宋" w:cs="宋体"/>
          <w:b w:val="0"/>
          <w:bCs/>
          <w:color w:val="000000"/>
          <w:sz w:val="24"/>
        </w:rPr>
        <w:t>向</w:t>
      </w:r>
      <w:r>
        <w:rPr>
          <w:rFonts w:hint="eastAsia" w:ascii="华文中宋" w:hAnsi="华文中宋" w:eastAsia="华文中宋" w:cs="宋体"/>
          <w:b w:val="0"/>
          <w:bCs/>
          <w:color w:val="000000"/>
          <w:sz w:val="24"/>
          <w:lang w:val="en-US" w:eastAsia="zh-CN"/>
        </w:rPr>
        <w:t>招标</w:t>
      </w:r>
      <w:r>
        <w:rPr>
          <w:rFonts w:hint="eastAsia" w:ascii="华文中宋" w:hAnsi="华文中宋" w:eastAsia="华文中宋" w:cs="宋体"/>
          <w:b w:val="0"/>
          <w:bCs/>
          <w:color w:val="000000"/>
          <w:sz w:val="24"/>
        </w:rPr>
        <w:t>人、采购代理机构反映，以便统一更正。</w:t>
      </w:r>
    </w:p>
    <w:p>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3.</w:t>
      </w:r>
      <w:r>
        <w:rPr>
          <w:rFonts w:hint="eastAsia" w:ascii="华文中宋" w:hAnsi="华文中宋" w:eastAsia="华文中宋" w:cs="宋体"/>
          <w:bCs/>
          <w:color w:val="auto"/>
          <w:sz w:val="24"/>
          <w:lang w:eastAsia="zh-CN"/>
        </w:rPr>
        <w:t>招标文件</w:t>
      </w:r>
      <w:r>
        <w:rPr>
          <w:rFonts w:hint="eastAsia" w:ascii="华文中宋" w:hAnsi="华文中宋" w:eastAsia="华文中宋" w:cs="宋体"/>
          <w:bCs/>
          <w:color w:val="auto"/>
          <w:sz w:val="24"/>
        </w:rPr>
        <w:t>、评标过程以及中标（成交）结果如侵害到参与本项目供应商的合法权益时，可依法以书面形式向</w:t>
      </w:r>
      <w:r>
        <w:rPr>
          <w:rFonts w:hint="eastAsia" w:ascii="华文中宋" w:hAnsi="华文中宋" w:eastAsia="华文中宋" w:cs="宋体"/>
          <w:bCs/>
          <w:color w:val="auto"/>
          <w:sz w:val="24"/>
          <w:lang w:eastAsia="zh-CN"/>
        </w:rPr>
        <w:t>招标人</w:t>
      </w:r>
      <w:r>
        <w:rPr>
          <w:rFonts w:hint="eastAsia" w:ascii="华文中宋" w:hAnsi="华文中宋" w:eastAsia="华文中宋" w:cs="宋体"/>
          <w:bCs/>
          <w:color w:val="auto"/>
          <w:sz w:val="24"/>
        </w:rPr>
        <w:t>、采购代理机构提出质疑；对质疑答复不满意的，可向同级财政部门提起投诉。</w:t>
      </w: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both"/>
        <w:rPr>
          <w:rFonts w:hint="eastAsia" w:ascii="华文中宋" w:hAnsi="华文中宋" w:eastAsia="华文中宋" w:cs="华文中宋"/>
          <w:b/>
          <w:sz w:val="28"/>
          <w:szCs w:val="28"/>
        </w:rPr>
      </w:pPr>
    </w:p>
    <w:p>
      <w:pPr>
        <w:tabs>
          <w:tab w:val="left" w:pos="2070"/>
          <w:tab w:val="center" w:pos="4365"/>
        </w:tabs>
        <w:snapToGrid w:val="0"/>
        <w:jc w:val="center"/>
        <w:rPr>
          <w:rFonts w:hint="eastAsia" w:ascii="华文中宋" w:hAnsi="华文中宋" w:eastAsia="华文中宋" w:cs="华文中宋"/>
          <w:b/>
          <w:sz w:val="28"/>
          <w:szCs w:val="28"/>
        </w:rPr>
      </w:pPr>
    </w:p>
    <w:p>
      <w:pPr>
        <w:pStyle w:val="18"/>
        <w:rPr>
          <w:rFonts w:hint="eastAsia"/>
        </w:rPr>
      </w:pPr>
    </w:p>
    <w:p>
      <w:pPr>
        <w:tabs>
          <w:tab w:val="left" w:pos="2070"/>
          <w:tab w:val="center" w:pos="4365"/>
        </w:tabs>
        <w:snapToGrid w:val="0"/>
        <w:jc w:val="center"/>
        <w:rPr>
          <w:rFonts w:hint="eastAsia" w:ascii="华文中宋" w:hAnsi="华文中宋" w:eastAsia="华文中宋" w:cs="华文中宋"/>
          <w:b/>
          <w:sz w:val="28"/>
          <w:szCs w:val="28"/>
        </w:rPr>
      </w:pPr>
    </w:p>
    <w:p>
      <w:pPr>
        <w:tabs>
          <w:tab w:val="left" w:pos="2070"/>
          <w:tab w:val="center" w:pos="4365"/>
        </w:tabs>
        <w:snapToGrid w:val="0"/>
        <w:jc w:val="center"/>
        <w:outlineLvl w:val="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目    录</w:t>
      </w:r>
    </w:p>
    <w:p>
      <w:pPr>
        <w:pStyle w:val="26"/>
        <w:tabs>
          <w:tab w:val="right" w:leader="dot" w:pos="9004"/>
        </w:tabs>
        <w:rPr>
          <w:rFonts w:hint="eastAsia" w:ascii="华文中宋" w:hAnsi="华文中宋" w:eastAsia="华文中宋" w:cs="华文中宋"/>
        </w:rPr>
      </w:pPr>
    </w:p>
    <w:p>
      <w:pPr>
        <w:pStyle w:val="26"/>
        <w:tabs>
          <w:tab w:val="right" w:leader="dot" w:pos="9004"/>
        </w:tabs>
        <w:rPr>
          <w:rFonts w:hint="eastAsia" w:ascii="华文中宋" w:hAnsi="华文中宋" w:eastAsia="华文中宋" w:cs="华文中宋"/>
          <w:sz w:val="24"/>
          <w:szCs w:val="24"/>
        </w:rPr>
      </w:pPr>
    </w:p>
    <w:p>
      <w:pPr>
        <w:pStyle w:val="26"/>
        <w:tabs>
          <w:tab w:val="right" w:leader="dot" w:pos="9004"/>
        </w:tabs>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TOC \o "1-2" \h \z \u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"_Toc91694417"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20"/>
          <w:sz w:val="24"/>
          <w:szCs w:val="24"/>
        </w:rPr>
        <w:t>第一部分 投标邀请</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5</w:t>
      </w:r>
      <w:r>
        <w:rPr>
          <w:rFonts w:hint="eastAsia" w:ascii="华文中宋" w:hAnsi="华文中宋" w:eastAsia="华文中宋" w:cs="华文中宋"/>
          <w:sz w:val="24"/>
          <w:szCs w:val="24"/>
        </w:rPr>
        <w:fldChar w:fldCharType="end"/>
      </w:r>
    </w:p>
    <w:p>
      <w:pPr>
        <w:pStyle w:val="26"/>
        <w:tabs>
          <w:tab w:val="right" w:leader="dot" w:pos="9004"/>
        </w:tabs>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"_Toc91694418"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20"/>
          <w:sz w:val="24"/>
          <w:szCs w:val="24"/>
        </w:rPr>
        <w:t>第二部分 投标人须知前附表</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8</w:t>
      </w:r>
      <w:r>
        <w:rPr>
          <w:rFonts w:hint="eastAsia" w:ascii="华文中宋" w:hAnsi="华文中宋" w:eastAsia="华文中宋" w:cs="华文中宋"/>
          <w:sz w:val="24"/>
          <w:szCs w:val="24"/>
        </w:rPr>
        <w:fldChar w:fldCharType="end"/>
      </w:r>
    </w:p>
    <w:p>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"_Toc91694419"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20"/>
          <w:sz w:val="24"/>
          <w:szCs w:val="24"/>
        </w:rPr>
        <w:t>第三部分 投标人须知</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4</w:t>
      </w:r>
    </w:p>
    <w:p>
      <w:pPr>
        <w:pStyle w:val="27"/>
        <w:tabs>
          <w:tab w:val="left" w:pos="1260"/>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"_Toc91694420"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一、总则</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2</w:t>
      </w:r>
    </w:p>
    <w:p>
      <w:pPr>
        <w:pStyle w:val="27"/>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"_Toc91694421"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二、招标文件</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5</w:t>
      </w:r>
    </w:p>
    <w:p>
      <w:pPr>
        <w:pStyle w:val="27"/>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"_Toc91694422"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三、投标文件</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6</w:t>
      </w:r>
    </w:p>
    <w:p>
      <w:pPr>
        <w:pStyle w:val="27"/>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"_Toc91694423"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四、开标</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8</w:t>
      </w:r>
    </w:p>
    <w:p>
      <w:pPr>
        <w:pStyle w:val="27"/>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"_Toc91694424"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五、评标程序和要求</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8</w:t>
      </w:r>
    </w:p>
    <w:p>
      <w:pPr>
        <w:pStyle w:val="27"/>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"_Toc91694425"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六、签订合同</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1</w:t>
      </w:r>
    </w:p>
    <w:p>
      <w:pPr>
        <w:pStyle w:val="27"/>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"_Toc91694426"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七、服务费</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2</w:t>
      </w:r>
    </w:p>
    <w:p>
      <w:pPr>
        <w:pStyle w:val="27"/>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"_Toc91694427"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八、保密和披露</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2</w:t>
      </w:r>
    </w:p>
    <w:p>
      <w:pPr>
        <w:pStyle w:val="27"/>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"_Toc91694428"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10"/>
          <w:sz w:val="24"/>
          <w:szCs w:val="24"/>
        </w:rPr>
        <w:t>九、询问和质疑</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2</w:t>
      </w:r>
    </w:p>
    <w:p>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"_Toc91694429"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20"/>
          <w:sz w:val="24"/>
          <w:szCs w:val="24"/>
        </w:rPr>
        <w:t>第四部分 采购需求</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8</w:t>
      </w:r>
    </w:p>
    <w:p>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"_Toc91694430"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20"/>
          <w:sz w:val="24"/>
          <w:szCs w:val="24"/>
        </w:rPr>
        <w:t>第五部分 资格审查内容及标准</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6</w:t>
      </w:r>
    </w:p>
    <w:p>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"_Toc91694431"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20"/>
          <w:sz w:val="24"/>
          <w:szCs w:val="24"/>
        </w:rPr>
        <w:t>第六部分 评标标准和评标方法</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7</w:t>
      </w:r>
    </w:p>
    <w:p>
      <w:pPr>
        <w:pStyle w:val="26"/>
        <w:tabs>
          <w:tab w:val="right" w:leader="dot" w:pos="9004"/>
        </w:tabs>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"_Toc91694432"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20"/>
          <w:kern w:val="44"/>
          <w:sz w:val="24"/>
          <w:szCs w:val="24"/>
        </w:rPr>
        <w:t>第七部分 合同文本</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lang w:val="en-US" w:eastAsia="zh-CN"/>
        </w:rPr>
        <w:t>4</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3</w:t>
      </w:r>
    </w:p>
    <w:p>
      <w:pPr>
        <w:pStyle w:val="26"/>
        <w:tabs>
          <w:tab w:val="right" w:leader="dot" w:pos="9004"/>
        </w:tabs>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HYPERLINK \l "_Toc91694433" </w:instrText>
      </w:r>
      <w:r>
        <w:rPr>
          <w:rFonts w:hint="eastAsia" w:ascii="华文中宋" w:hAnsi="华文中宋" w:eastAsia="华文中宋" w:cs="华文中宋"/>
          <w:sz w:val="24"/>
          <w:szCs w:val="24"/>
        </w:rPr>
        <w:fldChar w:fldCharType="separate"/>
      </w:r>
      <w:r>
        <w:rPr>
          <w:rStyle w:val="37"/>
          <w:rFonts w:hint="eastAsia" w:ascii="华文中宋" w:hAnsi="华文中宋" w:eastAsia="华文中宋" w:cs="华文中宋"/>
          <w:color w:val="auto"/>
          <w:spacing w:val="20"/>
          <w:kern w:val="44"/>
          <w:sz w:val="24"/>
          <w:szCs w:val="24"/>
        </w:rPr>
        <w:t>第八部分 投标文件内容要求及格式</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48</w:t>
      </w:r>
    </w:p>
    <w:p>
      <w:pPr>
        <w:rPr>
          <w:rFonts w:hint="eastAsia" w:ascii="华文中宋" w:hAnsi="华文中宋" w:eastAsia="华文中宋" w:cs="华文中宋"/>
        </w:rPr>
        <w:sectPr>
          <w:headerReference r:id="rId3" w:type="default"/>
          <w:footerReference r:id="rId4" w:type="default"/>
          <w:pgSz w:w="11906" w:h="16838"/>
          <w:pgMar w:top="1134" w:right="1361" w:bottom="1021" w:left="1531" w:header="851" w:footer="992" w:gutter="0"/>
          <w:pgNumType w:fmt="decimal"/>
          <w:cols w:space="720" w:num="1"/>
          <w:docGrid w:type="lines" w:linePitch="312" w:charSpace="0"/>
        </w:sectPr>
      </w:pPr>
      <w:r>
        <w:rPr>
          <w:rFonts w:hint="eastAsia" w:ascii="华文中宋" w:hAnsi="华文中宋" w:eastAsia="华文中宋" w:cs="华文中宋"/>
          <w:sz w:val="24"/>
          <w:szCs w:val="24"/>
        </w:rPr>
        <w:fldChar w:fldCharType="end"/>
      </w:r>
    </w:p>
    <w:p>
      <w:pPr>
        <w:pStyle w:val="57"/>
        <w:numPr>
          <w:ilvl w:val="0"/>
          <w:numId w:val="0"/>
        </w:numPr>
        <w:snapToGrid w:val="0"/>
        <w:spacing w:before="0" w:after="0"/>
        <w:rPr>
          <w:rFonts w:hint="eastAsia" w:ascii="华文中宋" w:hAnsi="华文中宋" w:eastAsia="华文中宋" w:cs="华文中宋"/>
          <w:spacing w:val="20"/>
          <w:szCs w:val="28"/>
        </w:rPr>
      </w:pPr>
      <w:bookmarkStart w:id="4" w:name="_Toc352761927"/>
      <w:bookmarkStart w:id="5" w:name="_Toc424378682"/>
      <w:bookmarkStart w:id="6" w:name="_Toc91694417"/>
      <w:r>
        <w:rPr>
          <w:rFonts w:hint="eastAsia" w:ascii="华文中宋" w:hAnsi="华文中宋" w:eastAsia="华文中宋" w:cs="华文中宋"/>
          <w:spacing w:val="20"/>
          <w:szCs w:val="28"/>
        </w:rPr>
        <w:t>第一部分  投标邀请</w:t>
      </w:r>
      <w:bookmarkEnd w:id="4"/>
      <w:bookmarkEnd w:id="5"/>
      <w:bookmarkEnd w:id="6"/>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textAlignment w:val="auto"/>
        <w:rPr>
          <w:rFonts w:hint="eastAsia" w:ascii="华文中宋" w:hAnsi="华文中宋" w:eastAsia="华文中宋" w:cs="微软雅黑"/>
          <w:szCs w:val="21"/>
        </w:rPr>
      </w:pPr>
      <w:r>
        <w:rPr>
          <w:rFonts w:hint="eastAsia" w:ascii="华文中宋" w:hAnsi="华文中宋" w:eastAsia="华文中宋" w:cs="微软雅黑"/>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微软雅黑"/>
          <w:color w:val="FF0000"/>
          <w:szCs w:val="21"/>
          <w:highlight w:val="none"/>
        </w:rPr>
      </w:pPr>
      <w:r>
        <w:rPr>
          <w:rFonts w:hint="eastAsia" w:ascii="华文中宋" w:hAnsi="华文中宋" w:eastAsia="华文中宋" w:cs="微软雅黑"/>
          <w:szCs w:val="21"/>
          <w:u w:val="single"/>
          <w:lang w:val="en-US" w:eastAsia="zh-CN"/>
        </w:rPr>
        <w:t>晋城市城区人民法院物业管理服务项目</w:t>
      </w:r>
      <w:r>
        <w:rPr>
          <w:rFonts w:hint="eastAsia" w:ascii="华文中宋" w:hAnsi="华文中宋" w:eastAsia="华文中宋" w:cs="微软雅黑"/>
          <w:szCs w:val="21"/>
        </w:rPr>
        <w:t>招标项目的潜在投标人应在</w:t>
      </w:r>
      <w:r>
        <w:rPr>
          <w:rFonts w:hint="eastAsia" w:ascii="华文中宋" w:hAnsi="华文中宋" w:eastAsia="华文中宋" w:cs="微软雅黑"/>
          <w:szCs w:val="21"/>
          <w:u w:val="single"/>
        </w:rPr>
        <w:t>山西省政府采购网（</w:t>
      </w:r>
      <w:r>
        <w:rPr>
          <w:rFonts w:hint="eastAsia" w:ascii="华文中宋" w:hAnsi="华文中宋" w:eastAsia="华文中宋" w:cs="微软雅黑"/>
          <w:szCs w:val="21"/>
          <w:u w:val="single"/>
          <w:lang w:eastAsia="zh-CN"/>
        </w:rPr>
        <w:t>http://www.ccgp-shanxi.gov.cn/home.html</w:t>
      </w:r>
      <w:r>
        <w:rPr>
          <w:rFonts w:hint="eastAsia" w:ascii="华文中宋" w:hAnsi="华文中宋" w:eastAsia="华文中宋" w:cs="微软雅黑"/>
          <w:szCs w:val="21"/>
          <w:u w:val="single"/>
        </w:rPr>
        <w:t>）</w:t>
      </w:r>
      <w:r>
        <w:rPr>
          <w:rFonts w:hint="eastAsia" w:ascii="华文中宋" w:hAnsi="华文中宋" w:eastAsia="华文中宋" w:cs="微软雅黑"/>
          <w:szCs w:val="21"/>
        </w:rPr>
        <w:t>获取招标文件</w:t>
      </w:r>
      <w:r>
        <w:rPr>
          <w:rFonts w:hint="eastAsia" w:ascii="华文中宋" w:hAnsi="华文中宋" w:eastAsia="华文中宋" w:cs="微软雅黑"/>
          <w:color w:val="auto"/>
          <w:szCs w:val="21"/>
        </w:rPr>
        <w:t>，</w:t>
      </w:r>
      <w:r>
        <w:rPr>
          <w:rFonts w:hint="eastAsia" w:ascii="华文中宋" w:hAnsi="华文中宋" w:eastAsia="华文中宋" w:cs="微软雅黑"/>
          <w:color w:val="auto"/>
          <w:szCs w:val="21"/>
          <w:highlight w:val="none"/>
        </w:rPr>
        <w:t>并于</w:t>
      </w:r>
      <w:r>
        <w:rPr>
          <w:rFonts w:hint="eastAsia" w:ascii="华文中宋" w:hAnsi="华文中宋" w:eastAsia="华文中宋" w:cs="微软雅黑"/>
          <w:color w:val="auto"/>
          <w:szCs w:val="21"/>
          <w:highlight w:val="none"/>
          <w:u w:val="single"/>
          <w:lang w:eastAsia="zh-CN"/>
        </w:rPr>
        <w:t>202</w:t>
      </w:r>
      <w:r>
        <w:rPr>
          <w:rFonts w:hint="eastAsia" w:ascii="华文中宋" w:hAnsi="华文中宋" w:eastAsia="华文中宋" w:cs="微软雅黑"/>
          <w:color w:val="auto"/>
          <w:szCs w:val="21"/>
          <w:highlight w:val="none"/>
          <w:u w:val="single"/>
          <w:lang w:val="en-US" w:eastAsia="zh-CN"/>
        </w:rPr>
        <w:t>4</w:t>
      </w:r>
      <w:r>
        <w:rPr>
          <w:rFonts w:hint="eastAsia" w:ascii="华文中宋" w:hAnsi="华文中宋" w:eastAsia="华文中宋" w:cs="微软雅黑"/>
          <w:color w:val="auto"/>
          <w:szCs w:val="21"/>
          <w:highlight w:val="none"/>
          <w:lang w:eastAsia="zh-CN"/>
        </w:rPr>
        <w:t>年</w:t>
      </w:r>
      <w:r>
        <w:rPr>
          <w:rFonts w:hint="eastAsia" w:ascii="华文中宋" w:hAnsi="华文中宋" w:eastAsia="华文中宋" w:cs="微软雅黑"/>
          <w:color w:val="auto"/>
          <w:szCs w:val="21"/>
          <w:highlight w:val="none"/>
          <w:u w:val="single"/>
          <w:lang w:val="en-US" w:eastAsia="zh-CN"/>
        </w:rPr>
        <w:t>12</w:t>
      </w:r>
      <w:r>
        <w:rPr>
          <w:rFonts w:hint="eastAsia" w:ascii="华文中宋" w:hAnsi="华文中宋" w:eastAsia="华文中宋" w:cs="微软雅黑"/>
          <w:color w:val="auto"/>
          <w:szCs w:val="21"/>
          <w:highlight w:val="none"/>
        </w:rPr>
        <w:t>月</w:t>
      </w:r>
      <w:r>
        <w:rPr>
          <w:rFonts w:hint="eastAsia" w:ascii="华文中宋" w:hAnsi="华文中宋" w:eastAsia="华文中宋" w:cs="微软雅黑"/>
          <w:color w:val="auto"/>
          <w:szCs w:val="21"/>
          <w:highlight w:val="none"/>
          <w:u w:val="single"/>
          <w:lang w:val="en-US" w:eastAsia="zh-CN"/>
        </w:rPr>
        <w:t>10</w:t>
      </w:r>
      <w:r>
        <w:rPr>
          <w:rFonts w:hint="eastAsia" w:ascii="华文中宋" w:hAnsi="华文中宋" w:eastAsia="华文中宋" w:cs="微软雅黑"/>
          <w:color w:val="auto"/>
          <w:szCs w:val="21"/>
          <w:highlight w:val="none"/>
        </w:rPr>
        <w:t>日</w:t>
      </w:r>
      <w:r>
        <w:rPr>
          <w:rFonts w:hint="eastAsia" w:ascii="华文中宋" w:hAnsi="华文中宋" w:eastAsia="华文中宋" w:cs="微软雅黑"/>
          <w:color w:val="auto"/>
          <w:szCs w:val="21"/>
          <w:highlight w:val="none"/>
          <w:u w:val="single"/>
        </w:rPr>
        <w:t>09</w:t>
      </w:r>
      <w:r>
        <w:rPr>
          <w:rFonts w:hint="eastAsia" w:ascii="华文中宋" w:hAnsi="华文中宋" w:eastAsia="华文中宋" w:cs="微软雅黑"/>
          <w:color w:val="auto"/>
          <w:szCs w:val="21"/>
          <w:highlight w:val="none"/>
        </w:rPr>
        <w:t>点</w:t>
      </w:r>
      <w:r>
        <w:rPr>
          <w:rFonts w:hint="eastAsia" w:ascii="华文中宋" w:hAnsi="华文中宋" w:eastAsia="华文中宋" w:cs="微软雅黑"/>
          <w:color w:val="auto"/>
          <w:szCs w:val="21"/>
          <w:highlight w:val="none"/>
          <w:u w:val="single"/>
        </w:rPr>
        <w:t>30</w:t>
      </w:r>
      <w:r>
        <w:rPr>
          <w:rFonts w:hint="eastAsia" w:ascii="华文中宋" w:hAnsi="华文中宋" w:eastAsia="华文中宋" w:cs="微软雅黑"/>
          <w:color w:val="auto"/>
          <w:szCs w:val="21"/>
          <w:highlight w:val="none"/>
        </w:rPr>
        <w:t>分（北京时间）前递交投标文件。</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right="0" w:rightChars="0" w:firstLine="420" w:firstLineChars="200"/>
        <w:jc w:val="both"/>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1.项目编号：1405022024CGK00072</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right="0" w:rightChars="0" w:firstLine="420" w:firstLineChars="200"/>
        <w:jc w:val="both"/>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2.项目名称：</w:t>
      </w:r>
      <w:bookmarkStart w:id="7" w:name="OLE_LINK20"/>
      <w:r>
        <w:rPr>
          <w:rFonts w:hint="eastAsia" w:ascii="华文中宋" w:hAnsi="华文中宋" w:eastAsia="华文中宋" w:cs="华文中宋"/>
          <w:szCs w:val="21"/>
          <w:lang w:val="en-US" w:eastAsia="zh-CN"/>
        </w:rPr>
        <w:t>晋城市城区人民法院物业管理服务项目</w:t>
      </w:r>
    </w:p>
    <w:bookmarkEnd w:id="7"/>
    <w:p>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right="0" w:rightChars="0" w:firstLine="420" w:firstLineChars="200"/>
        <w:jc w:val="both"/>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3.预算金额：</w:t>
      </w:r>
      <w:bookmarkStart w:id="8" w:name="OLE_LINK1"/>
      <w:r>
        <w:rPr>
          <w:rFonts w:hint="eastAsia" w:ascii="华文中宋" w:hAnsi="华文中宋" w:eastAsia="华文中宋" w:cs="华文中宋"/>
          <w:szCs w:val="21"/>
          <w:lang w:val="en-US" w:eastAsia="zh-CN"/>
        </w:rPr>
        <w:t>136万元</w:t>
      </w:r>
      <w:bookmarkEnd w:id="8"/>
    </w:p>
    <w:p>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right="0" w:rightChars="0" w:firstLine="420" w:firstLineChars="200"/>
        <w:jc w:val="both"/>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4.最高限价：136万元</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5.采购需求：共1包，具体以本投标文件第四部分采购需求为准</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right="0" w:rightChars="0" w:firstLine="420" w:firstLineChars="200"/>
        <w:jc w:val="both"/>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6.合同履行期限（服务期限）：</w:t>
      </w:r>
      <w:bookmarkStart w:id="9" w:name="OLE_LINK23"/>
      <w:bookmarkStart w:id="10" w:name="OLE_LINK21"/>
      <w:r>
        <w:rPr>
          <w:rFonts w:hint="eastAsia" w:ascii="华文中宋" w:hAnsi="华文中宋" w:eastAsia="华文中宋" w:cs="微软雅黑"/>
          <w:sz w:val="21"/>
          <w:szCs w:val="21"/>
          <w:lang w:val="en-US" w:eastAsia="zh-CN"/>
        </w:rPr>
        <w:t>签订正式合同起</w:t>
      </w:r>
      <w:r>
        <w:rPr>
          <w:rFonts w:hint="eastAsia" w:ascii="华文中宋" w:hAnsi="华文中宋" w:eastAsia="华文中宋" w:cs="Times New Roman"/>
          <w:color w:val="auto"/>
          <w:sz w:val="21"/>
          <w:szCs w:val="21"/>
          <w:highlight w:val="none"/>
          <w:lang w:val="en-US" w:eastAsia="zh-CN"/>
        </w:rPr>
        <w:t>2年</w:t>
      </w:r>
      <w:r>
        <w:rPr>
          <w:rFonts w:hint="eastAsia" w:ascii="华文中宋" w:hAnsi="华文中宋" w:eastAsia="华文中宋" w:cs="华文中宋"/>
          <w:szCs w:val="21"/>
          <w:lang w:val="en-US" w:eastAsia="zh-CN"/>
        </w:rPr>
        <w:t>。</w:t>
      </w:r>
      <w:bookmarkEnd w:id="9"/>
    </w:p>
    <w:bookmarkEnd w:id="10"/>
    <w:p>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right="0" w:rightChars="0" w:firstLine="420" w:firstLineChars="200"/>
        <w:jc w:val="both"/>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7.本项目（是</w:t>
      </w:r>
      <w:r>
        <w:rPr>
          <w:rFonts w:hint="eastAsia" w:ascii="华文中宋" w:hAnsi="华文中宋" w:eastAsia="华文中宋" w:cs="华文中宋"/>
          <w:szCs w:val="21"/>
          <w:lang w:val="en-US" w:eastAsia="zh-CN"/>
        </w:rPr>
        <w:sym w:font="Wingdings 2" w:char="F0A3"/>
      </w:r>
      <w:r>
        <w:rPr>
          <w:rFonts w:hint="eastAsia" w:ascii="华文中宋" w:hAnsi="华文中宋" w:eastAsia="华文中宋" w:cs="华文中宋"/>
          <w:szCs w:val="21"/>
          <w:lang w:val="en-US" w:eastAsia="zh-CN"/>
        </w:rPr>
        <w:t>/否</w:t>
      </w:r>
      <w:r>
        <w:rPr>
          <w:rFonts w:hint="eastAsia" w:ascii="华文中宋" w:hAnsi="华文中宋" w:eastAsia="华文中宋" w:cs="华文中宋"/>
          <w:szCs w:val="21"/>
          <w:lang w:val="en-US" w:eastAsia="zh-CN"/>
        </w:rPr>
        <w:fldChar w:fldCharType="begin"/>
      </w:r>
      <w:r>
        <w:rPr>
          <w:rFonts w:hint="eastAsia" w:ascii="华文中宋" w:hAnsi="华文中宋" w:eastAsia="华文中宋" w:cs="华文中宋"/>
          <w:szCs w:val="21"/>
          <w:lang w:val="en-US" w:eastAsia="zh-CN"/>
        </w:rPr>
        <w:instrText xml:space="preserve"> eq \o\ac(□,√)</w:instrText>
      </w:r>
      <w:r>
        <w:rPr>
          <w:rFonts w:hint="eastAsia" w:ascii="华文中宋" w:hAnsi="华文中宋" w:eastAsia="华文中宋" w:cs="华文中宋"/>
          <w:szCs w:val="21"/>
          <w:lang w:val="en-US" w:eastAsia="zh-CN"/>
        </w:rPr>
        <w:fldChar w:fldCharType="end"/>
      </w:r>
      <w:r>
        <w:rPr>
          <w:rFonts w:hint="eastAsia" w:ascii="华文中宋" w:hAnsi="华文中宋" w:eastAsia="华文中宋" w:cs="华文中宋"/>
          <w:szCs w:val="21"/>
          <w:lang w:val="en-US" w:eastAsia="zh-CN"/>
        </w:rPr>
        <w:t>）接受联合体投标。</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rPr>
        <w:t>二、投标人资格要求</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olor w:val="auto"/>
          <w:szCs w:val="21"/>
          <w:highlight w:val="none"/>
        </w:rPr>
        <w:t xml:space="preserve">1. </w:t>
      </w:r>
      <w:r>
        <w:rPr>
          <w:rFonts w:hint="eastAsia" w:ascii="华文中宋" w:hAnsi="华文中宋" w:eastAsia="华文中宋" w:cs="华文中宋"/>
          <w:color w:val="auto"/>
          <w:szCs w:val="21"/>
          <w:highlight w:val="none"/>
        </w:rPr>
        <w:t>满足《中华人民共和国政府采购法》第二十二条规定</w:t>
      </w:r>
      <w:r>
        <w:rPr>
          <w:rFonts w:hint="eastAsia" w:ascii="华文中宋" w:hAnsi="华文中宋" w:eastAsia="华文中宋" w:cs="华文中宋"/>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b/>
          <w:color w:val="auto"/>
          <w:szCs w:val="21"/>
          <w:highlight w:val="none"/>
          <w:lang w:eastAsia="zh-CN"/>
        </w:rPr>
      </w:pPr>
      <w:r>
        <w:rPr>
          <w:rFonts w:hint="eastAsia" w:ascii="华文中宋" w:hAnsi="华文中宋" w:eastAsia="华文中宋"/>
          <w:color w:val="auto"/>
          <w:szCs w:val="21"/>
          <w:highlight w:val="none"/>
          <w:lang w:val="en-US" w:eastAsia="zh-CN"/>
        </w:rPr>
        <w:t>2</w:t>
      </w:r>
      <w:r>
        <w:rPr>
          <w:rFonts w:hint="eastAsia" w:ascii="华文中宋" w:hAnsi="华文中宋" w:eastAsia="华文中宋"/>
          <w:color w:val="auto"/>
          <w:szCs w:val="21"/>
          <w:highlight w:val="none"/>
        </w:rPr>
        <w:t xml:space="preserve">. </w:t>
      </w:r>
      <w:r>
        <w:rPr>
          <w:rFonts w:hint="eastAsia" w:ascii="华文中宋" w:hAnsi="华文中宋" w:eastAsia="华文中宋"/>
          <w:b/>
          <w:color w:val="auto"/>
          <w:szCs w:val="21"/>
          <w:highlight w:val="none"/>
          <w:lang w:val="en-US" w:eastAsia="zh-CN"/>
        </w:rPr>
        <w:t>以下内容</w:t>
      </w:r>
      <w:r>
        <w:rPr>
          <w:rFonts w:hint="eastAsia" w:ascii="华文中宋" w:hAnsi="华文中宋" w:eastAsia="华文中宋"/>
          <w:b/>
          <w:color w:val="auto"/>
          <w:szCs w:val="21"/>
          <w:highlight w:val="none"/>
        </w:rPr>
        <w:t>提供《政府集中采购供应商信用承诺书》（</w:t>
      </w:r>
      <w:r>
        <w:rPr>
          <w:rFonts w:hint="eastAsia" w:ascii="华文中宋" w:hAnsi="华文中宋" w:eastAsia="华文中宋" w:cs="华文中宋"/>
          <w:color w:val="auto"/>
          <w:szCs w:val="21"/>
          <w:highlight w:val="none"/>
        </w:rPr>
        <w:t>详见招标文件“第</w:t>
      </w:r>
      <w:r>
        <w:rPr>
          <w:rFonts w:hint="eastAsia" w:ascii="华文中宋" w:hAnsi="华文中宋" w:eastAsia="华文中宋" w:cs="华文中宋"/>
          <w:color w:val="auto"/>
          <w:szCs w:val="21"/>
          <w:highlight w:val="none"/>
          <w:lang w:val="en-US" w:eastAsia="zh-CN"/>
        </w:rPr>
        <w:t>八</w:t>
      </w:r>
      <w:r>
        <w:rPr>
          <w:rFonts w:hint="eastAsia" w:ascii="华文中宋" w:hAnsi="华文中宋" w:eastAsia="华文中宋" w:cs="华文中宋"/>
          <w:color w:val="auto"/>
          <w:szCs w:val="21"/>
          <w:highlight w:val="none"/>
        </w:rPr>
        <w:t>部分 投标文件内容要求及格式”</w:t>
      </w: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rPr>
        <w:t>具有独立承担民事责任的能力</w:t>
      </w:r>
      <w:r>
        <w:rPr>
          <w:rFonts w:hint="eastAsia" w:ascii="华文中宋" w:hAnsi="华文中宋" w:eastAsia="华文中宋"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具</w:t>
      </w:r>
      <w:r>
        <w:rPr>
          <w:rFonts w:hint="eastAsia" w:ascii="华文中宋" w:hAnsi="华文中宋" w:eastAsia="华文中宋" w:cs="Times New Roman"/>
          <w:color w:val="auto"/>
          <w:szCs w:val="21"/>
          <w:highlight w:val="none"/>
        </w:rPr>
        <w:t>有良好的商业信誉和健全的财务会计制度</w:t>
      </w:r>
      <w:r>
        <w:rPr>
          <w:rFonts w:hint="eastAsia" w:ascii="华文中宋" w:hAnsi="华文中宋" w:eastAsia="华文中宋"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rPr>
        <w:t>具有依法缴纳税收</w:t>
      </w:r>
      <w:r>
        <w:rPr>
          <w:rFonts w:hint="eastAsia" w:ascii="华文中宋" w:hAnsi="华文中宋" w:eastAsia="华文中宋" w:cs="Times New Roman"/>
          <w:color w:val="auto"/>
          <w:szCs w:val="21"/>
          <w:highlight w:val="none"/>
          <w:lang w:val="en-US" w:eastAsia="zh-CN"/>
        </w:rPr>
        <w:t>和</w:t>
      </w:r>
      <w:r>
        <w:rPr>
          <w:rFonts w:hint="eastAsia" w:ascii="华文中宋" w:hAnsi="华文中宋" w:eastAsia="华文中宋" w:cs="Times New Roman"/>
          <w:color w:val="auto"/>
          <w:szCs w:val="21"/>
          <w:highlight w:val="none"/>
        </w:rPr>
        <w:t>社会保障资金的良好记录</w:t>
      </w:r>
      <w:r>
        <w:rPr>
          <w:rFonts w:hint="eastAsia" w:ascii="华文中宋" w:hAnsi="华文中宋" w:eastAsia="华文中宋"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rPr>
        <w:t>具有履行合同所必需的设备和专业技术能力</w:t>
      </w:r>
      <w:r>
        <w:rPr>
          <w:rFonts w:hint="eastAsia" w:ascii="华文中宋" w:hAnsi="华文中宋" w:eastAsia="华文中宋"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rPr>
        <w:t>参加政府采购活动前三年内，在经营活动中没有重大违法记录</w:t>
      </w:r>
      <w:bookmarkStart w:id="11" w:name="_Toc424378683"/>
      <w:bookmarkStart w:id="12" w:name="_Toc352761928"/>
      <w:bookmarkStart w:id="13" w:name="_Toc58507722"/>
      <w:r>
        <w:rPr>
          <w:rFonts w:hint="eastAsia" w:ascii="华文中宋" w:hAnsi="华文中宋" w:eastAsia="华文中宋" w:cs="Times New Roman"/>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color w:val="FF0000"/>
          <w:szCs w:val="21"/>
          <w:highlight w:val="none"/>
          <w:lang w:eastAsia="zh-CN"/>
        </w:rPr>
      </w:pPr>
      <w:r>
        <w:rPr>
          <w:rFonts w:hint="eastAsia" w:ascii="华文中宋" w:hAnsi="华文中宋" w:eastAsia="华文中宋" w:cs="Times New Roman"/>
          <w:b/>
          <w:bCs/>
          <w:color w:val="auto"/>
          <w:szCs w:val="21"/>
          <w:highlight w:val="none"/>
          <w:lang w:val="en-US" w:eastAsia="zh-CN"/>
        </w:rPr>
        <w:t>3</w:t>
      </w:r>
      <w:r>
        <w:rPr>
          <w:rFonts w:hint="eastAsia" w:ascii="华文中宋" w:hAnsi="华文中宋" w:eastAsia="华文中宋" w:cs="Times New Roman"/>
          <w:b/>
          <w:bCs/>
          <w:color w:val="auto"/>
          <w:szCs w:val="21"/>
          <w:highlight w:val="none"/>
        </w:rPr>
        <w:t>. 落实政府采购政策需满足的资格要求：</w:t>
      </w:r>
      <w:bookmarkStart w:id="14" w:name="OLE_LINK2"/>
      <w:bookmarkStart w:id="15" w:name="OLE_LINK22"/>
      <w:r>
        <w:rPr>
          <w:rFonts w:hint="eastAsia" w:ascii="华文中宋" w:hAnsi="华文中宋" w:eastAsia="华文中宋" w:cs="Times New Roman"/>
          <w:b w:val="0"/>
          <w:bCs w:val="0"/>
          <w:color w:val="auto"/>
          <w:szCs w:val="21"/>
          <w:highlight w:val="none"/>
        </w:rPr>
        <w:t>专门面向</w:t>
      </w:r>
      <w:r>
        <w:rPr>
          <w:rFonts w:hint="eastAsia" w:ascii="华文中宋" w:hAnsi="华文中宋" w:eastAsia="华文中宋" w:cs="Times New Roman"/>
          <w:b w:val="0"/>
          <w:bCs w:val="0"/>
          <w:color w:val="auto"/>
          <w:szCs w:val="21"/>
          <w:highlight w:val="none"/>
          <w:lang w:val="en-US" w:eastAsia="zh-CN"/>
        </w:rPr>
        <w:t>中小</w:t>
      </w:r>
      <w:r>
        <w:rPr>
          <w:rFonts w:hint="eastAsia" w:ascii="华文中宋" w:hAnsi="华文中宋" w:eastAsia="华文中宋" w:cs="Times New Roman"/>
          <w:b w:val="0"/>
          <w:bCs w:val="0"/>
          <w:color w:val="auto"/>
          <w:szCs w:val="21"/>
          <w:highlight w:val="none"/>
        </w:rPr>
        <w:t>企业（物业管理行业）采购。</w:t>
      </w:r>
      <w:bookmarkEnd w:id="14"/>
      <w:r>
        <w:rPr>
          <w:rFonts w:hint="eastAsia" w:ascii="华文中宋" w:hAnsi="华文中宋" w:eastAsia="华文中宋" w:cs="Times New Roman"/>
          <w:b w:val="0"/>
          <w:bCs w:val="0"/>
          <w:color w:val="auto"/>
          <w:szCs w:val="21"/>
          <w:highlight w:val="none"/>
        </w:rPr>
        <w:t>中小企业行业标准参照工信部联企业〔2011〕300号《中小企业划型标准规定》文件执行。</w:t>
      </w:r>
      <w:bookmarkEnd w:id="15"/>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华文中宋" w:hAnsi="华文中宋" w:eastAsia="华文中宋" w:cs="华文中宋"/>
          <w:b/>
          <w:bCs/>
          <w:color w:val="FF0000"/>
          <w:szCs w:val="21"/>
          <w:highlight w:val="none"/>
          <w:lang w:val="en-US" w:eastAsia="zh-CN"/>
        </w:rPr>
      </w:pPr>
      <w:r>
        <w:rPr>
          <w:rFonts w:hint="eastAsia" w:ascii="华文中宋" w:hAnsi="华文中宋" w:eastAsia="华文中宋" w:cs="Times New Roman"/>
          <w:b w:val="0"/>
          <w:bCs w:val="0"/>
          <w:color w:val="auto"/>
          <w:szCs w:val="21"/>
          <w:highlight w:val="none"/>
          <w:lang w:val="en-US" w:eastAsia="zh-CN"/>
        </w:rPr>
        <w:t>4. 本项目的特定资格要求：</w:t>
      </w:r>
      <w:r>
        <w:rPr>
          <w:rFonts w:hint="eastAsia" w:ascii="华文中宋" w:hAnsi="华文中宋" w:eastAsia="华文中宋" w:cs="华文中宋"/>
          <w:b/>
          <w:bCs/>
          <w:color w:val="FF0000"/>
          <w:szCs w:val="21"/>
          <w:highlight w:val="none"/>
        </w:rPr>
        <w:t>投标人须提供公安部门颁布的《保安服务许可证》</w:t>
      </w:r>
      <w:r>
        <w:rPr>
          <w:rFonts w:hint="eastAsia" w:ascii="华文中宋" w:hAnsi="华文中宋" w:eastAsia="华文中宋" w:cs="华文中宋"/>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lang w:val="en-US" w:eastAsia="zh-CN"/>
        </w:rPr>
        <w:t>三</w:t>
      </w:r>
      <w:r>
        <w:rPr>
          <w:rFonts w:hint="eastAsia" w:ascii="华文中宋" w:hAnsi="华文中宋" w:eastAsia="华文中宋" w:cs="Times New Roman"/>
          <w:b/>
          <w:color w:val="auto"/>
          <w:szCs w:val="21"/>
          <w:highlight w:val="none"/>
        </w:rPr>
        <w:t>、投标、开标方式及评审方式</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 投标方式：本项目无需递交纸质版投标文件，采用网上提交电子投标文件的方式进行。</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 开标方式：本项目采用网上电子开标的方式进行，因不可抗因素导致业务执行系统无法正常运行时，集采机构将等待系统恢复正常后继续进行开标。系统不能及时恢复正常时，集采机构将待系统恢复正常后继续开标。</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3. 评审方式：本项目采用网上电子评审的方式进行，依据上传至系统的</w:t>
      </w:r>
      <w:r>
        <w:rPr>
          <w:rFonts w:hint="eastAsia" w:ascii="华文中宋" w:hAnsi="华文中宋" w:eastAsia="华文中宋" w:cs="华文中宋"/>
          <w:szCs w:val="21"/>
          <w:lang w:val="en-US" w:eastAsia="zh-CN"/>
        </w:rPr>
        <w:t>电子</w:t>
      </w:r>
      <w:r>
        <w:rPr>
          <w:rFonts w:hint="eastAsia" w:ascii="华文中宋" w:hAnsi="华文中宋" w:eastAsia="华文中宋" w:cs="华文中宋"/>
          <w:szCs w:val="21"/>
        </w:rPr>
        <w:t>投标文件进行评审，因不可抗因素导致业务执行系统无法正常运行时，集采机构将等待系统恢复正常后继续进行评审。系统不能及时恢复正常时，集采机构将封标，待系统恢复正常后继续或重新进行评审。</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四</w:t>
      </w:r>
      <w:r>
        <w:rPr>
          <w:rFonts w:hint="eastAsia" w:ascii="华文中宋" w:hAnsi="华文中宋" w:eastAsia="华文中宋" w:cs="Times New Roman"/>
          <w:b/>
          <w:color w:val="auto"/>
          <w:szCs w:val="21"/>
          <w:highlight w:val="none"/>
        </w:rPr>
        <w:t>、投标文件获取时间、投标文件上传截止时间、解密时间及开启</w:t>
      </w:r>
      <w:r>
        <w:rPr>
          <w:rFonts w:hint="eastAsia" w:ascii="华文中宋" w:hAnsi="华文中宋" w:eastAsia="华文中宋" w:cs="Times New Roman"/>
          <w:b/>
          <w:color w:val="auto"/>
          <w:szCs w:val="21"/>
          <w:highlight w:val="none"/>
          <w:lang w:val="en-US" w:eastAsia="zh-CN"/>
        </w:rPr>
        <w:t>时间、地点及方式</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招标文件获取时间：202</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19</w:t>
      </w:r>
      <w:r>
        <w:rPr>
          <w:rFonts w:hint="eastAsia" w:ascii="华文中宋" w:hAnsi="华文中宋" w:eastAsia="华文中宋" w:cs="华文中宋"/>
          <w:szCs w:val="21"/>
        </w:rPr>
        <w:t>日至202</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25</w:t>
      </w:r>
      <w:r>
        <w:rPr>
          <w:rFonts w:hint="eastAsia" w:ascii="华文中宋" w:hAnsi="华文中宋" w:eastAsia="华文中宋" w:cs="华文中宋"/>
          <w:szCs w:val="21"/>
        </w:rPr>
        <w:t>日</w:t>
      </w:r>
      <w:r>
        <w:rPr>
          <w:rFonts w:hint="eastAsia" w:ascii="华文中宋" w:hAnsi="华文中宋" w:eastAsia="华文中宋" w:cs="华文中宋"/>
          <w:szCs w:val="21"/>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地点：山西省政府采购网（</w:t>
      </w:r>
      <w:r>
        <w:rPr>
          <w:rFonts w:hint="eastAsia" w:ascii="华文中宋" w:hAnsi="华文中宋" w:eastAsia="华文中宋" w:cs="华文中宋"/>
          <w:szCs w:val="21"/>
          <w:lang w:eastAsia="zh-CN"/>
        </w:rPr>
        <w:t>http://www.ccgp-shanxi.gov.cn/home.html</w:t>
      </w:r>
      <w:r>
        <w:rPr>
          <w:rFonts w:hint="eastAsia" w:ascii="华文中宋" w:hAnsi="华文中宋" w:eastAsia="华文中宋" w:cs="华文中宋"/>
          <w:szCs w:val="21"/>
        </w:rPr>
        <w:t>）</w:t>
      </w:r>
      <w:r>
        <w:rPr>
          <w:rFonts w:hint="eastAsia" w:ascii="华文中宋" w:hAnsi="华文中宋" w:eastAsia="华文中宋" w:cs="华文中宋"/>
          <w:szCs w:val="21"/>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方式：通过“山西省政府采购网”在线获取（采购公告下方选取“潜在供应商”处“获取</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”），不提供纸质版</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；供应商只有在“山西省政府采购网”完成获取</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申请并下载了</w:t>
      </w:r>
      <w:r>
        <w:rPr>
          <w:rFonts w:hint="eastAsia" w:ascii="华文中宋" w:hAnsi="华文中宋" w:eastAsia="华文中宋" w:cs="华文中宋"/>
          <w:szCs w:val="21"/>
          <w:lang w:eastAsia="zh-CN"/>
        </w:rPr>
        <w:t>招标文件</w:t>
      </w:r>
      <w:r>
        <w:rPr>
          <w:rFonts w:hint="eastAsia" w:ascii="华文中宋" w:hAnsi="华文中宋" w:eastAsia="华文中宋" w:cs="华文中宋"/>
          <w:szCs w:val="21"/>
        </w:rPr>
        <w:t>后才视作依法获取</w:t>
      </w:r>
      <w:r>
        <w:rPr>
          <w:rFonts w:hint="eastAsia" w:ascii="华文中宋" w:hAnsi="华文中宋" w:eastAsia="华文中宋" w:cs="华文中宋"/>
          <w:szCs w:val="21"/>
          <w:lang w:eastAsia="zh-CN"/>
        </w:rPr>
        <w:t>招标文件。</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投标文件上传截止时间：202</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电子响应文件方式：请登录山西政府采购平台电子投标客户端提交</w:t>
      </w:r>
      <w:r>
        <w:rPr>
          <w:rFonts w:hint="eastAsia" w:ascii="华文中宋" w:hAnsi="华文中宋" w:eastAsia="华文中宋" w:cs="华文中宋"/>
          <w:szCs w:val="21"/>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投标文件开启时间:</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202</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投标文件解密时间:</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202</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年</w:t>
      </w: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日09</w:t>
      </w:r>
      <w:r>
        <w:rPr>
          <w:rFonts w:hint="eastAsia" w:ascii="华文中宋" w:hAnsi="华文中宋" w:eastAsia="华文中宋" w:cs="华文中宋"/>
          <w:szCs w:val="21"/>
          <w:lang w:val="en-US" w:eastAsia="zh-CN"/>
        </w:rPr>
        <w:t>点3</w:t>
      </w:r>
      <w:r>
        <w:rPr>
          <w:rFonts w:hint="eastAsia" w:ascii="华文中宋" w:hAnsi="华文中宋" w:eastAsia="华文中宋" w:cs="华文中宋"/>
          <w:szCs w:val="21"/>
        </w:rPr>
        <w:t>0</w:t>
      </w:r>
      <w:r>
        <w:rPr>
          <w:rFonts w:hint="eastAsia" w:ascii="华文中宋" w:hAnsi="华文中宋" w:eastAsia="华文中宋" w:cs="华文中宋"/>
          <w:szCs w:val="21"/>
          <w:lang w:val="en-US" w:eastAsia="zh-CN"/>
        </w:rPr>
        <w:t>分至10点。</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rPr>
        <w:t>五、公告期限</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自本公告发布之日起5个工作日。</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bookmarkStart w:id="16" w:name="_Toc35393795"/>
      <w:bookmarkStart w:id="17" w:name="_Toc35393626"/>
      <w:r>
        <w:rPr>
          <w:rFonts w:hint="eastAsia" w:ascii="华文中宋" w:hAnsi="华文中宋" w:eastAsia="华文中宋" w:cs="Times New Roman"/>
          <w:b/>
          <w:color w:val="auto"/>
          <w:szCs w:val="21"/>
          <w:highlight w:val="none"/>
          <w:lang w:val="en-US" w:eastAsia="zh-CN"/>
        </w:rPr>
        <w:t>六、</w:t>
      </w:r>
      <w:r>
        <w:rPr>
          <w:rFonts w:hint="eastAsia" w:ascii="华文中宋" w:hAnsi="华文中宋" w:eastAsia="华文中宋" w:cs="Times New Roman"/>
          <w:b/>
          <w:color w:val="auto"/>
          <w:szCs w:val="21"/>
          <w:highlight w:val="none"/>
        </w:rPr>
        <w:t>其他补充事宜</w:t>
      </w:r>
      <w:bookmarkEnd w:id="16"/>
      <w:bookmarkEnd w:id="17"/>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w:t>
      </w:r>
      <w:r>
        <w:rPr>
          <w:rFonts w:hint="eastAsia" w:ascii="华文中宋" w:hAnsi="华文中宋" w:eastAsia="华文中宋" w:cs="华文中宋"/>
          <w:szCs w:val="21"/>
        </w:rPr>
        <w:t>电子投标文件的编制、递交及要求</w:t>
      </w:r>
      <w:r>
        <w:rPr>
          <w:rFonts w:hint="eastAsia" w:ascii="华文中宋" w:hAnsi="华文中宋" w:eastAsia="华文中宋" w:cs="华文中宋"/>
          <w:szCs w:val="21"/>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1.1</w:t>
      </w:r>
      <w:r>
        <w:rPr>
          <w:rFonts w:hint="eastAsia" w:ascii="华文中宋" w:hAnsi="华文中宋" w:eastAsia="华文中宋" w:cs="华文中宋"/>
          <w:szCs w:val="21"/>
        </w:rPr>
        <w:t>投标人按招标文件第八部分投标文件内容、要求及格式，在本地使用文字办公软件进行投标文件的编制；</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将编制完成的投标文件另存为PDF格式文件按照“山西政府采购平台电子投标客户端”中“投标文件编制”-“导入投标文件”-“标书关联”的要求进行投标文件模块化拆分、上传和标书关联；</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1.3</w:t>
      </w:r>
      <w:r>
        <w:rPr>
          <w:rFonts w:hint="eastAsia" w:ascii="华文中宋" w:hAnsi="华文中宋" w:eastAsia="华文中宋" w:cs="华文中宋"/>
          <w:szCs w:val="21"/>
        </w:rPr>
        <w:t>按照“山西政府采购平台电子投标客户端”中“电子签名”，使用CA数字证书签章工具按照招标文件要求分别对各模块化中需要加盖电子签章的投标文件进行电子签章的加盖（包括法人电子签章和法定代表人电子签章）；</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lang w:val="en-US" w:eastAsia="zh-CN"/>
        </w:rPr>
        <w:t>1.4</w:t>
      </w:r>
      <w:r>
        <w:rPr>
          <w:rFonts w:hint="eastAsia" w:ascii="华文中宋" w:hAnsi="华文中宋" w:eastAsia="华文中宋" w:cs="华文中宋"/>
          <w:szCs w:val="21"/>
        </w:rPr>
        <w:t>投标人登录 “山西政府采购平台电子投标客户端”-“投标文件上传”，在投标文件截止时间前提交网上应答</w:t>
      </w:r>
      <w:r>
        <w:rPr>
          <w:rFonts w:hint="eastAsia" w:ascii="华文中宋" w:hAnsi="华文中宋" w:eastAsia="华文中宋" w:cs="华文中宋"/>
          <w:szCs w:val="21"/>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特别注意事项：</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rPr>
        <w:t>2.1公告发布媒介：山西省政府采购网</w:t>
      </w:r>
      <w:r>
        <w:rPr>
          <w:rFonts w:hint="eastAsia" w:ascii="华文中宋" w:hAnsi="华文中宋" w:eastAsia="华文中宋" w:cs="华文中宋"/>
          <w:szCs w:val="21"/>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2.2在线投标响应说明：</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1）本项目采用电子化交易；电子化交易流程操作指南：“山西省政府采购网→下载专区”获取；</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应在提交投标文件前完成CA数字证书办理。（办理事项详见“山西省政府采购网→下载专区”）；</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3）</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应安装“山西政府采购平台电子投标客户端”，请</w:t>
      </w:r>
      <w:r>
        <w:rPr>
          <w:rFonts w:hint="eastAsia" w:ascii="华文中宋" w:hAnsi="华文中宋" w:eastAsia="华文中宋" w:cs="华文中宋"/>
          <w:szCs w:val="21"/>
          <w:lang w:val="en-US" w:eastAsia="zh-CN"/>
        </w:rPr>
        <w:t>投标人</w:t>
      </w:r>
      <w:r>
        <w:rPr>
          <w:rFonts w:hint="eastAsia" w:ascii="华文中宋" w:hAnsi="华文中宋" w:eastAsia="华文中宋" w:cs="华文中宋"/>
          <w:szCs w:val="21"/>
        </w:rPr>
        <w:t>自行前往“山西省政府采购网→下载专区”获取并安装；</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2.3中标</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应在合同签订前完成山西省政府采购网全部注册步骤并成为正式</w:t>
      </w:r>
      <w:r>
        <w:rPr>
          <w:rFonts w:hint="eastAsia" w:ascii="华文中宋" w:hAnsi="华文中宋" w:eastAsia="华文中宋" w:cs="华文中宋"/>
          <w:szCs w:val="21"/>
          <w:lang w:val="en-US" w:eastAsia="zh-CN"/>
        </w:rPr>
        <w:t>供应商</w:t>
      </w:r>
      <w:r>
        <w:rPr>
          <w:rFonts w:hint="eastAsia" w:ascii="华文中宋" w:hAnsi="华文中宋" w:eastAsia="华文中宋" w:cs="华文中宋"/>
          <w:szCs w:val="21"/>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lang w:eastAsia="zh-CN"/>
        </w:rPr>
      </w:pPr>
      <w:r>
        <w:rPr>
          <w:rFonts w:hint="eastAsia" w:ascii="华文中宋" w:hAnsi="华文中宋" w:eastAsia="华文中宋" w:cs="华文中宋"/>
          <w:szCs w:val="21"/>
        </w:rPr>
        <w:t>主体库注册登记指南：</w:t>
      </w:r>
      <w:r>
        <w:rPr>
          <w:rFonts w:hint="eastAsia" w:ascii="华文中宋" w:hAnsi="华文中宋" w:eastAsia="华文中宋" w:cs="华文中宋"/>
          <w:szCs w:val="21"/>
          <w:lang w:eastAsia="zh-CN"/>
        </w:rPr>
        <w:fldChar w:fldCharType="begin"/>
      </w:r>
      <w:r>
        <w:rPr>
          <w:rFonts w:hint="eastAsia" w:ascii="华文中宋" w:hAnsi="华文中宋" w:eastAsia="华文中宋" w:cs="华文中宋"/>
          <w:szCs w:val="21"/>
          <w:lang w:eastAsia="zh-CN"/>
        </w:rPr>
        <w:instrText xml:space="preserve"> HYPERLINK "http://jyzt.sxzwfw.gov.cn/ztxxzc/index.jhtml" </w:instrText>
      </w:r>
      <w:r>
        <w:rPr>
          <w:rFonts w:hint="eastAsia" w:ascii="华文中宋" w:hAnsi="华文中宋" w:eastAsia="华文中宋" w:cs="华文中宋"/>
          <w:szCs w:val="21"/>
          <w:lang w:eastAsia="zh-CN"/>
        </w:rPr>
        <w:fldChar w:fldCharType="separate"/>
      </w:r>
      <w:r>
        <w:rPr>
          <w:rFonts w:hint="eastAsia" w:ascii="华文中宋" w:hAnsi="华文中宋" w:eastAsia="华文中宋" w:cs="华文中宋"/>
          <w:szCs w:val="21"/>
          <w:lang w:eastAsia="zh-CN"/>
        </w:rPr>
        <w:t>http://jyzt.sxzwfw.gov.cn/ztxxzc/index.jhtml</w:t>
      </w:r>
      <w:r>
        <w:rPr>
          <w:rFonts w:hint="eastAsia" w:ascii="华文中宋" w:hAnsi="华文中宋" w:eastAsia="华文中宋" w:cs="华文中宋"/>
          <w:szCs w:val="21"/>
          <w:lang w:eastAsia="zh-CN"/>
        </w:rPr>
        <w:fldChar w:fldCharType="end"/>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数字证书办理</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.1山西CA办理地址：晋城市兰花路汉通大厦B座911室；电话：19935689388；晋城市开发区凤台街合聚大厦13层1310室；电话：15364569120</w:t>
      </w:r>
      <w:r>
        <w:rPr>
          <w:rFonts w:hint="eastAsia" w:ascii="华文中宋" w:hAnsi="华文中宋" w:eastAsia="华文中宋" w:cs="华文中宋"/>
          <w:szCs w:val="21"/>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.2北京CA办理地址：晋城市白水东街鑫超财富广场A座1709室；电话：0356-3030006。</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.3数字证书（CA）生效时限以主体信息生效时限为准，主体信息生效时限为在“山西省统一主体库”完成主体注册且通过现场核验后第二日上午9时起。</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电子投标技术支持咨询电话：</w:t>
      </w:r>
      <w:r>
        <w:rPr>
          <w:rFonts w:hint="eastAsia" w:ascii="华文中宋" w:hAnsi="华文中宋" w:eastAsia="华文中宋" w:cs="华文中宋"/>
          <w:szCs w:val="21"/>
          <w:lang w:val="en-US" w:eastAsia="zh-CN"/>
        </w:rPr>
        <w:t>95763</w:t>
      </w:r>
      <w:r>
        <w:rPr>
          <w:rFonts w:hint="eastAsia" w:ascii="华文中宋" w:hAnsi="华文中宋" w:eastAsia="华文中宋" w:cs="华文中宋"/>
          <w:szCs w:val="21"/>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6.政采云平台</w:t>
      </w:r>
      <w:r>
        <w:rPr>
          <w:rFonts w:hint="eastAsia" w:ascii="华文中宋" w:hAnsi="华文中宋" w:eastAsia="华文中宋" w:cs="华文中宋"/>
          <w:szCs w:val="21"/>
        </w:rPr>
        <w:t xml:space="preserve">技术支持电话：0351-7731616 </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95763。</w:t>
      </w:r>
    </w:p>
    <w:p>
      <w:pPr>
        <w:keepNext w:val="0"/>
        <w:keepLines w:val="0"/>
        <w:pageBreakBefore w:val="0"/>
        <w:widowControl w:val="0"/>
        <w:kinsoku/>
        <w:wordWrap/>
        <w:overflowPunct/>
        <w:topLinePunct w:val="0"/>
        <w:autoSpaceDE/>
        <w:autoSpaceDN/>
        <w:bidi w:val="0"/>
        <w:adjustRightInd/>
        <w:spacing w:line="480" w:lineRule="exact"/>
        <w:ind w:right="0" w:rightChars="0" w:firstLine="420" w:firstLineChars="200"/>
        <w:jc w:val="both"/>
        <w:textAlignment w:val="auto"/>
        <w:rPr>
          <w:rFonts w:hint="eastAsia"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lang w:val="en-US" w:eastAsia="zh-CN"/>
        </w:rPr>
        <w:t>七</w:t>
      </w:r>
      <w:r>
        <w:rPr>
          <w:rFonts w:hint="eastAsia" w:ascii="华文中宋" w:hAnsi="华文中宋" w:eastAsia="华文中宋" w:cs="Times New Roman"/>
          <w:b/>
          <w:color w:val="auto"/>
          <w:szCs w:val="21"/>
          <w:highlight w:val="none"/>
        </w:rPr>
        <w:t>、基本信息</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1.招标人基本信息</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20" w:firstLineChars="200"/>
        <w:jc w:val="both"/>
        <w:textAlignment w:val="auto"/>
        <w:outlineLvl w:val="9"/>
        <w:rPr>
          <w:rFonts w:hint="eastAsia" w:ascii="华文中宋" w:hAnsi="华文中宋" w:eastAsia="华文中宋" w:cs="微软雅黑"/>
          <w:color w:val="auto"/>
          <w:szCs w:val="21"/>
          <w:highlight w:val="none"/>
          <w:lang w:eastAsia="zh-CN"/>
        </w:rPr>
      </w:pPr>
      <w:r>
        <w:rPr>
          <w:rFonts w:hint="eastAsia" w:ascii="华文中宋" w:hAnsi="华文中宋" w:eastAsia="华文中宋" w:cs="华文中宋"/>
          <w:b w:val="0"/>
          <w:bCs/>
          <w:szCs w:val="21"/>
          <w:lang w:val="en-US" w:eastAsia="zh-CN"/>
        </w:rPr>
        <w:t>单位名称：</w:t>
      </w:r>
      <w:r>
        <w:rPr>
          <w:rFonts w:hint="eastAsia" w:ascii="华文中宋" w:hAnsi="华文中宋" w:eastAsia="华文中宋" w:cs="微软雅黑"/>
          <w:color w:val="auto"/>
          <w:szCs w:val="21"/>
          <w:highlight w:val="none"/>
          <w:lang w:eastAsia="zh-CN"/>
        </w:rPr>
        <w:t>晋城市城区人民法院</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地     址：</w:t>
      </w:r>
      <w:r>
        <w:rPr>
          <w:rFonts w:hint="eastAsia" w:ascii="华文中宋" w:hAnsi="华文中宋" w:eastAsia="华文中宋" w:cs="微软雅黑"/>
          <w:b w:val="0"/>
          <w:bCs/>
          <w:color w:val="auto"/>
          <w:szCs w:val="21"/>
          <w:highlight w:val="none"/>
          <w:u w:val="none"/>
          <w:lang w:val="en-US" w:eastAsia="zh-CN"/>
        </w:rPr>
        <w:t>晋城市城区文昌西街岭杰小区对面</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华文中宋" w:hAnsi="华文中宋" w:eastAsia="华文中宋" w:cs="华文中宋"/>
          <w:szCs w:val="21"/>
          <w:lang w:val="en-US"/>
        </w:rPr>
      </w:pPr>
      <w:r>
        <w:rPr>
          <w:rFonts w:hint="eastAsia" w:ascii="华文中宋" w:hAnsi="华文中宋" w:eastAsia="华文中宋" w:cs="华文中宋"/>
          <w:szCs w:val="21"/>
        </w:rPr>
        <w:t>联</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系</w:t>
      </w: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人</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贺海梅</w:t>
      </w:r>
    </w:p>
    <w:p>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default"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联系电话：0356-2617869</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2.集采机构基本信息</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20" w:firstLineChars="200"/>
        <w:jc w:val="both"/>
        <w:textAlignment w:val="auto"/>
        <w:outlineLvl w:val="9"/>
        <w:rPr>
          <w:rFonts w:hint="eastAsia" w:ascii="华文中宋" w:hAnsi="华文中宋" w:eastAsia="华文中宋" w:cs="微软雅黑"/>
          <w:color w:val="auto"/>
          <w:szCs w:val="21"/>
          <w:highlight w:val="none"/>
          <w:lang w:val="en-US" w:eastAsia="zh-CN"/>
        </w:rPr>
      </w:pPr>
      <w:r>
        <w:rPr>
          <w:rFonts w:hint="eastAsia" w:ascii="华文中宋" w:hAnsi="华文中宋" w:eastAsia="华文中宋" w:cs="微软雅黑"/>
          <w:color w:val="auto"/>
          <w:szCs w:val="21"/>
          <w:highlight w:val="none"/>
          <w:lang w:val="en-US" w:eastAsia="zh-CN"/>
        </w:rPr>
        <w:t>单位名称：晋城市城区政府采购中心</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20" w:firstLineChars="200"/>
        <w:jc w:val="both"/>
        <w:textAlignment w:val="auto"/>
        <w:outlineLvl w:val="9"/>
        <w:rPr>
          <w:rFonts w:hint="eastAsia" w:ascii="华文中宋" w:hAnsi="华文中宋" w:eastAsia="华文中宋" w:cs="微软雅黑"/>
          <w:color w:val="auto"/>
          <w:szCs w:val="21"/>
          <w:highlight w:val="none"/>
          <w:lang w:val="en-US" w:eastAsia="zh-CN"/>
        </w:rPr>
      </w:pPr>
      <w:r>
        <w:rPr>
          <w:rFonts w:hint="eastAsia" w:ascii="华文中宋" w:hAnsi="华文中宋" w:eastAsia="华文中宋" w:cs="微软雅黑"/>
          <w:color w:val="auto"/>
          <w:szCs w:val="21"/>
          <w:highlight w:val="none"/>
          <w:lang w:val="en-US" w:eastAsia="zh-CN"/>
        </w:rPr>
        <w:t>地    址：晋城市城区三馆二楼209</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20" w:firstLineChars="200"/>
        <w:jc w:val="both"/>
        <w:textAlignment w:val="auto"/>
        <w:outlineLvl w:val="9"/>
        <w:rPr>
          <w:rFonts w:hint="eastAsia" w:ascii="华文中宋" w:hAnsi="华文中宋" w:eastAsia="华文中宋" w:cs="微软雅黑"/>
          <w:color w:val="auto"/>
          <w:szCs w:val="21"/>
          <w:highlight w:val="none"/>
          <w:lang w:val="en-US" w:eastAsia="zh-CN"/>
        </w:rPr>
      </w:pPr>
      <w:r>
        <w:rPr>
          <w:rFonts w:hint="eastAsia" w:ascii="华文中宋" w:hAnsi="华文中宋" w:eastAsia="华文中宋" w:cs="微软雅黑"/>
          <w:color w:val="auto"/>
          <w:szCs w:val="21"/>
          <w:highlight w:val="none"/>
          <w:lang w:val="en-US" w:eastAsia="zh-CN"/>
        </w:rPr>
        <w:t>联 系 人：常路峰、武少伟</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20" w:firstLineChars="200"/>
        <w:jc w:val="both"/>
        <w:textAlignment w:val="auto"/>
        <w:outlineLvl w:val="9"/>
        <w:rPr>
          <w:rFonts w:hint="default" w:ascii="华文中宋" w:hAnsi="华文中宋" w:eastAsia="华文中宋" w:cs="微软雅黑"/>
          <w:color w:val="auto"/>
          <w:szCs w:val="21"/>
          <w:highlight w:val="none"/>
          <w:lang w:val="en-US" w:eastAsia="zh-CN"/>
        </w:rPr>
      </w:pPr>
      <w:r>
        <w:rPr>
          <w:rFonts w:hint="eastAsia" w:ascii="华文中宋" w:hAnsi="华文中宋" w:eastAsia="华文中宋" w:cs="微软雅黑"/>
          <w:color w:val="auto"/>
          <w:szCs w:val="21"/>
          <w:highlight w:val="none"/>
          <w:lang w:val="en-US" w:eastAsia="zh-CN"/>
        </w:rPr>
        <w:t>联系电话：0356-2033568   13935669663   15834334560</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注：本招标文件所表述的时间均为北京时间。</w:t>
      </w:r>
    </w:p>
    <w:p>
      <w:pPr>
        <w:pStyle w:val="57"/>
        <w:numPr>
          <w:ilvl w:val="0"/>
          <w:numId w:val="0"/>
        </w:numPr>
        <w:snapToGrid w:val="0"/>
        <w:spacing w:before="0" w:after="0"/>
        <w:rPr>
          <w:rFonts w:hint="eastAsia" w:ascii="华文中宋" w:hAnsi="华文中宋" w:eastAsia="华文中宋"/>
          <w:spacing w:val="20"/>
          <w:szCs w:val="28"/>
        </w:rPr>
        <w:sectPr>
          <w:headerReference r:id="rId5" w:type="default"/>
          <w:footerReference r:id="rId6" w:type="default"/>
          <w:pgSz w:w="11906" w:h="16838"/>
          <w:pgMar w:top="1134" w:right="1361" w:bottom="1021" w:left="1531" w:header="851" w:footer="992" w:gutter="0"/>
          <w:cols w:space="720" w:num="1"/>
          <w:docGrid w:type="lines" w:linePitch="312" w:charSpace="0"/>
        </w:sectPr>
      </w:pPr>
      <w:bookmarkStart w:id="18" w:name="_Toc91694418"/>
    </w:p>
    <w:p>
      <w:pPr>
        <w:pStyle w:val="57"/>
        <w:numPr>
          <w:ilvl w:val="0"/>
          <w:numId w:val="0"/>
        </w:numPr>
        <w:snapToGrid w:val="0"/>
        <w:spacing w:before="0" w:after="0"/>
        <w:rPr>
          <w:rFonts w:hint="eastAsia" w:ascii="华文中宋" w:hAnsi="华文中宋" w:eastAsia="华文中宋"/>
          <w:spacing w:val="20"/>
          <w:szCs w:val="28"/>
        </w:rPr>
      </w:pPr>
      <w:r>
        <w:rPr>
          <w:rFonts w:hint="eastAsia" w:ascii="华文中宋" w:hAnsi="华文中宋" w:eastAsia="华文中宋"/>
          <w:spacing w:val="20"/>
          <w:szCs w:val="28"/>
        </w:rPr>
        <w:t>第二部分  投标人须知前附表</w:t>
      </w:r>
      <w:bookmarkEnd w:id="18"/>
    </w:p>
    <w:bookmarkEnd w:id="11"/>
    <w:bookmarkEnd w:id="12"/>
    <w:bookmarkEnd w:id="13"/>
    <w:tbl>
      <w:tblPr>
        <w:tblStyle w:val="31"/>
        <w:tblpPr w:leftFromText="180" w:rightFromText="180" w:vertAnchor="text" w:horzAnchor="page" w:tblpX="1545" w:tblpY="548"/>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49"/>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序号</w:t>
            </w:r>
          </w:p>
        </w:tc>
        <w:tc>
          <w:tcPr>
            <w:tcW w:w="18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内</w:t>
            </w:r>
            <w:r>
              <w:rPr>
                <w:rFonts w:hint="eastAsia" w:ascii="华文中宋" w:hAnsi="华文中宋" w:eastAsia="华文中宋"/>
                <w:b/>
                <w:szCs w:val="21"/>
              </w:rPr>
              <w:t xml:space="preserve">  </w:t>
            </w:r>
            <w:r>
              <w:rPr>
                <w:rFonts w:hint="eastAsia" w:ascii="华文中宋" w:hAnsi="华文中宋" w:eastAsia="华文中宋" w:cs="宋体"/>
                <w:b/>
                <w:szCs w:val="21"/>
              </w:rPr>
              <w:t>容</w:t>
            </w:r>
          </w:p>
        </w:tc>
        <w:tc>
          <w:tcPr>
            <w:tcW w:w="6610" w:type="dxa"/>
            <w:vAlign w:val="center"/>
          </w:tcPr>
          <w:p>
            <w:pPr>
              <w:pStyle w:val="20"/>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rPr>
            </w:pPr>
            <w:r>
              <w:rPr>
                <w:rFonts w:hint="eastAsia" w:ascii="华文中宋" w:hAnsi="华文中宋" w:eastAsia="华文中宋" w:cs="宋体"/>
                <w:b/>
                <w:kern w:val="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1</w:t>
            </w:r>
          </w:p>
        </w:tc>
        <w:tc>
          <w:tcPr>
            <w:tcW w:w="1849" w:type="dxa"/>
            <w:vAlign w:val="center"/>
          </w:tcPr>
          <w:p>
            <w:pPr>
              <w:pStyle w:val="58"/>
              <w:keepNext/>
              <w:keepLines/>
              <w:pageBreakBefore w:val="0"/>
              <w:widowControl w:val="0"/>
              <w:suppressLineNumbers w:val="0"/>
              <w:tabs>
                <w:tab w:val="clear" w:pos="2880"/>
              </w:tabs>
              <w:kinsoku/>
              <w:wordWrap/>
              <w:overflowPunct/>
              <w:topLinePunct w:val="0"/>
              <w:autoSpaceDE/>
              <w:autoSpaceDN/>
              <w:bidi w:val="0"/>
              <w:adjustRightInd w:val="0"/>
              <w:snapToGrid w:val="0"/>
              <w:spacing w:beforeAutospacing="0" w:afterAutospacing="0" w:line="300" w:lineRule="exact"/>
              <w:ind w:left="0" w:right="0" w:firstLine="105" w:firstLineChars="50"/>
              <w:jc w:val="center"/>
              <w:textAlignment w:val="baseline"/>
              <w:outlineLvl w:val="3"/>
              <w:rPr>
                <w:rFonts w:hint="eastAsia" w:ascii="华文中宋" w:hAnsi="华文中宋" w:eastAsia="华文中宋"/>
                <w:sz w:val="21"/>
                <w:szCs w:val="21"/>
              </w:rPr>
            </w:pPr>
            <w:r>
              <w:rPr>
                <w:rFonts w:hint="eastAsia" w:ascii="华文中宋" w:hAnsi="华文中宋" w:eastAsia="华文中宋"/>
                <w:sz w:val="21"/>
                <w:szCs w:val="21"/>
              </w:rPr>
              <w:t>投标人应</w:t>
            </w:r>
          </w:p>
          <w:p>
            <w:pPr>
              <w:pStyle w:val="58"/>
              <w:keepNext/>
              <w:keepLines/>
              <w:pageBreakBefore w:val="0"/>
              <w:widowControl w:val="0"/>
              <w:suppressLineNumbers w:val="0"/>
              <w:tabs>
                <w:tab w:val="clear" w:pos="2880"/>
              </w:tabs>
              <w:kinsoku/>
              <w:wordWrap/>
              <w:overflowPunct/>
              <w:topLinePunct w:val="0"/>
              <w:autoSpaceDE/>
              <w:autoSpaceDN/>
              <w:bidi w:val="0"/>
              <w:adjustRightInd w:val="0"/>
              <w:snapToGrid w:val="0"/>
              <w:spacing w:beforeAutospacing="0" w:afterAutospacing="0" w:line="300" w:lineRule="exact"/>
              <w:ind w:left="0" w:right="0" w:firstLine="105" w:firstLineChars="50"/>
              <w:jc w:val="center"/>
              <w:textAlignment w:val="baseline"/>
              <w:outlineLvl w:val="3"/>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1．具备政府采购法第二十二条第一款规定的条件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2．本包是否接受联合体：否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3．本项目所需的其他特定资格条件：</w:t>
            </w:r>
            <w:r>
              <w:rPr>
                <w:rFonts w:hint="eastAsia" w:ascii="华文中宋" w:hAnsi="华文中宋" w:eastAsia="华文中宋" w:cs="华文中宋"/>
                <w:color w:val="FF0000"/>
                <w:szCs w:val="21"/>
                <w:lang w:val="en-US" w:eastAsia="zh-CN"/>
              </w:rPr>
              <w:t>《保安服务许可证》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hint="eastAsia" w:eastAsia="宋体"/>
                <w:b/>
                <w:bCs/>
                <w:lang w:eastAsia="zh-CN"/>
              </w:rPr>
            </w:pPr>
            <w:r>
              <w:rPr>
                <w:rFonts w:hint="eastAsia" w:ascii="华文中宋" w:hAnsi="华文中宋" w:eastAsia="华文中宋" w:cs="华文中宋"/>
                <w:szCs w:val="21"/>
                <w:lang w:val="en-US" w:eastAsia="zh-CN"/>
              </w:rPr>
              <w:t>4．是否专门面向中小企业采购（定向采购）：是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2</w:t>
            </w:r>
          </w:p>
        </w:tc>
        <w:tc>
          <w:tcPr>
            <w:tcW w:w="18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华文中宋"/>
                <w:b/>
                <w:szCs w:val="21"/>
              </w:rPr>
              <w:t>投标文件</w:t>
            </w:r>
          </w:p>
        </w:tc>
        <w:tc>
          <w:tcPr>
            <w:tcW w:w="6610" w:type="dxa"/>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ascii="华文中宋" w:hAnsi="华文中宋" w:eastAsia="华文中宋"/>
              </w:rPr>
            </w:pPr>
            <w:r>
              <w:rPr>
                <w:rFonts w:hint="eastAsia" w:ascii="华文中宋" w:hAnsi="华文中宋" w:eastAsia="华文中宋"/>
                <w:b/>
                <w:bCs/>
              </w:rPr>
              <w:t>电子投标文件（网上递交）：</w:t>
            </w:r>
            <w:r>
              <w:rPr>
                <w:rFonts w:hint="eastAsia" w:ascii="华文中宋" w:hAnsi="华文中宋" w:eastAsia="华文中宋"/>
              </w:rPr>
              <w:t>投标人上传一份经投标人CA数字证书加密的投标文件至“山西政府采购平台”。因供应商自身原因而导致投标文件无法导入“山西政府采购平台”电子开标、评标系统，该投标视为无效投标，供应商自行承担由此导致的全部责任。</w:t>
            </w:r>
          </w:p>
          <w:p>
            <w:pPr>
              <w:pStyle w:val="6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ascii="华文中宋" w:hAnsi="华文中宋" w:eastAsia="华文中宋"/>
                <w:b/>
              </w:rPr>
            </w:pPr>
            <w:r>
              <w:rPr>
                <w:rFonts w:hint="eastAsia" w:ascii="华文中宋" w:hAnsi="华文中宋" w:eastAsia="华文中宋"/>
                <w:b/>
              </w:rPr>
              <w:t>本项目实行远程不见面开评标，不需要递交纸质</w:t>
            </w:r>
            <w:r>
              <w:rPr>
                <w:rFonts w:hint="eastAsia" w:ascii="华文中宋" w:hAnsi="华文中宋" w:eastAsia="华文中宋"/>
                <w:b/>
                <w:lang w:val="en-US" w:eastAsia="zh-CN"/>
              </w:rPr>
              <w:t>投标</w:t>
            </w:r>
            <w:r>
              <w:rPr>
                <w:rFonts w:hint="eastAsia" w:ascii="华文中宋" w:hAnsi="华文中宋" w:eastAsia="华文中宋"/>
                <w:b/>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3</w:t>
            </w:r>
          </w:p>
        </w:tc>
        <w:tc>
          <w:tcPr>
            <w:tcW w:w="184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105" w:firstLineChars="50"/>
              <w:jc w:val="center"/>
              <w:textAlignment w:val="auto"/>
              <w:outlineLvl w:val="9"/>
              <w:rPr>
                <w:rFonts w:hint="eastAsia" w:ascii="华文中宋" w:hAnsi="华文中宋" w:eastAsia="华文中宋" w:cs="华文中宋"/>
                <w:b/>
                <w:szCs w:val="21"/>
              </w:rPr>
            </w:pPr>
            <w:r>
              <w:rPr>
                <w:rFonts w:hint="eastAsia" w:ascii="华文中宋" w:hAnsi="华文中宋" w:eastAsia="华文中宋" w:cs="华文中宋"/>
                <w:b/>
                <w:szCs w:val="21"/>
              </w:rPr>
              <w:t>投标文件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outlineLvl w:val="9"/>
              <w:rPr>
                <w:rFonts w:ascii="华文中宋" w:hAnsi="华文中宋" w:eastAsia="华文中宋"/>
                <w:b/>
                <w:szCs w:val="21"/>
              </w:rPr>
            </w:pPr>
            <w:r>
              <w:rPr>
                <w:rFonts w:hint="eastAsia" w:ascii="华文中宋" w:hAnsi="华文中宋" w:eastAsia="华文中宋" w:cs="华文中宋"/>
                <w:b/>
                <w:szCs w:val="21"/>
              </w:rPr>
              <w:t>（资格证明文件）</w:t>
            </w:r>
          </w:p>
        </w:tc>
        <w:tc>
          <w:tcPr>
            <w:tcW w:w="661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hint="eastAsia" w:ascii="华文中宋" w:hAnsi="华文中宋" w:eastAsia="华文中宋" w:cs="华文中宋"/>
                <w:szCs w:val="21"/>
              </w:rPr>
            </w:pPr>
            <w:r>
              <w:rPr>
                <w:rFonts w:hint="eastAsia" w:ascii="华文中宋" w:hAnsi="华文中宋" w:eastAsia="华文中宋" w:cs="华文中宋"/>
                <w:b/>
                <w:szCs w:val="21"/>
              </w:rPr>
              <w:t>1．投标人代表的证明（格式见第八部分）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法定代表人（负责人）参加投标的，提供“法定代表人（负责人）证明书”。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委托代理人参加投标的，提供“法定代表人（负责人）证明书、法定代表人（负责人）授权委托书”。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outlineLvl w:val="9"/>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自然人参加投标的，提供个人身份证明扫描件。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szCs w:val="21"/>
              </w:rPr>
            </w:pPr>
            <w:r>
              <w:rPr>
                <w:rFonts w:hint="eastAsia" w:ascii="华文中宋" w:hAnsi="华文中宋" w:eastAsia="华文中宋" w:cs="华文中宋"/>
                <w:b/>
                <w:szCs w:val="21"/>
              </w:rPr>
              <w:t>2．投标函（格式见第八部分）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．以下内容提供《政府集中采购供应商信用承诺书》（格式见第八部分）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val="0"/>
                <w:bCs/>
                <w:color w:val="auto"/>
                <w:szCs w:val="21"/>
                <w:lang w:val="en-US" w:eastAsia="zh-CN"/>
              </w:rPr>
            </w:pPr>
            <w:r>
              <w:rPr>
                <w:rFonts w:hint="eastAsia" w:ascii="华文中宋" w:hAnsi="华文中宋" w:eastAsia="华文中宋" w:cs="华文中宋"/>
                <w:b w:val="0"/>
                <w:bCs/>
                <w:color w:val="auto"/>
                <w:szCs w:val="21"/>
              </w:rPr>
              <w:t>具有独立承担民事责任的能力</w:t>
            </w:r>
            <w:r>
              <w:rPr>
                <w:rFonts w:hint="eastAsia" w:ascii="华文中宋" w:hAnsi="华文中宋" w:eastAsia="华文中宋" w:cs="华文中宋"/>
                <w:b w:val="0"/>
                <w:bCs/>
                <w:color w:val="auto"/>
                <w:szCs w:val="21"/>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color w:val="auto"/>
                <w:szCs w:val="21"/>
                <w:lang w:val="en-US" w:eastAsia="zh-CN"/>
              </w:rPr>
            </w:pPr>
            <w:r>
              <w:rPr>
                <w:rFonts w:hint="eastAsia" w:ascii="华文中宋" w:hAnsi="华文中宋" w:eastAsia="华文中宋" w:cs="华文中宋"/>
                <w:color w:val="auto"/>
                <w:szCs w:val="21"/>
              </w:rPr>
              <w:t>具有良好的商业信誉和健全的财务会计制度</w:t>
            </w:r>
            <w:r>
              <w:rPr>
                <w:rFonts w:hint="eastAsia" w:ascii="华文中宋" w:hAnsi="华文中宋" w:eastAsia="华文中宋" w:cs="华文中宋"/>
                <w:color w:val="auto"/>
                <w:szCs w:val="21"/>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color w:val="auto"/>
                <w:szCs w:val="21"/>
                <w:lang w:val="en-US" w:eastAsia="zh-CN"/>
              </w:rPr>
            </w:pPr>
            <w:r>
              <w:rPr>
                <w:rFonts w:hint="eastAsia" w:ascii="华文中宋" w:hAnsi="华文中宋" w:eastAsia="华文中宋"/>
                <w:color w:val="auto"/>
              </w:rPr>
              <w:t>具有依法缴纳税收</w:t>
            </w:r>
            <w:r>
              <w:rPr>
                <w:rFonts w:hint="eastAsia" w:ascii="华文中宋" w:hAnsi="华文中宋" w:eastAsia="华文中宋"/>
                <w:color w:val="auto"/>
                <w:lang w:val="en-US" w:eastAsia="zh-CN"/>
              </w:rPr>
              <w:t>和</w:t>
            </w:r>
            <w:r>
              <w:rPr>
                <w:rFonts w:hint="eastAsia" w:ascii="华文中宋" w:hAnsi="华文中宋" w:eastAsia="华文中宋"/>
                <w:color w:val="auto"/>
              </w:rPr>
              <w:t>社会保障资金的良好记录</w:t>
            </w:r>
            <w:r>
              <w:rPr>
                <w:rFonts w:hint="eastAsia" w:ascii="华文中宋" w:hAnsi="华文中宋" w:eastAsia="华文中宋" w:cs="华文中宋"/>
                <w:color w:val="auto"/>
                <w:szCs w:val="21"/>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具有履行合同所必需的设备和专业技术能力</w:t>
            </w:r>
            <w:r>
              <w:rPr>
                <w:rFonts w:hint="eastAsia" w:ascii="华文中宋" w:hAnsi="华文中宋" w:eastAsia="华文中宋" w:cs="华文中宋"/>
                <w:color w:val="auto"/>
                <w:szCs w:val="21"/>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color w:val="auto"/>
                <w:szCs w:val="21"/>
                <w:lang w:eastAsia="zh-CN"/>
              </w:rPr>
            </w:pPr>
            <w:r>
              <w:rPr>
                <w:rFonts w:hint="eastAsia" w:ascii="华文中宋" w:hAnsi="华文中宋" w:eastAsia="华文中宋" w:cs="华文中宋"/>
                <w:color w:val="auto"/>
                <w:szCs w:val="21"/>
              </w:rPr>
              <w:t>参加政府采购活动前三年内，在经营活动中没有重大违法记录</w:t>
            </w:r>
            <w:r>
              <w:rPr>
                <w:rFonts w:hint="eastAsia" w:ascii="华文中宋" w:hAnsi="华文中宋" w:eastAsia="华文中宋" w:cs="华文中宋"/>
                <w:color w:val="auto"/>
                <w:szCs w:val="21"/>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4</w:t>
            </w:r>
            <w:r>
              <w:rPr>
                <w:rFonts w:hint="eastAsia" w:ascii="华文中宋" w:hAnsi="华文中宋" w:eastAsia="华文中宋" w:cs="华文中宋"/>
                <w:b/>
                <w:szCs w:val="21"/>
              </w:rPr>
              <w:t>．本项目所需的其他特定资格条件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ascii="华文中宋" w:hAnsi="华文中宋" w:eastAsia="华文中宋"/>
                <w:szCs w:val="21"/>
              </w:rPr>
            </w:pPr>
            <w:r>
              <w:rPr>
                <w:rFonts w:hint="eastAsia" w:ascii="华文中宋" w:hAnsi="华文中宋" w:eastAsia="华文中宋" w:cs="华文中宋"/>
                <w:szCs w:val="21"/>
              </w:rPr>
              <w:t>按照本部分序号1“</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szCs w:val="21"/>
              </w:rPr>
            </w:pPr>
            <w:r>
              <w:rPr>
                <w:rFonts w:hint="eastAsia" w:ascii="华文中宋" w:hAnsi="华文中宋" w:eastAsia="华文中宋" w:cs="华文中宋"/>
                <w:b/>
                <w:szCs w:val="21"/>
                <w:lang w:val="en-US" w:eastAsia="zh-CN"/>
              </w:rPr>
              <w:t>5</w:t>
            </w:r>
            <w:r>
              <w:rPr>
                <w:rFonts w:hint="eastAsia" w:ascii="华文中宋" w:hAnsi="华文中宋" w:eastAsia="华文中宋" w:cs="华文中宋"/>
                <w:b/>
                <w:szCs w:val="21"/>
              </w:rPr>
              <w:t>．基本存款账户信息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提供投标人基本存款账户信息。</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6</w:t>
            </w:r>
            <w:r>
              <w:rPr>
                <w:rFonts w:hint="eastAsia" w:ascii="华文中宋" w:hAnsi="华文中宋" w:eastAsia="华文中宋" w:cs="华文中宋"/>
                <w:b/>
                <w:szCs w:val="21"/>
              </w:rPr>
              <w:t>．</w:t>
            </w:r>
            <w:r>
              <w:rPr>
                <w:rFonts w:hint="eastAsia" w:ascii="华文中宋" w:hAnsi="华文中宋" w:eastAsia="华文中宋" w:cs="华文中宋"/>
                <w:b/>
                <w:szCs w:val="21"/>
                <w:lang w:val="en-US" w:eastAsia="zh-CN"/>
              </w:rPr>
              <w:t>联合体投标协议(若有的话)</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7．中小企业声明函（若有的话）</w:t>
            </w:r>
            <w:r>
              <w:rPr>
                <w:rFonts w:hint="eastAsia" w:ascii="华文中宋" w:hAnsi="华文中宋" w:eastAsia="华文中宋" w:cs="华文中宋"/>
                <w:b/>
                <w:szCs w:val="21"/>
              </w:rPr>
              <w:t>（格式见第八部分）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szCs w:val="21"/>
              </w:rPr>
            </w:pPr>
            <w:r>
              <w:rPr>
                <w:rFonts w:hint="eastAsia" w:ascii="华文中宋" w:hAnsi="华文中宋" w:eastAsia="华文中宋" w:cs="华文中宋"/>
                <w:b/>
                <w:szCs w:val="21"/>
              </w:rPr>
              <w:t>说明：</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cs="华文中宋"/>
                <w:b/>
                <w:szCs w:val="21"/>
              </w:rPr>
            </w:pPr>
            <w:r>
              <w:rPr>
                <w:rFonts w:hint="eastAsia" w:ascii="华文中宋" w:hAnsi="华文中宋" w:eastAsia="华文中宋" w:cs="华文中宋"/>
                <w:b/>
                <w:szCs w:val="21"/>
              </w:rPr>
              <w:t>1．第</w:t>
            </w: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项提供《政府集中采购供应商信用承诺书》一份。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ascii="华文中宋" w:hAnsi="华文中宋" w:eastAsia="华文中宋"/>
                <w:b/>
                <w:szCs w:val="21"/>
              </w:rPr>
            </w:pPr>
            <w:r>
              <w:rPr>
                <w:rFonts w:hint="eastAsia" w:ascii="华文中宋" w:hAnsi="华文中宋" w:eastAsia="华文中宋" w:cs="华文中宋"/>
                <w:b/>
                <w:szCs w:val="21"/>
              </w:rPr>
              <w:t>2．本项目将根据投标人提供的上述文件进行资格审查，具体资格审查内容及标准见第五部分。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4</w:t>
            </w:r>
          </w:p>
        </w:tc>
        <w:tc>
          <w:tcPr>
            <w:tcW w:w="184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105" w:firstLineChars="50"/>
              <w:jc w:val="center"/>
              <w:textAlignment w:val="auto"/>
              <w:outlineLvl w:val="9"/>
              <w:rPr>
                <w:rFonts w:hint="eastAsia" w:ascii="华文中宋" w:hAnsi="华文中宋" w:eastAsia="华文中宋" w:cs="华文中宋"/>
                <w:b/>
                <w:szCs w:val="21"/>
              </w:rPr>
            </w:pPr>
            <w:r>
              <w:rPr>
                <w:rFonts w:hint="eastAsia" w:ascii="华文中宋" w:hAnsi="华文中宋" w:eastAsia="华文中宋" w:cs="华文中宋"/>
                <w:b/>
                <w:szCs w:val="21"/>
              </w:rPr>
              <w:t>投标文件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outlineLvl w:val="9"/>
              <w:rPr>
                <w:rFonts w:ascii="华文中宋" w:hAnsi="华文中宋" w:eastAsia="华文中宋"/>
                <w:b/>
                <w:szCs w:val="21"/>
              </w:rPr>
            </w:pPr>
            <w:r>
              <w:rPr>
                <w:rFonts w:hint="eastAsia" w:ascii="华文中宋" w:hAnsi="华文中宋" w:eastAsia="华文中宋" w:cs="华文中宋"/>
                <w:b/>
                <w:szCs w:val="21"/>
              </w:rPr>
              <w:t>（商务技术文件）</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both"/>
              <w:textAlignment w:val="auto"/>
              <w:outlineLvl w:val="9"/>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w:t>
            </w:r>
            <w:r>
              <w:rPr>
                <w:rFonts w:hint="eastAsia" w:ascii="华文中宋" w:hAnsi="华文中宋" w:eastAsia="华文中宋" w:cs="华文中宋"/>
                <w:b/>
                <w:szCs w:val="21"/>
              </w:rPr>
              <w:t>．</w:t>
            </w:r>
            <w:r>
              <w:rPr>
                <w:rFonts w:hint="eastAsia" w:ascii="华文中宋" w:hAnsi="华文中宋" w:eastAsia="华文中宋" w:cs="华文中宋"/>
                <w:b/>
                <w:szCs w:val="21"/>
                <w:lang w:val="en-US" w:eastAsia="zh-CN"/>
              </w:rPr>
              <w:t>开标报价一览表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both"/>
              <w:textAlignment w:val="auto"/>
              <w:outlineLvl w:val="9"/>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2</w:t>
            </w:r>
            <w:r>
              <w:rPr>
                <w:rFonts w:hint="eastAsia" w:ascii="华文中宋" w:hAnsi="华文中宋" w:eastAsia="华文中宋" w:cs="华文中宋"/>
                <w:b/>
                <w:szCs w:val="21"/>
              </w:rPr>
              <w:t>．</w:t>
            </w:r>
            <w:r>
              <w:rPr>
                <w:rFonts w:hint="eastAsia" w:ascii="华文中宋" w:hAnsi="华文中宋" w:eastAsia="华文中宋" w:cs="华文中宋"/>
                <w:b/>
                <w:szCs w:val="21"/>
                <w:lang w:val="en-US" w:eastAsia="zh-CN"/>
              </w:rPr>
              <w:t>报价明细表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both"/>
              <w:textAlignment w:val="auto"/>
              <w:outlineLvl w:val="9"/>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w:t>
            </w:r>
            <w:r>
              <w:rPr>
                <w:rFonts w:hint="eastAsia" w:ascii="华文中宋" w:hAnsi="华文中宋" w:eastAsia="华文中宋" w:cs="华文中宋"/>
                <w:b/>
                <w:szCs w:val="21"/>
                <w:lang w:val="en-US" w:eastAsia="zh-CN"/>
              </w:rPr>
              <w:t>对采购需求的响应内容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15" w:leftChars="150" w:right="0" w:firstLine="210" w:firstLineChars="100"/>
              <w:textAlignment w:val="auto"/>
              <w:outlineLvl w:val="9"/>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对商务要求的响应内容</w:t>
            </w:r>
            <w:r>
              <w:rPr>
                <w:rFonts w:hint="eastAsia" w:ascii="华文中宋" w:hAnsi="华文中宋" w:eastAsia="华文中宋" w:cs="华文中宋"/>
                <w:color w:val="auto"/>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15" w:leftChars="150" w:right="0" w:firstLine="210" w:firstLineChars="100"/>
              <w:textAlignment w:val="auto"/>
              <w:outlineLvl w:val="9"/>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对实质性要求的响应内容</w:t>
            </w:r>
            <w:r>
              <w:rPr>
                <w:rFonts w:hint="eastAsia" w:ascii="华文中宋" w:hAnsi="华文中宋" w:eastAsia="华文中宋" w:cs="华文中宋"/>
                <w:color w:val="auto"/>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15" w:leftChars="150" w:right="0" w:firstLine="210" w:firstLineChars="100"/>
              <w:textAlignment w:val="auto"/>
              <w:outlineLvl w:val="9"/>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对非实质性要求的响应内容</w:t>
            </w:r>
            <w:r>
              <w:rPr>
                <w:rFonts w:hint="eastAsia" w:ascii="华文中宋" w:hAnsi="华文中宋" w:eastAsia="华文中宋" w:cs="华文中宋"/>
                <w:color w:val="auto"/>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15" w:leftChars="150" w:right="0" w:firstLine="210" w:firstLineChars="100"/>
              <w:textAlignment w:val="auto"/>
              <w:outlineLvl w:val="9"/>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对服务要求的响应内容</w:t>
            </w:r>
            <w:r>
              <w:rPr>
                <w:rFonts w:hint="eastAsia" w:ascii="华文中宋" w:hAnsi="华文中宋" w:eastAsia="华文中宋" w:cs="华文中宋"/>
                <w:color w:val="auto"/>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15" w:leftChars="150" w:right="0" w:firstLine="210" w:firstLineChars="100"/>
              <w:textAlignment w:val="auto"/>
              <w:outlineLvl w:val="9"/>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服务需求书响应偏离表</w:t>
            </w:r>
            <w:r>
              <w:rPr>
                <w:rFonts w:hint="eastAsia" w:ascii="华文中宋" w:hAnsi="华文中宋" w:eastAsia="华文中宋" w:cs="华文中宋"/>
                <w:color w:val="auto"/>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15" w:leftChars="150" w:right="0" w:firstLine="210" w:firstLineChars="100"/>
              <w:textAlignment w:val="auto"/>
              <w:outlineLvl w:val="9"/>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对服务方案要求的响应内容</w:t>
            </w:r>
            <w:r>
              <w:rPr>
                <w:rFonts w:hint="eastAsia" w:ascii="华文中宋" w:hAnsi="华文中宋" w:eastAsia="华文中宋" w:cs="华文中宋"/>
                <w:color w:val="auto"/>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both"/>
              <w:textAlignment w:val="auto"/>
              <w:outlineLvl w:val="9"/>
              <w:rPr>
                <w:rFonts w:ascii="华文中宋" w:hAnsi="华文中宋" w:eastAsia="华文中宋" w:cs="华文中宋"/>
                <w:b/>
                <w:szCs w:val="21"/>
              </w:rPr>
            </w:pPr>
            <w:r>
              <w:rPr>
                <w:rFonts w:hint="eastAsia" w:ascii="华文中宋" w:hAnsi="华文中宋" w:eastAsia="华文中宋" w:cs="华文中宋"/>
                <w:b/>
                <w:szCs w:val="21"/>
                <w:lang w:val="en-US" w:eastAsia="zh-CN"/>
              </w:rPr>
              <w:t>4</w:t>
            </w:r>
            <w:r>
              <w:rPr>
                <w:rFonts w:hint="eastAsia" w:ascii="华文中宋" w:hAnsi="华文中宋" w:eastAsia="华文中宋" w:cs="华文中宋"/>
                <w:b/>
                <w:szCs w:val="21"/>
              </w:rPr>
              <w:t>．招标文件要求或投标人认为需要提供的其他商务材料</w:t>
            </w:r>
            <w:r>
              <w:rPr>
                <w:rFonts w:ascii="华文中宋" w:hAnsi="华文中宋" w:eastAsia="华文中宋" w:cs="华文中宋"/>
                <w:b/>
                <w:szCs w:val="21"/>
              </w:rPr>
              <w:t>/</w:t>
            </w:r>
            <w:r>
              <w:rPr>
                <w:rFonts w:hint="eastAsia" w:ascii="华文中宋" w:hAnsi="华文中宋" w:eastAsia="华文中宋" w:cs="华文中宋"/>
                <w:b/>
                <w:szCs w:val="21"/>
              </w:rPr>
              <w:t>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both"/>
              <w:textAlignment w:val="auto"/>
              <w:outlineLvl w:val="9"/>
              <w:rPr>
                <w:rFonts w:ascii="华文中宋" w:hAnsi="华文中宋" w:eastAsia="华文中宋" w:cs="华文中宋"/>
                <w:b/>
                <w:szCs w:val="21"/>
              </w:rPr>
            </w:pPr>
            <w:r>
              <w:rPr>
                <w:rFonts w:hint="eastAsia" w:ascii="华文中宋" w:hAnsi="华文中宋" w:eastAsia="华文中宋" w:cs="华文中宋"/>
                <w:b/>
                <w:szCs w:val="21"/>
                <w:lang w:val="en-US" w:eastAsia="zh-CN"/>
              </w:rPr>
              <w:t>5</w:t>
            </w:r>
            <w:r>
              <w:rPr>
                <w:rFonts w:hint="eastAsia" w:ascii="华文中宋" w:hAnsi="华文中宋" w:eastAsia="华文中宋" w:cs="华文中宋"/>
                <w:b/>
                <w:szCs w:val="21"/>
              </w:rPr>
              <w:t>．</w:t>
            </w:r>
            <w:r>
              <w:rPr>
                <w:rFonts w:hint="eastAsia" w:ascii="华文中宋" w:hAnsi="华文中宋" w:eastAsia="华文中宋" w:cs="华文中宋"/>
                <w:b/>
                <w:szCs w:val="21"/>
                <w:lang w:val="en-US" w:eastAsia="zh-CN"/>
              </w:rPr>
              <w:t>投标人业绩</w:t>
            </w:r>
            <w:r>
              <w:rPr>
                <w:rFonts w:hint="eastAsia" w:ascii="华文中宋" w:hAnsi="华文中宋" w:eastAsia="华文中宋"/>
                <w:b/>
                <w:szCs w:val="21"/>
              </w:rPr>
              <w:t>（格式见第八部分）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both"/>
              <w:textAlignment w:val="auto"/>
              <w:outlineLvl w:val="9"/>
              <w:rPr>
                <w:rFonts w:ascii="华文中宋" w:hAnsi="华文中宋" w:eastAsia="华文中宋"/>
                <w:szCs w:val="21"/>
              </w:rPr>
            </w:pPr>
            <w:r>
              <w:rPr>
                <w:rFonts w:hint="eastAsia" w:ascii="华文中宋" w:hAnsi="华文中宋" w:eastAsia="华文中宋"/>
                <w:szCs w:val="21"/>
              </w:rPr>
              <w:t>说明：以上内容涉及的格式资料详见第八部分；以上涉及相关要求的内容见本文件第四部分相对应内容。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5</w:t>
            </w:r>
          </w:p>
        </w:tc>
        <w:tc>
          <w:tcPr>
            <w:tcW w:w="18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投标保证金</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outlineLvl w:val="9"/>
              <w:rPr>
                <w:rFonts w:ascii="华文中宋" w:hAnsi="华文中宋" w:eastAsia="华文中宋"/>
                <w:spacing w:val="10"/>
                <w:kern w:val="0"/>
              </w:rPr>
            </w:pPr>
            <w:r>
              <w:rPr>
                <w:rFonts w:hint="eastAsia" w:ascii="华文中宋" w:hAnsi="华文中宋" w:eastAsia="华文中宋" w:cs="华文中宋"/>
                <w:szCs w:val="21"/>
              </w:rPr>
              <w:t>本项目不需要提交投标保证金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6</w:t>
            </w:r>
          </w:p>
        </w:tc>
        <w:tc>
          <w:tcPr>
            <w:tcW w:w="18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cs="宋体"/>
                <w:b/>
                <w:bCs/>
                <w:szCs w:val="21"/>
              </w:rPr>
            </w:pPr>
            <w:r>
              <w:rPr>
                <w:rFonts w:hint="eastAsia" w:ascii="华文中宋" w:hAnsi="华文中宋" w:eastAsia="华文中宋" w:cs="宋体"/>
                <w:b/>
                <w:szCs w:val="21"/>
              </w:rPr>
              <w:t>投标有效期</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outlineLvl w:val="9"/>
              <w:rPr>
                <w:rFonts w:ascii="华文中宋" w:hAnsi="华文中宋" w:eastAsia="华文中宋"/>
                <w:szCs w:val="21"/>
              </w:rPr>
            </w:pPr>
            <w:r>
              <w:rPr>
                <w:rFonts w:hint="eastAsia" w:ascii="华文中宋" w:hAnsi="华文中宋" w:eastAsia="华文中宋"/>
                <w:szCs w:val="21"/>
              </w:rPr>
              <w:t>90个日历天（自递交投标文件之日起计算）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7</w:t>
            </w:r>
          </w:p>
        </w:tc>
        <w:tc>
          <w:tcPr>
            <w:tcW w:w="18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政府采购</w:t>
            </w:r>
          </w:p>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相关政策要求</w:t>
            </w:r>
          </w:p>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cs="宋体"/>
                <w:b/>
                <w:szCs w:val="21"/>
              </w:rPr>
              <w:t>（如涉及的话）</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1．涉及进口产品的要求：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（1）本项目采购标的物未特别注明“进口产品”（通过中国海关报关验放进入中国境内且产自境外的产品）字样的，均必须采购国产产品。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2．涉及“节能产品政府采购品目清单”政府强制采购产品的要求：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采购标的涉及最新公布的《节能产品政府采购品目清单》标注“★”政府强制采购节能产品的，投标人必须投报“节能产品政府采购品目清单”范围内的产品，须提供处于有效期之内的节能产品认证证书扫描件，并将政府强制采购产品如实填写到《政府强制采购产品明细表》（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3．涉及非政府强制采购产品的要求：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（1）投标货物</w:t>
            </w:r>
            <w:r>
              <w:rPr>
                <w:rFonts w:hint="eastAsia" w:ascii="华文中宋" w:hAnsi="华文中宋" w:eastAsia="华文中宋" w:cs="华文中宋"/>
                <w:b w:val="0"/>
                <w:bCs/>
                <w:szCs w:val="21"/>
                <w:lang w:val="en-US" w:eastAsia="zh-CN"/>
              </w:rPr>
              <w:t>涉及</w:t>
            </w:r>
            <w:r>
              <w:rPr>
                <w:rFonts w:hint="eastAsia" w:ascii="华文中宋" w:hAnsi="华文中宋" w:eastAsia="华文中宋" w:cs="华文中宋"/>
                <w:b w:val="0"/>
                <w:bCs/>
                <w:szCs w:val="21"/>
              </w:rPr>
              <w:t>“节能产品政府采购品目清单、环境标志产品政府采购品目清单”中非政府强制采购产品的将给予适当加分。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（2）投标人提供处于有效期之内的节能产品、环境标志产品认证证书扫描件，并需如实填写《非政府强制采购产品明细表》（格式见第八部分）。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4．涉及正版软件的要求：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本项目采购标的物涉及计算机产品或硬件产品内预装软件的，投标人须填写《正版软件承诺》（格式见第八部分）。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5．涉及网络关键设备和网络安全专用产品的要求：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投标货物中如含有《网络关键设备和网络安全专用产品目录》中的产品，须提供具备资格的机构出具的安全认证合格或者安全检测符合要求的相关证明材料扫描件。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具备资格的机构是指列入《承担网络关键设备和网络安全专用产品安全认证和安全检测任务机构名录》的机构。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6．涉及小型、微型企业参加投标的要求：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s="华文中宋"/>
                <w:b w:val="0"/>
                <w:bCs/>
                <w:szCs w:val="21"/>
                <w:lang w:val="en-US" w:eastAsia="zh-CN"/>
              </w:rPr>
              <w:t>中小</w:t>
            </w:r>
            <w:r>
              <w:rPr>
                <w:rFonts w:hint="eastAsia" w:ascii="华文中宋" w:hAnsi="华文中宋" w:eastAsia="华文中宋" w:cs="华文中宋"/>
                <w:b w:val="0"/>
                <w:bCs/>
                <w:szCs w:val="21"/>
              </w:rPr>
              <w:t>企业声明函》（格式见第八部分）。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2）小型、微企业只有提供本企业制造的货物或者服务，或者提供其他小型、微企业制造的货物，享受投标货物的价格折扣。若有的话，如实填写《小、微企业/残疾人福利性单位提供货物/服务明细表》（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（3）小型、微型企业提供的货物既有中小企业制造货物，也有大型企业制造货物的，不享受价格折扣。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7．涉及残疾人福利性单位参加投标的要求：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（1）须根据财库【2017】141号《关于促进残疾人就业政府采购政策的通知》的要求，如实填写《残疾人福利性单位声明函》（格式见第八部分）。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8．涉及创新产品、创新服务的要求：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（1）投标人投标产品或服务属于《山西省创新产品和服务推荐清单》中创新产品或创新服务的，在评审时，享受投标产品价格折扣。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（2）投标人投标创新产品或创新服务的，需如实填写《创新产品或创新服务明细表》，并提供《山西省创新产品和服务推荐清单》（格式见第八部分）。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9．涉及监狱企业参加投标的要求：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（1）监狱企业参加投标视同小、微企业，需提供由省级以上监狱管理局或戒毒管理局出具的属于监狱企业的证明文件。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2）监狱企业只有提供本企业制造的货物或服务，或者提供其他小、微企业制造的货物，享受投标货物的价格折扣。若有的话，如实填写《小、微企业/残疾人福利性单位提供货物/服务明细表》（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（3）监狱企业与中型企业组成联合体参加投标的，或者向监狱企业分包，且联合体协议或分包意向协议约定监狱企业的协议金额占到合同金额30%以上的，享受投标标的价格折扣，用扣除后的价格参与评审。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10．涉及商品包装和快递包装的要求：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val="0"/>
                <w:bCs/>
                <w:szCs w:val="21"/>
              </w:rPr>
            </w:pPr>
            <w:r>
              <w:rPr>
                <w:rFonts w:hint="eastAsia" w:ascii="华文中宋" w:hAnsi="华文中宋" w:eastAsia="华文中宋" w:cs="华文中宋"/>
                <w:b w:val="0"/>
                <w:bCs/>
                <w:szCs w:val="21"/>
              </w:rPr>
              <w:t>本项目涉及商品包装和快递包装要求的，投标人须填写《商品包装和快递包装承诺函》（格式见第八部分）。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11．专门面向中小企业采购的项目，不重复执行中小企业发展、促进残疾人就业、支持监狱企业发展的价格优惠政策。</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40" w:lineRule="exact"/>
              <w:ind w:left="0" w:right="0" w:firstLine="210" w:firstLineChars="100"/>
              <w:textAlignment w:val="auto"/>
              <w:outlineLvl w:val="9"/>
            </w:pPr>
            <w:r>
              <w:rPr>
                <w:rFonts w:hint="eastAsia" w:ascii="华文中宋" w:hAnsi="华文中宋" w:eastAsia="华文中宋" w:cs="华文中宋"/>
                <w:b w:val="0"/>
                <w:bCs/>
                <w:szCs w:val="21"/>
                <w:lang w:val="en-US" w:eastAsia="zh-CN"/>
              </w:rPr>
              <w:t>12</w:t>
            </w:r>
            <w:r>
              <w:rPr>
                <w:rFonts w:hint="eastAsia" w:ascii="华文中宋" w:hAnsi="华文中宋" w:eastAsia="华文中宋" w:cs="华文中宋"/>
                <w:b w:val="0"/>
                <w:bCs/>
                <w:szCs w:val="21"/>
              </w:rPr>
              <w:t>．</w:t>
            </w:r>
            <w:r>
              <w:rPr>
                <w:rFonts w:hint="eastAsia" w:ascii="华文中宋" w:hAnsi="华文中宋" w:eastAsia="华文中宋" w:cs="华文中宋"/>
                <w:b w:val="0"/>
                <w:bCs/>
                <w:szCs w:val="21"/>
                <w:lang w:val="en-US" w:eastAsia="zh-CN"/>
              </w:rPr>
              <w:t>本项目所属行业：</w:t>
            </w:r>
            <w:r>
              <w:rPr>
                <w:rFonts w:hint="eastAsia" w:ascii="华文中宋" w:hAnsi="华文中宋" w:eastAsia="华文中宋" w:cs="华文中宋"/>
                <w:b w:val="0"/>
                <w:bCs/>
                <w:color w:val="FF0000"/>
                <w:kern w:val="2"/>
                <w:sz w:val="21"/>
                <w:szCs w:val="21"/>
                <w:u w:val="single"/>
                <w:lang w:val="en-US" w:eastAsia="zh-CN" w:bidi="ar-SA"/>
              </w:rPr>
              <w:t>物业管理行业</w:t>
            </w:r>
            <w:r>
              <w:rPr>
                <w:rFonts w:hint="eastAsia" w:ascii="华文中宋" w:hAnsi="华文中宋" w:eastAsia="华文中宋" w:cs="华文中宋"/>
                <w:b w:val="0"/>
                <w:bCs/>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8</w:t>
            </w:r>
          </w:p>
        </w:tc>
        <w:tc>
          <w:tcPr>
            <w:tcW w:w="1849" w:type="dxa"/>
            <w:vAlign w:val="center"/>
          </w:tcPr>
          <w:p>
            <w:pPr>
              <w:pStyle w:val="59"/>
              <w:keepNext w:val="0"/>
              <w:keepLines w:val="0"/>
              <w:suppressLineNumbers w:val="0"/>
              <w:spacing w:before="0" w:beforeAutospacing="0" w:after="0" w:afterAutospacing="0" w:line="360" w:lineRule="exact"/>
              <w:ind w:right="0"/>
              <w:jc w:val="center"/>
              <w:rPr>
                <w:rFonts w:hint="eastAsia" w:ascii="华文中宋" w:hAnsi="华文中宋" w:eastAsia="华文中宋" w:cs="宋体"/>
                <w:bCs w:val="0"/>
                <w:szCs w:val="21"/>
              </w:rPr>
            </w:pPr>
            <w:r>
              <w:rPr>
                <w:rFonts w:hint="eastAsia" w:ascii="华文中宋" w:hAnsi="华文中宋" w:eastAsia="华文中宋" w:cs="宋体"/>
                <w:bCs w:val="0"/>
                <w:szCs w:val="21"/>
              </w:rPr>
              <w:t>本项目预算</w:t>
            </w:r>
          </w:p>
          <w:p>
            <w:pPr>
              <w:pStyle w:val="59"/>
              <w:keepNext w:val="0"/>
              <w:keepLines w:val="0"/>
              <w:suppressLineNumbers w:val="0"/>
              <w:spacing w:before="0" w:beforeAutospacing="0" w:after="0" w:afterAutospacing="0" w:line="360" w:lineRule="exact"/>
              <w:ind w:right="0"/>
              <w:jc w:val="center"/>
              <w:rPr>
                <w:rFonts w:hint="eastAsia" w:ascii="华文中宋" w:hAnsi="华文中宋" w:eastAsia="华文中宋" w:cs="宋体"/>
                <w:bCs w:val="0"/>
                <w:szCs w:val="21"/>
              </w:rPr>
            </w:pPr>
            <w:r>
              <w:rPr>
                <w:rFonts w:hint="eastAsia" w:ascii="华文中宋" w:hAnsi="华文中宋" w:eastAsia="华文中宋" w:cs="宋体"/>
                <w:bCs w:val="0"/>
                <w:szCs w:val="21"/>
              </w:rPr>
              <w:t>金额和投标</w:t>
            </w:r>
          </w:p>
          <w:p>
            <w:pPr>
              <w:pStyle w:val="59"/>
              <w:keepNext w:val="0"/>
              <w:keepLines w:val="0"/>
              <w:suppressLineNumbers w:val="0"/>
              <w:spacing w:before="0" w:beforeAutospacing="0" w:after="0" w:afterAutospacing="0" w:line="360" w:lineRule="exact"/>
              <w:ind w:right="0"/>
              <w:jc w:val="center"/>
              <w:rPr>
                <w:rFonts w:ascii="华文中宋" w:hAnsi="华文中宋" w:eastAsia="华文中宋"/>
                <w:bCs w:val="0"/>
                <w:szCs w:val="21"/>
              </w:rPr>
            </w:pPr>
            <w:r>
              <w:rPr>
                <w:rFonts w:hint="eastAsia" w:ascii="华文中宋" w:hAnsi="华文中宋" w:eastAsia="华文中宋" w:cs="宋体"/>
                <w:bCs w:val="0"/>
                <w:szCs w:val="21"/>
              </w:rPr>
              <w:t>最高限价</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华文中宋" w:hAnsi="华文中宋" w:eastAsia="华文中宋" w:cs="华文中宋"/>
                <w:b w:val="0"/>
                <w:bCs/>
                <w:szCs w:val="21"/>
                <w:lang w:val="en-US" w:eastAsia="zh-CN"/>
              </w:rPr>
            </w:pPr>
            <w:r>
              <w:rPr>
                <w:rFonts w:hint="eastAsia" w:ascii="华文中宋" w:hAnsi="华文中宋" w:eastAsia="华文中宋" w:cs="华文中宋"/>
                <w:b w:val="0"/>
                <w:bCs/>
                <w:szCs w:val="21"/>
                <w:lang w:val="en-US" w:eastAsia="zh-CN"/>
              </w:rPr>
              <w:t>预算金额: 人民币（大写）</w:t>
            </w:r>
            <w:bookmarkStart w:id="19" w:name="OLE_LINK3"/>
            <w:r>
              <w:rPr>
                <w:rFonts w:hint="eastAsia" w:ascii="华文中宋" w:hAnsi="华文中宋" w:eastAsia="华文中宋" w:cs="华文中宋"/>
                <w:b w:val="0"/>
                <w:bCs/>
                <w:szCs w:val="21"/>
                <w:lang w:val="en-US" w:eastAsia="zh-CN"/>
              </w:rPr>
              <w:t>壹佰叁拾陆万元整</w:t>
            </w:r>
            <w:bookmarkEnd w:id="19"/>
            <w:r>
              <w:rPr>
                <w:rFonts w:hint="eastAsia" w:ascii="华文中宋" w:hAnsi="华文中宋" w:eastAsia="华文中宋" w:cs="华文中宋"/>
                <w:b w:val="0"/>
                <w:bCs/>
                <w:szCs w:val="21"/>
                <w:lang w:val="en-US" w:eastAsia="zh-CN"/>
              </w:rPr>
              <w:t>（￥：1360000元）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华文中宋" w:hAnsi="华文中宋" w:eastAsia="华文中宋" w:cs="华文中宋"/>
                <w:b w:val="0"/>
                <w:bCs/>
                <w:szCs w:val="21"/>
                <w:lang w:val="en-US" w:eastAsia="zh-CN"/>
              </w:rPr>
              <w:t>最高限价: 人民币（大写）壹佰叁拾陆万元整（￥：1360000元）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right="0"/>
              <w:jc w:val="center"/>
              <w:rPr>
                <w:rFonts w:ascii="华文中宋" w:hAnsi="华文中宋" w:eastAsia="华文中宋"/>
                <w:b/>
                <w:szCs w:val="21"/>
              </w:rPr>
            </w:pPr>
            <w:r>
              <w:rPr>
                <w:rFonts w:hint="eastAsia" w:ascii="华文中宋" w:hAnsi="华文中宋" w:eastAsia="华文中宋"/>
                <w:b/>
                <w:szCs w:val="21"/>
              </w:rPr>
              <w:t>9</w:t>
            </w:r>
          </w:p>
        </w:tc>
        <w:tc>
          <w:tcPr>
            <w:tcW w:w="1849" w:type="dxa"/>
            <w:vAlign w:val="center"/>
          </w:tcPr>
          <w:p>
            <w:pPr>
              <w:pStyle w:val="59"/>
              <w:keepNext w:val="0"/>
              <w:keepLines w:val="0"/>
              <w:suppressLineNumbers w:val="0"/>
              <w:spacing w:before="0" w:beforeAutospacing="0" w:after="0" w:afterAutospacing="0" w:line="360" w:lineRule="exact"/>
              <w:ind w:right="0"/>
              <w:jc w:val="center"/>
              <w:rPr>
                <w:rFonts w:ascii="华文中宋" w:hAnsi="华文中宋" w:eastAsia="华文中宋"/>
                <w:szCs w:val="21"/>
              </w:rPr>
            </w:pPr>
            <w:r>
              <w:rPr>
                <w:rFonts w:hint="eastAsia" w:ascii="华文中宋" w:hAnsi="华文中宋" w:eastAsia="华文中宋" w:cs="宋体"/>
                <w:szCs w:val="21"/>
              </w:rPr>
              <w:t>现场勘查</w:t>
            </w:r>
          </w:p>
          <w:p>
            <w:pPr>
              <w:pStyle w:val="59"/>
              <w:keepNext w:val="0"/>
              <w:keepLines w:val="0"/>
              <w:suppressLineNumbers w:val="0"/>
              <w:spacing w:before="0" w:beforeAutospacing="0" w:after="0" w:afterAutospacing="0" w:line="360" w:lineRule="exact"/>
              <w:ind w:right="0"/>
              <w:jc w:val="center"/>
              <w:rPr>
                <w:rFonts w:ascii="华文中宋" w:hAnsi="华文中宋" w:eastAsia="华文中宋"/>
                <w:bCs w:val="0"/>
                <w:szCs w:val="21"/>
              </w:rPr>
            </w:pPr>
            <w:r>
              <w:rPr>
                <w:rFonts w:hint="eastAsia" w:ascii="华文中宋" w:hAnsi="华文中宋" w:eastAsia="华文中宋" w:cs="宋体"/>
                <w:szCs w:val="21"/>
              </w:rPr>
              <w:t>（或标前答疑会）</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szCs w:val="21"/>
              </w:rPr>
            </w:pPr>
            <w:r>
              <w:rPr>
                <w:rFonts w:hint="eastAsia" w:ascii="华文中宋" w:hAnsi="华文中宋" w:eastAsia="华文中宋"/>
                <w:szCs w:val="21"/>
              </w:rPr>
              <w:sym w:font="Wingdings" w:char="00A8"/>
            </w:r>
            <w:r>
              <w:rPr>
                <w:rFonts w:hint="eastAsia" w:ascii="华文中宋" w:hAnsi="华文中宋" w:eastAsia="华文中宋"/>
                <w:szCs w:val="21"/>
              </w:rPr>
              <w:t>组织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szCs w:val="21"/>
              </w:rPr>
            </w:pPr>
            <w:r>
              <w:rPr>
                <w:rFonts w:hint="eastAsia" w:ascii="华文中宋" w:hAnsi="华文中宋" w:eastAsia="华文中宋"/>
                <w:szCs w:val="21"/>
              </w:rPr>
              <w:t>时间：      年    月    日    点    分（北京时间）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szCs w:val="21"/>
              </w:rPr>
            </w:pPr>
            <w:r>
              <w:rPr>
                <w:rFonts w:hint="eastAsia" w:ascii="华文中宋" w:hAnsi="华文中宋" w:eastAsia="华文中宋"/>
                <w:szCs w:val="21"/>
              </w:rPr>
              <w:t>地点：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szCs w:val="21"/>
              </w:rPr>
            </w:pPr>
            <w:r>
              <w:rPr>
                <w:rFonts w:hint="eastAsia" w:ascii="华文中宋" w:hAnsi="华文中宋" w:eastAsia="华文中宋"/>
                <w:szCs w:val="21"/>
              </w:rPr>
              <w:t xml:space="preserve">联系人：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szCs w:val="21"/>
              </w:rPr>
            </w:pPr>
            <w:r>
              <w:rPr>
                <w:rFonts w:hint="eastAsia" w:ascii="华文中宋" w:hAnsi="华文中宋" w:eastAsia="华文中宋"/>
                <w:szCs w:val="21"/>
              </w:rPr>
              <w:t>联系电话：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hint="eastAsia" w:ascii="华文中宋" w:hAnsi="华文中宋" w:eastAsia="华文中宋"/>
                <w:szCs w:val="21"/>
              </w:rPr>
            </w:pPr>
            <w:r>
              <w:rPr>
                <w:rFonts w:hint="eastAsia" w:ascii="华文中宋" w:hAnsi="华文中宋" w:eastAsia="华文中宋"/>
                <w:szCs w:val="21"/>
              </w:rPr>
              <w:sym w:font="Wingdings" w:char="00FE"/>
            </w:r>
            <w:r>
              <w:rPr>
                <w:rFonts w:hint="eastAsia" w:ascii="华文中宋" w:hAnsi="华文中宋" w:eastAsia="华文中宋"/>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snapToGrid w:val="0"/>
              <w:spacing w:before="0" w:beforeAutospacing="0" w:after="0" w:afterAutospacing="0" w:line="390" w:lineRule="exact"/>
              <w:ind w:left="0" w:leftChars="0" w:right="0" w:rightChars="0"/>
              <w:jc w:val="center"/>
              <w:rPr>
                <w:rFonts w:hint="eastAsia" w:ascii="微软雅黑" w:hAnsi="微软雅黑" w:eastAsia="微软雅黑" w:cs="微软雅黑"/>
                <w:b/>
                <w:kern w:val="2"/>
                <w:sz w:val="21"/>
                <w:szCs w:val="21"/>
                <w:lang w:val="en-US" w:eastAsia="zh-CN" w:bidi="ar-SA"/>
              </w:rPr>
            </w:pPr>
            <w:r>
              <w:rPr>
                <w:rFonts w:hint="eastAsia" w:ascii="华文中宋" w:hAnsi="华文中宋" w:eastAsia="华文中宋"/>
                <w:b/>
                <w:szCs w:val="21"/>
              </w:rPr>
              <w:t>10</w:t>
            </w:r>
          </w:p>
        </w:tc>
        <w:tc>
          <w:tcPr>
            <w:tcW w:w="1849" w:type="dxa"/>
            <w:vAlign w:val="center"/>
          </w:tcPr>
          <w:p>
            <w:pPr>
              <w:pStyle w:val="59"/>
              <w:keepNext w:val="0"/>
              <w:keepLines w:val="0"/>
              <w:suppressLineNumbers w:val="0"/>
              <w:spacing w:before="0" w:beforeAutospacing="0" w:after="0" w:afterAutospacing="0" w:line="360" w:lineRule="exact"/>
              <w:ind w:left="0" w:leftChars="0" w:right="0" w:rightChars="0" w:firstLine="315" w:firstLineChars="150"/>
              <w:jc w:val="both"/>
              <w:rPr>
                <w:rFonts w:hint="eastAsia" w:ascii="华文中宋" w:hAnsi="华文中宋" w:eastAsia="华文中宋" w:cs="宋体"/>
                <w:b/>
                <w:bCs/>
                <w:kern w:val="0"/>
                <w:sz w:val="21"/>
                <w:szCs w:val="21"/>
                <w:lang w:val="en-US" w:eastAsia="zh-CN" w:bidi="ar-SA"/>
              </w:rPr>
            </w:pPr>
            <w:r>
              <w:rPr>
                <w:rFonts w:hint="eastAsia" w:ascii="华文中宋" w:hAnsi="华文中宋" w:eastAsia="华文中宋" w:cs="宋体"/>
                <w:szCs w:val="21"/>
              </w:rPr>
              <w:t>合同分包</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8" w:leftChars="-18" w:right="0" w:firstLine="210" w:firstLineChars="100"/>
              <w:textAlignment w:val="auto"/>
              <w:outlineLvl w:val="9"/>
              <w:rPr>
                <w:rFonts w:ascii="华文中宋" w:hAnsi="华文中宋" w:eastAsia="华文中宋"/>
                <w:b/>
                <w:bCs/>
                <w:szCs w:val="21"/>
              </w:rPr>
            </w:pPr>
            <w:r>
              <w:rPr>
                <w:rFonts w:hint="eastAsia" w:ascii="华文中宋" w:hAnsi="华文中宋" w:eastAsia="华文中宋"/>
                <w:b/>
                <w:bCs/>
                <w:szCs w:val="21"/>
              </w:rPr>
              <w:sym w:font="Wingdings" w:char="00FE"/>
            </w:r>
            <w:r>
              <w:rPr>
                <w:rFonts w:hint="eastAsia" w:ascii="华文中宋" w:hAnsi="华文中宋" w:eastAsia="华文中宋"/>
                <w:b/>
                <w:bCs/>
                <w:szCs w:val="21"/>
              </w:rPr>
              <w:t>本项目不接受合同分包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8" w:leftChars="-18" w:right="0" w:firstLine="210" w:firstLineChars="100"/>
              <w:textAlignment w:val="auto"/>
              <w:outlineLvl w:val="9"/>
              <w:rPr>
                <w:rFonts w:ascii="华文中宋" w:hAnsi="华文中宋" w:eastAsia="华文中宋"/>
                <w:b/>
                <w:bCs/>
                <w:szCs w:val="21"/>
              </w:rPr>
            </w:pPr>
            <w:r>
              <w:rPr>
                <w:rFonts w:hint="eastAsia" w:ascii="华文中宋" w:hAnsi="华文中宋" w:eastAsia="华文中宋"/>
                <w:b/>
                <w:bCs/>
                <w:szCs w:val="21"/>
              </w:rPr>
              <w:sym w:font="Wingdings" w:char="00A8"/>
            </w:r>
            <w:r>
              <w:rPr>
                <w:rFonts w:hint="eastAsia" w:ascii="华文中宋" w:hAnsi="华文中宋" w:eastAsia="华文中宋"/>
                <w:b/>
                <w:bCs/>
                <w:szCs w:val="21"/>
              </w:rPr>
              <w:t>本项目接受合同分包具体要求如下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ascii="华文中宋" w:hAnsi="华文中宋" w:eastAsia="华文中宋"/>
                <w:szCs w:val="21"/>
              </w:rPr>
            </w:pPr>
            <w:r>
              <w:rPr>
                <w:rFonts w:hint="eastAsia" w:ascii="华文中宋" w:hAnsi="华文中宋" w:eastAsia="华文中宋"/>
                <w:szCs w:val="21"/>
              </w:rPr>
              <w:t>1.供应商根据招标文件的规定和采购项目的实际情况，拟在</w:t>
            </w:r>
            <w:r>
              <w:rPr>
                <w:rFonts w:hint="eastAsia" w:ascii="华文中宋" w:hAnsi="华文中宋" w:eastAsia="华文中宋"/>
                <w:szCs w:val="21"/>
                <w:lang w:val="en-US" w:eastAsia="zh-CN"/>
              </w:rPr>
              <w:t>中标</w:t>
            </w:r>
            <w:r>
              <w:rPr>
                <w:rFonts w:hint="eastAsia" w:ascii="华文中宋" w:hAnsi="华文中宋" w:eastAsia="华文中宋"/>
                <w:szCs w:val="21"/>
              </w:rPr>
              <w:t>后将</w:t>
            </w:r>
            <w:r>
              <w:rPr>
                <w:rFonts w:hint="eastAsia" w:ascii="华文中宋" w:hAnsi="华文中宋" w:eastAsia="华文中宋"/>
                <w:szCs w:val="21"/>
                <w:lang w:val="en-US" w:eastAsia="zh-CN"/>
              </w:rPr>
              <w:t>中标</w:t>
            </w:r>
            <w:r>
              <w:rPr>
                <w:rFonts w:hint="eastAsia" w:ascii="华文中宋" w:hAnsi="华文中宋" w:eastAsia="华文中宋"/>
                <w:szCs w:val="21"/>
              </w:rPr>
              <w:t>项目的非主体、非关键性工作分包的，应当在投标文件中事前载明。分包供应商履行的分包项目的技术要求等，必须与</w:t>
            </w:r>
            <w:r>
              <w:rPr>
                <w:rFonts w:hint="eastAsia" w:ascii="华文中宋" w:hAnsi="华文中宋" w:eastAsia="华文中宋"/>
                <w:szCs w:val="21"/>
                <w:lang w:val="en-US" w:eastAsia="zh-CN"/>
              </w:rPr>
              <w:t>中标结果</w:t>
            </w:r>
            <w:r>
              <w:rPr>
                <w:rFonts w:hint="eastAsia" w:ascii="华文中宋" w:hAnsi="华文中宋" w:eastAsia="华文中宋"/>
                <w:szCs w:val="21"/>
              </w:rPr>
              <w:t>一致。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outlineLvl w:val="9"/>
              <w:rPr>
                <w:rFonts w:ascii="华文中宋" w:hAnsi="华文中宋" w:eastAsia="华文中宋"/>
                <w:szCs w:val="21"/>
              </w:rPr>
            </w:pPr>
            <w:r>
              <w:rPr>
                <w:rFonts w:hint="eastAsia" w:ascii="华文中宋" w:hAnsi="华文中宋" w:eastAsia="华文中宋"/>
                <w:szCs w:val="21"/>
              </w:rPr>
              <w:t>2.分包履行合同的部分应当为采购项目的非主体、非关键性工作，不属于</w:t>
            </w:r>
            <w:r>
              <w:rPr>
                <w:rFonts w:hint="eastAsia" w:ascii="华文中宋" w:hAnsi="华文中宋" w:eastAsia="华文中宋"/>
                <w:szCs w:val="21"/>
                <w:lang w:val="en-US" w:eastAsia="zh-CN"/>
              </w:rPr>
              <w:t>中标</w:t>
            </w:r>
            <w:r>
              <w:rPr>
                <w:rFonts w:hint="eastAsia" w:ascii="华文中宋" w:hAnsi="华文中宋" w:eastAsia="华文中宋"/>
                <w:szCs w:val="21"/>
              </w:rPr>
              <w:t>供应商的主要合同义务。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38" w:leftChars="-18" w:right="0" w:rightChars="0" w:firstLine="210" w:firstLineChars="100"/>
              <w:textAlignment w:val="auto"/>
              <w:outlineLvl w:val="9"/>
              <w:rPr>
                <w:rFonts w:hint="eastAsia" w:ascii="微软雅黑" w:hAnsi="微软雅黑" w:eastAsia="微软雅黑" w:cs="微软雅黑"/>
                <w:b/>
                <w:kern w:val="2"/>
                <w:sz w:val="21"/>
                <w:szCs w:val="21"/>
                <w:lang w:val="en-US" w:eastAsia="zh-CN" w:bidi="ar-SA"/>
              </w:rPr>
            </w:pPr>
            <w:r>
              <w:rPr>
                <w:rFonts w:hint="eastAsia" w:ascii="华文中宋" w:hAnsi="华文中宋" w:eastAsia="华文中宋"/>
                <w:szCs w:val="21"/>
              </w:rPr>
              <w:t>3.本项目分包履行的具体内容、金额或者比例：XXXX。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
                <w:szCs w:val="21"/>
                <w:lang w:eastAsia="zh-CN"/>
              </w:rPr>
            </w:pPr>
            <w:r>
              <w:rPr>
                <w:rFonts w:hint="eastAsia" w:ascii="华文中宋" w:hAnsi="华文中宋" w:eastAsia="华文中宋" w:cs="微软雅黑"/>
                <w:b/>
                <w:szCs w:val="21"/>
              </w:rPr>
              <w:t>1</w:t>
            </w:r>
            <w:r>
              <w:rPr>
                <w:rFonts w:hint="eastAsia" w:ascii="华文中宋" w:hAnsi="华文中宋" w:eastAsia="华文中宋" w:cs="微软雅黑"/>
                <w:b/>
                <w:szCs w:val="21"/>
                <w:lang w:val="en-US" w:eastAsia="zh-CN"/>
              </w:rPr>
              <w:t>1</w:t>
            </w:r>
          </w:p>
        </w:tc>
        <w:tc>
          <w:tcPr>
            <w:tcW w:w="1849" w:type="dxa"/>
            <w:vAlign w:val="center"/>
          </w:tcPr>
          <w:p>
            <w:pPr>
              <w:pStyle w:val="59"/>
              <w:keepNext w:val="0"/>
              <w:keepLines w:val="0"/>
              <w:suppressLineNumbers w:val="0"/>
              <w:snapToGrid w:val="0"/>
              <w:spacing w:before="0" w:beforeAutospacing="0" w:after="0" w:afterAutospacing="0"/>
              <w:ind w:right="0"/>
              <w:jc w:val="center"/>
              <w:rPr>
                <w:rFonts w:ascii="华文中宋" w:hAnsi="华文中宋" w:eastAsia="华文中宋" w:cs="微软雅黑"/>
                <w:szCs w:val="21"/>
              </w:rPr>
            </w:pPr>
            <w:r>
              <w:rPr>
                <w:rFonts w:hint="eastAsia" w:ascii="华文中宋" w:hAnsi="华文中宋" w:eastAsia="华文中宋" w:cs="微软雅黑"/>
                <w:szCs w:val="21"/>
              </w:rPr>
              <w:t>解密方式</w:t>
            </w:r>
          </w:p>
        </w:tc>
        <w:tc>
          <w:tcPr>
            <w:tcW w:w="661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210" w:firstLineChars="100"/>
              <w:textAlignment w:val="auto"/>
              <w:outlineLvl w:val="9"/>
              <w:rPr>
                <w:rFonts w:ascii="华文中宋" w:hAnsi="华文中宋" w:eastAsia="华文中宋" w:cs="华文中宋"/>
              </w:rPr>
            </w:pPr>
            <w:r>
              <w:rPr>
                <w:rFonts w:hint="eastAsia" w:ascii="华文中宋" w:hAnsi="华文中宋" w:eastAsia="华文中宋" w:cs="华文中宋"/>
              </w:rPr>
              <w:sym w:font="Wingdings" w:char="00FE"/>
            </w:r>
            <w:r>
              <w:rPr>
                <w:rFonts w:hint="eastAsia" w:ascii="华文中宋" w:hAnsi="华文中宋" w:eastAsia="华文中宋" w:cs="华文中宋"/>
              </w:rPr>
              <w:t xml:space="preserve"> 本次采用在线开标远程解密方式，供应商须准备好响应文件加密时使用的CA数字证书准时参加在线开标，并在规定的时间内远程完成解密；因供应商原因造成响应文件未解密的，视为撤销其响应文件，造成的一切后果，由供应商自行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210" w:firstLineChars="100"/>
              <w:textAlignment w:val="auto"/>
              <w:outlineLvl w:val="9"/>
              <w:rPr>
                <w:rFonts w:ascii="华文中宋" w:hAnsi="华文中宋" w:eastAsia="华文中宋" w:cs="华文中宋"/>
              </w:rPr>
            </w:pPr>
            <w:r>
              <w:rPr>
                <w:rFonts w:hint="eastAsia" w:ascii="华文中宋" w:hAnsi="华文中宋" w:eastAsia="华文中宋" w:cs="华文中宋"/>
              </w:rPr>
              <w:t>部分供应商响应文件未解密的，其他响应文件的开标可以继续进行。电子开标过程出现故障时（因系统原因导致全部供应商无法解密或开标不能顺利进行），由采购代理机构另行通知开标时间。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210" w:firstLineChars="100"/>
              <w:textAlignment w:val="auto"/>
              <w:outlineLvl w:val="9"/>
              <w:rPr>
                <w:rFonts w:ascii="华文中宋" w:hAnsi="华文中宋" w:eastAsia="华文中宋" w:cs="华文中宋"/>
              </w:rPr>
            </w:pPr>
            <w:r>
              <w:rPr>
                <w:rFonts w:hint="eastAsia" w:ascii="华文中宋" w:hAnsi="华文中宋" w:eastAsia="华文中宋" w:cs="华文中宋"/>
              </w:rPr>
              <w:sym w:font="Wingdings" w:char="00A8"/>
            </w:r>
            <w:r>
              <w:rPr>
                <w:rFonts w:hint="eastAsia" w:ascii="华文中宋" w:hAnsi="华文中宋" w:eastAsia="华文中宋" w:cs="华文中宋"/>
              </w:rPr>
              <w:t xml:space="preserve"> 本次采用在线开标现场解密方式，供应商须准备好响应文件加密时使用的CA数字证书准时参加在线开标，并在规定的时间内现场完成解密；供应商未到现场解密或因供应商原因造成响应文件未解密的，视为撤销其响应文件，造成的一切后果，由供应商自行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210" w:firstLineChars="100"/>
              <w:textAlignment w:val="auto"/>
              <w:outlineLvl w:val="9"/>
              <w:rPr>
                <w:rFonts w:ascii="华文中宋" w:hAnsi="华文中宋" w:eastAsia="华文中宋" w:cs="华文中宋"/>
              </w:rPr>
            </w:pPr>
            <w:r>
              <w:rPr>
                <w:rFonts w:hint="eastAsia" w:ascii="华文中宋" w:hAnsi="华文中宋" w:eastAsia="华文中宋" w:cs="华文中宋"/>
              </w:rPr>
              <w:t>部分供应商响应文件未解密的，其他响应文件的开标可以继续进行。电子开标过程出现故障时（因系统原因导致全部供应商无法解密或开标不能顺利进行），由采购代理机构另行通知开标时间。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210" w:firstLineChars="100"/>
              <w:textAlignment w:val="auto"/>
              <w:outlineLvl w:val="9"/>
              <w:rPr>
                <w:rFonts w:ascii="华文中宋" w:hAnsi="华文中宋" w:eastAsia="华文中宋" w:cs="华文中宋"/>
              </w:rPr>
            </w:pPr>
            <w:r>
              <w:rPr>
                <w:rFonts w:hint="eastAsia" w:ascii="华文中宋" w:hAnsi="华文中宋" w:eastAsia="华文中宋" w:cs="华文中宋"/>
              </w:rPr>
              <w:t>注：供应商需自行准备电脑终端设备，电脑终端设备的浏览器推荐使用Chrome 浏览器、360极速浏览器，和CA数字证书驱动，同时自行解决所需网络。</w:t>
            </w:r>
          </w:p>
        </w:tc>
      </w:tr>
    </w:tbl>
    <w:p>
      <w:pPr>
        <w:snapToGrid w:val="0"/>
        <w:rPr>
          <w:rFonts w:ascii="华文中宋" w:hAnsi="华文中宋" w:eastAsia="华文中宋"/>
          <w:szCs w:val="21"/>
        </w:rPr>
      </w:pPr>
      <w:r>
        <w:rPr>
          <w:rFonts w:hint="eastAsia" w:ascii="华文中宋" w:hAnsi="华文中宋" w:eastAsia="华文中宋"/>
          <w:szCs w:val="21"/>
        </w:rPr>
        <w:t>注：本表内容与投标人须知内容不一致的，以本表内容为准。</w:t>
      </w:r>
    </w:p>
    <w:p>
      <w:pPr>
        <w:rPr>
          <w:rFonts w:ascii="华文中宋" w:hAnsi="华文中宋" w:eastAsia="华文中宋"/>
        </w:rPr>
      </w:pPr>
      <w:r>
        <w:rPr>
          <w:rFonts w:ascii="华文中宋" w:hAnsi="华文中宋" w:eastAsia="华文中宋"/>
        </w:rPr>
        <w:br w:type="page"/>
      </w:r>
    </w:p>
    <w:p>
      <w:pPr>
        <w:pStyle w:val="57"/>
        <w:snapToGrid w:val="0"/>
        <w:spacing w:before="0" w:after="0"/>
        <w:ind w:left="0" w:firstLine="0"/>
        <w:rPr>
          <w:rFonts w:ascii="华文中宋" w:hAnsi="华文中宋" w:eastAsia="华文中宋"/>
          <w:spacing w:val="20"/>
          <w:szCs w:val="28"/>
        </w:rPr>
      </w:pPr>
      <w:bookmarkStart w:id="20" w:name="_Toc352761929"/>
      <w:bookmarkStart w:id="21" w:name="_Toc424378684"/>
      <w:bookmarkStart w:id="22" w:name="_Toc58507723"/>
      <w:bookmarkStart w:id="23" w:name="_Toc352761941"/>
      <w:bookmarkStart w:id="24" w:name="_Toc18768"/>
      <w:bookmarkStart w:id="25" w:name="_Toc58507734"/>
      <w:r>
        <w:rPr>
          <w:rFonts w:hint="eastAsia" w:ascii="华文中宋" w:hAnsi="华文中宋" w:eastAsia="华文中宋"/>
          <w:spacing w:val="20"/>
          <w:szCs w:val="28"/>
        </w:rPr>
        <w:t>第三部分  投标人须知</w:t>
      </w:r>
      <w:bookmarkEnd w:id="20"/>
      <w:bookmarkEnd w:id="21"/>
      <w:bookmarkEnd w:id="22"/>
    </w:p>
    <w:p>
      <w:pPr>
        <w:pStyle w:val="3"/>
        <w:adjustRightInd/>
        <w:spacing w:line="360" w:lineRule="auto"/>
        <w:ind w:left="0" w:firstLine="480" w:firstLineChars="200"/>
        <w:jc w:val="both"/>
        <w:textAlignment w:val="auto"/>
        <w:rPr>
          <w:rFonts w:hint="eastAsia" w:ascii="华文中宋" w:hAnsi="华文中宋" w:eastAsia="华文中宋" w:cs="Times New Roman"/>
          <w:color w:val="auto"/>
          <w:kern w:val="2"/>
          <w:sz w:val="24"/>
          <w:szCs w:val="24"/>
          <w:highlight w:val="none"/>
        </w:rPr>
      </w:pPr>
      <w:bookmarkStart w:id="26" w:name="_Toc352761930"/>
      <w:bookmarkStart w:id="27" w:name="_Toc424378685"/>
      <w:bookmarkStart w:id="28" w:name="_Toc58507724"/>
      <w:r>
        <w:rPr>
          <w:rFonts w:hint="eastAsia" w:ascii="华文中宋" w:hAnsi="华文中宋" w:eastAsia="华文中宋" w:cs="Times New Roman"/>
          <w:color w:val="auto"/>
          <w:kern w:val="2"/>
          <w:sz w:val="24"/>
          <w:szCs w:val="24"/>
          <w:highlight w:val="none"/>
          <w:lang w:val="en-US" w:eastAsia="zh-CN"/>
        </w:rPr>
        <w:t>一、</w:t>
      </w:r>
      <w:r>
        <w:rPr>
          <w:rFonts w:hint="eastAsia" w:ascii="华文中宋" w:hAnsi="华文中宋" w:eastAsia="华文中宋" w:cs="Times New Roman"/>
          <w:color w:val="auto"/>
          <w:kern w:val="2"/>
          <w:sz w:val="24"/>
          <w:szCs w:val="24"/>
          <w:highlight w:val="none"/>
        </w:rPr>
        <w:t>总则</w:t>
      </w:r>
      <w:bookmarkEnd w:id="26"/>
      <w:bookmarkEnd w:id="27"/>
      <w:bookmarkEnd w:id="28"/>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ascii="华文中宋" w:hAnsi="华文中宋" w:eastAsia="华文中宋"/>
          <w:b/>
          <w:spacing w:val="10"/>
        </w:rPr>
      </w:pPr>
      <w:r>
        <w:rPr>
          <w:rFonts w:hint="eastAsia" w:ascii="华文中宋" w:hAnsi="华文中宋" w:eastAsia="华文中宋"/>
          <w:b/>
          <w:spacing w:val="10"/>
        </w:rPr>
        <w:t xml:space="preserve">1. </w:t>
      </w:r>
      <w:r>
        <w:rPr>
          <w:rFonts w:hint="eastAsia" w:ascii="华文中宋" w:hAnsi="华文中宋" w:eastAsia="华文中宋" w:cs="宋体"/>
          <w:b/>
          <w:spacing w:val="10"/>
        </w:rPr>
        <w:t>适用范围</w:t>
      </w:r>
    </w:p>
    <w:p>
      <w:pPr>
        <w:pStyle w:val="6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hint="eastAsia" w:ascii="华文中宋" w:hAnsi="华文中宋" w:eastAsia="华文中宋" w:cs="Times New Roman"/>
          <w:b/>
          <w:spacing w:val="10"/>
        </w:rPr>
      </w:pPr>
      <w:r>
        <w:rPr>
          <w:rFonts w:hint="eastAsia" w:ascii="华文中宋" w:hAnsi="华文中宋" w:eastAsia="华文中宋" w:cs="Times New Roman"/>
          <w:b/>
          <w:spacing w:val="10"/>
        </w:rPr>
        <w:t>2. 定义</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2.1 “</w:t>
      </w:r>
      <w:r>
        <w:rPr>
          <w:rFonts w:hint="eastAsia" w:ascii="华文中宋" w:hAnsi="华文中宋" w:eastAsia="华文中宋" w:cs="Times New Roman"/>
          <w:lang w:eastAsia="zh-CN"/>
        </w:rPr>
        <w:t>招标人</w:t>
      </w:r>
      <w:r>
        <w:rPr>
          <w:rFonts w:hint="eastAsia" w:ascii="华文中宋" w:hAnsi="华文中宋" w:eastAsia="华文中宋" w:cs="Times New Roman"/>
        </w:rPr>
        <w:t>”指本次招标活动的采购单位。</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2.2 “集采机构”指组织本次招标活动的执行机构，即“</w:t>
      </w:r>
      <w:r>
        <w:rPr>
          <w:rFonts w:hint="eastAsia" w:ascii="华文中宋" w:hAnsi="华文中宋" w:eastAsia="华文中宋" w:cs="Times New Roman"/>
          <w:lang w:eastAsia="zh-CN"/>
        </w:rPr>
        <w:t>晋城市城区政府采购中心</w:t>
      </w:r>
      <w:r>
        <w:rPr>
          <w:rFonts w:hint="eastAsia" w:ascii="华文中宋" w:hAnsi="华文中宋" w:eastAsia="华文中宋" w:cs="Times New Roman"/>
        </w:rPr>
        <w:t>”。</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2.3 “投标人”指符合本招标文件规定并向集采机构提交投标文件的供应商。</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2.4 “货物”指投标人按招标文件的规定，须向</w:t>
      </w:r>
      <w:r>
        <w:rPr>
          <w:rFonts w:hint="eastAsia" w:ascii="华文中宋" w:hAnsi="华文中宋" w:eastAsia="华文中宋" w:cs="Times New Roman"/>
          <w:lang w:eastAsia="zh-CN"/>
        </w:rPr>
        <w:t>招标人</w:t>
      </w:r>
      <w:r>
        <w:rPr>
          <w:rFonts w:hint="eastAsia" w:ascii="华文中宋" w:hAnsi="华文中宋" w:eastAsia="华文中宋" w:cs="Times New Roman"/>
        </w:rPr>
        <w:t>提供的各种形态和种类的物品及其他有关技术资料和材料。</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2.5 “服务”指招标文件所表述的投标人须向</w:t>
      </w:r>
      <w:r>
        <w:rPr>
          <w:rFonts w:hint="eastAsia" w:ascii="华文中宋" w:hAnsi="华文中宋" w:eastAsia="华文中宋" w:cs="Times New Roman"/>
          <w:lang w:eastAsia="zh-CN"/>
        </w:rPr>
        <w:t>招标人</w:t>
      </w:r>
      <w:r>
        <w:rPr>
          <w:rFonts w:hint="eastAsia" w:ascii="华文中宋" w:hAnsi="华文中宋" w:eastAsia="华文中宋" w:cs="Times New Roman"/>
        </w:rPr>
        <w:t>提供的服务和应当履行的承诺和义务。</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2.6 “电子印章”指可通过政采云电子投标客户端正确读取印章信息的电子印章（电子印章包含法人电子印章、法定代表人电子印章、自然人电子印章）。</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2.7本文件规定按日计算期间的，开始当天不计入，从次日开始计算。</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2.8本文件所称的“以上”、“以下”、“内”、“以内”，包含本数；所称的“不足”，不包含本数。</w:t>
      </w:r>
    </w:p>
    <w:p>
      <w:pPr>
        <w:pStyle w:val="60"/>
        <w:pageBreakBefore w:val="0"/>
        <w:widowControl w:val="0"/>
        <w:kinsoku/>
        <w:wordWrap/>
        <w:overflowPunct/>
        <w:topLinePunct w:val="0"/>
        <w:autoSpaceDE/>
        <w:autoSpaceDN/>
        <w:bidi w:val="0"/>
        <w:adjustRightInd w:val="0"/>
        <w:spacing w:line="480" w:lineRule="exact"/>
        <w:ind w:firstLine="420" w:firstLineChars="200"/>
        <w:rPr>
          <w:rFonts w:hint="eastAsia" w:ascii="华文中宋" w:hAnsi="华文中宋" w:eastAsia="华文中宋" w:cs="Times New Roman"/>
        </w:rPr>
      </w:pPr>
      <w:r>
        <w:rPr>
          <w:rFonts w:hint="eastAsia" w:ascii="华文中宋" w:hAnsi="华文中宋" w:eastAsia="华文中宋" w:cs="Times New Roman"/>
        </w:rPr>
        <w:t>2.9本须知中单独对货物/服务所描述的要求，只针对涉及采购货物/服务。</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hint="eastAsia" w:ascii="华文中宋" w:hAnsi="华文中宋" w:eastAsia="华文中宋" w:cs="Times New Roman"/>
          <w:b/>
          <w:spacing w:val="10"/>
        </w:rPr>
      </w:pPr>
      <w:r>
        <w:rPr>
          <w:rFonts w:hint="eastAsia" w:ascii="华文中宋" w:hAnsi="华文中宋" w:eastAsia="华文中宋" w:cs="Times New Roman"/>
          <w:b/>
          <w:spacing w:val="10"/>
        </w:rPr>
        <w:t>3. 合格的投标人</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3.1 具有本项目生产、制造、供应及/或实施能力，符合、承认并承诺履行本招标文件各项规定的国内供应商。</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3.2 投标人必须是已在中国境内依法登记注册，并持有符合法律法规规定的有效证件的供应商。</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1的要求。</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3.5本次招标是否允许由两个以上供应商组成一个联合体以一个投标人身份共同参加投标，详见投标人须知前附表。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（1）联合体各方均应当符合《政府采购法》第二十二条规定的条件，联合体各方均应按照本部分3.3条的要求提供相关材料。</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（2）本项目的特殊要求规定投标人特定资格条件的，联合体各方的同类资质按照资质等级较低的确定联合体资质等级。联合体各方不得再单独参加或者与其他供应商另外组成联合体参加本项目同一包的投标。</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（3）联合体各方之间应当签订联合投标协议，明确约定联合体各方承担的工作和相应的责任，并将联合投标协议连同投标文件一并提交，联合投标协议格式见本招标文件第八部分。</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hint="eastAsia" w:ascii="华文中宋" w:hAnsi="华文中宋" w:eastAsia="华文中宋" w:cs="Times New Roman"/>
          <w:b/>
          <w:spacing w:val="10"/>
        </w:rPr>
      </w:pPr>
      <w:r>
        <w:rPr>
          <w:rFonts w:hint="eastAsia" w:ascii="华文中宋" w:hAnsi="华文中宋" w:eastAsia="华文中宋" w:cs="Times New Roman"/>
          <w:b/>
          <w:spacing w:val="10"/>
        </w:rPr>
        <w:t>4.</w:t>
      </w:r>
      <w:r>
        <w:rPr>
          <w:rFonts w:hint="eastAsia" w:ascii="华文中宋" w:hAnsi="华文中宋" w:eastAsia="华文中宋" w:cs="Times New Roman"/>
          <w:b/>
          <w:spacing w:val="10"/>
          <w:lang w:val="en-US" w:eastAsia="zh-CN"/>
        </w:rPr>
        <w:t xml:space="preserve"> </w:t>
      </w:r>
      <w:r>
        <w:rPr>
          <w:rFonts w:hint="eastAsia" w:ascii="华文中宋" w:hAnsi="华文中宋" w:eastAsia="华文中宋" w:cs="Times New Roman"/>
          <w:b/>
          <w:spacing w:val="10"/>
        </w:rPr>
        <w:t>投标费用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w:t>
      </w:r>
      <w:r>
        <w:rPr>
          <w:rFonts w:hint="eastAsia" w:ascii="华文中宋" w:hAnsi="华文中宋" w:eastAsia="华文中宋"/>
          <w:lang w:eastAsia="zh-CN"/>
        </w:rPr>
        <w:t>招标人</w:t>
      </w:r>
      <w:r>
        <w:rPr>
          <w:rFonts w:hint="eastAsia" w:ascii="华文中宋" w:hAnsi="华文中宋" w:eastAsia="华文中宋"/>
        </w:rPr>
        <w:t>在任何情况下均无义务和责任承担这些费用。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hint="eastAsia" w:ascii="华文中宋" w:hAnsi="华文中宋" w:eastAsia="华文中宋" w:cs="Times New Roman"/>
          <w:b/>
          <w:spacing w:val="10"/>
        </w:rPr>
      </w:pPr>
      <w:bookmarkStart w:id="29" w:name="_Toc352761931"/>
      <w:bookmarkStart w:id="30" w:name="_Toc424378686"/>
      <w:bookmarkStart w:id="31" w:name="_Toc58507725"/>
      <w:bookmarkStart w:id="32" w:name="_Toc24133"/>
      <w:r>
        <w:rPr>
          <w:rFonts w:hint="eastAsia" w:ascii="华文中宋" w:hAnsi="华文中宋" w:eastAsia="华文中宋" w:cs="Times New Roman"/>
          <w:b/>
          <w:spacing w:val="10"/>
        </w:rPr>
        <w:t>5. 通知的告知及获取</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5.1通知的告知</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对与本项目有关的通知，集采机构将以在本次招标公告刊登的媒体上发布公告的形式告知所有已获取了招标文件的投标人及潜在投标人，投标人及潜在供应商也可登录山西政府采购平台更正公告中查看本项目是否发布更正公告。</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5.2通知的获取</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对与本项目有关的通知，投标人及潜在供应商可在本次招标公告刊登的媒体上获取，或登录山西政府采购平台获取。</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rPr>
        <w:t>因线路故障导致通知延迟获取或无法获取，集采机构不因此承担任何责任，有关的招投标活动可以继续有效地进行。</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6.1 </w:t>
      </w:r>
      <w:r>
        <w:rPr>
          <w:rFonts w:hint="eastAsia" w:ascii="华文中宋" w:hAnsi="华文中宋" w:eastAsia="华文中宋"/>
        </w:rPr>
        <w:t>本项目是否要求投标人提交保证金，及要求投标人应提交的保证金金额详见投标人须知前附表。</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6.2</w:t>
      </w:r>
      <w:r>
        <w:rPr>
          <w:rFonts w:hint="eastAsia" w:ascii="华文中宋" w:hAnsi="华文中宋" w:eastAsia="华文中宋"/>
          <w:color w:val="auto"/>
          <w:highlight w:val="none"/>
          <w:lang w:val="en-US" w:eastAsia="zh-CN"/>
        </w:rPr>
        <w:t>如本项目须缴纳保证金，</w:t>
      </w:r>
      <w:r>
        <w:rPr>
          <w:rFonts w:hint="eastAsia" w:ascii="华文中宋" w:hAnsi="华文中宋" w:eastAsia="华文中宋"/>
        </w:rPr>
        <w:t>投标人</w:t>
      </w:r>
      <w:r>
        <w:rPr>
          <w:rFonts w:hint="eastAsia" w:ascii="华文中宋" w:hAnsi="华文中宋" w:eastAsia="华文中宋"/>
          <w:color w:val="auto"/>
          <w:highlight w:val="none"/>
        </w:rPr>
        <w:t>须在响应文件解密之前将本项目的保证金从自己的基本存款账户交纳到</w:t>
      </w:r>
      <w:bookmarkStart w:id="33" w:name="PO_3000009606_PM031_4"/>
      <w:r>
        <w:rPr>
          <w:rFonts w:hint="eastAsia" w:ascii="华文中宋" w:hAnsi="华文中宋" w:eastAsia="华文中宋"/>
          <w:color w:val="auto"/>
          <w:highlight w:val="none"/>
          <w:lang w:val="en-US" w:eastAsia="zh-CN"/>
        </w:rPr>
        <w:t>投标文件规定</w:t>
      </w:r>
      <w:bookmarkEnd w:id="33"/>
      <w:r>
        <w:rPr>
          <w:rFonts w:hint="eastAsia" w:ascii="华文中宋" w:hAnsi="华文中宋" w:eastAsia="华文中宋"/>
          <w:color w:val="auto"/>
          <w:highlight w:val="none"/>
          <w:lang w:val="en-US" w:eastAsia="zh-CN"/>
        </w:rPr>
        <w:t>的</w:t>
      </w:r>
      <w:r>
        <w:rPr>
          <w:rFonts w:hint="eastAsia" w:ascii="华文中宋" w:hAnsi="华文中宋" w:eastAsia="华文中宋"/>
          <w:color w:val="auto"/>
          <w:highlight w:val="none"/>
        </w:rPr>
        <w:t>专用存款账户（账户详细信息见本文件的第一部分</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邀请）。</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w:t>
      </w:r>
      <w:r>
        <w:rPr>
          <w:rFonts w:hint="eastAsia" w:ascii="华文中宋" w:hAnsi="华文中宋" w:eastAsia="华文中宋"/>
        </w:rPr>
        <w:t>投标人</w:t>
      </w:r>
      <w:r>
        <w:rPr>
          <w:rFonts w:hint="eastAsia" w:ascii="华文中宋" w:hAnsi="华文中宋" w:eastAsia="华文中宋"/>
          <w:color w:val="auto"/>
          <w:highlight w:val="none"/>
        </w:rPr>
        <w:t>在交付保证金时须在备注或附言中填写项目编号。</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）未按上述要求提交保证金或提交的保证金金额不足的，其响应文件无效。</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6.3</w:t>
      </w:r>
      <w:r>
        <w:rPr>
          <w:rFonts w:hint="eastAsia" w:ascii="华文中宋" w:hAnsi="华文中宋" w:eastAsia="华文中宋"/>
        </w:rPr>
        <w:t>保证金的退还</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（1）投标人在投标截止时间前撤回已提交的投标文件的，集采机构自收到投标人书面撤回通知之日起５个工作日内，退还已收取的保证金，但因投标人自身原因导致无法及时退还的除外。</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（2）集采机构自中标通知书发出之日起5个工作日内退还未中标人的保证金。</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szCs w:val="21"/>
        </w:rPr>
        <w:t>（3）集采机构在山西政府采购平台查看到</w:t>
      </w:r>
      <w:r>
        <w:rPr>
          <w:rFonts w:hint="eastAsia" w:ascii="华文中宋" w:hAnsi="华文中宋" w:eastAsia="华文中宋"/>
          <w:lang w:eastAsia="zh-CN"/>
        </w:rPr>
        <w:t>招标人</w:t>
      </w:r>
      <w:r>
        <w:rPr>
          <w:rFonts w:hint="eastAsia" w:ascii="华文中宋" w:hAnsi="华文中宋" w:eastAsia="华文中宋"/>
        </w:rPr>
        <w:t>与中标供应商已签订政府采购合同相关信息后，将在3个工作日内退还中标供应商的保证金。</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（4）中标通知书发出35天内，</w:t>
      </w:r>
      <w:r>
        <w:rPr>
          <w:rFonts w:hint="eastAsia" w:ascii="华文中宋" w:hAnsi="华文中宋" w:eastAsia="华文中宋"/>
          <w:szCs w:val="21"/>
        </w:rPr>
        <w:t>集采机构在山西政府采购平台</w:t>
      </w:r>
      <w:r>
        <w:rPr>
          <w:rFonts w:hint="eastAsia" w:ascii="华文中宋" w:hAnsi="华文中宋" w:eastAsia="华文中宋"/>
        </w:rPr>
        <w:t>未查看到</w:t>
      </w:r>
      <w:r>
        <w:rPr>
          <w:rFonts w:hint="eastAsia" w:ascii="华文中宋" w:hAnsi="华文中宋" w:eastAsia="华文中宋"/>
          <w:lang w:eastAsia="zh-CN"/>
        </w:rPr>
        <w:t>招标人</w:t>
      </w:r>
      <w:r>
        <w:rPr>
          <w:rFonts w:hint="eastAsia" w:ascii="华文中宋" w:hAnsi="华文中宋" w:eastAsia="华文中宋"/>
        </w:rPr>
        <w:t>与中标供应商已签订政府采购合同相关信息的，将在第35天自动退付中标供应商的保证金。</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（5）因重大变故</w:t>
      </w:r>
      <w:r>
        <w:rPr>
          <w:rFonts w:hint="eastAsia" w:ascii="华文中宋" w:hAnsi="华文中宋" w:eastAsia="华文中宋"/>
          <w:lang w:eastAsia="zh-CN"/>
        </w:rPr>
        <w:t>招标人</w:t>
      </w:r>
      <w:r>
        <w:rPr>
          <w:rFonts w:hint="eastAsia" w:ascii="华文中宋" w:hAnsi="华文中宋" w:eastAsia="华文中宋"/>
        </w:rPr>
        <w:t>取消采购任务的，集采机构在终止公告发布后</w:t>
      </w:r>
      <w:r>
        <w:rPr>
          <w:rFonts w:ascii="华文中宋" w:hAnsi="华文中宋" w:eastAsia="华文中宋"/>
        </w:rPr>
        <w:t>5</w:t>
      </w:r>
      <w:r>
        <w:rPr>
          <w:rFonts w:hint="eastAsia" w:ascii="华文中宋" w:hAnsi="华文中宋" w:eastAsia="华文中宋"/>
        </w:rPr>
        <w:t>个工作日内退还供应商已交纳的保证金。</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color w:val="auto"/>
          <w:szCs w:val="21"/>
          <w:highlight w:val="none"/>
        </w:rPr>
      </w:pPr>
      <w:r>
        <w:rPr>
          <w:rFonts w:ascii="华文中宋" w:hAnsi="华文中宋" w:eastAsia="华文中宋"/>
          <w:color w:val="auto"/>
          <w:szCs w:val="21"/>
          <w:highlight w:val="none"/>
        </w:rPr>
        <w:t>6.4</w:t>
      </w:r>
      <w:r>
        <w:rPr>
          <w:rFonts w:hint="eastAsia" w:ascii="华文中宋" w:hAnsi="华文中宋" w:eastAsia="华文中宋"/>
          <w:color w:val="auto"/>
          <w:szCs w:val="21"/>
          <w:highlight w:val="none"/>
        </w:rPr>
        <w:t>有下列情形之一的，保证金不予退还：</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w:t>
      </w:r>
      <w:r>
        <w:rPr>
          <w:rFonts w:hint="eastAsia" w:ascii="华文中宋" w:hAnsi="华文中宋" w:eastAsia="华文中宋"/>
        </w:rPr>
        <w:t>投标人</w:t>
      </w:r>
      <w:r>
        <w:rPr>
          <w:rFonts w:hint="eastAsia" w:ascii="华文中宋" w:hAnsi="华文中宋" w:eastAsia="华文中宋"/>
          <w:color w:val="auto"/>
          <w:szCs w:val="21"/>
          <w:highlight w:val="none"/>
        </w:rPr>
        <w:t>在提交响应文件截止时间后撤回响应文件的；</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w:t>
      </w:r>
      <w:r>
        <w:rPr>
          <w:rFonts w:hint="eastAsia" w:ascii="华文中宋" w:hAnsi="华文中宋" w:eastAsia="华文中宋"/>
        </w:rPr>
        <w:t>投标人</w:t>
      </w:r>
      <w:r>
        <w:rPr>
          <w:rFonts w:hint="eastAsia" w:ascii="华文中宋" w:hAnsi="华文中宋" w:eastAsia="华文中宋"/>
          <w:color w:val="auto"/>
          <w:szCs w:val="21"/>
          <w:highlight w:val="none"/>
        </w:rPr>
        <w:t>在响应文件中提供虚假材料的；</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）除因不可抗力或</w:t>
      </w:r>
      <w:r>
        <w:rPr>
          <w:rFonts w:hint="eastAsia" w:ascii="华文中宋" w:hAnsi="华文中宋" w:eastAsia="华文中宋"/>
        </w:rPr>
        <w:t>投标</w:t>
      </w:r>
      <w:r>
        <w:rPr>
          <w:rFonts w:hint="eastAsia" w:ascii="华文中宋" w:hAnsi="华文中宋" w:eastAsia="华文中宋"/>
          <w:color w:val="auto"/>
          <w:szCs w:val="21"/>
          <w:highlight w:val="none"/>
        </w:rPr>
        <w:t>文件认可的情形以外，成交</w:t>
      </w:r>
      <w:r>
        <w:rPr>
          <w:rFonts w:hint="eastAsia" w:ascii="华文中宋" w:hAnsi="华文中宋" w:eastAsia="华文中宋"/>
        </w:rPr>
        <w:t>投标人</w:t>
      </w:r>
      <w:r>
        <w:rPr>
          <w:rFonts w:hint="eastAsia" w:ascii="华文中宋" w:hAnsi="华文中宋" w:eastAsia="华文中宋"/>
          <w:color w:val="auto"/>
          <w:szCs w:val="21"/>
          <w:highlight w:val="none"/>
        </w:rPr>
        <w:t>不与</w:t>
      </w:r>
      <w:r>
        <w:rPr>
          <w:rFonts w:hint="eastAsia" w:ascii="华文中宋" w:hAnsi="华文中宋" w:eastAsia="华文中宋"/>
          <w:color w:val="auto"/>
          <w:szCs w:val="21"/>
          <w:highlight w:val="none"/>
          <w:lang w:eastAsia="zh-CN"/>
        </w:rPr>
        <w:t>招标人</w:t>
      </w:r>
      <w:r>
        <w:rPr>
          <w:rFonts w:hint="eastAsia" w:ascii="华文中宋" w:hAnsi="华文中宋" w:eastAsia="华文中宋"/>
          <w:color w:val="auto"/>
          <w:szCs w:val="21"/>
          <w:highlight w:val="none"/>
        </w:rPr>
        <w:t>签订合同的；</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w:t>
      </w:r>
      <w:r>
        <w:rPr>
          <w:rFonts w:hint="eastAsia" w:ascii="华文中宋" w:hAnsi="华文中宋" w:eastAsia="华文中宋"/>
        </w:rPr>
        <w:t>投标人</w:t>
      </w:r>
      <w:r>
        <w:rPr>
          <w:rFonts w:hint="eastAsia" w:ascii="华文中宋" w:hAnsi="华文中宋" w:eastAsia="华文中宋"/>
          <w:color w:val="auto"/>
          <w:szCs w:val="21"/>
          <w:highlight w:val="none"/>
        </w:rPr>
        <w:t>与</w:t>
      </w:r>
      <w:r>
        <w:rPr>
          <w:rFonts w:hint="eastAsia" w:ascii="华文中宋" w:hAnsi="华文中宋" w:eastAsia="华文中宋"/>
          <w:color w:val="auto"/>
          <w:szCs w:val="21"/>
          <w:highlight w:val="none"/>
          <w:lang w:eastAsia="zh-CN"/>
        </w:rPr>
        <w:t>招标人</w:t>
      </w:r>
      <w:r>
        <w:rPr>
          <w:rFonts w:hint="eastAsia" w:ascii="华文中宋" w:hAnsi="华文中宋" w:eastAsia="华文中宋"/>
          <w:color w:val="auto"/>
          <w:szCs w:val="21"/>
          <w:highlight w:val="none"/>
        </w:rPr>
        <w:t>、其他</w:t>
      </w:r>
      <w:r>
        <w:rPr>
          <w:rFonts w:hint="eastAsia" w:ascii="华文中宋" w:hAnsi="华文中宋" w:eastAsia="华文中宋"/>
        </w:rPr>
        <w:t>投标人</w:t>
      </w:r>
      <w:r>
        <w:rPr>
          <w:rFonts w:hint="eastAsia" w:ascii="华文中宋" w:hAnsi="华文中宋" w:eastAsia="华文中宋"/>
          <w:color w:val="auto"/>
          <w:szCs w:val="21"/>
          <w:highlight w:val="none"/>
        </w:rPr>
        <w:t>或者集采机构恶意串通的；</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w:t>
      </w:r>
      <w:r>
        <w:rPr>
          <w:rFonts w:hint="eastAsia" w:ascii="华文中宋" w:hAnsi="华文中宋" w:eastAsia="华文中宋"/>
        </w:rPr>
        <w:t>投标</w:t>
      </w:r>
      <w:r>
        <w:rPr>
          <w:rFonts w:hint="eastAsia" w:ascii="华文中宋" w:hAnsi="华文中宋" w:eastAsia="华文中宋"/>
          <w:color w:val="auto"/>
          <w:szCs w:val="21"/>
          <w:highlight w:val="none"/>
        </w:rPr>
        <w:t>文件规定的其他情形。</w:t>
      </w:r>
    </w:p>
    <w:p>
      <w:pPr>
        <w:pStyle w:val="3"/>
        <w:adjustRightInd/>
        <w:spacing w:line="360" w:lineRule="auto"/>
        <w:ind w:left="0" w:firstLine="480" w:firstLineChars="200"/>
        <w:jc w:val="both"/>
        <w:textAlignment w:val="auto"/>
        <w:rPr>
          <w:rFonts w:hint="eastAsia" w:ascii="华文中宋" w:hAnsi="华文中宋" w:eastAsia="华文中宋" w:cs="Times New Roman"/>
          <w:color w:val="auto"/>
          <w:kern w:val="2"/>
          <w:sz w:val="24"/>
          <w:szCs w:val="24"/>
          <w:highlight w:val="none"/>
        </w:rPr>
      </w:pPr>
      <w:r>
        <w:rPr>
          <w:rFonts w:hint="eastAsia" w:ascii="华文中宋" w:hAnsi="华文中宋" w:eastAsia="华文中宋" w:cs="Times New Roman"/>
          <w:color w:val="auto"/>
          <w:kern w:val="2"/>
          <w:sz w:val="24"/>
          <w:szCs w:val="24"/>
          <w:highlight w:val="none"/>
        </w:rPr>
        <w:t>二、招标文件</w:t>
      </w:r>
      <w:bookmarkEnd w:id="29"/>
      <w:bookmarkEnd w:id="30"/>
      <w:bookmarkEnd w:id="31"/>
      <w:bookmarkEnd w:id="32"/>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第一部分 投标邀请</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第二部分 投标人须知前附表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第三部分 投标人须知</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第四部分 采购需求</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第五部分 资格审查内容及标准</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第六部分 评标标准和评分方法</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第七部分 合同文本</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7.3</w:t>
      </w:r>
      <w:r>
        <w:rPr>
          <w:rFonts w:hint="eastAsia" w:ascii="华文中宋" w:hAnsi="华文中宋" w:eastAsia="华文中宋"/>
        </w:rPr>
        <w:t>集采机构开标后对投标人的信用信息进行查询</w:t>
      </w:r>
      <w:r>
        <w:rPr>
          <w:rFonts w:hint="eastAsia" w:ascii="华文中宋" w:hAnsi="华文中宋" w:eastAsia="华文中宋" w:cs="华文中宋"/>
        </w:rPr>
        <w:t>，查询渠道为信用中国网（</w:t>
      </w:r>
      <w:r>
        <w:rPr>
          <w:rFonts w:ascii="华文中宋" w:hAnsi="华文中宋" w:eastAsia="华文中宋" w:cs="华文中宋"/>
        </w:rPr>
        <w:t>http://www.creditchina.gov.cn</w:t>
      </w:r>
      <w:r>
        <w:rPr>
          <w:rFonts w:hint="eastAsia" w:ascii="华文中宋" w:hAnsi="华文中宋" w:eastAsia="华文中宋" w:cs="华文中宋"/>
        </w:rPr>
        <w:t>）和中国政府采购网（</w:t>
      </w:r>
      <w:r>
        <w:rPr>
          <w:rFonts w:ascii="华文中宋" w:hAnsi="华文中宋" w:eastAsia="华文中宋" w:cs="华文中宋"/>
        </w:rPr>
        <w:t>http://www.ccgp.gov.cn</w:t>
      </w:r>
      <w:r>
        <w:rPr>
          <w:rFonts w:hint="eastAsia" w:ascii="华文中宋" w:hAnsi="华文中宋" w:eastAsia="华文中宋" w:cs="华文中宋"/>
        </w:rPr>
        <w:t>）；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招标文件的解释权归集采机构所有。当对一个问题有多种解释时以集采机构解释为准。</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8.1</w:t>
      </w:r>
      <w:r>
        <w:rPr>
          <w:rFonts w:hint="eastAsia" w:ascii="华文中宋" w:hAnsi="华文中宋" w:eastAsia="华文中宋"/>
        </w:rPr>
        <w:t>集采机构可以对已发出的招标文件进行必要的澄清或者修改，澄清或者修改在原公告发布媒体上发布澄清公告。澄清或者修改的内容为招标文件的组成部分，对所有投标人均具有约束作用。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lang w:eastAsia="zh-CN"/>
        </w:rPr>
      </w:pPr>
      <w:r>
        <w:rPr>
          <w:rFonts w:ascii="华文中宋" w:hAnsi="华文中宋" w:eastAsia="华文中宋"/>
        </w:rPr>
        <w:t>8.2</w:t>
      </w:r>
      <w:r>
        <w:rPr>
          <w:rFonts w:hint="eastAsia" w:ascii="华文中宋" w:hAnsi="华文中宋" w:eastAsia="华文中宋"/>
        </w:rPr>
        <w:t>澄清或者修改的内容可能影响投标文件编制的，集采机构在投标截止时间至少</w:t>
      </w:r>
      <w:r>
        <w:rPr>
          <w:rFonts w:ascii="华文中宋" w:hAnsi="华文中宋" w:eastAsia="华文中宋"/>
        </w:rPr>
        <w:t>15</w:t>
      </w:r>
      <w:r>
        <w:rPr>
          <w:rFonts w:hint="eastAsia" w:ascii="华文中宋" w:hAnsi="华文中宋" w:eastAsia="华文中宋"/>
        </w:rPr>
        <w:t>日前，以</w:t>
      </w:r>
      <w:r>
        <w:rPr>
          <w:rFonts w:hint="eastAsia" w:ascii="华文中宋" w:hAnsi="华文中宋" w:eastAsia="华文中宋" w:cs="华文中宋"/>
        </w:rPr>
        <w:t>发布公告的书面</w:t>
      </w:r>
      <w:r>
        <w:rPr>
          <w:rFonts w:hint="eastAsia" w:ascii="华文中宋" w:hAnsi="华文中宋" w:eastAsia="华文中宋"/>
        </w:rPr>
        <w:t>形式通知所有获取招标文件的潜在投标人；不足</w:t>
      </w:r>
      <w:r>
        <w:rPr>
          <w:rFonts w:ascii="华文中宋" w:hAnsi="华文中宋" w:eastAsia="华文中宋"/>
        </w:rPr>
        <w:t>15</w:t>
      </w:r>
      <w:r>
        <w:rPr>
          <w:rFonts w:hint="eastAsia" w:ascii="华文中宋" w:hAnsi="华文中宋" w:eastAsia="华文中宋"/>
        </w:rPr>
        <w:t>日的，顺延提交投标文件的截止时间。</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lang w:val="en-US" w:eastAsia="zh-CN"/>
        </w:rPr>
        <w:t>8</w:t>
      </w:r>
      <w:r>
        <w:rPr>
          <w:rFonts w:hint="eastAsia" w:ascii="华文中宋" w:hAnsi="华文中宋" w:eastAsia="华文中宋"/>
        </w:rPr>
        <w:t>.3投标人对招标文件有疑问，可要求澄清，</w:t>
      </w:r>
      <w:r>
        <w:rPr>
          <w:rFonts w:hint="eastAsia" w:ascii="华文中宋" w:hAnsi="华文中宋" w:eastAsia="华文中宋" w:cs="华文中宋"/>
        </w:rPr>
        <w:t>需在“山西政府采购平台”内以PDF加盖电子签章的</w:t>
      </w:r>
      <w:r>
        <w:rPr>
          <w:rFonts w:hint="eastAsia" w:ascii="华文中宋" w:hAnsi="华文中宋" w:eastAsia="华文中宋"/>
        </w:rPr>
        <w:t>形式通知到集采机构。集采机构将视情况确定采用适当方式予以澄清答复，并认为必要时，将不标明查询来源的答复</w:t>
      </w:r>
      <w:r>
        <w:rPr>
          <w:rFonts w:hint="eastAsia" w:ascii="华文中宋" w:hAnsi="华文中宋" w:eastAsia="华文中宋" w:cs="华文中宋"/>
        </w:rPr>
        <w:t>在“山西政府采购平台”内通知</w:t>
      </w:r>
      <w:r>
        <w:rPr>
          <w:rFonts w:hint="eastAsia" w:ascii="华文中宋" w:hAnsi="华文中宋" w:eastAsia="华文中宋"/>
        </w:rPr>
        <w:t>已获取招标文件的所有投标人。</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lang w:eastAsia="zh-CN"/>
        </w:rPr>
      </w:pPr>
      <w:r>
        <w:rPr>
          <w:rFonts w:hint="eastAsia" w:ascii="华文中宋" w:hAnsi="华文中宋" w:eastAsia="华文中宋"/>
          <w:lang w:val="en-US" w:eastAsia="zh-CN"/>
        </w:rPr>
        <w:t>8</w:t>
      </w:r>
      <w:r>
        <w:rPr>
          <w:rFonts w:hint="eastAsia" w:ascii="华文中宋" w:hAnsi="华文中宋" w:eastAsia="华文中宋"/>
        </w:rPr>
        <w:t>.</w:t>
      </w:r>
      <w:r>
        <w:rPr>
          <w:rFonts w:hint="eastAsia" w:ascii="华文中宋" w:hAnsi="华文中宋" w:eastAsia="华文中宋" w:cs="华文中宋"/>
        </w:rPr>
        <w:t>4</w:t>
      </w:r>
      <w:r>
        <w:rPr>
          <w:rFonts w:hint="eastAsia" w:ascii="华文中宋" w:hAnsi="华文中宋" w:eastAsia="华文中宋"/>
        </w:rPr>
        <w:t>集采机构将视情况确定是否</w:t>
      </w:r>
      <w:r>
        <w:rPr>
          <w:rFonts w:hint="eastAsia" w:ascii="华文中宋" w:hAnsi="华文中宋" w:eastAsia="华文中宋" w:cs="华文中宋"/>
        </w:rPr>
        <w:t>进行现场勘查或</w:t>
      </w:r>
      <w:r>
        <w:rPr>
          <w:rFonts w:hint="eastAsia" w:ascii="华文中宋" w:hAnsi="华文中宋" w:eastAsia="华文中宋"/>
        </w:rPr>
        <w:t>召开标前</w:t>
      </w:r>
      <w:r>
        <w:rPr>
          <w:rFonts w:hint="eastAsia" w:ascii="华文中宋" w:hAnsi="华文中宋" w:eastAsia="华文中宋" w:cs="华文中宋"/>
        </w:rPr>
        <w:t>答疑</w:t>
      </w:r>
      <w:r>
        <w:rPr>
          <w:rFonts w:hint="eastAsia" w:ascii="华文中宋" w:hAnsi="华文中宋" w:eastAsia="华文中宋"/>
        </w:rPr>
        <w:t>会，</w:t>
      </w:r>
      <w:r>
        <w:rPr>
          <w:rFonts w:hint="eastAsia" w:ascii="华文中宋" w:hAnsi="华文中宋" w:eastAsia="华文中宋" w:cs="华文中宋"/>
        </w:rPr>
        <w:t>详细内容见第二部分</w:t>
      </w:r>
      <w:r>
        <w:rPr>
          <w:rFonts w:hint="eastAsia" w:ascii="华文中宋" w:hAnsi="华文中宋" w:eastAsia="华文中宋"/>
        </w:rPr>
        <w:t>投标人</w:t>
      </w:r>
      <w:r>
        <w:rPr>
          <w:rFonts w:hint="eastAsia" w:ascii="华文中宋" w:hAnsi="华文中宋" w:eastAsia="华文中宋" w:cs="华文中宋"/>
        </w:rPr>
        <w:t>须知前附表序号9的要求</w:t>
      </w:r>
      <w:r>
        <w:rPr>
          <w:rFonts w:hint="eastAsia" w:ascii="华文中宋" w:hAnsi="华文中宋" w:eastAsia="华文中宋" w:cs="华文中宋"/>
          <w:lang w:eastAsia="zh-CN"/>
        </w:rPr>
        <w:t>。</w:t>
      </w:r>
    </w:p>
    <w:p>
      <w:pPr>
        <w:pStyle w:val="3"/>
        <w:adjustRightInd/>
        <w:spacing w:line="360" w:lineRule="auto"/>
        <w:ind w:left="0" w:firstLine="480" w:firstLineChars="200"/>
        <w:jc w:val="both"/>
        <w:textAlignment w:val="auto"/>
        <w:rPr>
          <w:rFonts w:hint="eastAsia" w:ascii="华文中宋" w:hAnsi="华文中宋" w:eastAsia="华文中宋" w:cs="Times New Roman"/>
          <w:color w:val="auto"/>
          <w:kern w:val="2"/>
          <w:sz w:val="24"/>
          <w:szCs w:val="24"/>
          <w:highlight w:val="none"/>
        </w:rPr>
      </w:pPr>
      <w:bookmarkStart w:id="34" w:name="_Toc12041"/>
      <w:bookmarkStart w:id="35" w:name="_Toc352761932"/>
      <w:bookmarkStart w:id="36" w:name="_Toc58507726"/>
      <w:bookmarkStart w:id="37" w:name="_Toc424378687"/>
      <w:r>
        <w:rPr>
          <w:rFonts w:hint="eastAsia" w:ascii="华文中宋" w:hAnsi="华文中宋" w:eastAsia="华文中宋" w:cs="Times New Roman"/>
          <w:color w:val="auto"/>
          <w:kern w:val="2"/>
          <w:sz w:val="24"/>
          <w:szCs w:val="24"/>
          <w:highlight w:val="none"/>
        </w:rPr>
        <w:t>三、投标文件</w:t>
      </w:r>
      <w:bookmarkEnd w:id="34"/>
      <w:bookmarkEnd w:id="35"/>
      <w:bookmarkEnd w:id="36"/>
      <w:bookmarkEnd w:id="37"/>
      <w:r>
        <w:rPr>
          <w:rFonts w:hint="eastAsia" w:ascii="华文中宋" w:hAnsi="华文中宋" w:eastAsia="华文中宋" w:cs="Times New Roman"/>
          <w:color w:val="auto"/>
          <w:kern w:val="2"/>
          <w:sz w:val="24"/>
          <w:szCs w:val="24"/>
          <w:highlight w:val="none"/>
        </w:rPr>
        <w:t xml:space="preserve"> </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资料、图纸等中的说明以及投标人与集采机构就有关投标的所有来往函电均应使用中文简体字。外文资料必须提供中文译文，并保持与原文一致，否则，产生的不利后果由投标人承担。</w:t>
      </w:r>
    </w:p>
    <w:p>
      <w:pPr>
        <w:pStyle w:val="60"/>
        <w:keepNext w:val="0"/>
        <w:keepLines w:val="0"/>
        <w:pageBreakBefore w:val="0"/>
        <w:widowControl w:val="0"/>
        <w:tabs>
          <w:tab w:val="left" w:pos="7050"/>
        </w:tabs>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10. </w:t>
      </w:r>
      <w:r>
        <w:rPr>
          <w:rFonts w:hint="eastAsia" w:ascii="华文中宋" w:hAnsi="华文中宋" w:eastAsia="华文中宋"/>
          <w:b/>
          <w:color w:val="auto"/>
          <w:highlight w:val="none"/>
          <w:lang w:val="en-US" w:eastAsia="zh-CN"/>
        </w:rPr>
        <w:t>投标</w:t>
      </w:r>
      <w:r>
        <w:rPr>
          <w:rFonts w:hint="eastAsia" w:ascii="华文中宋" w:hAnsi="华文中宋" w:eastAsia="华文中宋"/>
          <w:b/>
          <w:color w:val="auto"/>
          <w:highlight w:val="none"/>
        </w:rPr>
        <w:t>文件的组成及相关要求</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rPr>
          <w:rFonts w:hint="eastAsia" w:ascii="华文中宋" w:hAnsi="华文中宋" w:eastAsia="华文中宋"/>
          <w:color w:val="auto"/>
          <w:highlight w:val="none"/>
        </w:rPr>
      </w:pPr>
      <w:r>
        <w:rPr>
          <w:rFonts w:ascii="华文中宋" w:hAnsi="华文中宋" w:eastAsia="华文中宋"/>
          <w:color w:val="auto"/>
          <w:highlight w:val="none"/>
        </w:rPr>
        <w:t>10.1</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文件分为资格证明文件、商务服务文件、</w:t>
      </w:r>
      <w:r>
        <w:rPr>
          <w:rFonts w:hint="eastAsia" w:ascii="华文中宋" w:hAnsi="华文中宋" w:eastAsia="华文中宋"/>
        </w:rPr>
        <w:t>开标</w:t>
      </w:r>
      <w:r>
        <w:rPr>
          <w:rFonts w:hint="eastAsia" w:ascii="华文中宋" w:hAnsi="华文中宋" w:eastAsia="华文中宋"/>
          <w:color w:val="auto"/>
          <w:highlight w:val="none"/>
        </w:rPr>
        <w:t>报价一览表。</w:t>
      </w:r>
    </w:p>
    <w:p>
      <w:pPr>
        <w:pStyle w:val="60"/>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20" w:firstLineChars="200"/>
        <w:jc w:val="both"/>
        <w:textAlignment w:val="auto"/>
        <w:outlineLvl w:val="9"/>
        <w:rPr>
          <w:rFonts w:hint="eastAsia" w:ascii="华文中宋" w:hAnsi="华文中宋" w:eastAsia="华文中宋" w:cs="微软雅黑"/>
          <w:color w:val="auto"/>
          <w:highlight w:val="none"/>
          <w:lang w:eastAsia="zh-CN"/>
        </w:rPr>
      </w:pPr>
      <w:r>
        <w:rPr>
          <w:rFonts w:hint="eastAsia" w:ascii="华文中宋" w:hAnsi="华文中宋" w:eastAsia="华文中宋" w:cs="微软雅黑"/>
          <w:color w:val="auto"/>
          <w:highlight w:val="none"/>
          <w:lang w:val="en-US" w:eastAsia="zh-CN"/>
        </w:rPr>
        <w:t>投标</w:t>
      </w:r>
      <w:r>
        <w:rPr>
          <w:rFonts w:hint="eastAsia" w:ascii="华文中宋" w:hAnsi="华文中宋" w:eastAsia="华文中宋" w:cs="微软雅黑"/>
          <w:color w:val="auto"/>
          <w:highlight w:val="none"/>
        </w:rPr>
        <w:t>文件按各自内容分别以系统要求的格式加密上传</w:t>
      </w:r>
      <w:r>
        <w:rPr>
          <w:rFonts w:hint="eastAsia" w:ascii="华文中宋" w:hAnsi="华文中宋" w:eastAsia="华文中宋" w:cs="微软雅黑"/>
          <w:color w:val="auto"/>
          <w:highlight w:val="none"/>
          <w:lang w:eastAsia="zh-CN"/>
        </w:rPr>
        <w:t>；</w:t>
      </w:r>
    </w:p>
    <w:p>
      <w:pPr>
        <w:pStyle w:val="60"/>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20" w:firstLineChars="200"/>
        <w:jc w:val="both"/>
        <w:textAlignment w:val="baseline"/>
        <w:outlineLvl w:val="9"/>
        <w:rPr>
          <w:rFonts w:hint="eastAsia" w:ascii="华文中宋" w:hAnsi="华文中宋" w:eastAsia="华文中宋"/>
          <w:color w:val="auto"/>
          <w:highlight w:val="none"/>
        </w:rPr>
      </w:pPr>
      <w:r>
        <w:rPr>
          <w:rFonts w:hint="eastAsia" w:ascii="华文中宋" w:hAnsi="华文中宋" w:eastAsia="华文中宋" w:cs="微软雅黑"/>
          <w:color w:val="auto"/>
          <w:highlight w:val="none"/>
          <w:lang w:val="en-US" w:eastAsia="zh-CN"/>
        </w:rPr>
        <w:t>投标</w:t>
      </w:r>
      <w:r>
        <w:rPr>
          <w:rFonts w:hint="eastAsia" w:ascii="华文中宋" w:hAnsi="华文中宋" w:eastAsia="华文中宋" w:cs="微软雅黑"/>
          <w:color w:val="auto"/>
          <w:highlight w:val="none"/>
        </w:rPr>
        <w:t>文件的编制、递交及要求按</w:t>
      </w:r>
      <w:r>
        <w:rPr>
          <w:rFonts w:hint="eastAsia" w:ascii="华文中宋" w:hAnsi="华文中宋" w:eastAsia="华文中宋" w:cs="微软雅黑"/>
          <w:color w:val="auto"/>
          <w:highlight w:val="none"/>
          <w:lang w:val="en-US" w:eastAsia="zh-CN"/>
        </w:rPr>
        <w:t>第一部分第六条规定执行。</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olor w:val="auto"/>
          <w:highlight w:val="none"/>
        </w:rPr>
      </w:pPr>
      <w:r>
        <w:rPr>
          <w:rFonts w:ascii="华文中宋" w:hAnsi="华文中宋" w:eastAsia="华文中宋"/>
          <w:color w:val="auto"/>
          <w:highlight w:val="none"/>
        </w:rPr>
        <w:t>10.2</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文件要求内容详见</w:t>
      </w:r>
      <w:r>
        <w:rPr>
          <w:rFonts w:hint="eastAsia" w:ascii="华文中宋" w:hAnsi="华文中宋" w:eastAsia="华文中宋"/>
        </w:rPr>
        <w:t>投标人须知前附表</w:t>
      </w:r>
      <w:r>
        <w:rPr>
          <w:rFonts w:hint="eastAsia" w:ascii="华文中宋" w:hAnsi="华文中宋" w:eastAsia="华文中宋"/>
          <w:color w:val="auto"/>
          <w:highlight w:val="none"/>
        </w:rPr>
        <w:t>，有格式的详见本</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文件第八部分。</w:t>
      </w:r>
    </w:p>
    <w:p>
      <w:pPr>
        <w:pStyle w:val="60"/>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华文中宋" w:hAnsi="华文中宋" w:eastAsia="华文中宋"/>
          <w:color w:val="auto"/>
          <w:highlight w:val="none"/>
          <w:lang w:eastAsia="zh-CN"/>
        </w:rPr>
      </w:pPr>
      <w:r>
        <w:rPr>
          <w:rFonts w:hint="eastAsia" w:ascii="华文中宋" w:hAnsi="华文中宋" w:eastAsia="华文中宋" w:cs="微软雅黑"/>
          <w:color w:val="auto"/>
          <w:highlight w:val="none"/>
          <w:lang w:val="en-US" w:eastAsia="zh-CN"/>
        </w:rPr>
        <w:t>10</w:t>
      </w:r>
      <w:r>
        <w:rPr>
          <w:rFonts w:hint="eastAsia" w:ascii="华文中宋" w:hAnsi="华文中宋" w:eastAsia="华文中宋" w:cs="微软雅黑"/>
          <w:color w:val="auto"/>
          <w:highlight w:val="none"/>
        </w:rPr>
        <w:t>.</w:t>
      </w:r>
      <w:r>
        <w:rPr>
          <w:rFonts w:hint="eastAsia" w:ascii="华文中宋" w:hAnsi="华文中宋" w:eastAsia="华文中宋" w:cs="微软雅黑"/>
          <w:color w:val="auto"/>
          <w:highlight w:val="none"/>
          <w:lang w:val="en-US" w:eastAsia="zh-CN"/>
        </w:rPr>
        <w:t>3投标</w:t>
      </w:r>
      <w:r>
        <w:rPr>
          <w:rFonts w:hint="eastAsia" w:ascii="华文中宋" w:hAnsi="华文中宋" w:eastAsia="华文中宋" w:cs="微软雅黑"/>
          <w:color w:val="auto"/>
          <w:highlight w:val="none"/>
        </w:rPr>
        <w:t>文件按照</w:t>
      </w:r>
      <w:r>
        <w:rPr>
          <w:rFonts w:hint="eastAsia" w:ascii="华文中宋" w:hAnsi="华文中宋" w:eastAsia="华文中宋" w:cs="微软雅黑"/>
          <w:color w:val="auto"/>
          <w:highlight w:val="none"/>
          <w:lang w:val="en-US" w:eastAsia="zh-CN"/>
        </w:rPr>
        <w:t>招标</w:t>
      </w:r>
      <w:r>
        <w:rPr>
          <w:rFonts w:hint="eastAsia" w:ascii="华文中宋" w:hAnsi="华文中宋" w:eastAsia="华文中宋" w:cs="微软雅黑"/>
          <w:color w:val="auto"/>
          <w:highlight w:val="none"/>
        </w:rPr>
        <w:t>文件所规定的内容顺序，统一编目、编页码（</w:t>
      </w:r>
      <w:r>
        <w:rPr>
          <w:rFonts w:hint="eastAsia" w:ascii="华文中宋" w:hAnsi="华文中宋" w:eastAsia="华文中宋" w:cs="微软雅黑"/>
          <w:color w:val="auto"/>
          <w:highlight w:val="none"/>
          <w:lang w:val="en-US" w:eastAsia="zh-CN"/>
        </w:rPr>
        <w:t>投标</w:t>
      </w:r>
      <w:r>
        <w:rPr>
          <w:rFonts w:hint="eastAsia" w:ascii="华文中宋" w:hAnsi="华文中宋" w:eastAsia="华文中宋" w:cs="微软雅黑"/>
          <w:color w:val="auto"/>
          <w:highlight w:val="none"/>
        </w:rPr>
        <w:t>文件中影印件及宣传资料等均须与</w:t>
      </w:r>
      <w:r>
        <w:rPr>
          <w:rFonts w:hint="eastAsia" w:ascii="华文中宋" w:hAnsi="华文中宋" w:eastAsia="华文中宋" w:cs="微软雅黑"/>
          <w:color w:val="auto"/>
          <w:highlight w:val="none"/>
          <w:lang w:val="en-US" w:eastAsia="zh-CN"/>
        </w:rPr>
        <w:t>投标</w:t>
      </w:r>
      <w:r>
        <w:rPr>
          <w:rFonts w:hint="eastAsia" w:ascii="华文中宋" w:hAnsi="华文中宋" w:eastAsia="华文中宋" w:cs="微软雅黑"/>
          <w:color w:val="auto"/>
          <w:highlight w:val="none"/>
        </w:rPr>
        <w:t>文件正文一起逐页编排页码）。由于编排混乱导致</w:t>
      </w:r>
      <w:r>
        <w:rPr>
          <w:rFonts w:hint="eastAsia" w:ascii="华文中宋" w:hAnsi="华文中宋" w:eastAsia="华文中宋" w:cs="微软雅黑"/>
          <w:color w:val="auto"/>
          <w:highlight w:val="none"/>
          <w:lang w:val="en-US" w:eastAsia="zh-CN"/>
        </w:rPr>
        <w:t>投标</w:t>
      </w:r>
      <w:r>
        <w:rPr>
          <w:rFonts w:hint="eastAsia" w:ascii="华文中宋" w:hAnsi="华文中宋" w:eastAsia="华文中宋" w:cs="微软雅黑"/>
          <w:color w:val="auto"/>
          <w:highlight w:val="none"/>
        </w:rPr>
        <w:t>文件被误读或查找不到，其责任由</w:t>
      </w:r>
      <w:r>
        <w:rPr>
          <w:rFonts w:hint="eastAsia" w:ascii="华文中宋" w:hAnsi="华文中宋" w:eastAsia="华文中宋"/>
        </w:rPr>
        <w:t>投标人</w:t>
      </w:r>
      <w:r>
        <w:rPr>
          <w:rFonts w:hint="eastAsia" w:ascii="华文中宋" w:hAnsi="华文中宋" w:eastAsia="华文中宋" w:cs="微软雅黑"/>
          <w:color w:val="auto"/>
          <w:highlight w:val="none"/>
        </w:rPr>
        <w:t>承担</w:t>
      </w:r>
      <w:r>
        <w:rPr>
          <w:rFonts w:hint="eastAsia" w:ascii="华文中宋" w:hAnsi="华文中宋" w:eastAsia="华文中宋" w:cs="微软雅黑"/>
          <w:color w:val="auto"/>
          <w:highlight w:val="none"/>
          <w:lang w:eastAsia="zh-CN"/>
        </w:rPr>
        <w:t>。</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提供本项目所要求的全部管理服务所发生的一切成本、税费和利润，由于分项报价填报不完整、不清楚或存在其它任何失误，所导致的任何不利后果均应当由投标人自行承担。</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投标人投报多包的，应对每包分别报价并分别填报开标报价一览表。投标人报出的总价为提供服务至交付的最终价格。</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ascii="华文中宋" w:hAnsi="华文中宋" w:eastAsia="华文中宋"/>
          <w:szCs w:val="21"/>
        </w:rPr>
        <w:t>11.4</w:t>
      </w:r>
      <w:r>
        <w:rPr>
          <w:rFonts w:hint="eastAsia" w:ascii="华文中宋" w:hAnsi="华文中宋" w:eastAsia="华文中宋"/>
          <w:szCs w:val="21"/>
        </w:rPr>
        <w:t>本次招标不接受可选择或可调整的投标和报价。</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11.5</w:t>
      </w:r>
      <w:r>
        <w:rPr>
          <w:rFonts w:hint="eastAsia" w:ascii="华文中宋" w:hAnsi="华文中宋" w:eastAsia="华文中宋"/>
        </w:rPr>
        <w:t>任何超出招标文件要求而额外赠送的货物、服务等其他形式的优惠，在评标时将不作为价格折算的必备条件。</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11.6</w:t>
      </w:r>
      <w:r>
        <w:rPr>
          <w:rFonts w:hint="eastAsia" w:ascii="华文中宋" w:hAnsi="华文中宋" w:eastAsia="华文中宋"/>
        </w:rPr>
        <w:t>投标人应当按照国家和山西省有关服务收费的相关规定，结合自身服务水平和承受能力进行报价。投标报价应是履行合同的最终价格，除《项目概况及服务需求书》中另有说明外，投标报价应当是投标人为提供本项目所要求的全部管理服务所发生的一切成本、税费和利润，包括人工（含工资、社会统筹保险金、加班工资、工作餐、相关福利、关于人员聘用的费用等）、设备、国家规定检测、材料（含辅材）、管理、税费及利润等。</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bCs/>
        </w:rPr>
      </w:pPr>
      <w:r>
        <w:rPr>
          <w:rFonts w:ascii="华文中宋" w:hAnsi="华文中宋" w:eastAsia="华文中宋"/>
          <w:b/>
          <w:bCs/>
        </w:rPr>
        <w:t>11.7</w:t>
      </w:r>
      <w:r>
        <w:rPr>
          <w:rFonts w:hint="eastAsia" w:ascii="华文中宋" w:hAnsi="华文中宋" w:eastAsia="华文中宋"/>
          <w:b/>
          <w:bCs/>
        </w:rPr>
        <w:t>报价依据</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）本招标文件所要求的服务内容、服务期限、工作范围和要求。</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）本招标文件明确的服务标准及考核方式。</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）投标人认为应考虑的其他因素。</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11.8</w:t>
      </w:r>
      <w:r>
        <w:rPr>
          <w:rFonts w:hint="eastAsia" w:ascii="华文中宋" w:hAnsi="华文中宋" w:eastAsia="华文中宋"/>
        </w:rPr>
        <w:t>投标人提供的服务应当符合国家和山西省有关法律、法规和标准规范，满足合同约定的服务内容和质量等要求。投标人不得违反标准规范规定或合同约定，通过降低服务质量、减少服务内容等手段进行恶性竞争，扰乱正常市场秩序。</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11.9</w:t>
      </w:r>
      <w:r>
        <w:rPr>
          <w:rFonts w:hint="eastAsia" w:ascii="华文中宋" w:hAnsi="华文中宋" w:eastAsia="华文中宋"/>
        </w:rPr>
        <w:t>投标人按照招标文件中提供的格式填写开标报价一览表，其中“分项内容”中的六项为基础内容，如有其它内容可根据实际情况自行增加内容进行填报。</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pPr>
        <w:keepNext w:val="0"/>
        <w:keepLines w:val="0"/>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rPr>
      </w:pPr>
      <w:r>
        <w:rPr>
          <w:rFonts w:ascii="华文中宋" w:hAnsi="华文中宋" w:eastAsia="华文中宋"/>
        </w:rPr>
        <w:t>12.1</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pPr>
        <w:keepNext w:val="0"/>
        <w:keepLines w:val="0"/>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pPr>
        <w:keepNext w:val="0"/>
        <w:keepLines w:val="0"/>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pPr>
        <w:keepNext w:val="0"/>
        <w:keepLines w:val="0"/>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pPr>
        <w:keepNext w:val="0"/>
        <w:keepLines w:val="0"/>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pPr>
        <w:keepNext w:val="0"/>
        <w:keepLines w:val="0"/>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b/>
          <w:szCs w:val="21"/>
        </w:rPr>
      </w:pPr>
      <w:bookmarkStart w:id="38" w:name="_Toc424378688"/>
      <w:bookmarkStart w:id="39" w:name="_Toc27187"/>
      <w:bookmarkStart w:id="40" w:name="_Toc58507727"/>
      <w:r>
        <w:rPr>
          <w:rFonts w:ascii="华文中宋" w:hAnsi="华文中宋" w:eastAsia="华文中宋"/>
          <w:b/>
          <w:szCs w:val="21"/>
        </w:rPr>
        <w:t>13</w:t>
      </w:r>
      <w:r>
        <w:rPr>
          <w:rFonts w:hint="eastAsia" w:ascii="华文中宋" w:hAnsi="华文中宋" w:eastAsia="华文中宋"/>
          <w:b/>
          <w:szCs w:val="21"/>
        </w:rPr>
        <w:t>．投标有效期限</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本项目投标有效期见投标人须知前附表。</w:t>
      </w:r>
    </w:p>
    <w:p>
      <w:pPr>
        <w:keepNext w:val="0"/>
        <w:keepLines w:val="0"/>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14.2 </w:t>
      </w:r>
      <w:r>
        <w:rPr>
          <w:rFonts w:hint="eastAsia" w:ascii="华文中宋" w:hAnsi="华文中宋" w:eastAsia="华文中宋"/>
        </w:rPr>
        <w:t>投标人在投标文件及相关文件的签订、履行、通知等事项中，须在“盖章”、“印章”、“公章”“签章”等处盖电子印章。</w:t>
      </w:r>
    </w:p>
    <w:p>
      <w:pPr>
        <w:keepNext w:val="0"/>
        <w:keepLines w:val="0"/>
        <w:pageBreakBefore w:val="0"/>
        <w:widowControl w:val="0"/>
        <w:kinsoku/>
        <w:wordWrap/>
        <w:overflowPunct/>
        <w:topLinePunct w:val="0"/>
        <w:autoSpaceDE/>
        <w:autoSpaceDN/>
        <w:bidi w:val="0"/>
        <w:spacing w:afterAutospacing="0" w:line="480" w:lineRule="exact"/>
        <w:ind w:firstLine="420" w:firstLineChars="200"/>
        <w:textAlignment w:val="auto"/>
        <w:rPr>
          <w:rFonts w:hint="eastAsia" w:ascii="华文中宋" w:hAnsi="华文中宋" w:eastAsia="华文中宋"/>
        </w:rPr>
      </w:pPr>
      <w:r>
        <w:rPr>
          <w:rFonts w:hint="eastAsia" w:ascii="华文中宋" w:hAnsi="华文中宋" w:eastAsia="华文中宋"/>
        </w:rPr>
        <w:t>14.3上传至山西政府采购平台成册的</w:t>
      </w:r>
      <w:r>
        <w:rPr>
          <w:rFonts w:ascii="华文中宋" w:hAnsi="华文中宋" w:eastAsia="华文中宋"/>
        </w:rPr>
        <w:t>投标文件</w:t>
      </w:r>
      <w:r>
        <w:rPr>
          <w:rFonts w:hint="eastAsia" w:ascii="华文中宋" w:hAnsi="华文中宋" w:eastAsia="华文中宋"/>
        </w:rPr>
        <w:t>须按招标文件要求加盖电子印章，投标文件封面加盖电子印章后，投标文件其他内容均</w:t>
      </w:r>
      <w:r>
        <w:rPr>
          <w:rFonts w:ascii="华文中宋" w:hAnsi="华文中宋" w:eastAsia="华文中宋"/>
        </w:rPr>
        <w:t>视为具有法律效力</w:t>
      </w:r>
      <w:r>
        <w:rPr>
          <w:rFonts w:hint="eastAsia" w:ascii="华文中宋" w:hAnsi="华文中宋" w:eastAsia="华文中宋"/>
        </w:rPr>
        <w:t>。</w:t>
      </w:r>
    </w:p>
    <w:p>
      <w:pPr>
        <w:keepNext w:val="0"/>
        <w:keepLines w:val="0"/>
        <w:pageBreakBefore w:val="0"/>
        <w:widowControl w:val="0"/>
        <w:kinsoku/>
        <w:wordWrap/>
        <w:overflowPunct/>
        <w:topLinePunct w:val="0"/>
        <w:autoSpaceDE/>
        <w:autoSpaceDN/>
        <w:bidi w:val="0"/>
        <w:adjustRightInd/>
        <w:snapToGrid/>
        <w:spacing w:before="255" w:beforeLines="81" w:beforeAutospacing="0" w:after="256" w:afterLines="82" w:afterAutospacing="0" w:line="360" w:lineRule="auto"/>
        <w:ind w:firstLine="480" w:firstLineChars="200"/>
        <w:textAlignment w:val="auto"/>
        <w:outlineLvl w:val="1"/>
        <w:rPr>
          <w:rFonts w:ascii="华文中宋" w:hAnsi="华文中宋" w:eastAsia="华文中宋"/>
          <w:spacing w:val="10"/>
          <w:sz w:val="24"/>
          <w:szCs w:val="24"/>
        </w:rPr>
      </w:pPr>
      <w:r>
        <w:rPr>
          <w:rFonts w:hint="eastAsia" w:ascii="华文中宋" w:hAnsi="华文中宋" w:eastAsia="华文中宋" w:cs="Times New Roman"/>
          <w:b/>
          <w:bCs/>
          <w:color w:val="auto"/>
          <w:kern w:val="2"/>
          <w:sz w:val="24"/>
          <w:szCs w:val="24"/>
          <w:highlight w:val="none"/>
          <w:lang w:val="en-US" w:eastAsia="zh-CN" w:bidi="ar-SA"/>
        </w:rPr>
        <w:t>四、投标文件的递交</w:t>
      </w:r>
      <w:bookmarkEnd w:id="38"/>
      <w:bookmarkEnd w:id="39"/>
      <w:bookmarkEnd w:id="40"/>
      <w:r>
        <w:rPr>
          <w:rFonts w:hint="eastAsia" w:ascii="华文中宋" w:hAnsi="华文中宋" w:eastAsia="华文中宋" w:cs="Times New Roman"/>
          <w:b/>
          <w:bCs/>
          <w:color w:val="auto"/>
          <w:kern w:val="2"/>
          <w:sz w:val="24"/>
          <w:szCs w:val="24"/>
          <w:highlight w:val="none"/>
          <w:lang w:val="en-US" w:eastAsia="zh-CN" w:bidi="ar-SA"/>
        </w:rPr>
        <w:t xml:space="preserve">  </w:t>
      </w:r>
      <w:r>
        <w:rPr>
          <w:rFonts w:hint="eastAsia" w:ascii="华文中宋" w:hAnsi="华文中宋" w:eastAsia="华文中宋" w:cs="Times New Roman"/>
          <w:b/>
          <w:bCs/>
          <w:spacing w:val="10"/>
          <w:kern w:val="0"/>
          <w:sz w:val="24"/>
          <w:szCs w:val="24"/>
          <w:lang w:val="en-US" w:eastAsia="zh-CN" w:bidi="ar-SA"/>
        </w:rPr>
        <w:t xml:space="preserve"> </w:t>
      </w:r>
      <w:r>
        <w:rPr>
          <w:rFonts w:hint="eastAsia" w:ascii="华文中宋" w:hAnsi="华文中宋" w:eastAsia="华文中宋"/>
          <w:spacing w:val="10"/>
          <w:sz w:val="24"/>
          <w:szCs w:val="24"/>
        </w:rPr>
        <w:t xml:space="preserve">  </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420" w:firstLineChars="200"/>
        <w:textAlignment w:val="auto"/>
        <w:rPr>
          <w:rFonts w:ascii="华文中宋" w:hAnsi="华文中宋" w:eastAsia="华文中宋"/>
          <w:b/>
          <w:kern w:val="0"/>
          <w:szCs w:val="21"/>
        </w:rPr>
      </w:pPr>
      <w:bookmarkStart w:id="41" w:name="_Toc829"/>
      <w:bookmarkStart w:id="42" w:name="_Toc352761934"/>
      <w:bookmarkStart w:id="43" w:name="_Toc424378689"/>
      <w:bookmarkStart w:id="44" w:name="_Toc58507728"/>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华文中宋" w:hAnsi="华文中宋" w:eastAsia="华文中宋"/>
        </w:rPr>
      </w:pPr>
      <w:r>
        <w:rPr>
          <w:rFonts w:ascii="华文中宋" w:hAnsi="华文中宋" w:eastAsia="华文中宋"/>
        </w:rPr>
        <w:t>15.1</w:t>
      </w:r>
      <w:r>
        <w:rPr>
          <w:rFonts w:hint="eastAsia" w:ascii="华文中宋" w:hAnsi="华文中宋" w:eastAsia="华文中宋"/>
        </w:rPr>
        <w:t>投标人须在规定时间对投标文件进行上传并解密，如遇到外部环境原因而造成解密失败的，不利后果由投标人自行承担。</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w:t>
      </w:r>
      <w:r>
        <w:rPr>
          <w:rFonts w:hint="eastAsia" w:ascii="华文中宋" w:hAnsi="华文中宋" w:eastAsia="华文中宋"/>
          <w:lang w:eastAsia="zh-CN"/>
        </w:rPr>
        <w:t>招标人</w:t>
      </w:r>
      <w:r>
        <w:rPr>
          <w:rFonts w:hint="eastAsia" w:ascii="华文中宋" w:hAnsi="华文中宋" w:eastAsia="华文中宋"/>
        </w:rPr>
        <w:t>和投标人受提交截止日期制约的所有权利和义务均延长至新的截止日期。</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华文中宋" w:hAnsi="华文中宋" w:eastAsia="华文中宋"/>
          <w:b/>
          <w:kern w:val="0"/>
          <w:szCs w:val="21"/>
        </w:rPr>
      </w:pPr>
      <w:r>
        <w:rPr>
          <w:rFonts w:ascii="华文中宋" w:hAnsi="华文中宋" w:eastAsia="华文中宋"/>
          <w:b/>
          <w:kern w:val="0"/>
          <w:szCs w:val="21"/>
        </w:rPr>
        <w:t>16</w:t>
      </w:r>
      <w:r>
        <w:rPr>
          <w:rFonts w:hint="eastAsia" w:ascii="华文中宋" w:hAnsi="华文中宋" w:eastAsia="华文中宋"/>
          <w:b/>
          <w:kern w:val="0"/>
          <w:szCs w:val="21"/>
        </w:rPr>
        <w:t>．投标文件的补充、修改和撤回</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华文中宋" w:hAnsi="华文中宋" w:eastAsia="华文中宋"/>
        </w:rPr>
      </w:pPr>
      <w:r>
        <w:rPr>
          <w:rFonts w:ascii="华文中宋" w:hAnsi="华文中宋" w:eastAsia="华文中宋"/>
        </w:rPr>
        <w:t>16.1</w:t>
      </w:r>
      <w:r>
        <w:rPr>
          <w:rFonts w:hint="eastAsia" w:ascii="华文中宋" w:hAnsi="华文中宋" w:eastAsia="华文中宋"/>
        </w:rPr>
        <w:t>投标人在投标文件解密截止时间前，可以对投标文件进行补充、修改或者撤回，补充、修改的内容作为投标文件的组成部分，补充、修改的内容与响应文件不一致的，以补充、修改的内容为准。</w:t>
      </w:r>
    </w:p>
    <w:p>
      <w:pPr>
        <w:keepNext w:val="0"/>
        <w:keepLines w:val="0"/>
        <w:pageBreakBefore w:val="0"/>
        <w:widowControl w:val="0"/>
        <w:kinsoku/>
        <w:wordWrap/>
        <w:overflowPunct/>
        <w:topLinePunct w:val="0"/>
        <w:autoSpaceDE/>
        <w:autoSpaceDN/>
        <w:bidi w:val="0"/>
        <w:adjustRightInd/>
        <w:snapToGrid/>
        <w:spacing w:afterAutospacing="0" w:line="480" w:lineRule="exact"/>
        <w:ind w:firstLine="420" w:firstLineChars="200"/>
        <w:textAlignment w:val="auto"/>
        <w:rPr>
          <w:rFonts w:ascii="华文中宋" w:hAnsi="华文中宋" w:eastAsia="华文中宋"/>
        </w:rPr>
      </w:pPr>
      <w:r>
        <w:rPr>
          <w:rFonts w:ascii="华文中宋" w:hAnsi="华文中宋" w:eastAsia="华文中宋"/>
        </w:rPr>
        <w:t>16.2</w:t>
      </w:r>
      <w:r>
        <w:rPr>
          <w:rFonts w:hint="eastAsia" w:ascii="华文中宋" w:hAnsi="华文中宋" w:eastAsia="华文中宋"/>
        </w:rPr>
        <w:t>在招标文件要求的投标文件提交截止时间之后，投标人不得对其响应文件进行补充、修改或撤回。</w:t>
      </w:r>
    </w:p>
    <w:p>
      <w:pPr>
        <w:pStyle w:val="3"/>
        <w:keepNext/>
        <w:keepLines/>
        <w:pageBreakBefore w:val="0"/>
        <w:widowControl w:val="0"/>
        <w:kinsoku/>
        <w:wordWrap/>
        <w:overflowPunct/>
        <w:topLinePunct w:val="0"/>
        <w:autoSpaceDE/>
        <w:autoSpaceDN/>
        <w:bidi w:val="0"/>
        <w:adjustRightInd w:val="0"/>
        <w:snapToGrid/>
        <w:spacing w:before="315" w:beforeLines="100" w:beforeAutospacing="0" w:after="255" w:afterLines="81" w:afterAutospacing="0" w:line="360" w:lineRule="auto"/>
        <w:ind w:left="0" w:leftChars="0" w:firstLine="480" w:firstLineChars="200"/>
        <w:jc w:val="both"/>
        <w:textAlignment w:val="baseline"/>
        <w:rPr>
          <w:rFonts w:ascii="华文中宋" w:hAnsi="华文中宋" w:eastAsia="华文中宋"/>
          <w:spacing w:val="10"/>
          <w:sz w:val="24"/>
          <w:szCs w:val="24"/>
        </w:rPr>
      </w:pPr>
      <w:r>
        <w:rPr>
          <w:rFonts w:hint="eastAsia" w:ascii="华文中宋" w:hAnsi="华文中宋" w:eastAsia="华文中宋" w:cs="Times New Roman"/>
          <w:color w:val="auto"/>
          <w:kern w:val="2"/>
          <w:sz w:val="24"/>
          <w:szCs w:val="24"/>
          <w:highlight w:val="none"/>
        </w:rPr>
        <w:t>五、开标</w:t>
      </w:r>
      <w:bookmarkEnd w:id="41"/>
      <w:bookmarkEnd w:id="42"/>
      <w:bookmarkEnd w:id="43"/>
      <w:bookmarkEnd w:id="44"/>
      <w:r>
        <w:rPr>
          <w:rFonts w:hint="eastAsia" w:ascii="华文中宋" w:hAnsi="华文中宋" w:eastAsia="华文中宋" w:cs="Times New Roman"/>
          <w:color w:val="auto"/>
          <w:kern w:val="2"/>
          <w:sz w:val="24"/>
          <w:szCs w:val="24"/>
          <w:highlight w:val="none"/>
        </w:rPr>
        <w:t xml:space="preserve">    </w:t>
      </w:r>
      <w:r>
        <w:rPr>
          <w:rFonts w:hint="eastAsia" w:ascii="华文中宋" w:hAnsi="华文中宋" w:eastAsia="华文中宋"/>
          <w:spacing w:val="10"/>
          <w:sz w:val="24"/>
          <w:szCs w:val="24"/>
        </w:rPr>
        <w:t xml:space="preserve"> </w:t>
      </w:r>
    </w:p>
    <w:p>
      <w:pPr>
        <w:keepNext w:val="0"/>
        <w:keepLines w:val="0"/>
        <w:pageBreakBefore w:val="0"/>
        <w:widowControl w:val="0"/>
        <w:kinsoku/>
        <w:wordWrap/>
        <w:overflowPunct/>
        <w:topLinePunct w:val="0"/>
        <w:autoSpaceDE/>
        <w:autoSpaceDN/>
        <w:bidi w:val="0"/>
        <w:spacing w:beforeAutospacing="0" w:line="480" w:lineRule="exact"/>
        <w:ind w:firstLine="420" w:firstLineChars="200"/>
        <w:textAlignment w:val="auto"/>
        <w:rPr>
          <w:rFonts w:ascii="华文中宋" w:hAnsi="华文中宋" w:eastAsia="华文中宋"/>
          <w:b/>
          <w:szCs w:val="21"/>
        </w:rPr>
      </w:pPr>
      <w:r>
        <w:rPr>
          <w:rFonts w:hint="eastAsia" w:ascii="华文中宋" w:hAnsi="华文中宋" w:eastAsia="华文中宋"/>
          <w:b/>
          <w:szCs w:val="21"/>
        </w:rPr>
        <w:t>1</w:t>
      </w:r>
      <w:r>
        <w:rPr>
          <w:rFonts w:hint="eastAsia" w:ascii="华文中宋" w:hAnsi="华文中宋" w:eastAsia="华文中宋"/>
          <w:b/>
          <w:szCs w:val="21"/>
          <w:lang w:val="en-US" w:eastAsia="zh-CN"/>
        </w:rPr>
        <w:t>7</w:t>
      </w:r>
      <w:r>
        <w:rPr>
          <w:rFonts w:hint="eastAsia" w:ascii="华文中宋" w:hAnsi="华文中宋" w:eastAsia="华文中宋"/>
          <w:b/>
          <w:szCs w:val="21"/>
        </w:rPr>
        <w:t xml:space="preserve">. </w:t>
      </w:r>
      <w:r>
        <w:rPr>
          <w:rFonts w:hint="eastAsia" w:ascii="华文中宋" w:hAnsi="华文中宋" w:eastAsia="华文中宋" w:cs="宋体"/>
          <w:b/>
          <w:szCs w:val="21"/>
        </w:rPr>
        <w:t>开标及其有关事项</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bookmarkStart w:id="45" w:name="_Toc352761935"/>
      <w:bookmarkStart w:id="46" w:name="_Toc424378690"/>
      <w:r>
        <w:rPr>
          <w:rFonts w:hint="eastAsia" w:ascii="华文中宋" w:hAnsi="华文中宋" w:eastAsia="华文中宋"/>
        </w:rPr>
        <w:t>1</w:t>
      </w:r>
      <w:r>
        <w:rPr>
          <w:rFonts w:hint="eastAsia" w:ascii="华文中宋" w:hAnsi="华文中宋" w:eastAsia="华文中宋"/>
          <w:lang w:val="en-US" w:eastAsia="zh-CN"/>
        </w:rPr>
        <w:t>7</w:t>
      </w:r>
      <w:r>
        <w:rPr>
          <w:rFonts w:hint="eastAsia" w:ascii="华文中宋" w:hAnsi="华文中宋" w:eastAsia="华文中宋"/>
        </w:rPr>
        <w:t>.1投标人不足三家的，不得开标。</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kern w:val="0"/>
          <w:szCs w:val="21"/>
        </w:rPr>
      </w:pPr>
      <w:r>
        <w:rPr>
          <w:rFonts w:hint="eastAsia" w:ascii="华文中宋" w:hAnsi="华文中宋" w:eastAsia="华文中宋"/>
        </w:rPr>
        <w:t>1</w:t>
      </w:r>
      <w:r>
        <w:rPr>
          <w:rFonts w:hint="eastAsia" w:ascii="华文中宋" w:hAnsi="华文中宋" w:eastAsia="华文中宋"/>
          <w:lang w:val="en-US" w:eastAsia="zh-CN"/>
        </w:rPr>
        <w:t>7</w:t>
      </w:r>
      <w:r>
        <w:rPr>
          <w:rFonts w:hint="eastAsia" w:ascii="华文中宋" w:hAnsi="华文中宋" w:eastAsia="华文中宋"/>
        </w:rPr>
        <w:t>.2</w:t>
      </w:r>
      <w:r>
        <w:rPr>
          <w:rFonts w:hint="eastAsia" w:ascii="华文中宋" w:hAnsi="华文中宋" w:eastAsia="华文中宋"/>
          <w:kern w:val="0"/>
          <w:szCs w:val="21"/>
        </w:rPr>
        <w:t>开标时，投标人在开标现场或登录“山西政府采购平台”在规定时间内解密电子投标文件，规定时间内未完成解密将导致</w:t>
      </w:r>
      <w:r>
        <w:rPr>
          <w:rFonts w:hint="eastAsia" w:ascii="华文中宋" w:hAnsi="华文中宋" w:eastAsia="华文中宋"/>
          <w:b/>
          <w:bCs/>
          <w:kern w:val="0"/>
          <w:szCs w:val="21"/>
        </w:rPr>
        <w:t>投标无效</w:t>
      </w:r>
      <w:r>
        <w:rPr>
          <w:rFonts w:hint="eastAsia" w:ascii="华文中宋" w:hAnsi="华文中宋" w:eastAsia="华文中宋"/>
          <w:kern w:val="0"/>
          <w:szCs w:val="21"/>
        </w:rPr>
        <w:t>。</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1</w:t>
      </w:r>
      <w:r>
        <w:rPr>
          <w:rFonts w:hint="eastAsia" w:ascii="华文中宋" w:hAnsi="华文中宋" w:eastAsia="华文中宋"/>
          <w:lang w:val="en-US" w:eastAsia="zh-CN"/>
        </w:rPr>
        <w:t>7</w:t>
      </w:r>
      <w:r>
        <w:rPr>
          <w:rFonts w:hint="eastAsia" w:ascii="华文中宋" w:hAnsi="华文中宋" w:eastAsia="华文中宋"/>
        </w:rPr>
        <w:t>.3投标人在开标现场或登录“山西政府采购平台”中自行查看开标结果，并进行确认，在规定时间内未进行确认的，系统默认为已确认开标结果。</w:t>
      </w:r>
    </w:p>
    <w:p>
      <w:pPr>
        <w:pStyle w:val="3"/>
        <w:keepNext/>
        <w:keepLines/>
        <w:pageBreakBefore w:val="0"/>
        <w:widowControl w:val="0"/>
        <w:kinsoku/>
        <w:wordWrap/>
        <w:overflowPunct/>
        <w:topLinePunct w:val="0"/>
        <w:autoSpaceDE/>
        <w:autoSpaceDN/>
        <w:bidi w:val="0"/>
        <w:adjustRightInd w:val="0"/>
        <w:snapToGrid/>
        <w:spacing w:before="315" w:beforeLines="100" w:beforeAutospacing="0" w:after="255" w:afterLines="81" w:afterAutospacing="0" w:line="480" w:lineRule="exact"/>
        <w:ind w:left="0" w:leftChars="0" w:firstLine="480" w:firstLineChars="200"/>
        <w:jc w:val="both"/>
        <w:textAlignment w:val="baseline"/>
        <w:rPr>
          <w:rFonts w:hint="eastAsia" w:ascii="华文中宋" w:hAnsi="华文中宋" w:eastAsia="华文中宋" w:cs="Times New Roman"/>
          <w:color w:val="auto"/>
          <w:kern w:val="2"/>
          <w:sz w:val="24"/>
          <w:szCs w:val="24"/>
          <w:highlight w:val="none"/>
        </w:rPr>
      </w:pPr>
      <w:bookmarkStart w:id="47" w:name="_Toc8119"/>
      <w:bookmarkStart w:id="48" w:name="_Toc58507729"/>
      <w:r>
        <w:rPr>
          <w:rFonts w:hint="eastAsia" w:ascii="华文中宋" w:hAnsi="华文中宋" w:eastAsia="华文中宋" w:cs="Times New Roman"/>
          <w:color w:val="auto"/>
          <w:kern w:val="2"/>
          <w:sz w:val="24"/>
          <w:szCs w:val="24"/>
          <w:highlight w:val="none"/>
        </w:rPr>
        <w:t>六、评标程序和要求</w:t>
      </w:r>
      <w:bookmarkEnd w:id="45"/>
      <w:bookmarkEnd w:id="46"/>
      <w:bookmarkEnd w:id="47"/>
      <w:bookmarkEnd w:id="48"/>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18.</w:t>
      </w:r>
      <w:r>
        <w:rPr>
          <w:rFonts w:hint="eastAsia" w:ascii="华文中宋" w:hAnsi="华文中宋" w:eastAsia="华文中宋"/>
          <w:lang w:val="en-US" w:eastAsia="zh-CN"/>
        </w:rPr>
        <w:t>1</w:t>
      </w:r>
      <w:r>
        <w:rPr>
          <w:rFonts w:hint="eastAsia" w:ascii="华文中宋" w:hAnsi="华文中宋" w:eastAsia="华文中宋"/>
        </w:rPr>
        <w:t>集采机构负责组织评标工作并履行相关职责。</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19. </w:t>
      </w:r>
      <w:r>
        <w:rPr>
          <w:rFonts w:hint="eastAsia" w:ascii="华文中宋" w:hAnsi="华文中宋" w:eastAsia="华文中宋"/>
          <w:b/>
        </w:rPr>
        <w:t>投标人资格审查</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公开招标采购项目开标结束后，</w:t>
      </w:r>
      <w:r>
        <w:rPr>
          <w:rFonts w:hint="eastAsia" w:ascii="华文中宋" w:hAnsi="华文中宋" w:eastAsia="华文中宋"/>
          <w:lang w:eastAsia="zh-CN"/>
        </w:rPr>
        <w:t>招标人</w:t>
      </w:r>
      <w:r>
        <w:rPr>
          <w:rFonts w:hint="eastAsia" w:ascii="华文中宋" w:hAnsi="华文中宋" w:eastAsia="华文中宋"/>
        </w:rPr>
        <w:t>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20.1</w:t>
      </w:r>
      <w:r>
        <w:rPr>
          <w:rFonts w:hint="eastAsia" w:ascii="华文中宋" w:hAnsi="华文中宋" w:eastAsia="华文中宋"/>
        </w:rPr>
        <w:t>根据政府采购有关法律法规的规定，依法组建评标委员会，评标委员会由</w:t>
      </w:r>
      <w:r>
        <w:rPr>
          <w:rFonts w:hint="eastAsia" w:ascii="华文中宋" w:hAnsi="华文中宋" w:eastAsia="华文中宋"/>
          <w:lang w:eastAsia="zh-CN"/>
        </w:rPr>
        <w:t>招标人</w:t>
      </w:r>
      <w:r>
        <w:rPr>
          <w:rFonts w:hint="eastAsia" w:ascii="华文中宋" w:hAnsi="华文中宋" w:eastAsia="华文中宋"/>
        </w:rPr>
        <w:t>代表和有关专家共五人</w:t>
      </w:r>
      <w:r>
        <w:rPr>
          <w:rFonts w:hint="eastAsia" w:ascii="华文中宋" w:hAnsi="华文中宋" w:eastAsia="华文中宋"/>
          <w:lang w:val="en-US" w:eastAsia="zh-CN"/>
        </w:rPr>
        <w:t>及</w:t>
      </w:r>
      <w:r>
        <w:rPr>
          <w:rFonts w:hint="eastAsia" w:ascii="华文中宋" w:hAnsi="华文中宋" w:eastAsia="华文中宋"/>
        </w:rPr>
        <w:t>以上单数组成</w:t>
      </w:r>
      <w:r>
        <w:rPr>
          <w:rFonts w:hint="eastAsia" w:ascii="华文中宋" w:hAnsi="华文中宋" w:eastAsia="华文中宋"/>
          <w:lang w:eastAsia="zh-CN"/>
        </w:rPr>
        <w:t>，</w:t>
      </w:r>
      <w:r>
        <w:rPr>
          <w:rFonts w:hint="eastAsia" w:ascii="华文中宋" w:hAnsi="华文中宋" w:eastAsia="华文中宋"/>
        </w:rPr>
        <w:t>其中评审专家不少于成员总数的三分之二。</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20.2</w:t>
      </w:r>
      <w:r>
        <w:rPr>
          <w:rFonts w:hint="eastAsia" w:ascii="华文中宋" w:hAnsi="华文中宋" w:eastAsia="华文中宋"/>
        </w:rPr>
        <w:t>评标委员会负责对符合资格的投标人的投标文件（商务服务文件）进行符合性审查及评标事务，出具经评标委员会签字的评标报告。</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lang w:val="en-US" w:eastAsia="zh-CN"/>
        </w:rPr>
        <w:t>20</w:t>
      </w:r>
      <w:r>
        <w:rPr>
          <w:rFonts w:hint="eastAsia" w:ascii="华文中宋" w:hAnsi="华文中宋" w:eastAsia="华文中宋" w:cs="华文中宋"/>
        </w:rPr>
        <w:t>.</w:t>
      </w:r>
      <w:r>
        <w:rPr>
          <w:rFonts w:hint="eastAsia" w:ascii="华文中宋" w:hAnsi="华文中宋" w:eastAsia="华文中宋" w:cs="华文中宋"/>
          <w:lang w:val="en-US" w:eastAsia="zh-CN"/>
        </w:rPr>
        <w:t>3</w:t>
      </w:r>
      <w:r>
        <w:rPr>
          <w:rFonts w:hint="eastAsia" w:ascii="华文中宋" w:hAnsi="华文中宋" w:eastAsia="华文中宋" w:cs="华文中宋"/>
        </w:rPr>
        <w:t>评标委员会的组成人员为</w:t>
      </w:r>
      <w:r>
        <w:rPr>
          <w:rFonts w:hint="eastAsia" w:ascii="华文中宋" w:hAnsi="华文中宋" w:eastAsia="华文中宋" w:cs="华文中宋"/>
          <w:lang w:eastAsia="zh-CN"/>
        </w:rPr>
        <w:t>招标人</w:t>
      </w:r>
      <w:r>
        <w:rPr>
          <w:rFonts w:hint="eastAsia" w:ascii="华文中宋" w:hAnsi="华文中宋" w:eastAsia="华文中宋" w:cs="华文中宋"/>
        </w:rPr>
        <w:t>或采购代理机构就招标文件征询过意见的专家，不得参加本项目评审。</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cs="华文中宋"/>
          <w:lang w:val="en-US" w:eastAsia="zh-CN"/>
        </w:rPr>
        <w:t>20</w:t>
      </w:r>
      <w:r>
        <w:rPr>
          <w:rFonts w:hint="eastAsia" w:ascii="华文中宋" w:hAnsi="华文中宋" w:eastAsia="华文中宋" w:cs="华文中宋"/>
        </w:rPr>
        <w:t>.4采购代理机构负责组织项目的评标工作。</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投标文件（商务服务文件）符合性审查</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r>
        <w:rPr>
          <w:rFonts w:hint="eastAsia" w:ascii="华文中宋" w:hAnsi="华文中宋" w:eastAsia="华文中宋"/>
          <w:lang w:eastAsia="zh-CN"/>
        </w:rPr>
        <w:t>（</w:t>
      </w:r>
      <w:r>
        <w:rPr>
          <w:rFonts w:hint="eastAsia" w:ascii="华文中宋" w:hAnsi="华文中宋" w:eastAsia="华文中宋"/>
          <w:lang w:val="en-US" w:eastAsia="zh-CN"/>
        </w:rPr>
        <w:t>如有的话</w:t>
      </w:r>
      <w:r>
        <w:rPr>
          <w:rFonts w:hint="eastAsia" w:ascii="华文中宋" w:hAnsi="华文中宋" w:eastAsia="华文中宋"/>
          <w:lang w:eastAsia="zh-CN"/>
        </w:rPr>
        <w:t>）</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）投标文件未按招标文件要求签署、盖章的；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w:t>
      </w:r>
      <w:r>
        <w:rPr>
          <w:rFonts w:hint="eastAsia" w:ascii="华文中宋" w:hAnsi="华文中宋" w:eastAsia="华文中宋"/>
          <w:lang w:eastAsia="zh-CN"/>
        </w:rPr>
        <w:t>招标人</w:t>
      </w:r>
      <w:r>
        <w:rPr>
          <w:rFonts w:hint="eastAsia" w:ascii="华文中宋" w:hAnsi="华文中宋" w:eastAsia="华文中宋"/>
        </w:rPr>
        <w:t>不能接受的附加条件的；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22.2</w:t>
      </w:r>
      <w:r>
        <w:rPr>
          <w:rFonts w:hint="eastAsia" w:ascii="华文中宋" w:hAnsi="华文中宋" w:eastAsia="华文中宋"/>
        </w:rPr>
        <w:t>审查中，对明显的文字和计算错误按下述原则处理</w:t>
      </w:r>
      <w:r>
        <w:rPr>
          <w:rFonts w:hint="eastAsia" w:ascii="华文中宋" w:hAnsi="华文中宋" w:eastAsia="华文中宋" w:cs="华文中宋"/>
        </w:rPr>
        <w:t>：</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pPr>
        <w:pStyle w:val="60"/>
        <w:snapToGrid w:val="0"/>
        <w:spacing w:line="480" w:lineRule="exact"/>
        <w:ind w:firstLine="447" w:firstLineChars="213"/>
        <w:textAlignment w:val="auto"/>
        <w:rPr>
          <w:rFonts w:ascii="华文中宋" w:hAnsi="华文中宋" w:eastAsia="华文中宋"/>
        </w:rPr>
      </w:pPr>
      <w:r>
        <w:rPr>
          <w:rFonts w:hint="eastAsia" w:ascii="华文中宋" w:hAnsi="华文中宋" w:eastAsia="华文中宋"/>
        </w:rPr>
        <w:t>评标委员会将要求投标人按上述原则在山西政府采购平台内调整确认，确认方式为PDF</w:t>
      </w:r>
      <w:r>
        <w:rPr>
          <w:rFonts w:hint="eastAsia" w:ascii="华文中宋" w:hAnsi="华文中宋" w:eastAsia="华文中宋" w:cs="华文中宋"/>
        </w:rPr>
        <w:t>加盖法人</w:t>
      </w:r>
      <w:r>
        <w:rPr>
          <w:rFonts w:hint="eastAsia" w:ascii="华文中宋" w:hAnsi="华文中宋" w:eastAsia="华文中宋"/>
        </w:rPr>
        <w:t>+电子签章。投标人确认后的报价对投标人具有约束力，如果投标人不予确认，其投标无效。</w:t>
      </w:r>
    </w:p>
    <w:p>
      <w:pPr>
        <w:pStyle w:val="60"/>
        <w:keepNext w:val="0"/>
        <w:keepLines w:val="0"/>
        <w:pageBreakBefore w:val="0"/>
        <w:widowControl w:val="0"/>
        <w:kinsoku/>
        <w:wordWrap/>
        <w:overflowPunct/>
        <w:topLinePunct w:val="0"/>
        <w:autoSpaceDE/>
        <w:autoSpaceDN/>
        <w:bidi w:val="0"/>
        <w:snapToGrid w:val="0"/>
        <w:spacing w:line="480" w:lineRule="exact"/>
        <w:ind w:firstLine="474" w:firstLineChars="226"/>
        <w:textAlignment w:val="auto"/>
        <w:rPr>
          <w:rFonts w:hint="eastAsia" w:ascii="华文中宋" w:hAnsi="华文中宋" w:eastAsia="华文中宋"/>
        </w:rPr>
      </w:pPr>
      <w:r>
        <w:rPr>
          <w:rFonts w:hint="eastAsia" w:ascii="华文中宋" w:hAnsi="华文中宋" w:eastAsia="华文中宋"/>
        </w:rPr>
        <w:t>2</w:t>
      </w:r>
      <w:r>
        <w:rPr>
          <w:rFonts w:hint="eastAsia" w:ascii="华文中宋" w:hAnsi="华文中宋" w:eastAsia="华文中宋"/>
          <w:lang w:val="en-US" w:eastAsia="zh-CN"/>
        </w:rPr>
        <w:t>2</w:t>
      </w:r>
      <w:r>
        <w:rPr>
          <w:rFonts w:hint="eastAsia" w:ascii="华文中宋" w:hAnsi="华文中宋" w:eastAsia="华文中宋"/>
        </w:rPr>
        <w:t>.3未通过资格性检查或未实质性响应</w:t>
      </w:r>
      <w:r>
        <w:rPr>
          <w:rFonts w:hint="eastAsia" w:ascii="华文中宋" w:hAnsi="华文中宋" w:eastAsia="华文中宋"/>
          <w:lang w:val="en-US" w:eastAsia="zh-CN"/>
        </w:rPr>
        <w:t>招标</w:t>
      </w:r>
      <w:r>
        <w:rPr>
          <w:rFonts w:hint="eastAsia" w:ascii="华文中宋" w:hAnsi="华文中宋" w:eastAsia="华文中宋"/>
        </w:rPr>
        <w:t>文件规定要求的</w:t>
      </w:r>
      <w:r>
        <w:rPr>
          <w:rFonts w:hint="eastAsia" w:ascii="华文中宋" w:hAnsi="华文中宋" w:eastAsia="华文中宋"/>
          <w:lang w:val="en-US" w:eastAsia="zh-CN"/>
        </w:rPr>
        <w:t>投标</w:t>
      </w:r>
      <w:r>
        <w:rPr>
          <w:rFonts w:hint="eastAsia" w:ascii="华文中宋" w:hAnsi="华文中宋" w:eastAsia="华文中宋"/>
        </w:rPr>
        <w:t>文件按无效响应处理，须在评审报告中提供充分的事实依据和法律依据，依据可为采购文件条款。同时，评标委员会须及时告知有关</w:t>
      </w:r>
      <w:r>
        <w:rPr>
          <w:rFonts w:hint="eastAsia" w:ascii="华文中宋" w:hAnsi="华文中宋" w:eastAsia="华文中宋"/>
          <w:lang w:val="en-US" w:eastAsia="zh-CN"/>
        </w:rPr>
        <w:t>投标</w:t>
      </w:r>
      <w:r>
        <w:rPr>
          <w:rFonts w:hint="eastAsia" w:ascii="华文中宋" w:hAnsi="华文中宋" w:eastAsia="华文中宋"/>
        </w:rPr>
        <w:t>供应商。</w:t>
      </w:r>
    </w:p>
    <w:p>
      <w:pPr>
        <w:pStyle w:val="60"/>
        <w:keepNext w:val="0"/>
        <w:keepLines w:val="0"/>
        <w:pageBreakBefore w:val="0"/>
        <w:widowControl w:val="0"/>
        <w:kinsoku/>
        <w:wordWrap/>
        <w:overflowPunct/>
        <w:topLinePunct w:val="0"/>
        <w:autoSpaceDE/>
        <w:autoSpaceDN/>
        <w:bidi w:val="0"/>
        <w:snapToGrid w:val="0"/>
        <w:spacing w:line="480" w:lineRule="exact"/>
        <w:ind w:firstLine="474" w:firstLineChars="226"/>
        <w:textAlignment w:val="auto"/>
        <w:rPr>
          <w:rFonts w:hint="eastAsia" w:ascii="华文中宋" w:hAnsi="华文中宋" w:eastAsia="华文中宋"/>
        </w:rPr>
      </w:pPr>
      <w:r>
        <w:rPr>
          <w:rFonts w:hint="eastAsia" w:ascii="华文中宋" w:hAnsi="华文中宋" w:eastAsia="华文中宋"/>
        </w:rPr>
        <w:t>2</w:t>
      </w:r>
      <w:r>
        <w:rPr>
          <w:rFonts w:hint="eastAsia" w:ascii="华文中宋" w:hAnsi="华文中宋" w:eastAsia="华文中宋"/>
          <w:lang w:val="en-US" w:eastAsia="zh-CN"/>
        </w:rPr>
        <w:t>2</w:t>
      </w:r>
      <w:r>
        <w:rPr>
          <w:rFonts w:hint="eastAsia" w:ascii="华文中宋" w:hAnsi="华文中宋" w:eastAsia="华文中宋"/>
        </w:rPr>
        <w:t>.4实质性响应的响应文件是指与</w:t>
      </w:r>
      <w:r>
        <w:rPr>
          <w:rFonts w:hint="eastAsia" w:ascii="华文中宋" w:hAnsi="华文中宋" w:eastAsia="华文中宋"/>
          <w:lang w:val="en-US" w:eastAsia="zh-CN"/>
        </w:rPr>
        <w:t>招标</w:t>
      </w:r>
      <w:r>
        <w:rPr>
          <w:rFonts w:hint="eastAsia" w:ascii="华文中宋" w:hAnsi="华文中宋" w:eastAsia="华文中宋"/>
        </w:rPr>
        <w:t>文件的条款、条件和规格相符，根据本</w:t>
      </w:r>
      <w:r>
        <w:rPr>
          <w:rFonts w:hint="eastAsia" w:ascii="华文中宋" w:hAnsi="华文中宋" w:eastAsia="华文中宋"/>
          <w:lang w:val="en-US" w:eastAsia="zh-CN"/>
        </w:rPr>
        <w:t>招标</w:t>
      </w:r>
      <w:r>
        <w:rPr>
          <w:rFonts w:hint="eastAsia" w:ascii="华文中宋" w:hAnsi="华文中宋" w:eastAsia="华文中宋"/>
        </w:rPr>
        <w:t>文件规定的审查内容，经</w:t>
      </w:r>
      <w:r>
        <w:rPr>
          <w:rFonts w:hint="eastAsia" w:ascii="华文中宋" w:hAnsi="华文中宋" w:eastAsia="华文中宋"/>
          <w:lang w:val="en-US" w:eastAsia="zh-CN"/>
        </w:rPr>
        <w:t>评审</w:t>
      </w:r>
      <w:r>
        <w:rPr>
          <w:rFonts w:hint="eastAsia" w:ascii="华文中宋" w:hAnsi="华文中宋" w:eastAsia="华文中宋"/>
        </w:rPr>
        <w:t>小组认定的没有重大偏离或保留的响应文件。</w:t>
      </w:r>
    </w:p>
    <w:p>
      <w:pPr>
        <w:pStyle w:val="60"/>
        <w:keepNext w:val="0"/>
        <w:keepLines w:val="0"/>
        <w:pageBreakBefore w:val="0"/>
        <w:widowControl w:val="0"/>
        <w:kinsoku/>
        <w:wordWrap/>
        <w:overflowPunct/>
        <w:topLinePunct w:val="0"/>
        <w:autoSpaceDE/>
        <w:autoSpaceDN/>
        <w:bidi w:val="0"/>
        <w:snapToGrid w:val="0"/>
        <w:spacing w:line="480" w:lineRule="exact"/>
        <w:ind w:firstLine="474" w:firstLineChars="226"/>
        <w:textAlignment w:val="auto"/>
        <w:rPr>
          <w:rFonts w:hint="eastAsia" w:ascii="华文中宋" w:hAnsi="华文中宋" w:eastAsia="华文中宋"/>
        </w:rPr>
      </w:pPr>
      <w:r>
        <w:rPr>
          <w:rFonts w:hint="eastAsia" w:ascii="华文中宋" w:hAnsi="华文中宋" w:eastAsia="华文中宋"/>
        </w:rPr>
        <w:t>2</w:t>
      </w:r>
      <w:r>
        <w:rPr>
          <w:rFonts w:hint="eastAsia" w:ascii="华文中宋" w:hAnsi="华文中宋" w:eastAsia="华文中宋"/>
          <w:lang w:val="en-US" w:eastAsia="zh-CN"/>
        </w:rPr>
        <w:t>2</w:t>
      </w:r>
      <w:r>
        <w:rPr>
          <w:rFonts w:hint="eastAsia" w:ascii="华文中宋" w:hAnsi="华文中宋" w:eastAsia="华文中宋"/>
        </w:rPr>
        <w:t>.5重大偏离或保留系指</w:t>
      </w:r>
      <w:r>
        <w:rPr>
          <w:rFonts w:hint="eastAsia" w:ascii="华文中宋" w:hAnsi="华文中宋" w:eastAsia="华文中宋"/>
          <w:lang w:val="en-US" w:eastAsia="zh-CN"/>
        </w:rPr>
        <w:t>投标</w:t>
      </w:r>
      <w:r>
        <w:rPr>
          <w:rFonts w:hint="eastAsia" w:ascii="华文中宋" w:hAnsi="华文中宋" w:eastAsia="华文中宋"/>
        </w:rPr>
        <w:t>供应商提供的服务的主要内容、服务方案和交货(服务)期限等明显不能满足</w:t>
      </w:r>
      <w:r>
        <w:rPr>
          <w:rFonts w:hint="eastAsia" w:ascii="华文中宋" w:hAnsi="华文中宋" w:eastAsia="华文中宋"/>
          <w:lang w:val="en-US" w:eastAsia="zh-CN"/>
        </w:rPr>
        <w:t>招标</w:t>
      </w:r>
      <w:r>
        <w:rPr>
          <w:rFonts w:hint="eastAsia" w:ascii="华文中宋" w:hAnsi="华文中宋" w:eastAsia="华文中宋"/>
        </w:rPr>
        <w:t>文件的要求，或者实质上与</w:t>
      </w:r>
      <w:r>
        <w:rPr>
          <w:rFonts w:hint="eastAsia" w:ascii="华文中宋" w:hAnsi="华文中宋" w:eastAsia="华文中宋"/>
          <w:lang w:val="en-US" w:eastAsia="zh-CN"/>
        </w:rPr>
        <w:t>招标</w:t>
      </w:r>
      <w:r>
        <w:rPr>
          <w:rFonts w:hint="eastAsia" w:ascii="华文中宋" w:hAnsi="华文中宋" w:eastAsia="华文中宋"/>
        </w:rPr>
        <w:t>文件不一致，而且限制了</w:t>
      </w:r>
      <w:r>
        <w:rPr>
          <w:rFonts w:hint="eastAsia" w:ascii="华文中宋" w:hAnsi="华文中宋" w:eastAsia="华文中宋"/>
          <w:lang w:val="en-US" w:eastAsia="zh-CN"/>
        </w:rPr>
        <w:t>招标人</w:t>
      </w:r>
      <w:r>
        <w:rPr>
          <w:rFonts w:hint="eastAsia" w:ascii="华文中宋" w:hAnsi="华文中宋" w:eastAsia="华文中宋"/>
        </w:rPr>
        <w:t>的权利或</w:t>
      </w:r>
      <w:r>
        <w:rPr>
          <w:rFonts w:hint="eastAsia" w:ascii="华文中宋" w:hAnsi="华文中宋" w:eastAsia="华文中宋"/>
          <w:lang w:val="en-US" w:eastAsia="zh-CN"/>
        </w:rPr>
        <w:t>投标</w:t>
      </w:r>
      <w:r>
        <w:rPr>
          <w:rFonts w:hint="eastAsia" w:ascii="华文中宋" w:hAnsi="华文中宋" w:eastAsia="华文中宋"/>
        </w:rPr>
        <w:t>供应商的义务，纠正这些偏离或保留将对其他实质上响应要求的</w:t>
      </w:r>
      <w:r>
        <w:rPr>
          <w:rFonts w:hint="eastAsia" w:ascii="华文中宋" w:hAnsi="华文中宋" w:eastAsia="华文中宋"/>
          <w:lang w:val="en-US" w:eastAsia="zh-CN"/>
        </w:rPr>
        <w:t>投标</w:t>
      </w:r>
      <w:r>
        <w:rPr>
          <w:rFonts w:hint="eastAsia" w:ascii="华文中宋" w:hAnsi="华文中宋" w:eastAsia="华文中宋"/>
        </w:rPr>
        <w:t>供应商的竞争地位产生不公正的影响。</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w:t>
      </w:r>
      <w:r>
        <w:rPr>
          <w:rFonts w:hint="eastAsia" w:ascii="华文中宋" w:hAnsi="华文中宋" w:eastAsia="华文中宋"/>
          <w:lang w:eastAsia="zh-CN"/>
        </w:rPr>
        <w:t>（</w:t>
      </w:r>
      <w:r>
        <w:rPr>
          <w:rFonts w:hint="eastAsia" w:ascii="华文中宋" w:hAnsi="华文中宋" w:eastAsia="华文中宋"/>
          <w:lang w:val="en-US" w:eastAsia="zh-CN"/>
        </w:rPr>
        <w:t xml:space="preserve">包括总价和单价 </w:t>
      </w:r>
      <w:r>
        <w:rPr>
          <w:rFonts w:hint="eastAsia" w:ascii="华文中宋" w:hAnsi="华文中宋" w:eastAsia="华文中宋"/>
          <w:lang w:eastAsia="zh-CN"/>
        </w:rPr>
        <w:t>）</w:t>
      </w:r>
      <w:r>
        <w:rPr>
          <w:rFonts w:hint="eastAsia" w:ascii="华文中宋" w:hAnsi="华文中宋" w:eastAsia="华文中宋"/>
        </w:rPr>
        <w:t>，有可能影响产品质量或者不能诚信履约的，应当要求其在合理的时间内在系统中采用PDF</w:t>
      </w:r>
      <w:r>
        <w:rPr>
          <w:rFonts w:hint="eastAsia" w:ascii="华文中宋" w:hAnsi="华文中宋" w:eastAsia="华文中宋" w:cs="华文中宋"/>
        </w:rPr>
        <w:t>加盖法人</w:t>
      </w:r>
      <w:r>
        <w:rPr>
          <w:rFonts w:hint="eastAsia" w:ascii="华文中宋" w:hAnsi="华文中宋" w:eastAsia="华文中宋"/>
        </w:rPr>
        <w:t>电子签章形式提供说明，必要时提交相关证明材料</w:t>
      </w:r>
      <w:r>
        <w:rPr>
          <w:rFonts w:hint="eastAsia" w:ascii="华文中宋" w:hAnsi="华文中宋" w:eastAsia="华文中宋"/>
          <w:lang w:eastAsia="zh-CN"/>
        </w:rPr>
        <w:t>，</w:t>
      </w:r>
      <w:r>
        <w:rPr>
          <w:rFonts w:hint="eastAsia" w:ascii="华文中宋" w:hAnsi="华文中宋" w:eastAsia="华文中宋"/>
          <w:lang w:val="en-US" w:eastAsia="zh-CN"/>
        </w:rPr>
        <w:t>投标人能证明其报价不影响产品质量或者能够诚信履约的，可继续参加评标；</w:t>
      </w:r>
      <w:r>
        <w:rPr>
          <w:rFonts w:hint="eastAsia" w:ascii="华文中宋" w:hAnsi="华文中宋" w:eastAsia="华文中宋"/>
        </w:rPr>
        <w:t>投标人不能证明其报价合理性的，评标委员会应当将其作为无效投标处理。</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评标委员会按照招标文件中第六部分规定的评标标准和评标办法，对符合性审查合格的投标文件（商务服务文件）进行商务和评估，综合比较和评价。</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rPr>
      </w:pPr>
      <w:r>
        <w:rPr>
          <w:rFonts w:hint="eastAsia" w:ascii="华文中宋" w:hAnsi="华文中宋" w:eastAsia="华文中宋"/>
        </w:rPr>
        <w:t>（1）资格性</w:t>
      </w:r>
      <w:r>
        <w:rPr>
          <w:rFonts w:hint="eastAsia" w:ascii="华文中宋" w:hAnsi="华文中宋" w:eastAsia="华文中宋"/>
          <w:lang w:val="en-US" w:eastAsia="zh-CN"/>
        </w:rPr>
        <w:t>审查</w:t>
      </w:r>
      <w:r>
        <w:rPr>
          <w:rFonts w:hint="eastAsia" w:ascii="华文中宋" w:hAnsi="华文中宋" w:eastAsia="华文中宋"/>
        </w:rPr>
        <w:t>认定错误的；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rPr>
      </w:pPr>
      <w:r>
        <w:rPr>
          <w:rFonts w:hint="eastAsia" w:ascii="华文中宋" w:hAnsi="华文中宋" w:eastAsia="华文中宋"/>
        </w:rPr>
        <w:t>（2）分值汇总计算错误的；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rPr>
      </w:pPr>
      <w:r>
        <w:rPr>
          <w:rFonts w:hint="eastAsia" w:ascii="华文中宋" w:hAnsi="华文中宋" w:eastAsia="华文中宋"/>
        </w:rPr>
        <w:t>（3）分项评分超出评分标准范围的；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rPr>
      </w:pPr>
      <w:r>
        <w:rPr>
          <w:rFonts w:hint="eastAsia" w:ascii="华文中宋" w:hAnsi="华文中宋" w:eastAsia="华文中宋"/>
        </w:rPr>
        <w:t>（4）客观分评分不一致的；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rPr>
      </w:pPr>
      <w:r>
        <w:rPr>
          <w:rFonts w:hint="eastAsia" w:ascii="华文中宋" w:hAnsi="华文中宋" w:eastAsia="华文中宋"/>
        </w:rPr>
        <w:t>（5）经评标委员会认定评分畸高、畸低或存在异常情况的。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rPr>
      </w:pPr>
      <w:r>
        <w:rPr>
          <w:rFonts w:hint="eastAsia" w:ascii="华文中宋" w:hAnsi="华文中宋" w:eastAsia="华文中宋"/>
        </w:rPr>
        <w:t>评审报告签署前，经采购代理机构或评</w:t>
      </w:r>
      <w:r>
        <w:rPr>
          <w:rFonts w:hint="eastAsia" w:ascii="华文中宋" w:hAnsi="华文中宋" w:eastAsia="华文中宋"/>
          <w:lang w:val="en-US" w:eastAsia="zh-CN"/>
        </w:rPr>
        <w:t>标委员会评审组长</w:t>
      </w:r>
      <w:r>
        <w:rPr>
          <w:rFonts w:hint="eastAsia" w:ascii="华文中宋" w:hAnsi="华文中宋" w:eastAsia="华文中宋"/>
        </w:rPr>
        <w:t>复核发现存在以上情形之一的，评标委员会应当当场重新确认有关情况，修改评审结果，并在评审报告中记载。如相关评委经确认仍维持原认定及评分结果的，由该评委签暑书面理由一并存档；评审报告签署后，</w:t>
      </w:r>
      <w:r>
        <w:rPr>
          <w:rFonts w:hint="eastAsia" w:ascii="华文中宋" w:hAnsi="华文中宋" w:eastAsia="华文中宋"/>
          <w:lang w:eastAsia="zh-CN"/>
        </w:rPr>
        <w:t>招标人</w:t>
      </w:r>
      <w:r>
        <w:rPr>
          <w:rFonts w:hint="eastAsia" w:ascii="华文中宋" w:hAnsi="华文中宋" w:eastAsia="华文中宋"/>
        </w:rPr>
        <w:t>或者集采机构发现存在以上情形之一的，应当组织原评标委员会进行重新评审，重新评审改变评审结果的，书面报告本级财政部门。</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w:t>
      </w:r>
      <w:r>
        <w:rPr>
          <w:rFonts w:hint="eastAsia" w:ascii="华文中宋" w:hAnsi="华文中宋" w:eastAsia="华文中宋"/>
          <w:lang w:eastAsia="zh-CN"/>
        </w:rPr>
        <w:t>招标人</w:t>
      </w:r>
      <w:r>
        <w:rPr>
          <w:rFonts w:hint="eastAsia" w:ascii="华文中宋" w:hAnsi="华文中宋" w:eastAsia="华文中宋"/>
        </w:rPr>
        <w:t>或者其他投标人的合法权益的；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pPr>
        <w:pStyle w:val="60"/>
        <w:keepNext w:val="0"/>
        <w:keepLines w:val="0"/>
        <w:pageBreakBefore w:val="0"/>
        <w:widowControl w:val="0"/>
        <w:kinsoku/>
        <w:wordWrap/>
        <w:overflowPunct/>
        <w:topLinePunct w:val="0"/>
        <w:autoSpaceDE/>
        <w:autoSpaceDN/>
        <w:bidi w:val="0"/>
        <w:snapToGrid w:val="0"/>
        <w:spacing w:line="480" w:lineRule="exact"/>
        <w:ind w:firstLine="474" w:firstLineChars="226"/>
        <w:textAlignment w:val="auto"/>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lang w:val="en-US" w:eastAsia="zh-CN"/>
        </w:rPr>
        <w:t>25.3</w:t>
      </w:r>
      <w:r>
        <w:rPr>
          <w:rFonts w:hint="eastAsia" w:ascii="华文中宋" w:hAnsi="华文中宋" w:eastAsia="华文中宋"/>
          <w:color w:val="auto"/>
        </w:rPr>
        <w:t>投标人有下列情形之一的，视为串通投标，其投标无效</w:t>
      </w:r>
      <w:r>
        <w:rPr>
          <w:rFonts w:hint="eastAsia" w:ascii="华文中宋" w:hAnsi="华文中宋" w:eastAsia="华文中宋"/>
          <w:color w:val="auto"/>
          <w:lang w:eastAsia="zh-CN"/>
        </w:rPr>
        <w:t>：</w:t>
      </w:r>
    </w:p>
    <w:p>
      <w:pPr>
        <w:pStyle w:val="6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firstLine="420" w:firstLineChars="200"/>
        <w:textAlignment w:val="baseline"/>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不同投标人的投标保证金转出账户的银行账户名称相同的</w:t>
      </w:r>
      <w:r>
        <w:rPr>
          <w:rFonts w:hint="eastAsia" w:ascii="华文中宋" w:hAnsi="华文中宋" w:eastAsia="华文中宋"/>
          <w:color w:val="auto"/>
          <w:highlight w:val="none"/>
          <w:lang w:eastAsia="zh-CN"/>
        </w:rPr>
        <w:t>；</w:t>
      </w:r>
    </w:p>
    <w:p>
      <w:pPr>
        <w:pStyle w:val="6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firstLine="420" w:firstLineChars="200"/>
        <w:textAlignment w:val="baseline"/>
        <w:rPr>
          <w:rFonts w:ascii="华文中宋" w:hAnsi="华文中宋" w:eastAsia="华文中宋"/>
          <w:color w:val="auto"/>
          <w:highlight w:val="none"/>
        </w:rPr>
      </w:pPr>
      <w:r>
        <w:rPr>
          <w:rFonts w:hint="eastAsia" w:ascii="华文中宋" w:hAnsi="华文中宋" w:eastAsia="华文中宋"/>
          <w:color w:val="auto"/>
          <w:highlight w:val="none"/>
        </w:rPr>
        <w:t>系统记录的参加同一项目的不同投标人编制电子投标文件使用的计算机或上传电子投标文件使用的计算机网卡MAC地址、IP地址一致的</w:t>
      </w:r>
      <w:r>
        <w:rPr>
          <w:rFonts w:hint="eastAsia" w:ascii="华文中宋" w:hAnsi="华文中宋" w:eastAsia="华文中宋"/>
          <w:color w:val="auto"/>
          <w:highlight w:val="none"/>
          <w:lang w:eastAsia="zh-CN"/>
        </w:rPr>
        <w:t>；</w:t>
      </w:r>
    </w:p>
    <w:p>
      <w:pPr>
        <w:pStyle w:val="6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firstLine="420" w:firstLineChars="200"/>
        <w:textAlignment w:val="baseline"/>
        <w:rPr>
          <w:rFonts w:ascii="华文中宋" w:hAnsi="华文中宋" w:eastAsia="华文中宋"/>
          <w:color w:val="auto"/>
        </w:rPr>
      </w:pPr>
      <w:r>
        <w:rPr>
          <w:rFonts w:hint="eastAsia" w:ascii="华文中宋" w:hAnsi="华文中宋" w:eastAsia="华文中宋"/>
          <w:color w:val="auto"/>
          <w:highlight w:val="none"/>
        </w:rPr>
        <w:t>投标人上传的电子投标文件若出现使用本项目其他投标人的数字证书加密的或加盖本项目的其他投标人的电子印章的</w:t>
      </w:r>
      <w:r>
        <w:rPr>
          <w:rFonts w:hint="eastAsia" w:ascii="华文中宋" w:hAnsi="华文中宋" w:eastAsia="华文中宋"/>
          <w:color w:val="auto"/>
          <w:highlight w:val="none"/>
          <w:lang w:eastAsia="zh-CN"/>
        </w:rPr>
        <w:t>。</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b/>
        </w:rPr>
        <w:t>2</w:t>
      </w:r>
      <w:r>
        <w:rPr>
          <w:rFonts w:hint="eastAsia" w:ascii="华文中宋" w:hAnsi="华文中宋" w:eastAsia="华文中宋"/>
          <w:b/>
          <w:lang w:val="en-US" w:eastAsia="zh-CN"/>
        </w:rPr>
        <w:t>6</w:t>
      </w:r>
      <w:r>
        <w:rPr>
          <w:rFonts w:hint="eastAsia" w:ascii="华文中宋" w:hAnsi="华文中宋" w:eastAsia="华文中宋"/>
          <w:b/>
        </w:rPr>
        <w:t xml:space="preserve">. </w:t>
      </w:r>
      <w:r>
        <w:rPr>
          <w:rFonts w:hint="eastAsia" w:ascii="华文中宋" w:hAnsi="华文中宋" w:eastAsia="华文中宋" w:cs="宋体"/>
          <w:b/>
        </w:rPr>
        <w:t>确定</w:t>
      </w:r>
      <w:r>
        <w:rPr>
          <w:rFonts w:hint="eastAsia" w:ascii="华文中宋" w:hAnsi="华文中宋" w:eastAsia="华文中宋"/>
          <w:b/>
        </w:rPr>
        <w:t>/</w:t>
      </w:r>
      <w:r>
        <w:rPr>
          <w:rFonts w:hint="eastAsia" w:ascii="华文中宋" w:hAnsi="华文中宋" w:eastAsia="华文中宋" w:cs="宋体"/>
          <w:b/>
        </w:rPr>
        <w:t>推荐中标候选供应商名单</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t>2</w:t>
      </w:r>
      <w:r>
        <w:rPr>
          <w:rFonts w:hint="eastAsia" w:ascii="华文中宋" w:hAnsi="华文中宋" w:eastAsia="华文中宋" w:cs="华文中宋"/>
          <w:lang w:val="en-US" w:eastAsia="zh-CN"/>
        </w:rPr>
        <w:t>6</w:t>
      </w:r>
      <w:r>
        <w:rPr>
          <w:rFonts w:hint="eastAsia" w:ascii="华文中宋" w:hAnsi="华文中宋" w:eastAsia="华文中宋" w:cs="华文中宋"/>
        </w:rPr>
        <w:t xml:space="preserve">.1 </w:t>
      </w:r>
      <w:r>
        <w:rPr>
          <w:rFonts w:hint="eastAsia" w:ascii="华文中宋" w:hAnsi="华文中宋" w:eastAsia="华文中宋" w:cs="华文中宋"/>
          <w:b/>
        </w:rPr>
        <w:t>确定中标人</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招标文件第六部分规定采用最低评标价法评标的，评标结果按投标报价由低到高顺序排列，投标报价最低的投标人为中标人。投标报价相同的采取随机抽取的方式确定中标人。</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sym w:font="Wingdings 2" w:char="0052"/>
      </w:r>
      <w:r>
        <w:rPr>
          <w:rFonts w:hint="eastAsia" w:ascii="华文中宋" w:hAnsi="华文中宋" w:eastAsia="华文中宋" w:cs="华文中宋"/>
        </w:rPr>
        <w:t>招标文件第六部分规定采用综合评分法评标的，评标结果按评审后得分由高到低顺序排列，得分最高的投标人为中标人。得分相同的，按投标报价由低到高顺序排列。得分且投标报价相同的采取随机抽取的方式确定中标人。</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t>2</w:t>
      </w:r>
      <w:r>
        <w:rPr>
          <w:rFonts w:hint="eastAsia" w:ascii="华文中宋" w:hAnsi="华文中宋" w:eastAsia="华文中宋" w:cs="华文中宋"/>
          <w:lang w:val="en-US" w:eastAsia="zh-CN"/>
        </w:rPr>
        <w:t>6</w:t>
      </w:r>
      <w:r>
        <w:rPr>
          <w:rFonts w:hint="eastAsia" w:ascii="华文中宋" w:hAnsi="华文中宋" w:eastAsia="华文中宋" w:cs="华文中宋"/>
        </w:rPr>
        <w:t xml:space="preserve">.2 </w:t>
      </w:r>
      <w:r>
        <w:rPr>
          <w:rFonts w:hint="eastAsia" w:ascii="华文中宋" w:hAnsi="华文中宋" w:eastAsia="华文中宋" w:cs="华文中宋"/>
          <w:b/>
        </w:rPr>
        <w:t>推荐中标候选人名单</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招标文件第六部分规定采用最低评标价法评标的，评标结果按投标报价由低到高顺序排列，投标报价最低的投标人推荐为中标候选人。投标报价相同的采取随机抽取的方式推荐为中标候选人。</w:t>
      </w:r>
      <w:r>
        <w:rPr>
          <w:rFonts w:hint="eastAsia" w:ascii="华文中宋" w:hAnsi="华文中宋" w:eastAsia="华文中宋" w:cs="华文中宋"/>
          <w:lang w:eastAsia="zh-CN"/>
        </w:rPr>
        <w:t>招标人</w:t>
      </w:r>
      <w:r>
        <w:rPr>
          <w:rFonts w:hint="eastAsia" w:ascii="华文中宋" w:hAnsi="华文中宋" w:eastAsia="华文中宋" w:cs="华文中宋"/>
        </w:rPr>
        <w:t>应当自收到评标报告之日起5个工作日内，在评标报告确定的中标候选人名单中按顺序确定中标人。</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cs="华文中宋"/>
        </w:rPr>
        <w:sym w:font="Wingdings 2" w:char="00A3"/>
      </w:r>
      <w:r>
        <w:rPr>
          <w:rFonts w:hint="eastAsia" w:ascii="华文中宋" w:hAnsi="华文中宋" w:eastAsia="华文中宋" w:cs="华文中宋"/>
        </w:rPr>
        <w:t>招标文件第六部分规定采用综合评分法评标的，评标结果按评审后得分由高到低顺序排列，得分相同的，按投标报价由低到高顺序排列，得分且投标报价相同的采取随机抽取的方式推荐中标候选人名单，中标候选人应当不超过3个，并标明排序。</w:t>
      </w:r>
      <w:r>
        <w:rPr>
          <w:rFonts w:hint="eastAsia" w:ascii="华文中宋" w:hAnsi="华文中宋" w:eastAsia="华文中宋" w:cs="华文中宋"/>
          <w:lang w:eastAsia="zh-CN"/>
        </w:rPr>
        <w:t>招标人</w:t>
      </w:r>
      <w:r>
        <w:rPr>
          <w:rFonts w:hint="eastAsia" w:ascii="华文中宋" w:hAnsi="华文中宋" w:eastAsia="华文中宋" w:cs="华文中宋"/>
        </w:rPr>
        <w:t>应当自收到评标报告之日起5个工作日内，在评标报告确定的中标候选人名单中按顺序确定中标人。</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lang w:eastAsia="zh-CN"/>
        </w:rPr>
        <w:t>招标人</w:t>
      </w:r>
      <w:r>
        <w:rPr>
          <w:rFonts w:hint="eastAsia" w:ascii="华文中宋" w:hAnsi="华文中宋" w:eastAsia="华文中宋"/>
        </w:rPr>
        <w:t>、集采机构要采取必要措施，保证评标在严格保密的情况下进行。除</w:t>
      </w:r>
      <w:r>
        <w:rPr>
          <w:rFonts w:hint="eastAsia" w:ascii="华文中宋" w:hAnsi="华文中宋" w:eastAsia="华文中宋"/>
          <w:lang w:eastAsia="zh-CN"/>
        </w:rPr>
        <w:t>招标人</w:t>
      </w:r>
      <w:r>
        <w:rPr>
          <w:rFonts w:hint="eastAsia" w:ascii="华文中宋" w:hAnsi="华文中宋" w:eastAsia="华文中宋"/>
        </w:rPr>
        <w:t>代表、评标现场组织人员外，</w:t>
      </w:r>
      <w:r>
        <w:rPr>
          <w:rFonts w:hint="eastAsia" w:ascii="华文中宋" w:hAnsi="华文中宋" w:eastAsia="华文中宋"/>
          <w:lang w:eastAsia="zh-CN"/>
        </w:rPr>
        <w:t>招标人</w:t>
      </w:r>
      <w:r>
        <w:rPr>
          <w:rFonts w:hint="eastAsia" w:ascii="华文中宋" w:hAnsi="华文中宋" w:eastAsia="华文中宋"/>
        </w:rPr>
        <w:t>的其他工作人员以及与评标工作无关的人员不得进入评标现场。</w:t>
      </w:r>
    </w:p>
    <w:p>
      <w:pPr>
        <w:pageBreakBefore w:val="0"/>
        <w:widowControl w:val="0"/>
        <w:kinsoku/>
        <w:wordWrap/>
        <w:overflowPunct/>
        <w:topLinePunct w:val="0"/>
        <w:autoSpaceDE/>
        <w:autoSpaceDN/>
        <w:bidi w:val="0"/>
        <w:spacing w:line="480" w:lineRule="exact"/>
        <w:ind w:firstLine="420" w:firstLineChars="200"/>
        <w:rPr>
          <w:rFonts w:hint="eastAsia"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pPr>
        <w:pageBreakBefore w:val="0"/>
        <w:widowControl w:val="0"/>
        <w:kinsoku/>
        <w:wordWrap/>
        <w:overflowPunct/>
        <w:topLinePunct w:val="0"/>
        <w:autoSpaceDE/>
        <w:autoSpaceDN/>
        <w:bidi w:val="0"/>
        <w:spacing w:line="480" w:lineRule="exact"/>
        <w:ind w:firstLine="420" w:firstLineChars="200"/>
        <w:rPr>
          <w:rFonts w:ascii="华文中宋" w:hAnsi="华文中宋" w:eastAsia="华文中宋"/>
          <w:b/>
          <w:szCs w:val="21"/>
        </w:rPr>
      </w:pPr>
      <w:bookmarkStart w:id="49" w:name="_Toc424378691"/>
      <w:bookmarkStart w:id="50" w:name="_Toc58507730"/>
      <w:bookmarkStart w:id="51" w:name="_Toc32242"/>
      <w:r>
        <w:rPr>
          <w:rFonts w:ascii="华文中宋" w:hAnsi="华文中宋" w:eastAsia="华文中宋"/>
          <w:b/>
          <w:szCs w:val="21"/>
        </w:rPr>
        <w:t xml:space="preserve">29. </w:t>
      </w:r>
      <w:r>
        <w:rPr>
          <w:rFonts w:hint="eastAsia" w:ascii="华文中宋" w:hAnsi="华文中宋" w:eastAsia="华文中宋"/>
          <w:b/>
          <w:szCs w:val="21"/>
        </w:rPr>
        <w:t>采购项目废标</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pPr>
        <w:pStyle w:val="6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pPr>
        <w:pStyle w:val="3"/>
        <w:keepNext/>
        <w:keepLines/>
        <w:pageBreakBefore w:val="0"/>
        <w:widowControl w:val="0"/>
        <w:kinsoku/>
        <w:wordWrap/>
        <w:overflowPunct/>
        <w:topLinePunct w:val="0"/>
        <w:autoSpaceDE/>
        <w:autoSpaceDN/>
        <w:bidi w:val="0"/>
        <w:adjustRightInd w:val="0"/>
        <w:snapToGrid/>
        <w:spacing w:before="315" w:beforeLines="100" w:beforeAutospacing="0" w:after="255" w:afterLines="81" w:afterAutospacing="0" w:line="360" w:lineRule="auto"/>
        <w:ind w:left="0" w:leftChars="0" w:firstLine="480" w:firstLineChars="200"/>
        <w:jc w:val="both"/>
        <w:textAlignment w:val="baseline"/>
        <w:rPr>
          <w:rFonts w:hint="eastAsia" w:ascii="华文中宋" w:hAnsi="华文中宋" w:eastAsia="华文中宋" w:cs="Times New Roman"/>
          <w:color w:val="auto"/>
          <w:kern w:val="2"/>
          <w:sz w:val="24"/>
          <w:szCs w:val="24"/>
          <w:highlight w:val="none"/>
        </w:rPr>
      </w:pPr>
      <w:r>
        <w:rPr>
          <w:rFonts w:hint="eastAsia" w:ascii="华文中宋" w:hAnsi="华文中宋" w:eastAsia="华文中宋" w:cs="Times New Roman"/>
          <w:color w:val="auto"/>
          <w:kern w:val="2"/>
          <w:sz w:val="24"/>
          <w:szCs w:val="24"/>
          <w:highlight w:val="none"/>
        </w:rPr>
        <w:t>七、签订合同</w:t>
      </w:r>
      <w:bookmarkEnd w:id="49"/>
      <w:bookmarkEnd w:id="50"/>
      <w:bookmarkEnd w:id="51"/>
    </w:p>
    <w:p>
      <w:pPr>
        <w:keepNext w:val="0"/>
        <w:keepLines w:val="0"/>
        <w:pageBreakBefore w:val="0"/>
        <w:kinsoku/>
        <w:wordWrap/>
        <w:overflowPunct/>
        <w:topLinePunct w:val="0"/>
        <w:autoSpaceDE/>
        <w:autoSpaceDN/>
        <w:bidi w:val="0"/>
        <w:spacing w:line="480" w:lineRule="exact"/>
        <w:ind w:firstLine="420" w:firstLineChars="200"/>
        <w:textAlignment w:val="auto"/>
        <w:rPr>
          <w:rFonts w:ascii="华文中宋" w:hAnsi="华文中宋" w:eastAsia="华文中宋"/>
          <w:b/>
          <w:szCs w:val="21"/>
        </w:rPr>
      </w:pPr>
      <w:r>
        <w:rPr>
          <w:rFonts w:hint="eastAsia" w:ascii="华文中宋" w:hAnsi="华文中宋" w:eastAsia="华文中宋"/>
          <w:b/>
          <w:szCs w:val="21"/>
          <w:lang w:val="en-US" w:eastAsia="zh-CN"/>
        </w:rPr>
        <w:t>30</w:t>
      </w:r>
      <w:r>
        <w:rPr>
          <w:rFonts w:hint="eastAsia" w:ascii="华文中宋" w:hAnsi="华文中宋" w:eastAsia="华文中宋" w:cs="宋体"/>
          <w:b/>
          <w:szCs w:val="21"/>
        </w:rPr>
        <w:t>．中标通知</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lang w:val="en-US" w:eastAsia="zh-CN"/>
        </w:rPr>
        <w:t>30</w:t>
      </w:r>
      <w:r>
        <w:rPr>
          <w:rFonts w:hint="eastAsia" w:ascii="华文中宋" w:hAnsi="华文中宋" w:eastAsia="华文中宋"/>
        </w:rPr>
        <w:t>.1</w:t>
      </w:r>
      <w:r>
        <w:rPr>
          <w:rFonts w:hint="eastAsia" w:ascii="华文中宋" w:hAnsi="华文中宋" w:eastAsia="华文中宋" w:cs="华文中宋"/>
        </w:rPr>
        <w:t>中标人确定之日起2个工作日内，采购代理机构在刊登本次招标公告的媒体上发布中标公告，并</w:t>
      </w:r>
      <w:r>
        <w:rPr>
          <w:rFonts w:hint="eastAsia" w:ascii="华文中宋" w:hAnsi="华文中宋" w:eastAsia="华文中宋" w:cs="华文中宋"/>
          <w:lang w:val="en-US" w:eastAsia="zh-CN"/>
        </w:rPr>
        <w:t>通过山西政府采购平台</w:t>
      </w:r>
      <w:r>
        <w:rPr>
          <w:rFonts w:hint="eastAsia" w:ascii="华文中宋" w:hAnsi="华文中宋" w:eastAsia="华文中宋" w:cs="华文中宋"/>
        </w:rPr>
        <w:t>向中标人发出中标通知书，但该中标结果的有效性不依赖于未中标的投标人是否知道中标结果。中标通知书对</w:t>
      </w:r>
      <w:r>
        <w:rPr>
          <w:rFonts w:hint="eastAsia" w:ascii="华文中宋" w:hAnsi="华文中宋" w:eastAsia="华文中宋" w:cs="华文中宋"/>
          <w:lang w:eastAsia="zh-CN"/>
        </w:rPr>
        <w:t>招标人</w:t>
      </w:r>
      <w:r>
        <w:rPr>
          <w:rFonts w:hint="eastAsia" w:ascii="华文中宋" w:hAnsi="华文中宋" w:eastAsia="华文中宋" w:cs="华文中宋"/>
        </w:rPr>
        <w:t>和中标人具有同等法律效力。中标通知书发出以后，</w:t>
      </w:r>
      <w:r>
        <w:rPr>
          <w:rFonts w:hint="eastAsia" w:ascii="华文中宋" w:hAnsi="华文中宋" w:eastAsia="华文中宋" w:cs="华文中宋"/>
          <w:lang w:eastAsia="zh-CN"/>
        </w:rPr>
        <w:t>招标人</w:t>
      </w:r>
      <w:r>
        <w:rPr>
          <w:rFonts w:hint="eastAsia" w:ascii="华文中宋" w:hAnsi="华文中宋" w:eastAsia="华文中宋" w:cs="华文中宋"/>
        </w:rPr>
        <w:t>改变中标结果或者中标人放弃中标，应当承担相应的法律责任。</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lang w:val="en-US" w:eastAsia="zh-CN"/>
        </w:rPr>
        <w:t>30</w:t>
      </w:r>
      <w:r>
        <w:rPr>
          <w:rFonts w:hint="eastAsia" w:ascii="华文中宋" w:hAnsi="华文中宋" w:eastAsia="华文中宋" w:cs="华文中宋"/>
        </w:rPr>
        <w:t>.</w:t>
      </w:r>
      <w:r>
        <w:rPr>
          <w:rFonts w:hint="eastAsia" w:ascii="华文中宋" w:hAnsi="华文中宋" w:eastAsia="华文中宋" w:cs="华文中宋"/>
          <w:lang w:val="en-US" w:eastAsia="zh-CN"/>
        </w:rPr>
        <w:t>2</w:t>
      </w:r>
      <w:r>
        <w:rPr>
          <w:rFonts w:hint="eastAsia" w:ascii="华文中宋" w:hAnsi="华文中宋" w:eastAsia="华文中宋" w:cs="华文中宋"/>
        </w:rPr>
        <w:t xml:space="preserve"> 中标通知书是合同的组成部分。</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ascii="华文中宋" w:hAnsi="华文中宋" w:eastAsia="华文中宋"/>
        </w:rPr>
        <w:t>30.</w:t>
      </w:r>
      <w:r>
        <w:rPr>
          <w:rFonts w:hint="eastAsia" w:ascii="华文中宋" w:hAnsi="华文中宋" w:eastAsia="华文中宋"/>
          <w:lang w:val="en-US" w:eastAsia="zh-CN"/>
        </w:rPr>
        <w:t>3</w:t>
      </w:r>
      <w:r>
        <w:rPr>
          <w:rFonts w:ascii="华文中宋" w:hAnsi="华文中宋" w:eastAsia="华文中宋"/>
        </w:rPr>
        <w:t xml:space="preserve"> </w:t>
      </w:r>
      <w:r>
        <w:rPr>
          <w:rFonts w:hint="eastAsia" w:ascii="华文中宋" w:hAnsi="华文中宋" w:eastAsia="华文中宋"/>
        </w:rPr>
        <w:t>集采机构对未中标的投标人不作未中标原因的解释。</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b/>
        </w:rPr>
        <w:t>3</w:t>
      </w:r>
      <w:r>
        <w:rPr>
          <w:rFonts w:hint="eastAsia" w:ascii="华文中宋" w:hAnsi="华文中宋" w:eastAsia="华文中宋"/>
          <w:b/>
          <w:lang w:val="en-US" w:eastAsia="zh-CN"/>
        </w:rPr>
        <w:t>1</w:t>
      </w:r>
      <w:r>
        <w:rPr>
          <w:rFonts w:hint="eastAsia" w:ascii="华文中宋" w:hAnsi="华文中宋" w:eastAsia="华文中宋" w:cs="宋体"/>
          <w:b/>
        </w:rPr>
        <w:t>．签订合同</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t>3</w:t>
      </w:r>
      <w:r>
        <w:rPr>
          <w:rFonts w:hint="eastAsia" w:ascii="华文中宋" w:hAnsi="华文中宋" w:eastAsia="华文中宋" w:cs="华文中宋"/>
          <w:lang w:val="en-US" w:eastAsia="zh-CN"/>
        </w:rPr>
        <w:t>1</w:t>
      </w:r>
      <w:r>
        <w:rPr>
          <w:rFonts w:hint="eastAsia" w:ascii="华文中宋" w:hAnsi="华文中宋" w:eastAsia="华文中宋" w:cs="华文中宋"/>
        </w:rPr>
        <w:t xml:space="preserve">.1 </w:t>
      </w:r>
      <w:r>
        <w:rPr>
          <w:rFonts w:hint="eastAsia" w:ascii="华文中宋" w:hAnsi="华文中宋" w:eastAsia="华文中宋" w:cs="华文中宋"/>
          <w:lang w:eastAsia="zh-CN"/>
        </w:rPr>
        <w:t>招标人</w:t>
      </w:r>
      <w:r>
        <w:rPr>
          <w:rFonts w:hint="eastAsia" w:ascii="华文中宋" w:hAnsi="华文中宋" w:eastAsia="华文中宋" w:cs="华文中宋"/>
        </w:rPr>
        <w:t>应当自中标通知书发出之日起1</w:t>
      </w:r>
      <w:r>
        <w:rPr>
          <w:rFonts w:hint="eastAsia" w:ascii="华文中宋" w:hAnsi="华文中宋" w:eastAsia="华文中宋" w:cs="华文中宋"/>
          <w:lang w:val="en-US" w:eastAsia="zh-CN"/>
        </w:rPr>
        <w:t>0</w:t>
      </w:r>
      <w:r>
        <w:rPr>
          <w:rFonts w:hint="eastAsia" w:ascii="华文中宋" w:hAnsi="华文中宋" w:eastAsia="华文中宋" w:cs="华文中宋"/>
        </w:rPr>
        <w:t>日内与中标人签订书面合同。</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t>3</w:t>
      </w:r>
      <w:r>
        <w:rPr>
          <w:rFonts w:hint="eastAsia" w:ascii="华文中宋" w:hAnsi="华文中宋" w:eastAsia="华文中宋" w:cs="华文中宋"/>
          <w:lang w:val="en-US" w:eastAsia="zh-CN"/>
        </w:rPr>
        <w:t>1</w:t>
      </w:r>
      <w:r>
        <w:rPr>
          <w:rFonts w:hint="eastAsia" w:ascii="华文中宋" w:hAnsi="华文中宋" w:eastAsia="华文中宋" w:cs="华文中宋"/>
        </w:rPr>
        <w:t>.2 中标人应按照招标文件、投标文件及评标过程中的有关澄清、说明或者补正文件的内容与</w:t>
      </w:r>
      <w:r>
        <w:rPr>
          <w:rFonts w:hint="eastAsia" w:ascii="华文中宋" w:hAnsi="华文中宋" w:eastAsia="华文中宋" w:cs="华文中宋"/>
          <w:lang w:eastAsia="zh-CN"/>
        </w:rPr>
        <w:t>招标人</w:t>
      </w:r>
      <w:r>
        <w:rPr>
          <w:rFonts w:hint="eastAsia" w:ascii="华文中宋" w:hAnsi="华文中宋" w:eastAsia="华文中宋" w:cs="华文中宋"/>
        </w:rPr>
        <w:t>签订合同。中标人不得再与</w:t>
      </w:r>
      <w:r>
        <w:rPr>
          <w:rFonts w:hint="eastAsia" w:ascii="华文中宋" w:hAnsi="华文中宋" w:eastAsia="华文中宋" w:cs="华文中宋"/>
          <w:lang w:eastAsia="zh-CN"/>
        </w:rPr>
        <w:t>招标人</w:t>
      </w:r>
      <w:r>
        <w:rPr>
          <w:rFonts w:hint="eastAsia" w:ascii="华文中宋" w:hAnsi="华文中宋" w:eastAsia="华文中宋" w:cs="华文中宋"/>
        </w:rPr>
        <w:t>签订背离合同实质性内容的其它协议或声明。</w:t>
      </w:r>
    </w:p>
    <w:p>
      <w:pPr>
        <w:keepNext w:val="0"/>
        <w:keepLines w:val="0"/>
        <w:pageBreakBefore w:val="0"/>
        <w:widowControl/>
        <w:kinsoku/>
        <w:wordWrap/>
        <w:overflowPunct/>
        <w:topLinePunct w:val="0"/>
        <w:autoSpaceDE/>
        <w:autoSpaceDN/>
        <w:bidi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t>3</w:t>
      </w:r>
      <w:r>
        <w:rPr>
          <w:rFonts w:hint="eastAsia" w:ascii="华文中宋" w:hAnsi="华文中宋" w:eastAsia="华文中宋" w:cs="华文中宋"/>
          <w:lang w:val="en-US" w:eastAsia="zh-CN"/>
        </w:rPr>
        <w:t>1</w:t>
      </w:r>
      <w:r>
        <w:rPr>
          <w:rFonts w:hint="eastAsia" w:ascii="华文中宋" w:hAnsi="华文中宋" w:eastAsia="华文中宋" w:cs="华文中宋"/>
        </w:rPr>
        <w:t>.3如中标人拒绝与</w:t>
      </w:r>
      <w:r>
        <w:rPr>
          <w:rFonts w:hint="eastAsia" w:ascii="华文中宋" w:hAnsi="华文中宋" w:eastAsia="华文中宋" w:cs="华文中宋"/>
          <w:lang w:eastAsia="zh-CN"/>
        </w:rPr>
        <w:t>招标人</w:t>
      </w:r>
      <w:r>
        <w:rPr>
          <w:rFonts w:hint="eastAsia" w:ascii="华文中宋" w:hAnsi="华文中宋" w:eastAsia="华文中宋" w:cs="华文中宋"/>
        </w:rPr>
        <w:t>签订合同的，</w:t>
      </w:r>
      <w:r>
        <w:rPr>
          <w:rFonts w:hint="eastAsia" w:ascii="华文中宋" w:hAnsi="华文中宋" w:eastAsia="华文中宋" w:cs="华文中宋"/>
          <w:lang w:eastAsia="zh-CN"/>
        </w:rPr>
        <w:t>招标人</w:t>
      </w:r>
      <w:r>
        <w:rPr>
          <w:rFonts w:hint="eastAsia" w:ascii="华文中宋" w:hAnsi="华文中宋" w:eastAsia="华文中宋" w:cs="华文中宋"/>
        </w:rPr>
        <w:t>可以按照评审报告推荐的中标候人名单排序，确定下一中标候选人为中标人，也可以重新开展政府采购活动。</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t>3</w:t>
      </w:r>
      <w:r>
        <w:rPr>
          <w:rFonts w:hint="eastAsia" w:ascii="华文中宋" w:hAnsi="华文中宋" w:eastAsia="华文中宋" w:cs="华文中宋"/>
          <w:lang w:val="en-US" w:eastAsia="zh-CN"/>
        </w:rPr>
        <w:t>1</w:t>
      </w:r>
      <w:r>
        <w:rPr>
          <w:rFonts w:hint="eastAsia" w:ascii="华文中宋" w:hAnsi="华文中宋" w:eastAsia="华文中宋" w:cs="华文中宋"/>
        </w:rPr>
        <w:t>.4当出现法律法规等规定的中标无效或中标结果无效情形时，</w:t>
      </w:r>
      <w:r>
        <w:rPr>
          <w:rFonts w:hint="eastAsia" w:ascii="华文中宋" w:hAnsi="华文中宋" w:eastAsia="华文中宋" w:cs="华文中宋"/>
          <w:lang w:eastAsia="zh-CN"/>
        </w:rPr>
        <w:t>招标人</w:t>
      </w:r>
      <w:r>
        <w:rPr>
          <w:rFonts w:hint="eastAsia" w:ascii="华文中宋" w:hAnsi="华文中宋" w:eastAsia="华文中宋" w:cs="华文中宋"/>
        </w:rPr>
        <w:t>依法依规可与排名下一位的中标候选人另行签订合同，或依法重新开展采购活动。</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t>3</w:t>
      </w:r>
      <w:r>
        <w:rPr>
          <w:rFonts w:hint="eastAsia" w:ascii="华文中宋" w:hAnsi="华文中宋" w:eastAsia="华文中宋" w:cs="华文中宋"/>
          <w:lang w:val="en-US" w:eastAsia="zh-CN"/>
        </w:rPr>
        <w:t>1</w:t>
      </w:r>
      <w:r>
        <w:rPr>
          <w:rFonts w:hint="eastAsia" w:ascii="华文中宋" w:hAnsi="华文中宋" w:eastAsia="华文中宋" w:cs="华文中宋"/>
        </w:rPr>
        <w:t>.5 中标人应当自合同或补充合同签订之日起三个工作日内将合同提交同级政府采购监督管理部门和采购代理机构进行备案。</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cs="华文中宋"/>
        </w:rPr>
        <w:t>3</w:t>
      </w:r>
      <w:r>
        <w:rPr>
          <w:rFonts w:hint="eastAsia" w:ascii="华文中宋" w:hAnsi="华文中宋" w:eastAsia="华文中宋" w:cs="华文中宋"/>
          <w:lang w:val="en-US" w:eastAsia="zh-CN"/>
        </w:rPr>
        <w:t>1</w:t>
      </w:r>
      <w:r>
        <w:rPr>
          <w:rFonts w:hint="eastAsia" w:ascii="华文中宋" w:hAnsi="华文中宋" w:eastAsia="华文中宋" w:cs="华文中宋"/>
        </w:rPr>
        <w:t>.6</w:t>
      </w:r>
      <w:r>
        <w:rPr>
          <w:rFonts w:hint="eastAsia" w:ascii="华文中宋" w:hAnsi="华文中宋" w:eastAsia="华文中宋"/>
          <w:highlight w:val="none"/>
        </w:rPr>
        <w:t>本文件第四部分采购需求中要求中标供应商提交履约保证金的，中标供应商须按照规定向</w:t>
      </w:r>
      <w:r>
        <w:rPr>
          <w:rFonts w:hint="eastAsia" w:ascii="华文中宋" w:hAnsi="华文中宋" w:eastAsia="华文中宋"/>
          <w:highlight w:val="none"/>
          <w:lang w:eastAsia="zh-CN"/>
        </w:rPr>
        <w:t>招标人</w:t>
      </w:r>
      <w:r>
        <w:rPr>
          <w:rFonts w:hint="eastAsia" w:ascii="华文中宋" w:hAnsi="华文中宋" w:eastAsia="华文中宋"/>
          <w:highlight w:val="none"/>
        </w:rPr>
        <w:t>提交履约保证金。</w:t>
      </w:r>
    </w:p>
    <w:p>
      <w:pPr>
        <w:pStyle w:val="60"/>
        <w:keepNext w:val="0"/>
        <w:keepLines w:val="0"/>
        <w:pageBreakBefore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b/>
        </w:rPr>
      </w:pPr>
      <w:r>
        <w:rPr>
          <w:rFonts w:hint="eastAsia" w:ascii="华文中宋" w:hAnsi="华文中宋" w:eastAsia="华文中宋" w:cs="华文中宋"/>
          <w:b/>
        </w:rPr>
        <w:t>3</w:t>
      </w:r>
      <w:r>
        <w:rPr>
          <w:rFonts w:hint="eastAsia" w:ascii="华文中宋" w:hAnsi="华文中宋" w:eastAsia="华文中宋" w:cs="华文中宋"/>
          <w:b/>
          <w:lang w:val="en-US" w:eastAsia="zh-CN"/>
        </w:rPr>
        <w:t>2</w:t>
      </w:r>
      <w:r>
        <w:rPr>
          <w:rFonts w:hint="eastAsia" w:ascii="华文中宋" w:hAnsi="华文中宋" w:eastAsia="华文中宋" w:cs="华文中宋"/>
          <w:b/>
        </w:rPr>
        <w:t>.预付款</w:t>
      </w:r>
    </w:p>
    <w:p>
      <w:pPr>
        <w:pStyle w:val="60"/>
        <w:keepNext w:val="0"/>
        <w:keepLines w:val="0"/>
        <w:pageBreakBefore w:val="0"/>
        <w:kinsoku/>
        <w:wordWrap/>
        <w:overflowPunct/>
        <w:topLinePunct w:val="0"/>
        <w:autoSpaceDE/>
        <w:autoSpaceDN/>
        <w:bidi w:val="0"/>
        <w:snapToGrid w:val="0"/>
        <w:spacing w:afterAutospacing="0" w:line="480" w:lineRule="exact"/>
        <w:ind w:firstLine="420" w:firstLineChars="200"/>
        <w:textAlignment w:val="auto"/>
        <w:rPr>
          <w:rFonts w:ascii="华文中宋" w:hAnsi="华文中宋" w:eastAsia="华文中宋"/>
        </w:rPr>
      </w:pPr>
      <w:r>
        <w:rPr>
          <w:rFonts w:hint="eastAsia" w:ascii="华文中宋" w:hAnsi="华文中宋" w:eastAsia="华文中宋" w:cs="华文中宋"/>
        </w:rPr>
        <w:t>预付款是指政府采购合同签订生效并具备实施条件后</w:t>
      </w:r>
      <w:r>
        <w:rPr>
          <w:rFonts w:hint="eastAsia" w:ascii="华文中宋" w:hAnsi="华文中宋" w:eastAsia="华文中宋" w:cs="华文中宋"/>
          <w:lang w:eastAsia="zh-CN"/>
        </w:rPr>
        <w:t>招标人</w:t>
      </w:r>
      <w:r>
        <w:rPr>
          <w:rFonts w:hint="eastAsia" w:ascii="华文中宋" w:hAnsi="华文中宋" w:eastAsia="华文中宋" w:cs="华文中宋"/>
        </w:rPr>
        <w:t>向供应商支付部分合同款项，预付款比例按照双方签订合同中的规定执行，原则上不超过合同金额的30%。预付款比例及预付款保函提交要求要在</w:t>
      </w:r>
      <w:r>
        <w:rPr>
          <w:rFonts w:hint="eastAsia" w:ascii="华文中宋" w:hAnsi="华文中宋" w:eastAsia="华文中宋" w:cs="华文中宋"/>
          <w:lang w:eastAsia="zh-CN"/>
        </w:rPr>
        <w:t>招标文件</w:t>
      </w:r>
      <w:r>
        <w:rPr>
          <w:rFonts w:hint="eastAsia" w:ascii="华文中宋" w:hAnsi="华文中宋" w:eastAsia="华文中宋" w:cs="华文中宋"/>
        </w:rPr>
        <w:t>和合同中约定。</w:t>
      </w:r>
      <w:r>
        <w:rPr>
          <w:rFonts w:hint="eastAsia" w:ascii="华文中宋" w:hAnsi="华文中宋" w:eastAsia="华文中宋" w:cs="华文中宋"/>
          <w:lang w:eastAsia="zh-CN"/>
        </w:rPr>
        <w:t>招标人</w:t>
      </w:r>
      <w:r>
        <w:rPr>
          <w:rFonts w:hint="eastAsia" w:ascii="华文中宋" w:hAnsi="华文中宋" w:eastAsia="华文中宋" w:cs="华文中宋"/>
        </w:rPr>
        <w:t>向供应商支付预付款的，应要求供应商提供与预付款同等额度的保函。</w:t>
      </w:r>
    </w:p>
    <w:p>
      <w:pPr>
        <w:pStyle w:val="3"/>
        <w:keepNext/>
        <w:keepLines/>
        <w:pageBreakBefore w:val="0"/>
        <w:widowControl w:val="0"/>
        <w:numPr>
          <w:ilvl w:val="1"/>
          <w:numId w:val="0"/>
        </w:numPr>
        <w:kinsoku/>
        <w:wordWrap/>
        <w:overflowPunct/>
        <w:topLinePunct w:val="0"/>
        <w:autoSpaceDE/>
        <w:autoSpaceDN/>
        <w:bidi w:val="0"/>
        <w:adjustRightInd w:val="0"/>
        <w:snapToGrid/>
        <w:spacing w:before="259" w:beforeLines="83" w:beforeAutospacing="0" w:afterLines="10" w:line="360" w:lineRule="auto"/>
        <w:ind w:firstLine="480" w:firstLineChars="200"/>
        <w:jc w:val="both"/>
        <w:textAlignment w:val="baseline"/>
        <w:rPr>
          <w:rFonts w:ascii="华文中宋" w:hAnsi="华文中宋" w:eastAsia="华文中宋"/>
          <w:spacing w:val="10"/>
          <w:sz w:val="24"/>
          <w:szCs w:val="24"/>
        </w:rPr>
      </w:pPr>
      <w:bookmarkStart w:id="52" w:name="_Toc18682"/>
      <w:bookmarkStart w:id="53" w:name="_Toc58507731"/>
      <w:bookmarkStart w:id="54" w:name="_Toc421716587"/>
      <w:bookmarkStart w:id="55" w:name="_Toc424378692"/>
      <w:r>
        <w:rPr>
          <w:rFonts w:hint="eastAsia" w:ascii="华文中宋" w:hAnsi="华文中宋" w:eastAsia="华文中宋" w:cs="Times New Roman"/>
          <w:color w:val="auto"/>
          <w:kern w:val="2"/>
          <w:sz w:val="24"/>
          <w:szCs w:val="24"/>
          <w:highlight w:val="none"/>
        </w:rPr>
        <w:t>八、服务费</w:t>
      </w:r>
      <w:bookmarkEnd w:id="52"/>
      <w:bookmarkEnd w:id="53"/>
      <w:bookmarkEnd w:id="54"/>
      <w:bookmarkEnd w:id="55"/>
      <w:r>
        <w:rPr>
          <w:rFonts w:hint="eastAsia" w:ascii="华文中宋" w:hAnsi="华文中宋" w:eastAsia="华文中宋" w:cs="Times New Roman"/>
          <w:color w:val="auto"/>
          <w:kern w:val="2"/>
          <w:sz w:val="24"/>
          <w:szCs w:val="24"/>
          <w:highlight w:val="none"/>
        </w:rPr>
        <w:t>　</w:t>
      </w:r>
      <w:r>
        <w:rPr>
          <w:rFonts w:hint="eastAsia" w:ascii="华文中宋" w:hAnsi="华文中宋" w:eastAsia="华文中宋"/>
          <w:spacing w:val="10"/>
          <w:sz w:val="24"/>
          <w:szCs w:val="24"/>
        </w:rPr>
        <w:t>　</w:t>
      </w:r>
    </w:p>
    <w:p>
      <w:pPr>
        <w:pStyle w:val="60"/>
        <w:snapToGrid w:val="0"/>
        <w:spacing w:line="480" w:lineRule="exact"/>
        <w:ind w:firstLine="462" w:firstLineChars="220"/>
        <w:textAlignment w:val="auto"/>
        <w:rPr>
          <w:rFonts w:ascii="华文中宋" w:hAnsi="华文中宋" w:eastAsia="华文中宋"/>
          <w:b/>
        </w:rPr>
      </w:pPr>
      <w:r>
        <w:rPr>
          <w:rFonts w:hint="eastAsia" w:ascii="华文中宋" w:hAnsi="华文中宋" w:eastAsia="华文中宋"/>
          <w:b/>
        </w:rPr>
        <w:t>3</w:t>
      </w:r>
      <w:r>
        <w:rPr>
          <w:rFonts w:hint="eastAsia" w:ascii="华文中宋" w:hAnsi="华文中宋" w:eastAsia="华文中宋"/>
          <w:b/>
          <w:lang w:val="en-US" w:eastAsia="zh-CN"/>
        </w:rPr>
        <w:t>3</w:t>
      </w:r>
      <w:r>
        <w:rPr>
          <w:rFonts w:hint="eastAsia" w:ascii="华文中宋" w:hAnsi="华文中宋" w:eastAsia="华文中宋"/>
          <w:b/>
        </w:rPr>
        <w:t xml:space="preserve">. </w:t>
      </w:r>
      <w:r>
        <w:rPr>
          <w:rFonts w:hint="eastAsia" w:ascii="华文中宋" w:hAnsi="华文中宋" w:eastAsia="华文中宋" w:cs="宋体"/>
          <w:b/>
        </w:rPr>
        <w:t>服务费</w:t>
      </w:r>
    </w:p>
    <w:p>
      <w:pPr>
        <w:pStyle w:val="60"/>
        <w:snapToGrid w:val="0"/>
        <w:spacing w:line="480" w:lineRule="exact"/>
        <w:ind w:firstLine="462" w:firstLineChars="22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pPr>
        <w:pStyle w:val="3"/>
        <w:keepNext/>
        <w:keepLines/>
        <w:pageBreakBefore w:val="0"/>
        <w:widowControl w:val="0"/>
        <w:numPr>
          <w:ilvl w:val="1"/>
          <w:numId w:val="0"/>
        </w:numPr>
        <w:kinsoku/>
        <w:wordWrap/>
        <w:overflowPunct/>
        <w:topLinePunct w:val="0"/>
        <w:autoSpaceDE/>
        <w:autoSpaceDN/>
        <w:bidi w:val="0"/>
        <w:adjustRightInd w:val="0"/>
        <w:snapToGrid/>
        <w:spacing w:before="259" w:beforeLines="83" w:beforeAutospacing="0" w:afterLines="10" w:line="360" w:lineRule="auto"/>
        <w:ind w:firstLine="480" w:firstLineChars="200"/>
        <w:jc w:val="both"/>
        <w:textAlignment w:val="baseline"/>
        <w:rPr>
          <w:rFonts w:hint="eastAsia" w:ascii="华文中宋" w:hAnsi="华文中宋" w:eastAsia="华文中宋" w:cs="Times New Roman"/>
          <w:color w:val="auto"/>
          <w:kern w:val="2"/>
          <w:sz w:val="24"/>
          <w:szCs w:val="24"/>
          <w:highlight w:val="none"/>
        </w:rPr>
      </w:pPr>
      <w:bookmarkStart w:id="56" w:name="_Toc58507732"/>
      <w:bookmarkStart w:id="57" w:name="_Toc421716588"/>
      <w:bookmarkStart w:id="58" w:name="_Toc424378693"/>
      <w:bookmarkStart w:id="59" w:name="_Toc29869"/>
      <w:r>
        <w:rPr>
          <w:rFonts w:hint="eastAsia" w:ascii="华文中宋" w:hAnsi="华文中宋" w:eastAsia="华文中宋" w:cs="Times New Roman"/>
          <w:color w:val="auto"/>
          <w:kern w:val="2"/>
          <w:sz w:val="24"/>
          <w:szCs w:val="24"/>
          <w:highlight w:val="none"/>
        </w:rPr>
        <w:t>九、保密和披露</w:t>
      </w:r>
      <w:bookmarkEnd w:id="56"/>
      <w:bookmarkEnd w:id="57"/>
      <w:bookmarkEnd w:id="58"/>
      <w:bookmarkEnd w:id="59"/>
    </w:p>
    <w:p>
      <w:pPr>
        <w:pStyle w:val="60"/>
        <w:keepNext w:val="0"/>
        <w:keepLines w:val="0"/>
        <w:pageBreakBefore w:val="0"/>
        <w:widowControl w:val="0"/>
        <w:kinsoku/>
        <w:wordWrap/>
        <w:overflowPunct/>
        <w:topLinePunct w:val="0"/>
        <w:autoSpaceDE/>
        <w:autoSpaceDN/>
        <w:bidi w:val="0"/>
        <w:adjustRightInd/>
        <w:spacing w:line="480" w:lineRule="exact"/>
        <w:ind w:left="1" w:firstLine="420" w:firstLineChars="200"/>
        <w:textAlignment w:val="auto"/>
        <w:rPr>
          <w:rFonts w:ascii="华文中宋" w:hAnsi="华文中宋" w:eastAsia="华文中宋"/>
          <w:b/>
        </w:rPr>
      </w:pPr>
      <w:r>
        <w:rPr>
          <w:rFonts w:hint="eastAsia" w:ascii="华文中宋" w:hAnsi="华文中宋" w:eastAsia="华文中宋"/>
          <w:b/>
        </w:rPr>
        <w:t>3</w:t>
      </w:r>
      <w:r>
        <w:rPr>
          <w:rFonts w:hint="eastAsia" w:ascii="华文中宋" w:hAnsi="华文中宋" w:eastAsia="华文中宋"/>
          <w:b/>
          <w:lang w:val="en-US" w:eastAsia="zh-CN"/>
        </w:rPr>
        <w:t>4</w:t>
      </w:r>
      <w:r>
        <w:rPr>
          <w:rFonts w:hint="eastAsia" w:ascii="华文中宋" w:hAnsi="华文中宋" w:eastAsia="华文中宋"/>
          <w:b/>
        </w:rPr>
        <w:t xml:space="preserve">. </w:t>
      </w:r>
      <w:r>
        <w:rPr>
          <w:rFonts w:hint="eastAsia" w:ascii="华文中宋" w:hAnsi="华文中宋" w:eastAsia="华文中宋" w:cs="宋体"/>
          <w:b/>
        </w:rPr>
        <w:t>保密</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投标人自领取招标文件之日起，须承诺承担本招标项目下的保密义务，不得将因本次招标获得的信息向第三人外传。</w:t>
      </w:r>
    </w:p>
    <w:p>
      <w:pPr>
        <w:pStyle w:val="60"/>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rPr>
        <w:t xml:space="preserve">. </w:t>
      </w:r>
      <w:r>
        <w:rPr>
          <w:rFonts w:hint="eastAsia" w:ascii="华文中宋" w:hAnsi="华文中宋" w:eastAsia="华文中宋" w:cs="宋体"/>
          <w:b/>
        </w:rPr>
        <w:t>披露</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 集采机构有权将投标人提供的所有资料向有关政府部门或评审标书的有关人员披露。</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 在集采机构认为适当时或国家机关调查、审查、审计时以及其他符合法律法规规定的情形下，集采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pPr>
        <w:pStyle w:val="3"/>
        <w:keepNext/>
        <w:keepLines/>
        <w:pageBreakBefore w:val="0"/>
        <w:widowControl w:val="0"/>
        <w:numPr>
          <w:ilvl w:val="1"/>
          <w:numId w:val="0"/>
        </w:numPr>
        <w:kinsoku/>
        <w:wordWrap/>
        <w:overflowPunct/>
        <w:topLinePunct w:val="0"/>
        <w:autoSpaceDE/>
        <w:autoSpaceDN/>
        <w:bidi w:val="0"/>
        <w:adjustRightInd w:val="0"/>
        <w:snapToGrid/>
        <w:spacing w:before="259" w:beforeLines="83" w:beforeAutospacing="0" w:afterLines="10" w:line="360" w:lineRule="auto"/>
        <w:ind w:firstLine="480" w:firstLineChars="200"/>
        <w:jc w:val="both"/>
        <w:textAlignment w:val="baseline"/>
        <w:rPr>
          <w:rFonts w:hint="eastAsia" w:ascii="华文中宋" w:hAnsi="华文中宋" w:eastAsia="华文中宋" w:cs="Times New Roman"/>
          <w:color w:val="auto"/>
          <w:kern w:val="2"/>
          <w:sz w:val="24"/>
          <w:szCs w:val="24"/>
          <w:highlight w:val="none"/>
        </w:rPr>
      </w:pPr>
      <w:bookmarkStart w:id="60" w:name="_Toc20833"/>
      <w:bookmarkStart w:id="61" w:name="_Toc58507733"/>
      <w:r>
        <w:rPr>
          <w:rFonts w:hint="eastAsia" w:ascii="华文中宋" w:hAnsi="华文中宋" w:eastAsia="华文中宋" w:cs="Times New Roman"/>
          <w:color w:val="auto"/>
          <w:kern w:val="2"/>
          <w:sz w:val="24"/>
          <w:szCs w:val="24"/>
          <w:highlight w:val="none"/>
        </w:rPr>
        <w:t>十、询问和质疑</w:t>
      </w:r>
      <w:bookmarkEnd w:id="60"/>
      <w:bookmarkEnd w:id="61"/>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szCs w:val="21"/>
        </w:rPr>
        <w:t>．</w:t>
      </w:r>
      <w:r>
        <w:rPr>
          <w:rFonts w:hint="eastAsia" w:ascii="华文中宋" w:hAnsi="华文中宋" w:eastAsia="华文中宋"/>
          <w:b/>
        </w:rPr>
        <w:t>询问和质疑的接收方式</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.1投标人对招标文件（除采购需求、综合评分细则）、评审过程、采购结果进行口头询问的，可按第一部分投标邀请中载明的联系方式、地址向集采机构口头提出询问。</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.2投标人对招标文件的采购需求、综合评分细则进行口头询问的，可按第一部分投标邀请中载明的联系方式、地址向</w:t>
      </w:r>
      <w:r>
        <w:rPr>
          <w:rFonts w:hint="eastAsia" w:ascii="华文中宋" w:hAnsi="华文中宋" w:eastAsia="华文中宋"/>
          <w:lang w:eastAsia="zh-CN"/>
        </w:rPr>
        <w:t>招标人</w:t>
      </w:r>
      <w:r>
        <w:rPr>
          <w:rFonts w:hint="eastAsia" w:ascii="华文中宋" w:hAnsi="华文中宋" w:eastAsia="华文中宋"/>
        </w:rPr>
        <w:t>口头提出询问。</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.3投标人对招标文件（除采购需求、综合评分细则）、评审过程、采购结果进行询问或质疑的，</w:t>
      </w:r>
      <w:r>
        <w:rPr>
          <w:rFonts w:hint="eastAsia" w:ascii="华文中宋" w:hAnsi="华文中宋" w:eastAsia="华文中宋" w:cs="Times New Roman"/>
        </w:rPr>
        <w:t>须</w:t>
      </w:r>
      <w:r>
        <w:rPr>
          <w:rFonts w:hint="eastAsia" w:ascii="华文中宋" w:hAnsi="华文中宋" w:eastAsia="华文中宋" w:cs="Times New Roman"/>
          <w:lang w:val="en-US" w:eastAsia="zh-CN"/>
        </w:rPr>
        <w:t>通过山西政府采购平台</w:t>
      </w:r>
      <w:r>
        <w:rPr>
          <w:rFonts w:hint="eastAsia" w:ascii="华文中宋" w:hAnsi="华文中宋" w:eastAsia="华文中宋" w:cs="Times New Roman"/>
        </w:rPr>
        <w:t>向集采机构递交询问函或质疑函。</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华文中宋" w:hAnsi="华文中宋" w:eastAsia="华文中宋" w:cs="Times New Roman"/>
        </w:rPr>
      </w:pPr>
      <w:r>
        <w:rPr>
          <w:rFonts w:hint="eastAsia" w:ascii="华文中宋" w:hAnsi="华文中宋" w:eastAsia="华文中宋" w:cs="Times New Roman"/>
          <w:lang w:val="en-US" w:eastAsia="zh-CN"/>
        </w:rPr>
        <w:t>36.4</w:t>
      </w:r>
      <w:r>
        <w:rPr>
          <w:rFonts w:hint="eastAsia" w:ascii="华文中宋" w:hAnsi="华文中宋" w:eastAsia="华文中宋" w:cs="Times New Roman"/>
        </w:rPr>
        <w:t>投标人对招标文件的采购需求、综合评分细则进行询问或质疑的，须</w:t>
      </w:r>
      <w:r>
        <w:rPr>
          <w:rFonts w:hint="eastAsia" w:ascii="华文中宋" w:hAnsi="华文中宋" w:eastAsia="华文中宋" w:cs="Times New Roman"/>
          <w:lang w:val="en-US" w:eastAsia="zh-CN"/>
        </w:rPr>
        <w:t>通过山西政府采购平台</w:t>
      </w:r>
      <w:r>
        <w:rPr>
          <w:rFonts w:hint="eastAsia" w:ascii="华文中宋" w:hAnsi="华文中宋" w:eastAsia="华文中宋" w:cs="Times New Roman"/>
        </w:rPr>
        <w:t>向集采机构递交询问函或质疑函。</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7</w:t>
      </w:r>
      <w:r>
        <w:rPr>
          <w:rFonts w:hint="eastAsia" w:ascii="华文中宋" w:hAnsi="华文中宋" w:eastAsia="华文中宋"/>
          <w:b/>
        </w:rPr>
        <w:t>．询问的资料要求及答复</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7</w:t>
      </w:r>
      <w:r>
        <w:rPr>
          <w:rFonts w:ascii="华文中宋" w:hAnsi="华文中宋" w:eastAsia="华文中宋"/>
        </w:rPr>
        <w:t xml:space="preserve">.1 </w:t>
      </w:r>
      <w:r>
        <w:rPr>
          <w:rFonts w:hint="eastAsia" w:ascii="华文中宋" w:hAnsi="华文中宋" w:eastAsia="华文中宋"/>
        </w:rPr>
        <w:t>投标人询问时须提供以下资料：</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）法定代表人身份证明书</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）法定代表人授权委托书</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cs="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）委托人和被委托人的身份证</w:t>
      </w:r>
      <w:r>
        <w:rPr>
          <w:rFonts w:hint="eastAsia" w:ascii="华文中宋" w:hAnsi="华文中宋" w:eastAsia="华文中宋" w:cs="华文中宋"/>
        </w:rPr>
        <w:t>扫描</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）询问函原件</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7</w:t>
      </w:r>
      <w:r>
        <w:rPr>
          <w:rFonts w:ascii="华文中宋" w:hAnsi="华文中宋" w:eastAsia="华文中宋"/>
        </w:rPr>
        <w:t>.</w:t>
      </w:r>
      <w:r>
        <w:rPr>
          <w:rFonts w:hint="eastAsia" w:ascii="华文中宋" w:hAnsi="华文中宋" w:eastAsia="华文中宋"/>
        </w:rPr>
        <w:t>2对</w:t>
      </w:r>
      <w:r>
        <w:rPr>
          <w:rFonts w:hint="eastAsia" w:ascii="华文中宋" w:hAnsi="华文中宋" w:eastAsia="华文中宋"/>
          <w:lang w:val="en-US" w:eastAsia="zh-CN"/>
        </w:rPr>
        <w:t>投标</w:t>
      </w:r>
      <w:r>
        <w:rPr>
          <w:rFonts w:hint="eastAsia" w:ascii="华文中宋" w:hAnsi="华文中宋" w:eastAsia="华文中宋"/>
        </w:rPr>
        <w:t>文件的采购需求、综合评分细则询问的，由</w:t>
      </w:r>
      <w:r>
        <w:rPr>
          <w:rFonts w:hint="eastAsia" w:ascii="华文中宋" w:hAnsi="华文中宋" w:eastAsia="华文中宋"/>
          <w:lang w:eastAsia="zh-CN"/>
        </w:rPr>
        <w:t>招标人</w:t>
      </w:r>
      <w:r>
        <w:rPr>
          <w:rFonts w:hint="eastAsia" w:ascii="华文中宋" w:hAnsi="华文中宋" w:eastAsia="华文中宋"/>
        </w:rPr>
        <w:t>在法律规定时限内做出答复。</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华文中宋" w:hAnsi="华文中宋" w:eastAsia="华文中宋" w:cs="宋体"/>
          <w:b/>
          <w:lang w:eastAsia="zh-CN"/>
        </w:rPr>
      </w:pPr>
      <w:r>
        <w:rPr>
          <w:rFonts w:ascii="华文中宋" w:hAnsi="华文中宋" w:eastAsia="华文中宋"/>
        </w:rPr>
        <w:t>3</w:t>
      </w:r>
      <w:r>
        <w:rPr>
          <w:rFonts w:hint="eastAsia" w:ascii="华文中宋" w:hAnsi="华文中宋" w:eastAsia="华文中宋"/>
          <w:lang w:val="en-US" w:eastAsia="zh-CN"/>
        </w:rPr>
        <w:t>7</w:t>
      </w:r>
      <w:r>
        <w:rPr>
          <w:rFonts w:ascii="华文中宋" w:hAnsi="华文中宋" w:eastAsia="华文中宋"/>
        </w:rPr>
        <w:t>.</w:t>
      </w:r>
      <w:r>
        <w:rPr>
          <w:rFonts w:hint="eastAsia" w:ascii="华文中宋" w:hAnsi="华文中宋" w:eastAsia="华文中宋"/>
        </w:rPr>
        <w:t>3对招标文件（除采购需求、综合评分细则）、评审过程、采购结果询问的，由集采购机构在法律规定时限内做出书面答复</w:t>
      </w:r>
      <w:r>
        <w:rPr>
          <w:rFonts w:hint="eastAsia" w:ascii="华文中宋" w:hAnsi="华文中宋" w:eastAsia="华文中宋"/>
          <w:lang w:eastAsia="zh-CN"/>
        </w:rPr>
        <w:t>。</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8</w:t>
      </w:r>
      <w:r>
        <w:rPr>
          <w:rFonts w:hint="eastAsia" w:ascii="华文中宋" w:hAnsi="华文中宋" w:eastAsia="华文中宋"/>
          <w:b/>
        </w:rPr>
        <w:t>．质疑的资料要求及答复</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8</w:t>
      </w:r>
      <w:r>
        <w:rPr>
          <w:rFonts w:ascii="华文中宋" w:hAnsi="华文中宋" w:eastAsia="华文中宋"/>
        </w:rPr>
        <w:t>.1</w:t>
      </w:r>
      <w:r>
        <w:rPr>
          <w:rFonts w:hint="eastAsia" w:ascii="华文中宋" w:hAnsi="华文中宋" w:eastAsia="华文中宋"/>
        </w:rPr>
        <w:t>投标人认为招标文件、评审过程和采购结果使自己的权益受到损害，应当在法定质疑期限内，在山西省政采云平台一次性提出针对同一采购程序环节的质疑。</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）对可以质疑的招标文件提出质疑的，在获取招标文件之日起七个工作日内提出；</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）对评审过程提出质疑的，在各采购程序环节结束之日起七个工作日内提出；</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）对中标结果提出质疑的，在中标公告期限届满之日起七个工作日内提出。</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8</w:t>
      </w:r>
      <w:r>
        <w:rPr>
          <w:rFonts w:ascii="华文中宋" w:hAnsi="华文中宋" w:eastAsia="华文中宋"/>
        </w:rPr>
        <w:t>.2</w:t>
      </w:r>
      <w:r>
        <w:rPr>
          <w:rFonts w:hint="eastAsia" w:ascii="华文中宋" w:hAnsi="华文中宋" w:eastAsia="华文中宋"/>
        </w:rPr>
        <w:t>质疑供应商质疑时须提供以下资料：</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）法定代表人身份证明书原件；</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）法定代表人授权委托书原件（内容包括：代理人的姓名或者名称、代理事项、具体权限、期限和相关事项。法定代表人质疑时不提供此项内容）；</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）委托人和被委托人的身份证扫描件；</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）质疑供应商领取招标文件时间的证明材料；</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）质疑函。</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8</w:t>
      </w:r>
      <w:r>
        <w:rPr>
          <w:rFonts w:ascii="华文中宋" w:hAnsi="华文中宋" w:eastAsia="华文中宋"/>
        </w:rPr>
        <w:t>.3</w:t>
      </w:r>
      <w:r>
        <w:rPr>
          <w:rFonts w:hint="eastAsia" w:ascii="华文中宋" w:hAnsi="华文中宋" w:eastAsia="华文中宋"/>
        </w:rPr>
        <w:t>供应商提出质疑时应当提交质疑函和必要的证明材料。质疑函应当包括下列内容：</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）供应商的姓名或者名称、地址、邮编、联系人及联系电话；</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）质疑项目的名称、编号；</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）具体、明确的质疑事项和与质疑事项相关的请求；</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）事实依据；</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）必要的法律依据；</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）提出质疑的日期。</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8</w:t>
      </w:r>
      <w:r>
        <w:rPr>
          <w:rFonts w:ascii="华文中宋" w:hAnsi="华文中宋" w:eastAsia="华文中宋"/>
        </w:rPr>
        <w:t>.4</w:t>
      </w:r>
      <w:r>
        <w:rPr>
          <w:rFonts w:hint="eastAsia" w:ascii="华文中宋" w:hAnsi="华文中宋" w:eastAsia="华文中宋"/>
        </w:rPr>
        <w:t>投标人对招标文件（除采购需求、综合评分细则）、评审过程、采购结果提出质疑的，集采机构依据《中华人民共和国政府采购法实施条例》第五十二条第一款的规定时限对供应商的质疑做出处理和答复。</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8</w:t>
      </w:r>
      <w:r>
        <w:rPr>
          <w:rFonts w:ascii="华文中宋" w:hAnsi="华文中宋" w:eastAsia="华文中宋"/>
        </w:rPr>
        <w:t>.5</w:t>
      </w:r>
      <w:r>
        <w:rPr>
          <w:rFonts w:hint="eastAsia" w:ascii="华文中宋" w:hAnsi="华文中宋" w:eastAsia="华文中宋"/>
        </w:rPr>
        <w:t>投标人对招标文件的采购需求、综合评分细则提出质疑的，</w:t>
      </w:r>
      <w:r>
        <w:rPr>
          <w:rFonts w:hint="eastAsia" w:ascii="华文中宋" w:hAnsi="华文中宋" w:eastAsia="华文中宋"/>
          <w:lang w:eastAsia="zh-CN"/>
        </w:rPr>
        <w:t>招标人</w:t>
      </w:r>
      <w:r>
        <w:rPr>
          <w:rFonts w:hint="eastAsia" w:ascii="华文中宋" w:hAnsi="华文中宋" w:eastAsia="华文中宋"/>
        </w:rPr>
        <w:t>依据《中华人民共和国政府采购法实施条例》第五十二条第一款的规定时限对供应商的质疑做出处理和答复。</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ascii="华文中宋" w:hAnsi="华文中宋" w:eastAsia="华文中宋"/>
        </w:rPr>
        <w:t>37.6</w:t>
      </w:r>
      <w:r>
        <w:rPr>
          <w:rFonts w:hint="eastAsia" w:ascii="华文中宋" w:hAnsi="华文中宋" w:eastAsia="华文中宋"/>
        </w:rPr>
        <w:t>质疑答复内容不得涉及商业秘密，但应当包括下列内容：</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）质疑供应商的姓名或者名称；</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）收到质疑函的日期、质疑项目名称及编号；</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）质疑事项、质疑答复的具体内容、事实依据和法律依据；</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4</w:t>
      </w:r>
      <w:r>
        <w:rPr>
          <w:rFonts w:hint="eastAsia" w:ascii="华文中宋" w:hAnsi="华文中宋" w:eastAsia="华文中宋"/>
          <w:szCs w:val="21"/>
        </w:rPr>
        <w:t>）告知质疑供应商依法投诉的权利；</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5</w:t>
      </w:r>
      <w:r>
        <w:rPr>
          <w:rFonts w:hint="eastAsia" w:ascii="华文中宋" w:hAnsi="华文中宋" w:eastAsia="华文中宋"/>
          <w:szCs w:val="21"/>
        </w:rPr>
        <w:t>）质疑答复人名称；</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6</w:t>
      </w:r>
      <w:r>
        <w:rPr>
          <w:rFonts w:hint="eastAsia" w:ascii="华文中宋" w:hAnsi="华文中宋" w:eastAsia="华文中宋"/>
          <w:szCs w:val="21"/>
        </w:rPr>
        <w:t>）答复质疑的日期。</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8</w:t>
      </w:r>
      <w:r>
        <w:rPr>
          <w:rFonts w:ascii="华文中宋" w:hAnsi="华文中宋" w:eastAsia="华文中宋"/>
          <w:szCs w:val="21"/>
        </w:rPr>
        <w:t>.7</w:t>
      </w:r>
      <w:r>
        <w:rPr>
          <w:rFonts w:hint="eastAsia" w:ascii="华文中宋" w:hAnsi="华文中宋" w:eastAsia="华文中宋"/>
          <w:szCs w:val="21"/>
        </w:rPr>
        <w:t>质疑供应商撤回质疑的，集采机构、</w:t>
      </w:r>
      <w:r>
        <w:rPr>
          <w:rFonts w:hint="eastAsia" w:ascii="华文中宋" w:hAnsi="华文中宋" w:eastAsia="华文中宋"/>
          <w:szCs w:val="21"/>
          <w:lang w:eastAsia="zh-CN"/>
        </w:rPr>
        <w:t>招标人</w:t>
      </w:r>
      <w:r>
        <w:rPr>
          <w:rFonts w:hint="eastAsia" w:ascii="华文中宋" w:hAnsi="华文中宋" w:eastAsia="华文中宋"/>
          <w:szCs w:val="21"/>
        </w:rPr>
        <w:t>终止质疑处理。</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8</w:t>
      </w:r>
      <w:r>
        <w:rPr>
          <w:rFonts w:ascii="华文中宋" w:hAnsi="华文中宋" w:eastAsia="华文中宋"/>
          <w:szCs w:val="21"/>
        </w:rPr>
        <w:t>.8</w:t>
      </w:r>
      <w:r>
        <w:rPr>
          <w:rFonts w:hint="eastAsia" w:ascii="华文中宋" w:hAnsi="华文中宋" w:eastAsia="华文中宋"/>
          <w:szCs w:val="21"/>
        </w:rPr>
        <w:t>供应商质疑不成立，或者成立但未对中标结果构成影响的，继续开展采购活动；认为供应商质疑成立且影响或者可能影响中标结果的，按照下列情况处理：</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）对招标文件提出的质疑，依法通过澄清或者修改可以继续开展采购活动的，澄清或者修改招标文件后继续开展采购活动；否则应修改招标文件后重新开展采购活动。</w:t>
      </w:r>
    </w:p>
    <w:p>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）对评审过程、中标结果提出的质疑，合格供应商符合法定数量时，可以从合格的成交候选人中另行确定中标供应商的，应当依法另行确定成交供应商；否则应重新开展采购活动。</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）质疑答复导致中标结果改变的，</w:t>
      </w:r>
      <w:r>
        <w:rPr>
          <w:rFonts w:hint="eastAsia" w:ascii="华文中宋" w:hAnsi="华文中宋" w:eastAsia="华文中宋"/>
          <w:lang w:eastAsia="zh-CN"/>
        </w:rPr>
        <w:t>招标人</w:t>
      </w:r>
      <w:r>
        <w:rPr>
          <w:rFonts w:hint="eastAsia" w:ascii="华文中宋" w:hAnsi="华文中宋" w:eastAsia="华文中宋"/>
        </w:rPr>
        <w:t>或者集采机构应当将有关情况书面报告本级财政部门。</w:t>
      </w:r>
    </w:p>
    <w:p>
      <w:pPr>
        <w:pStyle w:val="60"/>
        <w:snapToGrid w:val="0"/>
        <w:spacing w:line="480" w:lineRule="exact"/>
        <w:textAlignment w:val="auto"/>
        <w:rPr>
          <w:rFonts w:hint="eastAsia" w:ascii="华文中宋" w:hAnsi="华文中宋" w:eastAsia="华文中宋"/>
        </w:rPr>
      </w:pPr>
    </w:p>
    <w:bookmarkEnd w:id="23"/>
    <w:bookmarkEnd w:id="24"/>
    <w:bookmarkEnd w:id="25"/>
    <w:p>
      <w:pPr>
        <w:pStyle w:val="57"/>
        <w:pageBreakBefore/>
        <w:numPr>
          <w:ilvl w:val="0"/>
          <w:numId w:val="0"/>
        </w:numPr>
        <w:snapToGrid w:val="0"/>
        <w:spacing w:before="0" w:after="0"/>
        <w:jc w:val="center"/>
        <w:rPr>
          <w:rFonts w:ascii="华文中宋" w:hAnsi="华文中宋" w:eastAsia="华文中宋"/>
          <w:szCs w:val="21"/>
        </w:rPr>
      </w:pPr>
      <w:bookmarkStart w:id="62" w:name="_Toc91694429"/>
      <w:r>
        <w:rPr>
          <w:rFonts w:hint="eastAsia" w:ascii="华文中宋" w:hAnsi="华文中宋" w:eastAsia="华文中宋" w:cs="华文中宋"/>
          <w:spacing w:val="20"/>
          <w:szCs w:val="28"/>
        </w:rPr>
        <w:t>第四部分  采购需求</w:t>
      </w:r>
      <w:bookmarkEnd w:id="62"/>
    </w:p>
    <w:p>
      <w:pPr>
        <w:pStyle w:val="60"/>
        <w:snapToGrid w:val="0"/>
        <w:spacing w:line="480" w:lineRule="exact"/>
        <w:textAlignment w:val="auto"/>
        <w:rPr>
          <w:rFonts w:hint="eastAsia" w:ascii="华文中宋" w:hAnsi="华文中宋" w:eastAsia="华文中宋" w:cs="宋体"/>
          <w:b/>
        </w:rPr>
      </w:pPr>
    </w:p>
    <w:p>
      <w:pPr>
        <w:pStyle w:val="60"/>
        <w:snapToGrid w:val="0"/>
        <w:spacing w:line="480" w:lineRule="exact"/>
        <w:textAlignment w:val="auto"/>
        <w:rPr>
          <w:rFonts w:ascii="华文中宋" w:hAnsi="华文中宋" w:eastAsia="华文中宋" w:cs="宋体"/>
          <w:b/>
        </w:rPr>
      </w:pPr>
      <w:r>
        <w:rPr>
          <w:rFonts w:hint="eastAsia" w:ascii="华文中宋" w:hAnsi="华文中宋" w:eastAsia="华文中宋" w:cs="宋体"/>
          <w:b/>
        </w:rPr>
        <w:t>一、项目概况</w:t>
      </w:r>
    </w:p>
    <w:tbl>
      <w:tblPr>
        <w:tblStyle w:val="31"/>
        <w:tblW w:w="0" w:type="auto"/>
        <w:tblInd w:w="0" w:type="dxa"/>
        <w:tblLayout w:type="autofit"/>
        <w:tblCellMar>
          <w:top w:w="0" w:type="dxa"/>
          <w:left w:w="108" w:type="dxa"/>
          <w:bottom w:w="0" w:type="dxa"/>
          <w:right w:w="108" w:type="dxa"/>
        </w:tblCellMar>
      </w:tblPr>
      <w:tblGrid>
        <w:gridCol w:w="9230"/>
      </w:tblGrid>
      <w:tr>
        <w:tblPrEx>
          <w:tblCellMar>
            <w:top w:w="0" w:type="dxa"/>
            <w:left w:w="108" w:type="dxa"/>
            <w:bottom w:w="0" w:type="dxa"/>
            <w:right w:w="108" w:type="dxa"/>
          </w:tblCellMar>
        </w:tblPrEx>
        <w:tc>
          <w:tcPr>
            <w:tcW w:w="9288" w:type="dxa"/>
            <w:noWrap w:val="0"/>
            <w:vAlign w:val="top"/>
          </w:tcPr>
          <w:p>
            <w:pPr>
              <w:pStyle w:val="60"/>
              <w:keepNext w:val="0"/>
              <w:keepLines w:val="0"/>
              <w:widowControl w:val="0"/>
              <w:numPr>
                <w:ilvl w:val="0"/>
                <w:numId w:val="0"/>
              </w:numPr>
              <w:suppressLineNumbers w:val="0"/>
              <w:wordWrap/>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rPr>
            </w:pPr>
            <w:r>
              <w:rPr>
                <w:rFonts w:hint="eastAsia" w:ascii="华文中宋" w:hAnsi="华文中宋" w:eastAsia="华文中宋" w:cs="华文中宋"/>
                <w:b w:val="0"/>
                <w:bCs/>
                <w:color w:val="auto"/>
                <w:sz w:val="21"/>
                <w:szCs w:val="21"/>
                <w:highlight w:val="none"/>
                <w:lang w:val="en-US" w:eastAsia="zh-CN"/>
              </w:rPr>
              <w:t>本项目是晋城市城区人民法院根据相关规定，为机关办公楼及执行局、法庭提供全年的日常安全保卫工作及日常保洁工作。安保工作主要负责治安、门岗、消防及车辆管理工作，保洁工作主要负责办公楼的会议室、审判庭、走廊、楼梯间、电梯间、卫生间、停车场的保洁工作。做好防火、防盗、防爆、防破坏、防自然灾害等工作，以满足我单位日常安全守卫和日常保洁工作，配合我院做好应急突发事件的处理及我院安排的其它安保、保洁的工作。</w:t>
            </w:r>
          </w:p>
        </w:tc>
      </w:tr>
    </w:tbl>
    <w:p>
      <w:pPr>
        <w:pStyle w:val="60"/>
        <w:snapToGrid w:val="0"/>
        <w:spacing w:line="480" w:lineRule="exact"/>
        <w:textAlignment w:val="auto"/>
        <w:rPr>
          <w:rFonts w:hint="eastAsia" w:ascii="华文中宋" w:hAnsi="华文中宋" w:eastAsia="华文中宋" w:cs="宋体"/>
          <w:b/>
        </w:rPr>
      </w:pPr>
      <w:r>
        <w:rPr>
          <w:rFonts w:hint="eastAsia" w:ascii="华文中宋" w:hAnsi="华文中宋" w:eastAsia="华文中宋" w:cs="宋体"/>
          <w:b/>
        </w:rPr>
        <w:t>二、商务要求</w:t>
      </w:r>
    </w:p>
    <w:tbl>
      <w:tblPr>
        <w:tblStyle w:val="31"/>
        <w:tblW w:w="9150" w:type="dxa"/>
        <w:tblInd w:w="0" w:type="dxa"/>
        <w:tblLayout w:type="fixed"/>
        <w:tblCellMar>
          <w:top w:w="0" w:type="dxa"/>
          <w:left w:w="108" w:type="dxa"/>
          <w:bottom w:w="0" w:type="dxa"/>
          <w:right w:w="108" w:type="dxa"/>
        </w:tblCellMar>
      </w:tblPr>
      <w:tblGrid>
        <w:gridCol w:w="9150"/>
      </w:tblGrid>
      <w:tr>
        <w:tblPrEx>
          <w:tblCellMar>
            <w:top w:w="0" w:type="dxa"/>
            <w:left w:w="108" w:type="dxa"/>
            <w:bottom w:w="0" w:type="dxa"/>
            <w:right w:w="108" w:type="dxa"/>
          </w:tblCellMar>
        </w:tblPrEx>
        <w:tc>
          <w:tcPr>
            <w:tcW w:w="9150" w:type="dxa"/>
          </w:tcPr>
          <w:p>
            <w:pPr>
              <w:pStyle w:val="60"/>
              <w:keepNext w:val="0"/>
              <w:keepLines w:val="0"/>
              <w:widowControl w:val="0"/>
              <w:numPr>
                <w:ilvl w:val="0"/>
                <w:numId w:val="0"/>
              </w:numPr>
              <w:suppressLineNumbers w:val="0"/>
              <w:wordWrap/>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1.服务期限：</w:t>
            </w:r>
            <w:r>
              <w:rPr>
                <w:rFonts w:hint="eastAsia" w:ascii="华文中宋" w:hAnsi="华文中宋" w:eastAsia="华文中宋" w:cs="微软雅黑"/>
                <w:sz w:val="21"/>
                <w:szCs w:val="21"/>
                <w:lang w:val="en-US" w:eastAsia="zh-CN"/>
              </w:rPr>
              <w:t>签订正式合同起</w:t>
            </w:r>
            <w:r>
              <w:rPr>
                <w:rFonts w:hint="eastAsia" w:ascii="华文中宋" w:hAnsi="华文中宋" w:eastAsia="华文中宋" w:cs="Times New Roman"/>
                <w:color w:val="auto"/>
                <w:sz w:val="21"/>
                <w:szCs w:val="21"/>
                <w:highlight w:val="none"/>
                <w:lang w:val="en-US" w:eastAsia="zh-CN"/>
              </w:rPr>
              <w:t>2年</w:t>
            </w:r>
          </w:p>
          <w:p>
            <w:pPr>
              <w:pStyle w:val="60"/>
              <w:keepNext w:val="0"/>
              <w:keepLines w:val="0"/>
              <w:widowControl w:val="0"/>
              <w:numPr>
                <w:ilvl w:val="0"/>
                <w:numId w:val="0"/>
              </w:numPr>
              <w:suppressLineNumbers w:val="0"/>
              <w:wordWrap/>
              <w:adjustRightInd w:val="0"/>
              <w:snapToGrid w:val="0"/>
              <w:spacing w:before="0" w:beforeAutospacing="0" w:after="0" w:afterAutospacing="0" w:line="480" w:lineRule="exact"/>
              <w:ind w:left="0" w:right="0" w:firstLine="420" w:firstLineChars="200"/>
              <w:textAlignment w:val="auto"/>
              <w:rPr>
                <w:rFonts w:hint="default"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2.服务地点：晋城市城区人民法院</w:t>
            </w:r>
          </w:p>
          <w:p>
            <w:pPr>
              <w:pStyle w:val="60"/>
              <w:keepNext w:val="0"/>
              <w:keepLines w:val="0"/>
              <w:widowControl w:val="0"/>
              <w:numPr>
                <w:ilvl w:val="0"/>
                <w:numId w:val="0"/>
              </w:numPr>
              <w:suppressLineNumbers w:val="0"/>
              <w:wordWrap/>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3</w:t>
            </w:r>
            <w:bookmarkStart w:id="63" w:name="OLE_LINK41"/>
            <w:r>
              <w:rPr>
                <w:rFonts w:hint="eastAsia" w:ascii="华文中宋" w:hAnsi="华文中宋" w:eastAsia="华文中宋" w:cs="华文中宋"/>
                <w:b w:val="0"/>
                <w:bCs/>
                <w:color w:val="auto"/>
                <w:sz w:val="21"/>
                <w:szCs w:val="21"/>
                <w:highlight w:val="none"/>
                <w:lang w:val="en-US" w:eastAsia="zh-CN"/>
              </w:rPr>
              <w:t>.</w:t>
            </w:r>
            <w:bookmarkEnd w:id="63"/>
            <w:r>
              <w:rPr>
                <w:rFonts w:hint="eastAsia" w:ascii="华文中宋" w:hAnsi="华文中宋" w:eastAsia="华文中宋" w:cs="华文中宋"/>
                <w:b w:val="0"/>
                <w:bCs/>
                <w:color w:val="auto"/>
                <w:sz w:val="21"/>
                <w:szCs w:val="21"/>
                <w:highlight w:val="none"/>
                <w:lang w:val="en-US" w:eastAsia="zh-CN"/>
              </w:rPr>
              <w:t>付款方式：签订正式合同后，按年分期支付服务费。</w:t>
            </w:r>
          </w:p>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rPr>
                <w:rFonts w:hint="eastAsia" w:ascii="华文中宋" w:hAnsi="华文中宋" w:eastAsia="华文中宋" w:cs="宋体"/>
                <w:color w:val="000000" w:themeColor="text1"/>
                <w:lang w:val="en-US" w:eastAsia="zh-CN"/>
              </w:rPr>
            </w:pPr>
            <w:r>
              <w:rPr>
                <w:rFonts w:hint="eastAsia" w:ascii="华文中宋" w:hAnsi="华文中宋" w:eastAsia="华文中宋" w:cs="宋体"/>
                <w:color w:val="000000" w:themeColor="text1"/>
                <w:lang w:val="en-US" w:eastAsia="zh-CN"/>
              </w:rPr>
              <w:t>4、履约保证金：</w:t>
            </w:r>
          </w:p>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rPr>
                <w:rFonts w:hint="eastAsia" w:ascii="华文中宋" w:hAnsi="华文中宋" w:eastAsia="华文中宋" w:cs="宋体"/>
                <w:color w:val="000000" w:themeColor="text1"/>
                <w:lang w:val="en-US" w:eastAsia="zh-CN"/>
              </w:rPr>
            </w:pPr>
            <w:r>
              <w:rPr>
                <w:rFonts w:hint="eastAsia" w:ascii="华文中宋" w:hAnsi="华文中宋" w:eastAsia="华文中宋" w:cs="宋体"/>
                <w:color w:val="000000" w:themeColor="text1"/>
                <w:lang w:val="en-US" w:eastAsia="zh-CN"/>
              </w:rPr>
              <w:sym w:font="Wingdings" w:char="00FE"/>
            </w:r>
            <w:r>
              <w:rPr>
                <w:rFonts w:hint="eastAsia" w:ascii="华文中宋" w:hAnsi="华文中宋" w:eastAsia="华文中宋" w:cs="宋体"/>
                <w:color w:val="000000" w:themeColor="text1"/>
                <w:lang w:val="en-US" w:eastAsia="zh-CN"/>
              </w:rPr>
              <w:t>本项目不需要提交履约保证金</w:t>
            </w:r>
          </w:p>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rPr>
                <w:rFonts w:hint="eastAsia" w:ascii="华文中宋" w:hAnsi="华文中宋" w:eastAsia="华文中宋" w:cs="宋体"/>
                <w:color w:val="000000" w:themeColor="text1"/>
                <w:lang w:val="en-US" w:eastAsia="zh-CN"/>
              </w:rPr>
            </w:pPr>
            <w:r>
              <w:rPr>
                <w:rFonts w:hint="eastAsia" w:ascii="华文中宋" w:hAnsi="华文中宋" w:eastAsia="华文中宋" w:cs="宋体"/>
                <w:color w:val="000000" w:themeColor="text1"/>
                <w:lang w:val="en-US" w:eastAsia="zh-CN"/>
              </w:rPr>
              <w:sym w:font="Wingdings" w:char="00A8"/>
            </w:r>
            <w:r>
              <w:rPr>
                <w:rFonts w:hint="eastAsia" w:ascii="华文中宋" w:hAnsi="华文中宋" w:eastAsia="华文中宋" w:cs="宋体"/>
                <w:color w:val="000000" w:themeColor="text1"/>
                <w:lang w:val="en-US" w:eastAsia="zh-CN"/>
              </w:rPr>
              <w:t xml:space="preserve"> 本项目需要提交履约保证金</w:t>
            </w:r>
          </w:p>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rPr>
                <w:rFonts w:hint="eastAsia" w:ascii="华文中宋" w:hAnsi="华文中宋" w:eastAsia="华文中宋" w:cs="宋体"/>
                <w:color w:val="000000" w:themeColor="text1"/>
                <w:lang w:val="en-US" w:eastAsia="zh-CN"/>
              </w:rPr>
            </w:pPr>
            <w:r>
              <w:rPr>
                <w:rFonts w:hint="eastAsia" w:ascii="华文中宋" w:hAnsi="华文中宋" w:eastAsia="华文中宋" w:cs="宋体"/>
                <w:color w:val="000000" w:themeColor="text1"/>
                <w:lang w:val="en-US" w:eastAsia="zh-CN"/>
              </w:rPr>
              <w:t>（1）本项目要求成交供应商提交履约保证金。</w:t>
            </w:r>
          </w:p>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rPr>
                <w:rFonts w:hint="eastAsia" w:ascii="华文中宋" w:hAnsi="华文中宋" w:eastAsia="华文中宋" w:cs="宋体"/>
                <w:color w:val="000000" w:themeColor="text1"/>
                <w:lang w:val="en-US" w:eastAsia="zh-CN"/>
              </w:rPr>
            </w:pPr>
            <w:r>
              <w:rPr>
                <w:rFonts w:hint="eastAsia" w:ascii="华文中宋" w:hAnsi="华文中宋" w:eastAsia="华文中宋" w:cs="宋体"/>
                <w:color w:val="000000" w:themeColor="text1"/>
                <w:lang w:val="en-US" w:eastAsia="zh-CN"/>
              </w:rPr>
              <w:t>（2）成交供应商在收到成交通知书后五个工作日内，向招标人提交合同额2%的履约保证金。</w:t>
            </w:r>
          </w:p>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rPr>
                <w:rFonts w:hint="eastAsia" w:ascii="华文中宋" w:hAnsi="华文中宋" w:eastAsia="华文中宋" w:cs="宋体"/>
                <w:color w:val="000000" w:themeColor="text1"/>
                <w:lang w:val="en-US" w:eastAsia="zh-CN"/>
              </w:rPr>
            </w:pPr>
            <w:r>
              <w:rPr>
                <w:rFonts w:hint="eastAsia" w:ascii="华文中宋" w:hAnsi="华文中宋" w:eastAsia="华文中宋" w:cs="宋体"/>
                <w:color w:val="000000" w:themeColor="text1"/>
                <w:lang w:val="en-US" w:eastAsia="zh-CN"/>
              </w:rPr>
              <w:t>（3）提交履约保证金按照招标人的要求以支票、汇票、本票或者金融机构、担保机构出具的保函等形式提交，不得限制缴纳的形式。</w:t>
            </w:r>
          </w:p>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20" w:firstLineChars="200"/>
              <w:rPr>
                <w:rFonts w:ascii="华文中宋" w:hAnsi="华文中宋" w:eastAsia="华文中宋" w:cs="宋体"/>
                <w:color w:val="000000" w:themeColor="text1"/>
              </w:rPr>
            </w:pPr>
            <w:r>
              <w:rPr>
                <w:rFonts w:hint="eastAsia" w:ascii="华文中宋" w:hAnsi="华文中宋" w:eastAsia="华文中宋" w:cs="宋体"/>
                <w:color w:val="000000" w:themeColor="text1"/>
                <w:lang w:val="en-US" w:eastAsia="zh-CN"/>
              </w:rPr>
              <w:t>（4）成交供应商合同主要义务履行完毕，项目验收合格后，招标人无息退还履约保证金。</w:t>
            </w:r>
          </w:p>
        </w:tc>
      </w:tr>
    </w:tbl>
    <w:p>
      <w:pPr>
        <w:pStyle w:val="60"/>
        <w:snapToGrid w:val="0"/>
        <w:spacing w:line="480" w:lineRule="exact"/>
        <w:textAlignment w:val="auto"/>
        <w:rPr>
          <w:rFonts w:hint="eastAsia" w:ascii="华文中宋" w:hAnsi="华文中宋" w:eastAsia="华文中宋" w:cs="宋体"/>
          <w:b/>
        </w:rPr>
      </w:pPr>
      <w:r>
        <w:rPr>
          <w:rFonts w:hint="eastAsia" w:ascii="华文中宋" w:hAnsi="华文中宋" w:eastAsia="华文中宋" w:cs="宋体"/>
          <w:b/>
        </w:rPr>
        <w:t>三、实质性要求</w:t>
      </w:r>
    </w:p>
    <w:tbl>
      <w:tblPr>
        <w:tblStyle w:val="31"/>
        <w:tblW w:w="9150" w:type="dxa"/>
        <w:tblInd w:w="0" w:type="dxa"/>
        <w:tblLayout w:type="fixed"/>
        <w:tblCellMar>
          <w:top w:w="0" w:type="dxa"/>
          <w:left w:w="108" w:type="dxa"/>
          <w:bottom w:w="0" w:type="dxa"/>
          <w:right w:w="108" w:type="dxa"/>
        </w:tblCellMar>
      </w:tblPr>
      <w:tblGrid>
        <w:gridCol w:w="9150"/>
      </w:tblGrid>
      <w:tr>
        <w:tblPrEx>
          <w:tblCellMar>
            <w:top w:w="0" w:type="dxa"/>
            <w:left w:w="108" w:type="dxa"/>
            <w:bottom w:w="0" w:type="dxa"/>
            <w:right w:w="108" w:type="dxa"/>
          </w:tblCellMar>
        </w:tblPrEx>
        <w:tc>
          <w:tcPr>
            <w:tcW w:w="9150" w:type="dxa"/>
          </w:tcPr>
          <w:p>
            <w:pPr>
              <w:pStyle w:val="60"/>
              <w:keepNext w:val="0"/>
              <w:keepLines w:val="0"/>
              <w:suppressLineNumbers w:val="0"/>
              <w:snapToGrid w:val="0"/>
              <w:spacing w:before="0" w:beforeAutospacing="0" w:after="0" w:afterAutospacing="0" w:line="480" w:lineRule="exact"/>
              <w:ind w:left="0" w:right="0" w:firstLine="420" w:firstLineChars="200"/>
              <w:textAlignment w:val="auto"/>
              <w:rPr>
                <w:rFonts w:ascii="华文中宋" w:hAnsi="华文中宋" w:eastAsia="华文中宋"/>
              </w:rPr>
            </w:pPr>
            <w:r>
              <w:rPr>
                <w:rFonts w:ascii="华文中宋" w:hAnsi="华文中宋" w:eastAsia="华文中宋"/>
              </w:rPr>
              <w:t>1、政府强制采购品目清单中的产品</w:t>
            </w:r>
            <w:r>
              <w:rPr>
                <w:rFonts w:hint="eastAsia" w:ascii="华文中宋" w:hAnsi="华文中宋" w:eastAsia="华文中宋"/>
              </w:rPr>
              <w:t>。</w:t>
            </w:r>
            <w:r>
              <w:rPr>
                <w:rFonts w:hint="eastAsia" w:ascii="华文中宋" w:hAnsi="华文中宋" w:eastAsia="华文中宋" w:cs="微软雅黑"/>
                <w:bCs/>
                <w:color w:val="auto"/>
                <w:szCs w:val="21"/>
                <w:highlight w:val="none"/>
                <w:u w:val="none"/>
                <w:lang w:val="en-US" w:eastAsia="zh-CN"/>
              </w:rPr>
              <w:t>（若有的话）</w:t>
            </w:r>
            <w:r>
              <w:rPr>
                <w:rFonts w:ascii="华文中宋" w:hAnsi="华文中宋" w:eastAsia="华文中宋"/>
              </w:rPr>
              <w:t xml:space="preserve"> </w:t>
            </w:r>
          </w:p>
          <w:p>
            <w:pPr>
              <w:pStyle w:val="60"/>
              <w:keepNext w:val="0"/>
              <w:keepLines w:val="0"/>
              <w:suppressLineNumbers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微软雅黑"/>
                <w:bCs/>
                <w:color w:val="auto"/>
                <w:szCs w:val="21"/>
                <w:highlight w:val="none"/>
                <w:u w:val="none"/>
                <w:lang w:val="en-US" w:eastAsia="zh-CN"/>
              </w:rPr>
            </w:pPr>
            <w:r>
              <w:rPr>
                <w:rFonts w:hint="eastAsia" w:ascii="华文中宋" w:hAnsi="华文中宋" w:eastAsia="华文中宋" w:cs="微软雅黑"/>
                <w:bCs/>
                <w:color w:val="auto"/>
                <w:szCs w:val="21"/>
                <w:highlight w:val="none"/>
                <w:u w:val="none"/>
                <w:lang w:val="en-US" w:eastAsia="zh-CN"/>
              </w:rPr>
              <w:t>2、《网络关键设备和网络安全专用产品目录》中（2类38项）的产品。（若有的话）</w:t>
            </w:r>
          </w:p>
          <w:p>
            <w:pPr>
              <w:pStyle w:val="60"/>
              <w:keepNext w:val="0"/>
              <w:keepLines w:val="0"/>
              <w:suppressLineNumbers w:val="0"/>
              <w:snapToGrid w:val="0"/>
              <w:spacing w:before="0" w:beforeAutospacing="0" w:after="0" w:afterAutospacing="0" w:line="480" w:lineRule="exact"/>
              <w:ind w:left="0" w:right="0" w:firstLine="420" w:firstLineChars="200"/>
              <w:textAlignment w:val="auto"/>
              <w:rPr>
                <w:rFonts w:ascii="华文中宋" w:hAnsi="华文中宋" w:eastAsia="华文中宋"/>
              </w:rPr>
            </w:pPr>
            <w:r>
              <w:rPr>
                <w:rFonts w:ascii="华文中宋" w:hAnsi="华文中宋" w:eastAsia="华文中宋"/>
              </w:rPr>
              <w:t xml:space="preserve">3、正版软件承诺：承诺所投报的计算机预装正版操作系统，硬件产品内的预装软件为正版软件。 </w:t>
            </w:r>
            <w:r>
              <w:rPr>
                <w:rFonts w:hint="eastAsia" w:ascii="华文中宋" w:hAnsi="华文中宋" w:eastAsia="华文中宋" w:cs="微软雅黑"/>
                <w:bCs/>
                <w:color w:val="auto"/>
                <w:szCs w:val="21"/>
                <w:highlight w:val="none"/>
                <w:u w:val="none"/>
                <w:lang w:val="en-US" w:eastAsia="zh-CN"/>
              </w:rPr>
              <w:t>（若有的话）</w:t>
            </w:r>
          </w:p>
          <w:p>
            <w:pPr>
              <w:pStyle w:val="60"/>
              <w:keepNext w:val="0"/>
              <w:keepLines w:val="0"/>
              <w:suppressLineNumbers w:val="0"/>
              <w:snapToGrid w:val="0"/>
              <w:spacing w:before="0" w:beforeAutospacing="0" w:after="0" w:afterAutospacing="0" w:line="480" w:lineRule="exact"/>
              <w:ind w:left="0" w:right="0" w:firstLine="420" w:firstLineChars="200"/>
              <w:textAlignment w:val="auto"/>
              <w:rPr>
                <w:rFonts w:hint="default" w:ascii="华文中宋" w:hAnsi="华文中宋" w:eastAsia="华文中宋"/>
                <w:lang w:val="en-US" w:eastAsia="zh-CN"/>
              </w:rPr>
            </w:pPr>
            <w:r>
              <w:rPr>
                <w:rFonts w:ascii="华文中宋" w:hAnsi="华文中宋" w:eastAsia="华文中宋"/>
              </w:rPr>
              <w:t>4、其他强制性要求或标准</w:t>
            </w:r>
            <w:r>
              <w:rPr>
                <w:rFonts w:hint="eastAsia" w:ascii="华文中宋" w:hAnsi="华文中宋" w:eastAsia="华文中宋"/>
                <w:lang w:eastAsia="zh-CN"/>
              </w:rPr>
              <w:t>。</w:t>
            </w:r>
            <w:r>
              <w:rPr>
                <w:rFonts w:hint="eastAsia" w:ascii="华文中宋" w:hAnsi="华文中宋" w:eastAsia="华文中宋" w:cs="微软雅黑"/>
                <w:bCs/>
                <w:color w:val="auto"/>
                <w:sz w:val="21"/>
                <w:szCs w:val="21"/>
                <w:highlight w:val="none"/>
                <w:u w:val="none"/>
                <w:lang w:val="en-US" w:eastAsia="zh-CN"/>
              </w:rPr>
              <w:t>（若有的话）</w:t>
            </w:r>
          </w:p>
        </w:tc>
      </w:tr>
    </w:tbl>
    <w:p>
      <w:pPr>
        <w:pStyle w:val="60"/>
        <w:snapToGrid w:val="0"/>
        <w:spacing w:line="480" w:lineRule="exact"/>
        <w:textAlignment w:val="auto"/>
        <w:rPr>
          <w:rFonts w:ascii="华文中宋" w:hAnsi="华文中宋" w:eastAsia="华文中宋" w:cs="宋体"/>
          <w:b/>
        </w:rPr>
      </w:pPr>
      <w:r>
        <w:rPr>
          <w:rFonts w:hint="eastAsia" w:ascii="华文中宋" w:hAnsi="华文中宋" w:eastAsia="华文中宋" w:cs="宋体"/>
          <w:b/>
        </w:rPr>
        <w:t>四、非实质性要求</w:t>
      </w:r>
    </w:p>
    <w:tbl>
      <w:tblPr>
        <w:tblStyle w:val="31"/>
        <w:tblW w:w="9150" w:type="dxa"/>
        <w:tblInd w:w="0" w:type="dxa"/>
        <w:tblLayout w:type="fixed"/>
        <w:tblCellMar>
          <w:top w:w="0" w:type="dxa"/>
          <w:left w:w="108" w:type="dxa"/>
          <w:bottom w:w="0" w:type="dxa"/>
          <w:right w:w="108" w:type="dxa"/>
        </w:tblCellMar>
      </w:tblPr>
      <w:tblGrid>
        <w:gridCol w:w="9150"/>
      </w:tblGrid>
      <w:tr>
        <w:tblPrEx>
          <w:tblCellMar>
            <w:top w:w="0" w:type="dxa"/>
            <w:left w:w="108" w:type="dxa"/>
            <w:bottom w:w="0" w:type="dxa"/>
            <w:right w:w="108" w:type="dxa"/>
          </w:tblCellMar>
        </w:tblPrEx>
        <w:tc>
          <w:tcPr>
            <w:tcW w:w="9150" w:type="dxa"/>
          </w:tcPr>
          <w:p>
            <w:pPr>
              <w:pStyle w:val="60"/>
              <w:keepNext w:val="0"/>
              <w:keepLines w:val="0"/>
              <w:suppressLineNumbers w:val="0"/>
              <w:snapToGrid w:val="0"/>
              <w:spacing w:before="0" w:beforeAutospacing="0" w:after="0" w:afterAutospacing="0" w:line="480" w:lineRule="exact"/>
              <w:ind w:left="0" w:right="0" w:firstLine="420" w:firstLineChars="200"/>
              <w:textAlignment w:val="auto"/>
              <w:rPr>
                <w:rFonts w:ascii="华文中宋" w:hAnsi="华文中宋" w:eastAsia="华文中宋"/>
              </w:rPr>
            </w:pPr>
            <w:r>
              <w:rPr>
                <w:rFonts w:ascii="华文中宋" w:hAnsi="华文中宋" w:eastAsia="华文中宋"/>
              </w:rPr>
              <w:t xml:space="preserve">无 </w:t>
            </w:r>
          </w:p>
        </w:tc>
      </w:tr>
    </w:tbl>
    <w:p>
      <w:pPr>
        <w:pStyle w:val="60"/>
        <w:numPr>
          <w:ilvl w:val="0"/>
          <w:numId w:val="0"/>
        </w:numPr>
        <w:snapToGrid w:val="0"/>
        <w:spacing w:line="480" w:lineRule="exact"/>
        <w:textAlignment w:val="auto"/>
        <w:rPr>
          <w:rFonts w:hint="eastAsia" w:ascii="华文中宋" w:hAnsi="华文中宋" w:eastAsia="华文中宋" w:cs="宋体"/>
          <w:b/>
        </w:rPr>
      </w:pPr>
      <w:r>
        <w:rPr>
          <w:rFonts w:hint="eastAsia" w:ascii="华文中宋" w:hAnsi="华文中宋" w:eastAsia="华文中宋" w:cs="宋体"/>
          <w:b/>
          <w:lang w:val="en-US" w:eastAsia="zh-CN"/>
        </w:rPr>
        <w:t>五、</w:t>
      </w:r>
      <w:r>
        <w:rPr>
          <w:rFonts w:hint="eastAsia" w:ascii="华文中宋" w:hAnsi="华文中宋" w:eastAsia="华文中宋" w:cs="宋体"/>
          <w:b/>
        </w:rPr>
        <w:t>服务要求：</w:t>
      </w:r>
    </w:p>
    <w:tbl>
      <w:tblPr>
        <w:tblStyle w:val="31"/>
        <w:tblW w:w="9150" w:type="dxa"/>
        <w:tblInd w:w="0" w:type="dxa"/>
        <w:tblLayout w:type="fixed"/>
        <w:tblCellMar>
          <w:top w:w="0" w:type="dxa"/>
          <w:left w:w="108" w:type="dxa"/>
          <w:bottom w:w="0" w:type="dxa"/>
          <w:right w:w="108" w:type="dxa"/>
        </w:tblCellMar>
      </w:tblPr>
      <w:tblGrid>
        <w:gridCol w:w="9150"/>
      </w:tblGrid>
      <w:tr>
        <w:tblPrEx>
          <w:tblCellMar>
            <w:top w:w="0" w:type="dxa"/>
            <w:left w:w="108" w:type="dxa"/>
            <w:bottom w:w="0" w:type="dxa"/>
            <w:right w:w="108" w:type="dxa"/>
          </w:tblCellMar>
        </w:tblPrEx>
        <w:tc>
          <w:tcPr>
            <w:tcW w:w="0" w:type="auto"/>
            <w:vAlign w:val="center"/>
          </w:tcPr>
          <w:p>
            <w:pPr>
              <w:pStyle w:val="60"/>
              <w:keepNext w:val="0"/>
              <w:keepLines w:val="0"/>
              <w:widowControl w:val="0"/>
              <w:suppressLineNumbers w:val="0"/>
              <w:wordWrap/>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微软雅黑"/>
                <w:sz w:val="21"/>
                <w:szCs w:val="21"/>
                <w:lang w:val="en-US" w:eastAsia="zh-CN"/>
              </w:rPr>
            </w:pPr>
            <w:r>
              <w:rPr>
                <w:rFonts w:hint="eastAsia" w:ascii="华文中宋" w:hAnsi="华文中宋" w:eastAsia="华文中宋" w:cs="微软雅黑"/>
                <w:sz w:val="21"/>
                <w:szCs w:val="21"/>
                <w:lang w:val="en-US" w:eastAsia="zh-CN"/>
              </w:rPr>
              <w:t>1、成交单位需与所雇用的员工签订劳动合同，并对员工进行安全教育和必要的岗前培训，成交单位派驻的服务人员因违规操作或工作失职，造成的一切经济损失由成交单位负责。</w:t>
            </w:r>
          </w:p>
          <w:p>
            <w:pPr>
              <w:pStyle w:val="60"/>
              <w:keepNext w:val="0"/>
              <w:keepLines w:val="0"/>
              <w:widowControl w:val="0"/>
              <w:suppressLineNumbers w:val="0"/>
              <w:wordWrap/>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微软雅黑"/>
                <w:sz w:val="21"/>
                <w:szCs w:val="21"/>
                <w:lang w:val="en-US" w:eastAsia="zh-CN"/>
              </w:rPr>
            </w:pPr>
            <w:r>
              <w:rPr>
                <w:rFonts w:hint="eastAsia" w:ascii="华文中宋" w:hAnsi="华文中宋" w:eastAsia="华文中宋" w:cs="微软雅黑"/>
                <w:sz w:val="21"/>
                <w:szCs w:val="21"/>
                <w:lang w:val="en-US" w:eastAsia="zh-CN"/>
              </w:rPr>
              <w:t>2、成交单位必须根据《劳动法》和相关法律法规、国家政策等规定为派往采购单位的人员购买工伤、意外等相应社会保险。成交单位所派遣员工在工作期间发生的工伤事故、疾病、意外伤亡等事情一切责任均有成交单位承担。</w:t>
            </w:r>
          </w:p>
          <w:p>
            <w:pPr>
              <w:pStyle w:val="60"/>
              <w:keepNext w:val="0"/>
              <w:keepLines w:val="0"/>
              <w:widowControl w:val="0"/>
              <w:suppressLineNumbers w:val="0"/>
              <w:wordWrap/>
              <w:adjustRightInd w:val="0"/>
              <w:snapToGrid w:val="0"/>
              <w:spacing w:before="0" w:beforeAutospacing="0" w:after="0" w:afterAutospacing="0" w:line="480" w:lineRule="exact"/>
              <w:ind w:left="0" w:right="0" w:firstLine="420" w:firstLineChars="200"/>
              <w:textAlignment w:val="auto"/>
              <w:rPr>
                <w:rFonts w:hint="eastAsia" w:ascii="华文中宋" w:hAnsi="华文中宋" w:eastAsia="华文中宋" w:cs="微软雅黑"/>
                <w:sz w:val="21"/>
                <w:szCs w:val="21"/>
                <w:lang w:val="en-US" w:eastAsia="zh-CN"/>
              </w:rPr>
            </w:pPr>
            <w:r>
              <w:rPr>
                <w:rFonts w:hint="eastAsia" w:ascii="华文中宋" w:hAnsi="华文中宋" w:eastAsia="华文中宋" w:cs="微软雅黑"/>
                <w:sz w:val="21"/>
                <w:szCs w:val="21"/>
                <w:lang w:val="en-US" w:eastAsia="zh-CN"/>
              </w:rPr>
              <w:t>3、成交单位必须服从采购单位临时工作安排。</w:t>
            </w:r>
          </w:p>
          <w:p>
            <w:pPr>
              <w:pStyle w:val="60"/>
              <w:keepNext w:val="0"/>
              <w:keepLines w:val="0"/>
              <w:suppressLineNumbers w:val="0"/>
              <w:wordWrap/>
              <w:snapToGrid w:val="0"/>
              <w:spacing w:before="0" w:beforeAutospacing="0" w:after="0" w:afterAutospacing="0" w:line="480" w:lineRule="exact"/>
              <w:ind w:left="0" w:right="0" w:firstLine="420" w:firstLineChars="200"/>
              <w:textAlignment w:val="auto"/>
              <w:rPr>
                <w:rFonts w:hint="eastAsia" w:ascii="华文中宋" w:hAnsi="华文中宋" w:eastAsia="华文中宋" w:cs="微软雅黑"/>
                <w:sz w:val="21"/>
                <w:szCs w:val="21"/>
                <w:lang w:val="en-US" w:eastAsia="zh-CN"/>
              </w:rPr>
            </w:pPr>
            <w:r>
              <w:rPr>
                <w:rFonts w:hint="eastAsia" w:ascii="华文中宋" w:hAnsi="华文中宋" w:eastAsia="华文中宋" w:cs="微软雅黑"/>
                <w:sz w:val="21"/>
                <w:szCs w:val="21"/>
                <w:lang w:val="en-US" w:eastAsia="zh-CN"/>
              </w:rPr>
              <w:t>4、成交单位必须遵守采购单位各项规章制度与规定，绝对禁止服务人员无故进入与基本工作无关的区域和使用与工作无关的物品。</w:t>
            </w:r>
          </w:p>
          <w:p>
            <w:pPr>
              <w:pStyle w:val="60"/>
              <w:keepNext w:val="0"/>
              <w:keepLines w:val="0"/>
              <w:suppressLineNumbers w:val="0"/>
              <w:wordWrap/>
              <w:snapToGrid w:val="0"/>
              <w:spacing w:before="0" w:beforeAutospacing="0" w:after="0" w:afterAutospacing="0" w:line="480" w:lineRule="exact"/>
              <w:ind w:left="0" w:right="0" w:firstLine="420" w:firstLineChars="200"/>
              <w:textAlignment w:val="auto"/>
              <w:rPr>
                <w:rFonts w:hint="eastAsia" w:ascii="华文中宋" w:hAnsi="华文中宋" w:eastAsia="华文中宋" w:cs="微软雅黑"/>
                <w:bCs/>
                <w:color w:val="auto"/>
                <w:sz w:val="21"/>
                <w:szCs w:val="21"/>
                <w:highlight w:val="none"/>
                <w:u w:val="none"/>
                <w:lang w:val="en-US" w:eastAsia="zh-CN"/>
              </w:rPr>
            </w:pPr>
            <w:r>
              <w:rPr>
                <w:rFonts w:hint="eastAsia" w:ascii="华文中宋" w:hAnsi="华文中宋" w:eastAsia="华文中宋" w:cs="华文中宋"/>
                <w:b w:val="0"/>
                <w:bCs/>
                <w:color w:val="auto"/>
                <w:sz w:val="21"/>
                <w:szCs w:val="21"/>
                <w:highlight w:val="none"/>
                <w:lang w:val="en-US" w:eastAsia="zh-CN"/>
              </w:rPr>
              <w:t>5、建立完善的档案管理制度，建立齐全的管理服务档案（包括设备管理档案、日常管理档案等），</w:t>
            </w:r>
            <w:r>
              <w:rPr>
                <w:rFonts w:hint="eastAsia" w:ascii="华文中宋" w:hAnsi="华文中宋" w:eastAsia="华文中宋" w:cs="微软雅黑"/>
                <w:bCs/>
                <w:color w:val="auto"/>
                <w:sz w:val="21"/>
                <w:szCs w:val="21"/>
                <w:highlight w:val="none"/>
                <w:u w:val="none"/>
                <w:lang w:val="en-US" w:eastAsia="zh-CN"/>
              </w:rPr>
              <w:t>采购人</w:t>
            </w:r>
            <w:r>
              <w:rPr>
                <w:rFonts w:hint="eastAsia" w:ascii="华文中宋" w:hAnsi="华文中宋" w:eastAsia="华文中宋" w:cs="华文中宋"/>
                <w:b w:val="0"/>
                <w:bCs/>
                <w:color w:val="auto"/>
                <w:sz w:val="21"/>
                <w:szCs w:val="21"/>
                <w:highlight w:val="none"/>
                <w:lang w:val="en-US" w:eastAsia="zh-CN"/>
              </w:rPr>
              <w:t>随时抽查档案管理情况，以便日常监督。</w:t>
            </w:r>
          </w:p>
          <w:p>
            <w:pPr>
              <w:pStyle w:val="60"/>
              <w:keepNext w:val="0"/>
              <w:keepLines w:val="0"/>
              <w:widowControl w:val="0"/>
              <w:suppressLineNumbers w:val="0"/>
              <w:wordWrap/>
              <w:adjustRightInd w:val="0"/>
              <w:snapToGrid w:val="0"/>
              <w:spacing w:before="0" w:beforeAutospacing="0" w:after="0" w:afterAutospacing="0" w:line="480" w:lineRule="exact"/>
              <w:ind w:left="0" w:right="0" w:firstLine="420" w:firstLineChars="200"/>
              <w:textAlignment w:val="auto"/>
              <w:rPr>
                <w:rFonts w:hint="default" w:ascii="华文中宋" w:hAnsi="华文中宋" w:eastAsia="华文中宋" w:cs="微软雅黑"/>
                <w:bCs/>
                <w:color w:val="auto"/>
                <w:szCs w:val="21"/>
                <w:highlight w:val="none"/>
                <w:u w:val="none"/>
                <w:lang w:val="en-US" w:eastAsia="zh-CN"/>
              </w:rPr>
            </w:pPr>
            <w:r>
              <w:rPr>
                <w:rFonts w:hint="eastAsia" w:ascii="华文中宋" w:hAnsi="华文中宋" w:eastAsia="华文中宋" w:cs="微软雅黑"/>
                <w:bCs/>
                <w:color w:val="auto"/>
                <w:sz w:val="21"/>
                <w:szCs w:val="21"/>
                <w:highlight w:val="none"/>
                <w:u w:val="none"/>
                <w:lang w:val="en-US" w:eastAsia="zh-CN"/>
              </w:rPr>
              <w:t>6、采购单位为</w:t>
            </w:r>
            <w:r>
              <w:rPr>
                <w:rFonts w:hint="eastAsia" w:ascii="华文中宋" w:hAnsi="华文中宋" w:eastAsia="华文中宋" w:cs="微软雅黑"/>
                <w:sz w:val="21"/>
                <w:szCs w:val="21"/>
                <w:lang w:val="en-US" w:eastAsia="zh-CN"/>
              </w:rPr>
              <w:t>成交单位</w:t>
            </w:r>
            <w:r>
              <w:rPr>
                <w:rFonts w:hint="eastAsia" w:ascii="华文中宋" w:hAnsi="华文中宋" w:eastAsia="华文中宋" w:cs="微软雅黑"/>
                <w:bCs/>
                <w:color w:val="auto"/>
                <w:sz w:val="21"/>
                <w:szCs w:val="21"/>
                <w:highlight w:val="none"/>
                <w:u w:val="none"/>
                <w:lang w:val="en-US" w:eastAsia="zh-CN"/>
              </w:rPr>
              <w:t>无偿提供服务项目内正常用水、用电、员工房、及其他必要的设施（如：更衣室、工具储藏间、存车处、水、暖、电等必要设施）。</w:t>
            </w:r>
          </w:p>
        </w:tc>
      </w:tr>
    </w:tbl>
    <w:p>
      <w:pPr>
        <w:pStyle w:val="60"/>
        <w:snapToGrid w:val="0"/>
        <w:spacing w:line="480" w:lineRule="exact"/>
        <w:textAlignment w:val="auto"/>
        <w:rPr>
          <w:rFonts w:ascii="华文中宋" w:hAnsi="华文中宋" w:eastAsia="华文中宋" w:cs="宋体"/>
          <w:b/>
        </w:rPr>
      </w:pPr>
      <w:r>
        <w:rPr>
          <w:rFonts w:hint="eastAsia" w:ascii="华文中宋" w:hAnsi="华文中宋" w:eastAsia="华文中宋" w:cs="宋体"/>
          <w:b/>
        </w:rPr>
        <w:t>六、验收标准</w:t>
      </w:r>
    </w:p>
    <w:tbl>
      <w:tblPr>
        <w:tblStyle w:val="31"/>
        <w:tblW w:w="9150" w:type="dxa"/>
        <w:tblInd w:w="0" w:type="dxa"/>
        <w:tblLayout w:type="fixed"/>
        <w:tblCellMar>
          <w:top w:w="0" w:type="dxa"/>
          <w:left w:w="108" w:type="dxa"/>
          <w:bottom w:w="0" w:type="dxa"/>
          <w:right w:w="108" w:type="dxa"/>
        </w:tblCellMar>
      </w:tblPr>
      <w:tblGrid>
        <w:gridCol w:w="9150"/>
      </w:tblGrid>
      <w:tr>
        <w:tblPrEx>
          <w:tblCellMar>
            <w:top w:w="0" w:type="dxa"/>
            <w:left w:w="108" w:type="dxa"/>
            <w:bottom w:w="0" w:type="dxa"/>
            <w:right w:w="108" w:type="dxa"/>
          </w:tblCellMar>
        </w:tblPrEx>
        <w:tc>
          <w:tcPr>
            <w:tcW w:w="9150" w:type="dxa"/>
          </w:tcPr>
          <w:p>
            <w:pPr>
              <w:pStyle w:val="60"/>
              <w:keepNext w:val="0"/>
              <w:keepLines w:val="0"/>
              <w:widowControl w:val="0"/>
              <w:suppressLineNumbers w:val="0"/>
              <w:wordWrap/>
              <w:adjustRightInd w:val="0"/>
              <w:snapToGrid w:val="0"/>
              <w:spacing w:before="0" w:beforeAutospacing="0" w:after="0" w:afterAutospacing="0" w:line="480" w:lineRule="exact"/>
              <w:ind w:left="0" w:right="0" w:firstLine="420" w:firstLineChars="200"/>
              <w:textAlignment w:val="auto"/>
              <w:rPr>
                <w:rFonts w:ascii="华文中宋" w:hAnsi="华文中宋" w:eastAsia="华文中宋"/>
              </w:rPr>
            </w:pPr>
            <w:r>
              <w:rPr>
                <w:rFonts w:hint="eastAsia" w:ascii="华文中宋" w:hAnsi="华文中宋" w:eastAsia="华文中宋" w:cs="微软雅黑"/>
                <w:sz w:val="21"/>
                <w:szCs w:val="21"/>
                <w:lang w:val="en-US" w:eastAsia="zh-CN"/>
              </w:rPr>
              <w:t>根据服务内容制定考核表按季度定期对中标方进行考核，对考核不合格者进行业务培训，并根据采购人意见进行人员调整。</w:t>
            </w:r>
          </w:p>
        </w:tc>
      </w:tr>
    </w:tbl>
    <w:p>
      <w:pPr>
        <w:pStyle w:val="60"/>
        <w:snapToGrid w:val="0"/>
        <w:spacing w:line="480" w:lineRule="exact"/>
        <w:textAlignment w:val="auto"/>
        <w:rPr>
          <w:rFonts w:ascii="华文中宋" w:hAnsi="华文中宋" w:eastAsia="华文中宋"/>
          <w:b/>
        </w:rPr>
      </w:pPr>
      <w:r>
        <w:rPr>
          <w:rFonts w:hint="eastAsia" w:ascii="华文中宋" w:hAnsi="华文中宋" w:eastAsia="华文中宋" w:cs="宋体"/>
          <w:b/>
        </w:rPr>
        <w:t>七、技术要求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详见本部分服务需求书。</w:t>
      </w:r>
    </w:p>
    <w:p>
      <w:pPr>
        <w:pStyle w:val="60"/>
        <w:snapToGrid w:val="0"/>
        <w:spacing w:line="480" w:lineRule="exact"/>
        <w:textAlignment w:val="auto"/>
        <w:rPr>
          <w:rFonts w:hint="eastAsia" w:ascii="华文中宋" w:hAnsi="华文中宋" w:eastAsia="华文中宋" w:cs="宋体"/>
          <w:b/>
        </w:rPr>
      </w:pPr>
      <w:r>
        <w:rPr>
          <w:rFonts w:hint="eastAsia" w:ascii="华文中宋" w:hAnsi="华文中宋" w:eastAsia="华文中宋" w:cs="宋体"/>
          <w:b/>
        </w:rPr>
        <w:t xml:space="preserve">八、其他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 xml:space="preserve">1、本招标文件中未明确但国家法律、法规有明确规定的，均需满足国家相关法律、法规要求。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right="0" w:rightChars="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2、投标人应按照招标文件规定的投标文件截止时间前上传电子投标文件，未按时上传电子投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标文件，将导致投标被拒绝。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20" w:firstLineChars="200"/>
        <w:jc w:val="both"/>
        <w:textAlignment w:val="auto"/>
        <w:outlineLvl w:val="9"/>
        <w:rPr>
          <w:rFonts w:hint="eastAsia" w:ascii="华文中宋" w:hAnsi="华文中宋" w:eastAsia="华文中宋" w:cs="华文中宋"/>
          <w:b/>
          <w:bCs/>
          <w:color w:val="auto"/>
          <w:kern w:val="0"/>
          <w:sz w:val="21"/>
          <w:szCs w:val="21"/>
          <w:highlight w:val="none"/>
          <w:lang w:val="en-US" w:eastAsia="zh-CN" w:bidi="ar-SA"/>
        </w:rPr>
      </w:pPr>
      <w:r>
        <w:rPr>
          <w:rFonts w:hint="eastAsia" w:ascii="华文中宋" w:hAnsi="华文中宋" w:eastAsia="华文中宋" w:cs="华文中宋"/>
          <w:b/>
          <w:bCs/>
          <w:color w:val="auto"/>
          <w:kern w:val="0"/>
          <w:sz w:val="21"/>
          <w:szCs w:val="21"/>
          <w:highlight w:val="none"/>
          <w:lang w:val="en-US" w:eastAsia="zh-CN" w:bidi="ar-SA"/>
        </w:rPr>
        <w:t>3、本项目实行远程不见面开评标，投标人及委托人无需到达开标现场，但在本项目开评标结束前应保持山西政府采购平台在线沟通顺畅，如因沟通不及时引起的一切后果有投标人自己承担。</w:t>
      </w:r>
    </w:p>
    <w:p>
      <w:pPr>
        <w:pStyle w:val="60"/>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 xml:space="preserve"> </w:t>
      </w:r>
    </w:p>
    <w:p>
      <w:pPr>
        <w:pStyle w:val="60"/>
        <w:snapToGrid w:val="0"/>
        <w:spacing w:line="360" w:lineRule="auto"/>
        <w:ind w:firstLine="560" w:firstLineChars="200"/>
        <w:jc w:val="left"/>
        <w:textAlignment w:val="auto"/>
        <w:rPr>
          <w:rFonts w:ascii="华文中宋" w:hAnsi="华文中宋" w:eastAsia="华文中宋" w:cs="宋体"/>
          <w:b/>
          <w:sz w:val="28"/>
          <w:szCs w:val="28"/>
        </w:rPr>
      </w:pPr>
      <w:r>
        <w:rPr>
          <w:rFonts w:ascii="华文中宋" w:hAnsi="华文中宋" w:eastAsia="华文中宋" w:cs="宋体"/>
          <w:b/>
          <w:sz w:val="28"/>
          <w:szCs w:val="28"/>
        </w:rPr>
        <w:br w:type="page"/>
      </w:r>
    </w:p>
    <w:p>
      <w:pPr>
        <w:pStyle w:val="14"/>
        <w:jc w:val="center"/>
        <w:rPr>
          <w:rFonts w:hint="eastAsia" w:ascii="华文中宋" w:hAnsi="华文中宋" w:eastAsia="华文中宋" w:cs="微软雅黑"/>
          <w:b/>
          <w:sz w:val="36"/>
          <w:szCs w:val="36"/>
        </w:rPr>
      </w:pPr>
      <w:bookmarkStart w:id="64" w:name="_Toc58507735"/>
      <w:bookmarkStart w:id="65" w:name="_Toc400718590"/>
      <w:r>
        <w:rPr>
          <w:rFonts w:hint="eastAsia" w:ascii="华文中宋" w:hAnsi="华文中宋" w:eastAsia="华文中宋" w:cs="微软雅黑"/>
          <w:b/>
          <w:sz w:val="36"/>
          <w:szCs w:val="36"/>
        </w:rPr>
        <w:t>服务需求书</w:t>
      </w:r>
    </w:p>
    <w:tbl>
      <w:tblPr>
        <w:tblStyle w:val="31"/>
        <w:tblW w:w="922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1"/>
        <w:gridCol w:w="1618"/>
        <w:gridCol w:w="5749"/>
        <w:gridCol w:w="587"/>
        <w:gridCol w:w="5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240" w:lineRule="auto"/>
              <w:ind w:left="0" w:leftChars="0" w:right="0" w:firstLine="0" w:firstLineChars="0"/>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序号</w:t>
            </w:r>
          </w:p>
        </w:tc>
        <w:tc>
          <w:tcPr>
            <w:tcW w:w="1618"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240" w:lineRule="auto"/>
              <w:ind w:left="0" w:leftChars="0" w:right="0" w:firstLine="0" w:firstLineChars="0"/>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服务事项</w:t>
            </w:r>
          </w:p>
        </w:tc>
        <w:tc>
          <w:tcPr>
            <w:tcW w:w="5749"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240" w:lineRule="auto"/>
              <w:ind w:right="0" w:firstLine="0" w:firstLineChars="0"/>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服务内容描述及标准</w:t>
            </w:r>
          </w:p>
        </w:tc>
        <w:tc>
          <w:tcPr>
            <w:tcW w:w="587"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240" w:lineRule="auto"/>
              <w:ind w:left="0" w:leftChars="0" w:right="0" w:firstLine="0" w:firstLineChars="0"/>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单位</w:t>
            </w:r>
          </w:p>
        </w:tc>
        <w:tc>
          <w:tcPr>
            <w:tcW w:w="57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240" w:lineRule="auto"/>
              <w:ind w:left="0" w:leftChars="0" w:right="0" w:firstLine="0" w:firstLineChars="0"/>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6"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wordWrap/>
              <w:spacing w:before="0" w:beforeAutospacing="0" w:after="0" w:afterAutospacing="0" w:line="360" w:lineRule="auto"/>
              <w:ind w:left="0" w:leftChars="0" w:right="0" w:firstLine="0" w:firstLineChars="0"/>
              <w:jc w:val="center"/>
              <w:rPr>
                <w:rFonts w:hint="default" w:ascii="华文中宋" w:hAnsi="华文中宋" w:eastAsia="华文中宋" w:cs="华文中宋"/>
                <w:kern w:val="0"/>
                <w:sz w:val="21"/>
                <w:szCs w:val="21"/>
                <w:lang w:val="en-US" w:eastAsia="zh-CN" w:bidi="ar-SA"/>
              </w:rPr>
            </w:pPr>
            <w:bookmarkStart w:id="66" w:name="OLE_LINK53" w:colFirst="1" w:colLast="2"/>
            <w:r>
              <w:rPr>
                <w:rFonts w:hint="eastAsia" w:ascii="华文中宋" w:hAnsi="华文中宋" w:eastAsia="华文中宋" w:cs="华文中宋"/>
                <w:sz w:val="21"/>
                <w:szCs w:val="21"/>
                <w:lang w:val="en-US" w:eastAsia="zh-CN"/>
              </w:rPr>
              <w:t>1</w:t>
            </w:r>
          </w:p>
        </w:tc>
        <w:tc>
          <w:tcPr>
            <w:tcW w:w="16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wordWrap/>
              <w:spacing w:before="0" w:beforeAutospacing="0" w:after="0" w:afterAutospacing="0" w:line="360" w:lineRule="auto"/>
              <w:ind w:left="0" w:leftChars="0" w:right="0" w:firstLine="0" w:firstLineChars="0"/>
              <w:jc w:val="center"/>
              <w:rPr>
                <w:rFonts w:hint="default"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保安服务</w:t>
            </w:r>
          </w:p>
        </w:tc>
        <w:tc>
          <w:tcPr>
            <w:tcW w:w="574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1、保安服务要求：</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default"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负责机关办公楼及派出法庭的治安、门岗、消防和车辆管理工作，做好防火、防盗、防爆、防破坏、防自然灾害等工作，以满足安全巡逻工作，配合法院做好应急突发事件的处理及法院安排的其它有关安全保卫的工作。</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i w:val="0"/>
                <w:iCs w:val="0"/>
                <w:color w:val="auto"/>
                <w:kern w:val="0"/>
                <w:sz w:val="21"/>
                <w:szCs w:val="21"/>
                <w:lang w:val="en-US" w:eastAsia="zh-CN" w:bidi="ar-SA"/>
              </w:rPr>
              <w:t>人员配置：17人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机关办公楼：安检人员4人， 监控室1人， 门岗3人；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钟家庄法庭：安检人员2人，门岗3人；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北石店法庭：门岗2人；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default"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西上庄法庭：门岗2人。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2、人员要求：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i w:val="0"/>
                <w:iCs w:val="0"/>
                <w:color w:val="auto"/>
                <w:kern w:val="0"/>
                <w:sz w:val="21"/>
                <w:szCs w:val="21"/>
                <w:lang w:val="en-US" w:eastAsia="zh-CN" w:bidi="ar-SA"/>
              </w:rPr>
              <w:t xml:space="preserve">服务人员年龄55岁以下（女），60岁以下（男）。爱岗敬业、吃苦耐劳、身体健康、品行端正、责任心强。无违法犯罪记录、能够胜任岗位工作。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3、岗位职责：</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（1）出入管理：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办公楼及停车场出入口设置门岗，实行24小时值班制；在出入口对外来人员、车辆、携带大件物品的进行询问记录，核实后放行；配合相关科室积极疏导上访人员，防止出入口人群聚集、车辆拥堵等；排查可疑人员，对于不按规定登记、不听劝阻而强行闯入者，及时劝离，必要时通知公安机关处理；严防违禁品、限带品进入办公区域。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（2）值班巡查、监控值守：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建立24小时值班制度，不定时对重点区域进行巡查，巡查期间保持通信设施设备通畅；监控设备运行正常，监控室 24 小时值班，值班期间做好记录保存工作。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（3）车辆停放：</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合理设置停车位，导向标识完整清晰，对车辆停放区域规范管理，严禁在公用通道、安全出口停放车辆。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（4）突发事件处理：</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制定突发事件安全责任书，明确责任人及各自职责；识别分析各自潜在分险，做好应急措施，每半年开展 1 次突发事件应急演练，做好记录。</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4、质量标准：</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微软雅黑"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做好辖区24小时安保值守工作，确保辖区办公秩序正常、安全，保障停车场停车规范不堵塞，预防各类事故发生。</w:t>
            </w:r>
          </w:p>
        </w:tc>
        <w:tc>
          <w:tcPr>
            <w:tcW w:w="587"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360" w:lineRule="auto"/>
              <w:ind w:left="0" w:leftChars="0" w:right="0" w:firstLine="0" w:firstLineChars="0"/>
              <w:jc w:val="center"/>
              <w:rPr>
                <w:rFonts w:hint="default"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人</w:t>
            </w:r>
          </w:p>
        </w:tc>
        <w:tc>
          <w:tcPr>
            <w:tcW w:w="57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360" w:lineRule="auto"/>
              <w:ind w:left="0" w:leftChars="0" w:right="0" w:firstLine="0" w:firstLineChars="0"/>
              <w:jc w:val="center"/>
              <w:rPr>
                <w:rFonts w:hint="default"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6"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wordWrap/>
              <w:spacing w:before="0" w:beforeAutospacing="0" w:after="0" w:afterAutospacing="0" w:line="360" w:lineRule="auto"/>
              <w:ind w:left="0" w:leftChars="0" w:right="0" w:firstLine="0" w:firstLineChars="0"/>
              <w:jc w:val="cente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1"/>
                <w:szCs w:val="21"/>
                <w:lang w:val="en-US" w:eastAsia="zh-CN"/>
              </w:rPr>
              <w:t>2</w:t>
            </w:r>
          </w:p>
        </w:tc>
        <w:tc>
          <w:tcPr>
            <w:tcW w:w="16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wordWrap/>
              <w:spacing w:before="0" w:beforeAutospacing="0" w:after="0" w:afterAutospacing="0" w:line="360" w:lineRule="auto"/>
              <w:ind w:left="0" w:leftChars="0" w:right="0" w:firstLine="0" w:firstLineChars="0"/>
              <w:jc w:val="center"/>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微软雅黑"/>
                <w:bCs/>
                <w:color w:val="auto"/>
                <w:kern w:val="0"/>
                <w:sz w:val="21"/>
                <w:szCs w:val="21"/>
                <w:highlight w:val="none"/>
                <w:u w:val="none"/>
                <w:lang w:val="en-US" w:eastAsia="zh-CN" w:bidi="ar-SA"/>
              </w:rPr>
              <w:t>保洁服务</w:t>
            </w:r>
          </w:p>
        </w:tc>
        <w:tc>
          <w:tcPr>
            <w:tcW w:w="574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1、保洁服务要求：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保洁区域包含机关办公楼及派出法庭的楼道、会议室、审判庭、卫生间、电梯间和停车场等采购单位指定范围（根据工作情况随时调整服务内容及范围）；</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default"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i w:val="0"/>
                <w:iCs w:val="0"/>
                <w:color w:val="auto"/>
                <w:kern w:val="0"/>
                <w:sz w:val="21"/>
                <w:szCs w:val="21"/>
                <w:lang w:val="en-US" w:eastAsia="zh-CN" w:bidi="ar-SA"/>
              </w:rPr>
              <w:t>人员配置：5人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机关单位办公楼2人；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钟家庄法庭1人；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北石店法庭1人；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default"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西上庄法庭1人。</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2、人员要求：</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i w:val="0"/>
                <w:iCs w:val="0"/>
                <w:color w:val="auto"/>
                <w:kern w:val="0"/>
                <w:sz w:val="21"/>
                <w:szCs w:val="21"/>
                <w:lang w:val="en-US" w:eastAsia="zh-CN" w:bidi="ar-SA"/>
              </w:rPr>
              <w:t xml:space="preserve">服务人员年龄55岁以下（女），60岁以下（男）。 身体健康，无不良嗜好。工作认真，服务意识强，能吃苦耐劳。有关工作经验。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3、岗位职责：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（1）坚守岗位，按时上下班，服务人员应统一穿着工服，做到服装整洁、干净；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（2）熟悉各自分工所负责范围内的清洁卫生情况，对所负责范围内卫生全面负责，能熟练操作清洁机械、设备；</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（3）每日至少一次清运垃圾到垃圾池；</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（4）巡视各自范围的清洁卫生状况发现问题及时解决；</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（5）积极参加业务培训，提高业务水平，自觉学习有关清洁卫生知识，提高个人素质；</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（6）处理与清洁卫生相关的其他事宜和临时安排的工作及突击性工作；</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4、质量标准：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（1）保持院区所辖区域地面洁净、无纸屑、树叶、烟头等杂物； </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（2）及时倾倒所有垃圾桶，确保垃圾桶外观无污染、无异味、垃圾不满溢；</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（3）所有地面、踢脚线、墙壁、玻璃、楼梯等无污渍、无灰尘、无手印、无垃圾；</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i w:val="0"/>
                <w:iCs w:val="0"/>
                <w:color w:val="auto"/>
                <w:kern w:val="0"/>
                <w:sz w:val="21"/>
                <w:szCs w:val="21"/>
                <w:lang w:val="en-US" w:eastAsia="zh-CN" w:bidi="ar-SA"/>
              </w:rPr>
            </w:pPr>
            <w:r>
              <w:rPr>
                <w:rFonts w:hint="eastAsia" w:ascii="华文中宋" w:hAnsi="华文中宋" w:eastAsia="华文中宋" w:cs="华文中宋"/>
                <w:i w:val="0"/>
                <w:iCs w:val="0"/>
                <w:color w:val="auto"/>
                <w:kern w:val="0"/>
                <w:sz w:val="21"/>
                <w:szCs w:val="21"/>
                <w:lang w:val="en-US" w:eastAsia="zh-CN" w:bidi="ar-SA"/>
              </w:rPr>
              <w:t>（4）卫生间无异味、无污渍；</w:t>
            </w:r>
          </w:p>
          <w:p>
            <w:pPr>
              <w:keepNext w:val="0"/>
              <w:keepLines w:val="0"/>
              <w:widowControl w:val="0"/>
              <w:numPr>
                <w:ilvl w:val="0"/>
                <w:numId w:val="0"/>
              </w:numPr>
              <w:suppressLineNumbers w:val="0"/>
              <w:wordWrap/>
              <w:adjustRightInd/>
              <w:snapToGrid/>
              <w:spacing w:before="0" w:beforeAutospacing="0" w:after="0" w:afterAutospacing="0" w:line="420" w:lineRule="exact"/>
              <w:ind w:left="0" w:leftChars="0" w:right="0" w:firstLine="210" w:firstLineChars="100"/>
              <w:jc w:val="left"/>
              <w:textAlignment w:val="auto"/>
              <w:outlineLvl w:val="9"/>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i w:val="0"/>
                <w:iCs w:val="0"/>
                <w:color w:val="auto"/>
                <w:kern w:val="0"/>
                <w:sz w:val="21"/>
                <w:szCs w:val="21"/>
                <w:lang w:val="en-US" w:eastAsia="zh-CN" w:bidi="ar-SA"/>
              </w:rPr>
              <w:t xml:space="preserve">（5）爱护保洁设备。 </w:t>
            </w:r>
          </w:p>
        </w:tc>
        <w:tc>
          <w:tcPr>
            <w:tcW w:w="587"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360" w:lineRule="auto"/>
              <w:ind w:left="0" w:leftChars="0" w:right="0" w:firstLine="0" w:firstLineChars="0"/>
              <w:jc w:val="center"/>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sz w:val="21"/>
                <w:szCs w:val="21"/>
                <w:lang w:val="en-US" w:eastAsia="zh-CN"/>
              </w:rPr>
              <w:t>人</w:t>
            </w:r>
          </w:p>
        </w:tc>
        <w:tc>
          <w:tcPr>
            <w:tcW w:w="57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widowControl w:val="0"/>
              <w:suppressLineNumbers w:val="0"/>
              <w:wordWrap/>
              <w:spacing w:before="0" w:beforeAutospacing="0" w:afterAutospacing="0" w:line="360" w:lineRule="auto"/>
              <w:ind w:left="0" w:leftChars="0" w:right="0" w:firstLine="0" w:firstLineChars="0"/>
              <w:jc w:val="center"/>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sz w:val="21"/>
                <w:szCs w:val="21"/>
                <w:lang w:val="en-US" w:eastAsia="zh-CN"/>
              </w:rPr>
              <w:t>5</w:t>
            </w:r>
          </w:p>
        </w:tc>
      </w:tr>
      <w:bookmarkEnd w:id="66"/>
    </w:tbl>
    <w:p>
      <w:pPr>
        <w:widowControl w:val="0"/>
        <w:wordWrap/>
        <w:adjustRightInd/>
        <w:snapToGrid/>
        <w:spacing w:line="360" w:lineRule="auto"/>
        <w:ind w:firstLine="420" w:firstLineChars="200"/>
        <w:jc w:val="left"/>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说明：</w:t>
      </w:r>
    </w:p>
    <w:p>
      <w:pPr>
        <w:widowControl w:val="0"/>
        <w:wordWrap/>
        <w:adjustRightInd/>
        <w:snapToGrid/>
        <w:spacing w:line="360" w:lineRule="auto"/>
        <w:ind w:firstLine="420" w:firstLineChars="200"/>
        <w:textAlignment w:val="auto"/>
        <w:rPr>
          <w:rFonts w:hint="eastAsia" w:ascii="华文中宋" w:hAnsi="华文中宋" w:eastAsia="华文中宋" w:cs="华文中宋"/>
          <w:b/>
          <w:color w:val="auto"/>
          <w:highlight w:val="none"/>
        </w:rPr>
      </w:pPr>
      <w:r>
        <w:rPr>
          <w:rFonts w:hint="eastAsia" w:ascii="华文中宋" w:hAnsi="华文中宋" w:eastAsia="华文中宋" w:cs="华文中宋"/>
          <w:b/>
          <w:color w:val="auto"/>
          <w:szCs w:val="21"/>
          <w:highlight w:val="none"/>
        </w:rPr>
        <w:t>技术参数前加‘★’号的参数指标为主要技术指标（符合性审查内容），</w:t>
      </w:r>
      <w:r>
        <w:rPr>
          <w:rFonts w:hint="eastAsia" w:ascii="华文中宋" w:hAnsi="华文中宋" w:eastAsia="华文中宋" w:cs="华文中宋"/>
          <w:b/>
          <w:color w:val="auto"/>
          <w:szCs w:val="21"/>
          <w:highlight w:val="none"/>
          <w:lang w:eastAsia="zh-CN"/>
        </w:rPr>
        <w:t>磋商供应商</w:t>
      </w:r>
      <w:r>
        <w:rPr>
          <w:rFonts w:hint="eastAsia" w:ascii="华文中宋" w:hAnsi="华文中宋" w:eastAsia="华文中宋" w:cs="华文中宋"/>
          <w:b/>
          <w:color w:val="auto"/>
          <w:szCs w:val="21"/>
          <w:highlight w:val="none"/>
        </w:rPr>
        <w:t>所必须满足或优于这些指标；未加‘★’号的参数指标为一般性技术指标（评分考量内容），</w:t>
      </w:r>
      <w:r>
        <w:rPr>
          <w:rFonts w:hint="eastAsia" w:ascii="华文中宋" w:hAnsi="华文中宋" w:eastAsia="华文中宋" w:cs="华文中宋"/>
          <w:b/>
          <w:color w:val="auto"/>
          <w:szCs w:val="21"/>
          <w:highlight w:val="none"/>
          <w:lang w:eastAsia="zh-CN"/>
        </w:rPr>
        <w:t>磋商供应商</w:t>
      </w:r>
      <w:r>
        <w:rPr>
          <w:rFonts w:hint="eastAsia" w:ascii="华文中宋" w:hAnsi="华文中宋" w:eastAsia="华文中宋" w:cs="华文中宋"/>
          <w:b/>
          <w:color w:val="auto"/>
          <w:szCs w:val="21"/>
          <w:highlight w:val="none"/>
        </w:rPr>
        <w:t>所应尽量满足这些技术指标要求，若所投产品不能满足一般性技术指标要求，</w:t>
      </w:r>
      <w:r>
        <w:rPr>
          <w:rFonts w:hint="eastAsia" w:ascii="华文中宋" w:hAnsi="华文中宋" w:eastAsia="华文中宋" w:cs="华文中宋"/>
          <w:b/>
          <w:color w:val="auto"/>
          <w:szCs w:val="21"/>
          <w:highlight w:val="none"/>
          <w:lang w:eastAsia="zh-CN"/>
        </w:rPr>
        <w:t>磋商小组</w:t>
      </w:r>
      <w:r>
        <w:rPr>
          <w:rFonts w:hint="eastAsia" w:ascii="华文中宋" w:hAnsi="华文中宋" w:eastAsia="华文中宋" w:cs="华文中宋"/>
          <w:b/>
          <w:color w:val="auto"/>
          <w:szCs w:val="21"/>
          <w:highlight w:val="none"/>
        </w:rPr>
        <w:t xml:space="preserve">将按照评标标准和方法对一般性技术指标响应情况进行扣分。 </w:t>
      </w:r>
    </w:p>
    <w:p>
      <w:pPr>
        <w:pStyle w:val="57"/>
        <w:pageBreakBefore/>
        <w:snapToGrid w:val="0"/>
        <w:spacing w:before="0" w:after="0"/>
        <w:ind w:left="0" w:firstLine="0"/>
        <w:rPr>
          <w:rFonts w:ascii="华文中宋" w:hAnsi="华文中宋" w:eastAsia="华文中宋"/>
          <w:b/>
        </w:rPr>
      </w:pPr>
      <w:r>
        <w:rPr>
          <w:rFonts w:hint="eastAsia" w:ascii="华文中宋" w:hAnsi="华文中宋" w:eastAsia="华文中宋"/>
          <w:spacing w:val="20"/>
          <w:szCs w:val="28"/>
        </w:rPr>
        <w:t>第五部分 资格审查内容及标准</w:t>
      </w:r>
      <w:bookmarkEnd w:id="64"/>
    </w:p>
    <w:p>
      <w:pPr>
        <w:pStyle w:val="60"/>
        <w:snapToGrid w:val="0"/>
        <w:spacing w:line="480" w:lineRule="exact"/>
        <w:rPr>
          <w:rFonts w:hint="eastAsia" w:ascii="华文中宋" w:hAnsi="华文中宋" w:eastAsia="华文中宋" w:cs="宋体"/>
          <w:b/>
        </w:rPr>
      </w:pPr>
    </w:p>
    <w:p>
      <w:pPr>
        <w:pStyle w:val="60"/>
        <w:snapToGrid w:val="0"/>
        <w:spacing w:line="480" w:lineRule="exact"/>
        <w:rPr>
          <w:rFonts w:ascii="华文中宋" w:hAnsi="华文中宋" w:eastAsia="华文中宋"/>
          <w:b/>
        </w:rPr>
      </w:pPr>
      <w:r>
        <w:rPr>
          <w:rFonts w:hint="eastAsia" w:ascii="华文中宋" w:hAnsi="华文中宋" w:eastAsia="华文中宋" w:cs="宋体"/>
          <w:b/>
        </w:rPr>
        <w:t>资格审查内容及标准</w:t>
      </w:r>
    </w:p>
    <w:tbl>
      <w:tblPr>
        <w:tblStyle w:val="31"/>
        <w:tblW w:w="92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2258"/>
        <w:gridCol w:w="60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序号</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内容</w:t>
            </w:r>
          </w:p>
        </w:tc>
        <w:tc>
          <w:tcPr>
            <w:tcW w:w="6003" w:type="dxa"/>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1</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微软雅黑"/>
                <w:bCs/>
              </w:rPr>
              <w:t>投标人代表证明</w:t>
            </w:r>
          </w:p>
        </w:tc>
        <w:tc>
          <w:tcPr>
            <w:tcW w:w="6003" w:type="dxa"/>
          </w:tcPr>
          <w:p>
            <w:pPr>
              <w:keepNext w:val="0"/>
              <w:keepLines w:val="0"/>
              <w:suppressLineNumbers w:val="0"/>
              <w:spacing w:before="0" w:beforeAutospacing="0" w:after="0" w:afterAutospacing="0"/>
              <w:ind w:left="0" w:right="0" w:firstLine="420" w:firstLineChars="200"/>
            </w:pPr>
            <w:r>
              <w:rPr>
                <w:rFonts w:hint="eastAsia" w:ascii="华文中宋" w:hAnsi="华文中宋" w:eastAsia="华文中宋"/>
              </w:rPr>
              <w:t>法定代表人（负责人）参加投标的，提供“法定代表人（负责人）证明书”</w:t>
            </w:r>
          </w:p>
          <w:p>
            <w:pPr>
              <w:keepNext w:val="0"/>
              <w:keepLines w:val="0"/>
              <w:suppressLineNumbers w:val="0"/>
              <w:spacing w:before="0" w:beforeAutospacing="0" w:after="0" w:afterAutospacing="0"/>
              <w:ind w:left="0" w:right="0" w:firstLine="420" w:firstLineChars="200"/>
            </w:pPr>
            <w:r>
              <w:rPr>
                <w:rFonts w:hint="eastAsia" w:ascii="华文中宋" w:hAnsi="华文中宋" w:eastAsia="华文中宋"/>
              </w:rPr>
              <w:t>委托代理人参加投标的，提供“</w:t>
            </w:r>
            <w:r>
              <w:rPr>
                <w:rFonts w:hint="eastAsia" w:ascii="华文中宋" w:hAnsi="华文中宋" w:eastAsia="华文中宋" w:cs="华文中宋"/>
                <w:szCs w:val="21"/>
              </w:rPr>
              <w:t>法定代表人（负责人）证明书</w:t>
            </w:r>
            <w:r>
              <w:rPr>
                <w:rFonts w:hint="eastAsia" w:ascii="华文中宋" w:hAnsi="华文中宋" w:eastAsia="华文中宋" w:cs="华文中宋"/>
                <w:szCs w:val="21"/>
                <w:lang w:eastAsia="zh-CN"/>
              </w:rPr>
              <w:t>、</w:t>
            </w:r>
            <w:r>
              <w:rPr>
                <w:rFonts w:hint="eastAsia" w:ascii="华文中宋" w:hAnsi="华文中宋" w:eastAsia="华文中宋"/>
              </w:rPr>
              <w:t>法定代表人（负责人）授权委托书”</w:t>
            </w:r>
          </w:p>
          <w:p>
            <w:pPr>
              <w:keepNext w:val="0"/>
              <w:keepLines w:val="0"/>
              <w:suppressLineNumbers w:val="0"/>
              <w:spacing w:before="0" w:beforeAutospacing="0" w:after="0" w:afterAutospacing="0"/>
              <w:ind w:left="0" w:right="0" w:firstLine="420" w:firstLineChars="200"/>
            </w:pPr>
            <w:r>
              <w:rPr>
                <w:rFonts w:hint="eastAsia" w:ascii="华文中宋" w:hAnsi="华文中宋" w:eastAsia="华文中宋"/>
              </w:rPr>
              <w:t>自然人参加投标的，提供个人身份证明扫描件</w:t>
            </w:r>
          </w:p>
          <w:p>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b/>
              </w:rPr>
              <w:t>内容齐全。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969"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2</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cs="微软雅黑"/>
                <w:bCs/>
              </w:rPr>
              <w:t>投标函</w:t>
            </w:r>
          </w:p>
        </w:tc>
        <w:tc>
          <w:tcPr>
            <w:tcW w:w="6003" w:type="dxa"/>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hint="eastAsia" w:ascii="华文中宋" w:hAnsi="华文中宋" w:eastAsia="华文中宋"/>
              </w:rPr>
              <w:t>《投标函》</w:t>
            </w:r>
            <w:r>
              <w:rPr>
                <w:rFonts w:hint="eastAsia" w:ascii="华文中宋" w:hAnsi="华文中宋" w:eastAsia="华文中宋"/>
                <w:b/>
              </w:rPr>
              <w:t>内容齐全，电子印章符合要求。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3</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具有独立承担民事责任的能力</w:t>
            </w:r>
          </w:p>
        </w:tc>
        <w:tc>
          <w:tcPr>
            <w:tcW w:w="6003" w:type="dxa"/>
            <w:vMerge w:val="restart"/>
            <w:vAlign w:val="center"/>
          </w:tcPr>
          <w:p>
            <w:pPr>
              <w:keepNext w:val="0"/>
              <w:keepLines w:val="0"/>
              <w:suppressLineNumbers w:val="0"/>
              <w:spacing w:before="0" w:beforeAutospacing="0" w:after="0" w:afterAutospacing="0"/>
              <w:ind w:left="0" w:right="0" w:firstLine="420" w:firstLineChars="200"/>
              <w:jc w:val="both"/>
              <w:rPr>
                <w:b/>
                <w:color w:val="auto"/>
              </w:rPr>
            </w:pPr>
            <w:r>
              <w:rPr>
                <w:rFonts w:hint="eastAsia" w:ascii="华文中宋" w:hAnsi="华文中宋" w:eastAsia="华文中宋"/>
                <w:color w:val="auto"/>
              </w:rPr>
              <w:t>《政府集中采购供应商信用承诺书》</w:t>
            </w:r>
            <w:r>
              <w:rPr>
                <w:rFonts w:hint="eastAsia" w:ascii="华文中宋" w:hAnsi="华文中宋" w:eastAsia="华文中宋"/>
                <w:b/>
                <w:color w:val="auto"/>
              </w:rPr>
              <w:t>内容齐全。</w:t>
            </w:r>
          </w:p>
          <w:p>
            <w:pPr>
              <w:keepNext w:val="0"/>
              <w:keepLines w:val="0"/>
              <w:suppressLineNumbers w:val="0"/>
              <w:spacing w:before="0" w:beforeAutospacing="0" w:after="0" w:afterAutospacing="0"/>
              <w:ind w:left="0" w:right="0"/>
              <w:jc w:val="center"/>
              <w:rPr>
                <w:rFonts w:ascii="华文中宋" w:hAnsi="华文中宋" w:eastAsia="华文中宋"/>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4</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具有良好的商业信誉和健全的财务会计制度</w:t>
            </w:r>
          </w:p>
        </w:tc>
        <w:tc>
          <w:tcPr>
            <w:tcW w:w="6003" w:type="dxa"/>
            <w:vMerge w:val="continue"/>
            <w:vAlign w:val="center"/>
          </w:tcPr>
          <w:p>
            <w:pPr>
              <w:keepNext w:val="0"/>
              <w:keepLines w:val="0"/>
              <w:suppressLineNumbers w:val="0"/>
              <w:spacing w:before="0" w:beforeAutospacing="0" w:after="0" w:afterAutospacing="0"/>
              <w:ind w:left="0" w:right="0"/>
              <w:jc w:val="left"/>
              <w:rPr>
                <w:rFonts w:ascii="华文中宋" w:hAnsi="华文中宋" w:eastAsia="华文中宋"/>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hint="default" w:ascii="华文中宋" w:hAnsi="华文中宋" w:eastAsia="华文中宋"/>
                <w:lang w:val="en-US" w:eastAsia="zh-CN"/>
              </w:rPr>
            </w:pPr>
            <w:r>
              <w:rPr>
                <w:rFonts w:hint="eastAsia" w:ascii="华文中宋" w:hAnsi="华文中宋" w:eastAsia="华文中宋"/>
                <w:lang w:val="en-US" w:eastAsia="zh-CN"/>
              </w:rPr>
              <w:t>5</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有依法缴纳税收和社会保障资金的良好记录</w:t>
            </w:r>
          </w:p>
        </w:tc>
        <w:tc>
          <w:tcPr>
            <w:tcW w:w="6003" w:type="dxa"/>
            <w:vMerge w:val="continue"/>
          </w:tcPr>
          <w:p>
            <w:pPr>
              <w:keepNext w:val="0"/>
              <w:keepLines w:val="0"/>
              <w:suppressLineNumbers w:val="0"/>
              <w:spacing w:before="0" w:beforeAutospacing="0" w:after="0" w:afterAutospacing="0"/>
              <w:ind w:left="0" w:right="0"/>
              <w:rPr>
                <w:rFonts w:ascii="华文中宋" w:hAnsi="华文中宋" w:eastAsia="华文中宋"/>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6</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具有履行合同所必需的设备和专业技术能力</w:t>
            </w:r>
          </w:p>
        </w:tc>
        <w:tc>
          <w:tcPr>
            <w:tcW w:w="6003" w:type="dxa"/>
            <w:vMerge w:val="continue"/>
          </w:tcPr>
          <w:p>
            <w:pPr>
              <w:keepNext w:val="0"/>
              <w:keepLines w:val="0"/>
              <w:suppressLineNumbers w:val="0"/>
              <w:spacing w:before="0" w:beforeAutospacing="0" w:after="0" w:afterAutospacing="0"/>
              <w:ind w:left="0" w:right="0"/>
              <w:rPr>
                <w:rFonts w:ascii="华文中宋" w:hAnsi="华文中宋" w:eastAsia="华文中宋"/>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7</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参加政府采购活动前三年内，在经营活动中没有重大违法记录</w:t>
            </w:r>
          </w:p>
        </w:tc>
        <w:tc>
          <w:tcPr>
            <w:tcW w:w="6003" w:type="dxa"/>
            <w:vMerge w:val="continue"/>
          </w:tcPr>
          <w:p>
            <w:pPr>
              <w:keepNext w:val="0"/>
              <w:keepLines w:val="0"/>
              <w:suppressLineNumbers w:val="0"/>
              <w:spacing w:before="0" w:beforeAutospacing="0" w:after="0" w:afterAutospacing="0"/>
              <w:ind w:left="0" w:right="0"/>
              <w:rPr>
                <w:rFonts w:ascii="华文中宋" w:hAnsi="华文中宋" w:eastAsia="华文中宋"/>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8</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bookmarkStart w:id="67" w:name="OLE_LINK24"/>
            <w:r>
              <w:rPr>
                <w:rFonts w:ascii="华文中宋" w:hAnsi="华文中宋" w:eastAsia="华文中宋"/>
              </w:rPr>
              <w:t>本项目</w:t>
            </w:r>
            <w:r>
              <w:rPr>
                <w:rFonts w:hint="eastAsia" w:ascii="华文中宋" w:hAnsi="华文中宋" w:eastAsia="华文中宋"/>
              </w:rPr>
              <w:t>的特定</w:t>
            </w:r>
            <w:r>
              <w:rPr>
                <w:rFonts w:ascii="华文中宋" w:hAnsi="华文中宋" w:eastAsia="华文中宋"/>
              </w:rPr>
              <w:t>资格</w:t>
            </w:r>
            <w:r>
              <w:rPr>
                <w:rFonts w:hint="eastAsia" w:ascii="华文中宋" w:hAnsi="华文中宋" w:eastAsia="华文中宋"/>
              </w:rPr>
              <w:t>要求</w:t>
            </w:r>
            <w:bookmarkEnd w:id="67"/>
          </w:p>
        </w:tc>
        <w:tc>
          <w:tcPr>
            <w:tcW w:w="6003" w:type="dxa"/>
            <w:vAlign w:val="center"/>
          </w:tcPr>
          <w:p>
            <w:pPr>
              <w:keepNext w:val="0"/>
              <w:keepLines w:val="0"/>
              <w:suppressLineNumbers w:val="0"/>
              <w:spacing w:before="0" w:beforeAutospacing="0" w:after="0" w:afterAutospacing="0"/>
              <w:ind w:left="0" w:right="0"/>
              <w:rPr>
                <w:rFonts w:hint="eastAsia" w:ascii="华文中宋" w:hAnsi="华文中宋" w:eastAsia="华文中宋" w:cs="华文中宋"/>
              </w:rPr>
            </w:pPr>
            <w:r>
              <w:rPr>
                <w:rFonts w:hint="eastAsia" w:ascii="华文中宋" w:hAnsi="华文中宋" w:eastAsia="华文中宋" w:cs="华文中宋"/>
              </w:rPr>
              <w:t>投标人提供符合本项目其他资格条件的相关证明</w:t>
            </w:r>
          </w:p>
          <w:p>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cs="华文中宋"/>
                <w:b/>
              </w:rPr>
              <w:t>资格条件符合要求，扫描件清晰。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lang w:val="en-US" w:eastAsia="zh-CN"/>
              </w:rPr>
            </w:pPr>
            <w:r>
              <w:rPr>
                <w:rFonts w:hint="eastAsia" w:ascii="华文中宋" w:hAnsi="华文中宋" w:eastAsia="华文中宋"/>
                <w:lang w:val="en-US" w:eastAsia="zh-CN"/>
              </w:rPr>
              <w:t>9</w:t>
            </w:r>
          </w:p>
        </w:tc>
        <w:tc>
          <w:tcPr>
            <w:tcW w:w="2258"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lang w:eastAsia="zh-CN"/>
              </w:rPr>
            </w:pPr>
            <w:r>
              <w:rPr>
                <w:rFonts w:hint="eastAsia" w:ascii="华文中宋" w:hAnsi="华文中宋" w:eastAsia="华文中宋"/>
                <w:bCs/>
              </w:rPr>
              <w:t>基本存款账</w:t>
            </w:r>
            <w:r>
              <w:rPr>
                <w:rFonts w:hint="eastAsia" w:ascii="华文中宋" w:hAnsi="华文中宋" w:eastAsia="华文中宋"/>
                <w:bCs/>
                <w:lang w:val="en-US" w:eastAsia="zh-CN"/>
              </w:rPr>
              <w:t>户信息</w:t>
            </w:r>
          </w:p>
        </w:tc>
        <w:tc>
          <w:tcPr>
            <w:tcW w:w="6003" w:type="dxa"/>
          </w:tcPr>
          <w:p>
            <w:pPr>
              <w:keepNext w:val="0"/>
              <w:keepLines w:val="0"/>
              <w:suppressLineNumbers w:val="0"/>
              <w:spacing w:before="0" w:beforeAutospacing="0" w:after="0" w:afterAutospacing="0" w:line="400" w:lineRule="exact"/>
              <w:ind w:left="0" w:right="0"/>
              <w:rPr>
                <w:rFonts w:hint="eastAsia" w:ascii="华文中宋" w:hAnsi="华文中宋" w:eastAsia="华文中宋" w:cs="华文中宋"/>
              </w:rPr>
            </w:pPr>
            <w:r>
              <w:rPr>
                <w:rFonts w:hint="eastAsia" w:ascii="华文中宋" w:hAnsi="华文中宋" w:eastAsia="华文中宋" w:cs="华文中宋"/>
              </w:rPr>
              <w:t>提供投标人基本存款账户信息。</w:t>
            </w:r>
          </w:p>
          <w:p>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cs="华文中宋"/>
                <w:b/>
              </w:rPr>
              <w:t>证明文件扫描件清晰。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pPr>
              <w:keepNext w:val="0"/>
              <w:keepLines w:val="0"/>
              <w:suppressLineNumbers w:val="0"/>
              <w:spacing w:before="0" w:beforeAutospacing="0" w:after="0" w:afterAutospacing="0"/>
              <w:ind w:left="0" w:right="0"/>
              <w:jc w:val="center"/>
              <w:rPr>
                <w:rFonts w:hint="default" w:ascii="华文中宋" w:hAnsi="华文中宋" w:eastAsia="华文中宋"/>
                <w:lang w:val="en-US" w:eastAsia="zh-CN"/>
              </w:rPr>
            </w:pPr>
            <w:r>
              <w:rPr>
                <w:rFonts w:hint="eastAsia" w:ascii="华文中宋" w:hAnsi="华文中宋" w:eastAsia="华文中宋"/>
                <w:lang w:val="en-US" w:eastAsia="zh-CN"/>
              </w:rPr>
              <w:t>10</w:t>
            </w:r>
          </w:p>
        </w:tc>
        <w:tc>
          <w:tcPr>
            <w:tcW w:w="2258" w:type="dxa"/>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投标主体</w:t>
            </w:r>
          </w:p>
        </w:tc>
        <w:tc>
          <w:tcPr>
            <w:tcW w:w="6003" w:type="dxa"/>
          </w:tcPr>
          <w:p>
            <w:pPr>
              <w:keepNext w:val="0"/>
              <w:keepLines w:val="0"/>
              <w:suppressLineNumbers w:val="0"/>
              <w:spacing w:before="0" w:beforeAutospacing="0" w:after="0" w:afterAutospacing="0"/>
              <w:ind w:left="0" w:right="0"/>
            </w:pPr>
            <w:r>
              <w:rPr>
                <w:rFonts w:hint="eastAsia" w:ascii="华文中宋" w:hAnsi="华文中宋" w:eastAsia="华文中宋"/>
              </w:rPr>
              <w:t>对是否允许联合体投标进行审查，如果允许联合体投标，须对联合体各方签订的联合体协议进行审查，</w:t>
            </w:r>
          </w:p>
          <w:p>
            <w:pPr>
              <w:keepNext w:val="0"/>
              <w:keepLines w:val="0"/>
              <w:suppressLineNumbers w:val="0"/>
              <w:spacing w:before="0" w:beforeAutospacing="0" w:after="0" w:afterAutospacing="0"/>
              <w:ind w:left="0" w:right="0"/>
              <w:rPr>
                <w:rFonts w:ascii="华文中宋" w:hAnsi="华文中宋" w:eastAsia="华文中宋"/>
              </w:rPr>
            </w:pPr>
            <w:r>
              <w:rPr>
                <w:rFonts w:hint="eastAsia" w:ascii="华文中宋" w:hAnsi="华文中宋" w:eastAsia="华文中宋"/>
                <w:b/>
              </w:rPr>
              <w:t>内容齐全，电子印章符合要求。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0" w:hRule="atLeast"/>
        </w:trPr>
        <w:tc>
          <w:tcPr>
            <w:tcW w:w="969" w:type="dxa"/>
            <w:vAlign w:val="center"/>
          </w:tcPr>
          <w:p>
            <w:pPr>
              <w:keepNext w:val="0"/>
              <w:keepLines w:val="0"/>
              <w:suppressLineNumbers w:val="0"/>
              <w:spacing w:before="0" w:beforeAutospacing="0" w:after="0" w:afterAutospacing="0" w:line="360" w:lineRule="exact"/>
              <w:ind w:left="0" w:leftChars="0" w:right="0" w:rightChars="0"/>
              <w:jc w:val="center"/>
              <w:rPr>
                <w:rFonts w:hint="eastAsia" w:ascii="华文中宋" w:hAnsi="华文中宋" w:eastAsia="华文中宋" w:cs="Times New Roman"/>
                <w:kern w:val="2"/>
                <w:sz w:val="21"/>
                <w:szCs w:val="24"/>
                <w:lang w:val="en-US" w:eastAsia="zh-CN" w:bidi="ar-SA"/>
              </w:rPr>
            </w:pPr>
            <w:bookmarkStart w:id="68" w:name="_Toc58507736"/>
            <w:bookmarkStart w:id="69" w:name="_Toc28161"/>
            <w:r>
              <w:rPr>
                <w:rFonts w:hint="eastAsia" w:ascii="华文中宋" w:hAnsi="华文中宋" w:eastAsia="华文中宋" w:cs="华文中宋"/>
                <w:b w:val="0"/>
                <w:bCs w:val="0"/>
                <w:color w:val="000000"/>
                <w:lang w:val="en-US" w:eastAsia="zh-CN"/>
              </w:rPr>
              <w:t>11</w:t>
            </w:r>
          </w:p>
        </w:tc>
        <w:tc>
          <w:tcPr>
            <w:tcW w:w="2258" w:type="dxa"/>
            <w:vAlign w:val="center"/>
          </w:tcPr>
          <w:p>
            <w:pPr>
              <w:keepNext w:val="0"/>
              <w:keepLines w:val="0"/>
              <w:suppressLineNumbers w:val="0"/>
              <w:spacing w:before="0" w:beforeAutospacing="0" w:after="0" w:afterAutospacing="0" w:line="360" w:lineRule="exact"/>
              <w:ind w:left="0" w:leftChars="0" w:right="0" w:rightChars="0"/>
              <w:jc w:val="center"/>
              <w:rPr>
                <w:rFonts w:ascii="华文中宋" w:hAnsi="华文中宋" w:eastAsia="华文中宋" w:cs="Times New Roman"/>
                <w:kern w:val="2"/>
                <w:sz w:val="21"/>
                <w:szCs w:val="24"/>
                <w:lang w:val="en-US" w:eastAsia="zh-CN" w:bidi="ar-SA"/>
              </w:rPr>
            </w:pPr>
            <w:bookmarkStart w:id="70" w:name="OLE_LINK25"/>
            <w:r>
              <w:rPr>
                <w:rFonts w:hint="eastAsia" w:ascii="华文中宋" w:hAnsi="华文中宋" w:eastAsia="华文中宋" w:cs="华文中宋"/>
                <w:b w:val="0"/>
                <w:bCs w:val="0"/>
                <w:color w:val="000000"/>
                <w:lang w:val="en-US" w:eastAsia="zh-CN"/>
              </w:rPr>
              <w:t>投标人为中小企业/小微企业</w:t>
            </w:r>
            <w:bookmarkEnd w:id="70"/>
          </w:p>
        </w:tc>
        <w:tc>
          <w:tcPr>
            <w:tcW w:w="600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华文中宋" w:hAnsi="华文中宋" w:eastAsia="华文中宋" w:cs="Times New Roman"/>
                <w:b/>
                <w:kern w:val="2"/>
                <w:sz w:val="21"/>
                <w:szCs w:val="24"/>
                <w:lang w:val="en-US" w:eastAsia="zh-CN" w:bidi="ar-SA"/>
              </w:rPr>
            </w:pPr>
            <w:r>
              <w:rPr>
                <w:rFonts w:hint="eastAsia" w:ascii="华文中宋" w:hAnsi="华文中宋" w:eastAsia="华文中宋" w:cs="Times New Roman"/>
                <w:color w:val="auto"/>
                <w:highlight w:val="none"/>
                <w:lang w:val="en-US" w:eastAsia="zh-CN"/>
              </w:rPr>
              <w:t>投标人根据要求</w:t>
            </w:r>
            <w:r>
              <w:rPr>
                <w:rFonts w:hint="eastAsia" w:ascii="华文中宋" w:hAnsi="华文中宋" w:eastAsia="华文中宋" w:cs="Times New Roman"/>
                <w:color w:val="auto"/>
                <w:highlight w:val="none"/>
              </w:rPr>
              <w:t>单独</w:t>
            </w:r>
            <w:r>
              <w:rPr>
                <w:rFonts w:hint="eastAsia" w:ascii="华文中宋" w:hAnsi="华文中宋" w:eastAsia="华文中宋" w:cs="Times New Roman"/>
                <w:color w:val="auto"/>
                <w:highlight w:val="none"/>
                <w:lang w:val="en-US" w:eastAsia="zh-CN"/>
              </w:rPr>
              <w:t>提供</w:t>
            </w:r>
            <w:r>
              <w:rPr>
                <w:rFonts w:hint="eastAsia" w:ascii="华文中宋" w:hAnsi="华文中宋" w:eastAsia="华文中宋" w:cs="Times New Roman"/>
                <w:color w:val="auto"/>
                <w:highlight w:val="none"/>
              </w:rPr>
              <w:t>《中小企业声明函》，格式以</w:t>
            </w:r>
            <w:r>
              <w:rPr>
                <w:rFonts w:hint="eastAsia" w:ascii="华文中宋" w:hAnsi="华文中宋" w:eastAsia="华文中宋" w:cs="Times New Roman"/>
                <w:color w:val="auto"/>
                <w:highlight w:val="none"/>
                <w:lang w:val="en-US" w:eastAsia="zh-CN"/>
              </w:rPr>
              <w:t>投标</w:t>
            </w:r>
            <w:r>
              <w:rPr>
                <w:rFonts w:hint="eastAsia" w:ascii="华文中宋" w:hAnsi="华文中宋" w:eastAsia="华文中宋" w:cs="Times New Roman"/>
                <w:color w:val="auto"/>
                <w:highlight w:val="none"/>
              </w:rPr>
              <w:t>文件要求为准</w:t>
            </w:r>
            <w:r>
              <w:rPr>
                <w:rFonts w:hint="eastAsia" w:ascii="华文中宋" w:hAnsi="华文中宋" w:eastAsia="华文中宋" w:cs="Times New Roman"/>
                <w:color w:val="auto"/>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b w:val="0"/>
          <w:bCs w:val="0"/>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华文中宋" w:hAnsi="华文中宋" w:eastAsia="华文中宋"/>
          <w:b w:val="0"/>
          <w:bCs w:val="0"/>
          <w:szCs w:val="21"/>
        </w:rPr>
      </w:pPr>
      <w:r>
        <w:rPr>
          <w:rFonts w:hint="eastAsia" w:ascii="华文中宋" w:hAnsi="华文中宋" w:eastAsia="华文中宋"/>
          <w:b w:val="0"/>
          <w:bCs w:val="0"/>
          <w:szCs w:val="21"/>
        </w:rPr>
        <w:t>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华文中宋" w:hAnsi="华文中宋" w:eastAsia="华文中宋"/>
          <w:b w:val="0"/>
          <w:bCs w:val="0"/>
          <w:szCs w:val="21"/>
        </w:rPr>
      </w:pPr>
      <w:r>
        <w:rPr>
          <w:rFonts w:ascii="华文中宋" w:hAnsi="华文中宋" w:eastAsia="华文中宋"/>
          <w:b w:val="0"/>
          <w:bCs w:val="0"/>
          <w:szCs w:val="21"/>
        </w:rPr>
        <w:t>1</w:t>
      </w:r>
      <w:r>
        <w:rPr>
          <w:rFonts w:hint="eastAsia" w:ascii="华文中宋" w:hAnsi="华文中宋" w:eastAsia="华文中宋"/>
          <w:b w:val="0"/>
          <w:bCs w:val="0"/>
          <w:szCs w:val="21"/>
        </w:rPr>
        <w:t>．资格检查的内容若有一项未提供或达不到检查标准，将导致其不具备</w:t>
      </w:r>
      <w:r>
        <w:rPr>
          <w:rFonts w:hint="eastAsia" w:ascii="华文中宋" w:hAnsi="华文中宋" w:eastAsia="华文中宋"/>
          <w:b w:val="0"/>
          <w:bCs w:val="0"/>
          <w:szCs w:val="21"/>
          <w:lang w:val="en-US" w:eastAsia="zh-CN"/>
        </w:rPr>
        <w:t>投标</w:t>
      </w:r>
      <w:r>
        <w:rPr>
          <w:rFonts w:hint="eastAsia" w:ascii="华文中宋" w:hAnsi="华文中宋" w:eastAsia="华文中宋"/>
          <w:b w:val="0"/>
          <w:bCs w:val="0"/>
          <w:szCs w:val="21"/>
        </w:rPr>
        <w:t>资格</w:t>
      </w:r>
      <w:r>
        <w:rPr>
          <w:rFonts w:hint="eastAsia" w:ascii="华文中宋" w:hAnsi="华文中宋" w:eastAsia="华文中宋"/>
          <w:b w:val="0"/>
          <w:bCs w:val="0"/>
          <w:szCs w:val="21"/>
          <w:lang w:eastAsia="zh-CN"/>
        </w:rPr>
        <w:t>。</w:t>
      </w:r>
      <w:r>
        <w:rPr>
          <w:rFonts w:hint="eastAsia" w:ascii="华文中宋" w:hAnsi="华文中宋" w:eastAsia="华文中宋"/>
          <w:b w:val="0"/>
          <w:bCs w:val="0"/>
          <w:szCs w:val="21"/>
          <w:lang w:val="en-US" w:eastAsia="zh-CN"/>
        </w:rPr>
        <w:t>其中第9项允许在开标室补正，补正后如符合要求视为有效；其余各项</w:t>
      </w:r>
      <w:r>
        <w:rPr>
          <w:rFonts w:hint="eastAsia" w:ascii="华文中宋" w:hAnsi="华文中宋" w:eastAsia="华文中宋"/>
          <w:b w:val="0"/>
          <w:bCs w:val="0"/>
          <w:szCs w:val="21"/>
        </w:rPr>
        <w:t>不允许在响应文件提交截止时间后补正。</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华文中宋" w:hAnsi="华文中宋" w:eastAsia="华文中宋"/>
          <w:b w:val="0"/>
          <w:bCs w:val="0"/>
          <w:szCs w:val="21"/>
        </w:rPr>
      </w:pPr>
      <w:r>
        <w:rPr>
          <w:rFonts w:ascii="华文中宋" w:hAnsi="华文中宋" w:eastAsia="华文中宋"/>
          <w:b w:val="0"/>
          <w:bCs w:val="0"/>
        </w:rPr>
        <w:t>2</w:t>
      </w:r>
      <w:r>
        <w:rPr>
          <w:rFonts w:hint="eastAsia" w:ascii="华文中宋" w:hAnsi="华文中宋" w:eastAsia="华文中宋"/>
          <w:b w:val="0"/>
          <w:bCs w:val="0"/>
        </w:rPr>
        <w:t>．</w:t>
      </w:r>
      <w:r>
        <w:rPr>
          <w:rFonts w:hint="eastAsia" w:ascii="华文中宋" w:hAnsi="华文中宋" w:eastAsia="华文中宋"/>
          <w:b w:val="0"/>
          <w:bCs w:val="0"/>
          <w:szCs w:val="21"/>
        </w:rPr>
        <w:t>依法免税或不需要缴纳社会保障金的投标人，应提供相应的证明文件</w:t>
      </w:r>
      <w:r>
        <w:rPr>
          <w:rFonts w:hint="eastAsia" w:ascii="华文中宋" w:hAnsi="华文中宋" w:eastAsia="华文中宋" w:cs="华文中宋"/>
          <w:b w:val="0"/>
          <w:bCs w:val="0"/>
          <w:szCs w:val="21"/>
        </w:rPr>
        <w:t>扫描件加盖法人电子印章</w:t>
      </w:r>
      <w:r>
        <w:rPr>
          <w:rFonts w:hint="eastAsia" w:ascii="华文中宋" w:hAnsi="华文中宋" w:eastAsia="华文中宋"/>
          <w:b w:val="0"/>
          <w:bCs w:val="0"/>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华文中宋" w:hAnsi="华文中宋" w:eastAsia="华文中宋"/>
          <w:b w:val="0"/>
          <w:bCs w:val="0"/>
        </w:rPr>
      </w:pPr>
      <w:r>
        <w:rPr>
          <w:rFonts w:ascii="华文中宋" w:hAnsi="华文中宋" w:eastAsia="华文中宋"/>
          <w:b w:val="0"/>
          <w:bCs w:val="0"/>
        </w:rPr>
        <w:t>3</w:t>
      </w:r>
      <w:r>
        <w:rPr>
          <w:rFonts w:hint="eastAsia" w:ascii="华文中宋" w:hAnsi="华文中宋" w:eastAsia="华文中宋"/>
          <w:b w:val="0"/>
          <w:bCs w:val="0"/>
        </w:rPr>
        <w:t>．投标人提供的其他材料，不作为资格检查的内容。</w:t>
      </w:r>
    </w:p>
    <w:bookmarkEnd w:id="68"/>
    <w:bookmarkEnd w:id="69"/>
    <w:p>
      <w:pPr>
        <w:pStyle w:val="57"/>
        <w:pageBreakBefore/>
        <w:numPr>
          <w:ilvl w:val="0"/>
          <w:numId w:val="0"/>
        </w:numPr>
        <w:snapToGrid w:val="0"/>
        <w:spacing w:before="0" w:after="0"/>
      </w:pPr>
      <w:bookmarkStart w:id="71" w:name="_Toc91694431"/>
      <w:r>
        <w:rPr>
          <w:rFonts w:hint="eastAsia" w:ascii="华文中宋" w:hAnsi="华文中宋" w:eastAsia="华文中宋"/>
          <w:spacing w:val="20"/>
          <w:szCs w:val="28"/>
        </w:rPr>
        <w:t>第六部分  评标标准和评标方法</w:t>
      </w:r>
      <w:bookmarkEnd w:id="71"/>
    </w:p>
    <w:p>
      <w:pPr>
        <w:pStyle w:val="60"/>
        <w:snapToGrid w:val="0"/>
        <w:spacing w:line="480" w:lineRule="exact"/>
        <w:rPr>
          <w:rFonts w:ascii="华文中宋" w:hAnsi="华文中宋" w:eastAsia="华文中宋"/>
          <w:b/>
        </w:rPr>
      </w:pPr>
    </w:p>
    <w:p>
      <w:pPr>
        <w:pStyle w:val="60"/>
        <w:numPr>
          <w:ilvl w:val="0"/>
          <w:numId w:val="2"/>
        </w:numPr>
        <w:snapToGrid w:val="0"/>
        <w:spacing w:line="480" w:lineRule="exact"/>
        <w:rPr>
          <w:rFonts w:ascii="华文中宋" w:hAnsi="华文中宋" w:eastAsia="华文中宋"/>
          <w:b/>
        </w:rPr>
      </w:pPr>
      <w:r>
        <w:rPr>
          <w:rFonts w:hint="eastAsia" w:ascii="华文中宋" w:hAnsi="华文中宋" w:eastAsia="华文中宋"/>
          <w:b/>
        </w:rPr>
        <w:t>符合性审查的内容及标准</w:t>
      </w:r>
    </w:p>
    <w:tbl>
      <w:tblPr>
        <w:tblStyle w:val="31"/>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5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pPr>
              <w:keepNext w:val="0"/>
              <w:keepLines w:val="0"/>
              <w:suppressLineNumbers w:val="0"/>
              <w:spacing w:before="0" w:beforeAutospacing="0" w:after="0" w:afterAutospacing="0"/>
              <w:ind w:left="0" w:right="0"/>
              <w:jc w:val="center"/>
              <w:rPr>
                <w:color w:val="auto"/>
                <w:highlight w:val="none"/>
              </w:rPr>
            </w:pPr>
            <w:r>
              <w:rPr>
                <w:rFonts w:hint="eastAsia" w:ascii="华文中宋" w:hAnsi="华文中宋" w:eastAsia="华文中宋"/>
                <w:color w:val="auto"/>
                <w:highlight w:val="none"/>
              </w:rPr>
              <w:t>序号</w:t>
            </w:r>
          </w:p>
        </w:tc>
        <w:tc>
          <w:tcPr>
            <w:tcW w:w="2679" w:type="dxa"/>
            <w:vAlign w:val="top"/>
          </w:tcPr>
          <w:p>
            <w:pPr>
              <w:keepNext w:val="0"/>
              <w:keepLines w:val="0"/>
              <w:suppressLineNumbers w:val="0"/>
              <w:spacing w:before="0" w:beforeAutospacing="0" w:after="0" w:afterAutospacing="0"/>
              <w:ind w:left="0" w:right="0"/>
              <w:rPr>
                <w:color w:val="auto"/>
                <w:highlight w:val="none"/>
              </w:rPr>
            </w:pPr>
            <w:r>
              <w:rPr>
                <w:rFonts w:hint="eastAsia" w:ascii="华文中宋" w:hAnsi="华文中宋" w:eastAsia="华文中宋"/>
                <w:color w:val="auto"/>
                <w:highlight w:val="none"/>
              </w:rPr>
              <w:t>内容</w:t>
            </w:r>
          </w:p>
        </w:tc>
        <w:tc>
          <w:tcPr>
            <w:tcW w:w="5265" w:type="dxa"/>
            <w:vAlign w:val="top"/>
          </w:tcPr>
          <w:p>
            <w:pPr>
              <w:keepNext w:val="0"/>
              <w:keepLines w:val="0"/>
              <w:suppressLineNumbers w:val="0"/>
              <w:spacing w:before="0" w:beforeAutospacing="0" w:after="0" w:afterAutospacing="0"/>
              <w:ind w:left="0" w:right="0"/>
              <w:rPr>
                <w:color w:val="auto"/>
                <w:highlight w:val="none"/>
              </w:rPr>
            </w:pPr>
            <w:r>
              <w:rPr>
                <w:rFonts w:hint="eastAsia" w:ascii="华文中宋" w:hAnsi="华文中宋" w:eastAsia="华文中宋"/>
                <w:color w:val="auto"/>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pPr>
              <w:keepNext w:val="0"/>
              <w:keepLines w:val="0"/>
              <w:suppressLineNumbers w:val="0"/>
              <w:spacing w:before="0" w:beforeAutospacing="0" w:after="0" w:afterAutospacing="0"/>
              <w:ind w:left="0" w:right="0"/>
              <w:jc w:val="center"/>
              <w:rPr>
                <w:color w:val="auto"/>
                <w:highlight w:val="none"/>
              </w:rPr>
            </w:pPr>
            <w:r>
              <w:rPr>
                <w:color w:val="auto"/>
                <w:highlight w:val="none"/>
              </w:rPr>
              <w:t>1</w:t>
            </w:r>
          </w:p>
        </w:tc>
        <w:tc>
          <w:tcPr>
            <w:tcW w:w="2679" w:type="dxa"/>
            <w:vAlign w:val="center"/>
          </w:tcPr>
          <w:p>
            <w:pPr>
              <w:keepNext w:val="0"/>
              <w:keepLines w:val="0"/>
              <w:suppressLineNumbers w:val="0"/>
              <w:spacing w:before="0" w:beforeAutospacing="0" w:after="0" w:afterAutospacing="0"/>
              <w:ind w:left="0" w:right="0"/>
              <w:rPr>
                <w:color w:val="auto"/>
                <w:highlight w:val="none"/>
              </w:rPr>
            </w:pPr>
            <w:r>
              <w:rPr>
                <w:rFonts w:hint="eastAsia" w:ascii="华文中宋" w:hAnsi="华文中宋" w:eastAsia="华文中宋"/>
              </w:rPr>
              <w:t>投标文件的报价</w:t>
            </w:r>
          </w:p>
        </w:tc>
        <w:tc>
          <w:tcPr>
            <w:tcW w:w="5265" w:type="dxa"/>
            <w:vAlign w:val="top"/>
          </w:tcPr>
          <w:p>
            <w:pPr>
              <w:keepNext w:val="0"/>
              <w:keepLines w:val="0"/>
              <w:suppressLineNumbers w:val="0"/>
              <w:spacing w:before="0" w:beforeAutospacing="0" w:after="0" w:afterAutospacing="0"/>
              <w:ind w:left="0" w:right="0" w:firstLine="420" w:firstLineChars="200"/>
            </w:pPr>
            <w:bookmarkStart w:id="72" w:name="OLE_LINK26"/>
            <w:r>
              <w:rPr>
                <w:rFonts w:hint="eastAsia" w:ascii="华文中宋" w:hAnsi="华文中宋" w:eastAsia="华文中宋"/>
              </w:rPr>
              <w:t>所有投标报价均以人民币</w:t>
            </w:r>
            <w:r>
              <w:rPr>
                <w:rFonts w:ascii="华文中宋" w:hAnsi="华文中宋" w:eastAsia="华文中宋"/>
              </w:rPr>
              <w:t>/</w:t>
            </w:r>
            <w:r>
              <w:rPr>
                <w:rFonts w:hint="eastAsia" w:ascii="华文中宋" w:hAnsi="华文中宋" w:eastAsia="华文中宋"/>
              </w:rPr>
              <w:t>元为计算单位。</w:t>
            </w:r>
          </w:p>
          <w:p>
            <w:pPr>
              <w:keepNext w:val="0"/>
              <w:keepLines w:val="0"/>
              <w:suppressLineNumbers w:val="0"/>
              <w:spacing w:before="0" w:beforeAutospacing="0" w:after="0" w:afterAutospacing="0"/>
              <w:ind w:left="0" w:right="0" w:firstLine="420" w:firstLineChars="200"/>
            </w:pPr>
            <w:r>
              <w:rPr>
                <w:rFonts w:hint="eastAsia" w:ascii="华文中宋" w:hAnsi="华文中宋" w:eastAsia="华文中宋"/>
              </w:rPr>
              <w:t>投标人投报多包的，应对每包分别报价并分别填报开标报价一览表。</w:t>
            </w:r>
          </w:p>
          <w:p>
            <w:pPr>
              <w:keepNext w:val="0"/>
              <w:keepLines w:val="0"/>
              <w:suppressLineNumbers w:val="0"/>
              <w:spacing w:before="0" w:beforeAutospacing="0" w:after="0" w:afterAutospacing="0"/>
              <w:ind w:left="0" w:right="0" w:firstLine="420" w:firstLineChars="200"/>
            </w:pPr>
            <w:r>
              <w:rPr>
                <w:rFonts w:hint="eastAsia" w:ascii="华文中宋" w:hAnsi="华文中宋" w:eastAsia="华文中宋"/>
              </w:rPr>
              <w:t>不接受可选择或可调整的报价。</w:t>
            </w:r>
          </w:p>
          <w:p>
            <w:pPr>
              <w:keepNext w:val="0"/>
              <w:keepLines w:val="0"/>
              <w:suppressLineNumbers w:val="0"/>
              <w:spacing w:before="0" w:beforeAutospacing="0" w:after="0" w:afterAutospacing="0"/>
              <w:ind w:left="0" w:right="0" w:firstLine="420" w:firstLineChars="200"/>
              <w:rPr>
                <w:color w:val="auto"/>
                <w:highlight w:val="none"/>
              </w:rPr>
            </w:pPr>
            <w:r>
              <w:rPr>
                <w:rFonts w:hint="eastAsia" w:ascii="华文中宋" w:hAnsi="华文中宋" w:eastAsia="华文中宋"/>
              </w:rPr>
              <w:t>不接受超出本项目预算金额的报价</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pPr>
              <w:keepNext w:val="0"/>
              <w:keepLines w:val="0"/>
              <w:suppressLineNumbers w:val="0"/>
              <w:spacing w:before="0" w:beforeAutospacing="0" w:after="0" w:afterAutospacing="0"/>
              <w:ind w:left="0" w:right="0"/>
              <w:jc w:val="center"/>
              <w:rPr>
                <w:color w:val="auto"/>
                <w:highlight w:val="none"/>
              </w:rPr>
            </w:pPr>
            <w:r>
              <w:rPr>
                <w:color w:val="auto"/>
                <w:highlight w:val="none"/>
              </w:rPr>
              <w:t>2</w:t>
            </w:r>
          </w:p>
        </w:tc>
        <w:tc>
          <w:tcPr>
            <w:tcW w:w="2679" w:type="dxa"/>
            <w:vMerge w:val="restart"/>
            <w:vAlign w:val="center"/>
          </w:tcPr>
          <w:p>
            <w:pPr>
              <w:keepNext w:val="0"/>
              <w:keepLines w:val="0"/>
              <w:suppressLineNumbers w:val="0"/>
              <w:spacing w:before="0" w:beforeAutospacing="0" w:after="0" w:afterAutospacing="0"/>
              <w:ind w:left="0" w:right="0"/>
              <w:rPr>
                <w:rFonts w:ascii="华文中宋" w:hAnsi="华文中宋" w:eastAsia="华文中宋"/>
                <w:color w:val="auto"/>
                <w:highlight w:val="none"/>
              </w:rPr>
            </w:pPr>
            <w:r>
              <w:rPr>
                <w:rFonts w:hint="eastAsia" w:ascii="华文中宋" w:hAnsi="华文中宋" w:eastAsia="华文中宋"/>
                <w:color w:val="auto"/>
                <w:highlight w:val="none"/>
              </w:rPr>
              <w:t>采购需求</w:t>
            </w:r>
          </w:p>
        </w:tc>
        <w:tc>
          <w:tcPr>
            <w:tcW w:w="5265" w:type="dxa"/>
            <w:vAlign w:val="top"/>
          </w:tcPr>
          <w:p>
            <w:pPr>
              <w:keepNext w:val="0"/>
              <w:keepLines w:val="0"/>
              <w:suppressLineNumbers w:val="0"/>
              <w:spacing w:before="0" w:beforeAutospacing="0" w:after="0" w:afterAutospacing="0"/>
              <w:ind w:left="0" w:right="0" w:firstLine="420" w:firstLineChars="200"/>
              <w:rPr>
                <w:color w:val="auto"/>
                <w:highlight w:val="none"/>
              </w:rPr>
            </w:pPr>
            <w:r>
              <w:rPr>
                <w:rFonts w:hint="eastAsia" w:ascii="华文中宋" w:hAnsi="华文中宋" w:eastAsia="华文中宋"/>
              </w:rPr>
              <w:t>对照本文件第四部分中“商务要求”内容和投标文件的响应内容进行审查，没有做出实质性响应的做无效投标处理。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vAlign w:val="center"/>
          </w:tcPr>
          <w:p>
            <w:pPr>
              <w:keepNext w:val="0"/>
              <w:keepLines w:val="0"/>
              <w:suppressLineNumbers w:val="0"/>
              <w:spacing w:before="0" w:beforeAutospacing="0" w:after="0" w:afterAutospacing="0"/>
              <w:ind w:left="0" w:right="0"/>
              <w:jc w:val="center"/>
              <w:rPr>
                <w:color w:val="auto"/>
                <w:highlight w:val="none"/>
              </w:rPr>
            </w:pPr>
          </w:p>
        </w:tc>
        <w:tc>
          <w:tcPr>
            <w:tcW w:w="2679" w:type="dxa"/>
            <w:vMerge w:val="continue"/>
            <w:vAlign w:val="center"/>
          </w:tcPr>
          <w:p>
            <w:pPr>
              <w:keepNext w:val="0"/>
              <w:keepLines w:val="0"/>
              <w:suppressLineNumbers w:val="0"/>
              <w:spacing w:before="0" w:beforeAutospacing="0" w:after="0" w:afterAutospacing="0"/>
              <w:ind w:left="0" w:right="0"/>
              <w:rPr>
                <w:color w:val="auto"/>
                <w:highlight w:val="none"/>
              </w:rPr>
            </w:pPr>
          </w:p>
        </w:tc>
        <w:tc>
          <w:tcPr>
            <w:tcW w:w="5265" w:type="dxa"/>
            <w:vAlign w:val="top"/>
          </w:tcPr>
          <w:p>
            <w:pPr>
              <w:keepNext w:val="0"/>
              <w:keepLines w:val="0"/>
              <w:suppressLineNumbers w:val="0"/>
              <w:spacing w:before="0" w:beforeAutospacing="0" w:after="0" w:afterAutospacing="0"/>
              <w:ind w:left="0" w:right="0" w:firstLine="420" w:firstLineChars="200"/>
              <w:rPr>
                <w:color w:val="auto"/>
                <w:highlight w:val="none"/>
              </w:rPr>
            </w:pPr>
            <w:r>
              <w:rPr>
                <w:rFonts w:hint="eastAsia" w:ascii="华文中宋" w:hAnsi="华文中宋" w:eastAsia="华文中宋"/>
              </w:rPr>
              <w:t>对照本文件第四部分中“实质性要求”内容和投标文件的响应内容进行审查，没有做出实质性响应的做无效投标处理。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9" w:type="dxa"/>
            <w:vMerge w:val="continue"/>
            <w:vAlign w:val="center"/>
          </w:tcPr>
          <w:p>
            <w:pPr>
              <w:keepNext w:val="0"/>
              <w:keepLines w:val="0"/>
              <w:suppressLineNumbers w:val="0"/>
              <w:spacing w:before="0" w:beforeAutospacing="0" w:after="0" w:afterAutospacing="0"/>
              <w:ind w:left="0" w:right="0"/>
              <w:jc w:val="center"/>
              <w:rPr>
                <w:color w:val="auto"/>
                <w:highlight w:val="none"/>
              </w:rPr>
            </w:pPr>
          </w:p>
        </w:tc>
        <w:tc>
          <w:tcPr>
            <w:tcW w:w="2679" w:type="dxa"/>
            <w:vMerge w:val="continue"/>
            <w:vAlign w:val="center"/>
          </w:tcPr>
          <w:p>
            <w:pPr>
              <w:keepNext w:val="0"/>
              <w:keepLines w:val="0"/>
              <w:suppressLineNumbers w:val="0"/>
              <w:spacing w:before="0" w:beforeAutospacing="0" w:after="0" w:afterAutospacing="0"/>
              <w:ind w:left="0" w:right="0"/>
              <w:rPr>
                <w:color w:val="auto"/>
                <w:highlight w:val="none"/>
              </w:rPr>
            </w:pPr>
          </w:p>
        </w:tc>
        <w:tc>
          <w:tcPr>
            <w:tcW w:w="5265" w:type="dxa"/>
            <w:vAlign w:val="center"/>
          </w:tcPr>
          <w:p>
            <w:pPr>
              <w:keepNext w:val="0"/>
              <w:keepLines w:val="0"/>
              <w:suppressLineNumbers w:val="0"/>
              <w:spacing w:before="0" w:beforeAutospacing="0" w:after="0" w:afterAutospacing="0"/>
              <w:ind w:left="0" w:right="0" w:firstLine="420" w:firstLineChars="200"/>
              <w:rPr>
                <w:rFonts w:hint="eastAsia" w:eastAsia="华文中宋"/>
                <w:color w:val="auto"/>
                <w:highlight w:val="none"/>
                <w:lang w:eastAsia="zh-CN"/>
              </w:rPr>
            </w:pPr>
            <w:r>
              <w:rPr>
                <w:rFonts w:hint="eastAsia" w:ascii="华文中宋" w:hAnsi="华文中宋" w:eastAsia="华文中宋"/>
              </w:rPr>
              <w:t>对照本文件第四部分“服务要求”中标注“★”内容和投标文件的响应内容进行审查，没有做出实质性响应的做无效投标处理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9" w:type="dxa"/>
            <w:vMerge w:val="continue"/>
            <w:vAlign w:val="center"/>
          </w:tcPr>
          <w:p>
            <w:pPr>
              <w:keepNext w:val="0"/>
              <w:keepLines w:val="0"/>
              <w:suppressLineNumbers w:val="0"/>
              <w:spacing w:before="0" w:beforeAutospacing="0" w:after="0" w:afterAutospacing="0"/>
              <w:ind w:left="0" w:right="0"/>
              <w:jc w:val="center"/>
              <w:rPr>
                <w:color w:val="auto"/>
                <w:highlight w:val="none"/>
              </w:rPr>
            </w:pPr>
          </w:p>
        </w:tc>
        <w:tc>
          <w:tcPr>
            <w:tcW w:w="2679" w:type="dxa"/>
            <w:vMerge w:val="continue"/>
            <w:vAlign w:val="center"/>
          </w:tcPr>
          <w:p>
            <w:pPr>
              <w:keepNext w:val="0"/>
              <w:keepLines w:val="0"/>
              <w:suppressLineNumbers w:val="0"/>
              <w:spacing w:before="0" w:beforeAutospacing="0" w:after="0" w:afterAutospacing="0"/>
              <w:ind w:left="0" w:right="0"/>
              <w:rPr>
                <w:color w:val="auto"/>
                <w:highlight w:val="none"/>
              </w:rPr>
            </w:pPr>
          </w:p>
        </w:tc>
        <w:tc>
          <w:tcPr>
            <w:tcW w:w="5265" w:type="dxa"/>
            <w:vAlign w:val="center"/>
          </w:tcPr>
          <w:p>
            <w:pPr>
              <w:keepNext w:val="0"/>
              <w:keepLines w:val="0"/>
              <w:suppressLineNumbers w:val="0"/>
              <w:spacing w:before="0" w:beforeAutospacing="0" w:after="0" w:afterAutospacing="0"/>
              <w:ind w:left="0" w:right="0"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对照本文件第四部分的“服务需求书”中标“★”的内容和</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文件的响应内容进行审查，没有做出实质性响应的做无效投标处理。</w:t>
            </w:r>
          </w:p>
        </w:tc>
      </w:tr>
    </w:tbl>
    <w:p>
      <w:pPr>
        <w:pStyle w:val="60"/>
        <w:snapToGrid w:val="0"/>
        <w:spacing w:line="480" w:lineRule="exact"/>
        <w:ind w:left="945" w:hanging="945" w:hangingChars="450"/>
        <w:rPr>
          <w:rFonts w:hint="eastAsia" w:ascii="华文中宋" w:hAnsi="华文中宋" w:eastAsia="华文中宋" w:cs="华文中宋"/>
        </w:rPr>
      </w:pPr>
      <w:r>
        <w:rPr>
          <w:rFonts w:hint="eastAsia" w:ascii="华文中宋" w:hAnsi="华文中宋" w:eastAsia="华文中宋" w:cs="华文中宋"/>
        </w:rPr>
        <w:t>说明：</w:t>
      </w:r>
    </w:p>
    <w:p>
      <w:pPr>
        <w:pStyle w:val="60"/>
        <w:spacing w:line="480" w:lineRule="exact"/>
        <w:ind w:firstLine="420" w:firstLineChars="200"/>
        <w:rPr>
          <w:rFonts w:hint="eastAsia" w:ascii="华文中宋" w:hAnsi="华文中宋" w:eastAsia="华文中宋" w:cs="微软雅黑"/>
        </w:rPr>
      </w:pPr>
      <w:r>
        <w:rPr>
          <w:rFonts w:hint="eastAsia" w:ascii="华文中宋" w:hAnsi="华文中宋" w:eastAsia="华文中宋" w:cs="微软雅黑"/>
        </w:rPr>
        <w:t>1．符合性检查的内容，经</w:t>
      </w:r>
      <w:r>
        <w:rPr>
          <w:rFonts w:hint="eastAsia" w:ascii="华文中宋" w:hAnsi="华文中宋" w:eastAsia="华文中宋" w:cs="微软雅黑"/>
          <w:lang w:val="en-US" w:eastAsia="zh-CN"/>
        </w:rPr>
        <w:t>评审委员会</w:t>
      </w:r>
      <w:r>
        <w:rPr>
          <w:rFonts w:hint="eastAsia" w:ascii="华文中宋" w:hAnsi="华文中宋" w:eastAsia="华文中宋" w:cs="微软雅黑"/>
        </w:rPr>
        <w:t>共同认定没有做出实质性响应的，将导致投标无效。其中实质性响应内容审查时，</w:t>
      </w:r>
      <w:r>
        <w:rPr>
          <w:rFonts w:hint="eastAsia" w:ascii="华文中宋" w:hAnsi="华文中宋" w:eastAsia="华文中宋" w:cs="微软雅黑"/>
          <w:lang w:val="en-US" w:eastAsia="zh-CN"/>
        </w:rPr>
        <w:t>投标</w:t>
      </w:r>
      <w:r>
        <w:rPr>
          <w:rFonts w:hint="eastAsia" w:ascii="华文中宋" w:hAnsi="华文中宋" w:eastAsia="华文中宋" w:cs="微软雅黑"/>
        </w:rPr>
        <w:t>文件中《政府强制采购节能产品明细表》注明品牌型号且属于政府强制采购品目清单中的产品或</w:t>
      </w:r>
      <w:r>
        <w:rPr>
          <w:rFonts w:hint="eastAsia" w:ascii="华文中宋" w:hAnsi="华文中宋" w:eastAsia="华文中宋" w:cs="微软雅黑"/>
          <w:color w:val="auto"/>
        </w:rPr>
        <w:t>《网络关键设备和网络安全专用产品目录》</w:t>
      </w:r>
      <w:r>
        <w:rPr>
          <w:rFonts w:hint="eastAsia" w:ascii="华文中宋" w:hAnsi="华文中宋" w:eastAsia="华文中宋" w:cs="微软雅黑"/>
        </w:rPr>
        <w:t>中的产品的，所附相关认证证书与投报产品品牌型号不符的，允许在开标时补正，补正后视为有效；未注明品牌型号或投报产品品牌型号不属于清单或目录内的，不允许在开标时补</w:t>
      </w:r>
      <w:r>
        <w:rPr>
          <w:rFonts w:hint="eastAsia" w:ascii="华文中宋" w:hAnsi="华文中宋" w:eastAsia="华文中宋" w:cs="微软雅黑"/>
          <w:lang w:val="en-US" w:eastAsia="zh-CN"/>
        </w:rPr>
        <w:t>正</w:t>
      </w:r>
      <w:r>
        <w:rPr>
          <w:rFonts w:hint="eastAsia" w:ascii="华文中宋" w:hAnsi="华文中宋" w:eastAsia="华文中宋" w:cs="微软雅黑"/>
        </w:rPr>
        <w:t>。</w:t>
      </w:r>
    </w:p>
    <w:p>
      <w:pPr>
        <w:pStyle w:val="60"/>
        <w:snapToGrid w:val="0"/>
        <w:spacing w:line="480" w:lineRule="exact"/>
        <w:ind w:firstLine="315" w:firstLineChars="15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pPr>
        <w:pStyle w:val="6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宋体"/>
          <w:b/>
        </w:rPr>
        <w:t>二、落实政府采购政策性要求的评审内容及标准</w:t>
      </w:r>
    </w:p>
    <w:p>
      <w:pPr>
        <w:pStyle w:val="60"/>
        <w:snapToGrid w:val="0"/>
        <w:spacing w:line="480" w:lineRule="exact"/>
        <w:ind w:firstLine="420" w:firstLineChars="200"/>
        <w:rPr>
          <w:rFonts w:ascii="华文中宋" w:hAnsi="华文中宋" w:eastAsia="华文中宋" w:cs="华文中宋"/>
          <w:b/>
        </w:rPr>
      </w:pPr>
      <w:r>
        <w:rPr>
          <w:rFonts w:hint="eastAsia" w:ascii="华文中宋" w:hAnsi="华文中宋" w:eastAsia="华文中宋" w:cs="华文中宋"/>
        </w:rPr>
        <w:t>（一）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pPr>
        <w:keepNext w:val="0"/>
        <w:keepLines w:val="0"/>
        <w:pageBreakBefore w:val="0"/>
        <w:widowControl w:val="0"/>
        <w:kinsoku/>
        <w:wordWrap/>
        <w:overflowPunct/>
        <w:topLinePunct w:val="0"/>
        <w:autoSpaceDE/>
        <w:autoSpaceDN/>
        <w:bidi w:val="0"/>
        <w:spacing w:line="480" w:lineRule="exact"/>
        <w:ind w:firstLine="315" w:firstLineChars="150"/>
        <w:rPr>
          <w:rFonts w:hint="eastAsia" w:ascii="华文中宋" w:hAnsi="华文中宋" w:eastAsia="华文中宋" w:cs="华文中宋"/>
        </w:rPr>
      </w:pP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（二）本项目采购标的物中</w:t>
      </w:r>
      <w:r>
        <w:rPr>
          <w:rFonts w:hint="eastAsia" w:ascii="华文中宋" w:hAnsi="华文中宋" w:eastAsia="华文中宋" w:cs="华文中宋"/>
          <w:lang w:val="en-US" w:eastAsia="zh-CN"/>
        </w:rPr>
        <w:t>涉及</w:t>
      </w:r>
      <w:r>
        <w:rPr>
          <w:rFonts w:hint="eastAsia" w:ascii="华文中宋" w:hAnsi="华文中宋" w:eastAsia="华文中宋" w:cs="华文中宋"/>
        </w:rPr>
        <w:t>政府强制采购品目清单中的产品，投标人必须投报获得有效产品认证证书的产品，</w:t>
      </w:r>
      <w:r>
        <w:rPr>
          <w:rFonts w:hint="eastAsia" w:ascii="华文中宋" w:hAnsi="华文中宋" w:eastAsia="华文中宋" w:cs="宋体"/>
        </w:rPr>
        <w:t>并</w:t>
      </w:r>
      <w:r>
        <w:rPr>
          <w:rFonts w:hint="eastAsia" w:ascii="华文中宋" w:hAnsi="华文中宋" w:eastAsia="华文中宋"/>
        </w:rPr>
        <w:t>提供有效认证证书复印件（或扫描件）</w:t>
      </w:r>
      <w:r>
        <w:rPr>
          <w:rFonts w:hint="eastAsia" w:ascii="华文中宋" w:hAnsi="华文中宋" w:eastAsia="华文中宋" w:cs="华文中宋"/>
        </w:rPr>
        <w:t>，否则将导致投标无效；投标人需将所有政府强制采购的节能产品如实填写到《政府强制采购产品明细表》（格式见第八部分）。</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（三）本文件未</w:t>
      </w:r>
      <w:r>
        <w:rPr>
          <w:rFonts w:hint="eastAsia" w:ascii="华文中宋" w:hAnsi="华文中宋" w:eastAsia="华文中宋" w:cs="华文中宋"/>
          <w:lang w:val="en-US" w:eastAsia="zh-CN"/>
        </w:rPr>
        <w:t>涉及</w:t>
      </w:r>
      <w:r>
        <w:rPr>
          <w:rFonts w:hint="eastAsia" w:ascii="华文中宋" w:hAnsi="华文中宋" w:eastAsia="华文中宋" w:cs="华文中宋"/>
        </w:rPr>
        <w:t>政府强制采购产品的，投标人可投报“节能产品政府采购品目清单、环境标志产品政府采购品目清单”中非政府强制采购产品或其范围以外的产品。</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四）投标人投报“节能产品政府采购品目清单、环境标志产品政府采购品目清单”中非政府强制采购产品的将给予适当加分。投标人需将非政府强制采购产品如实填写到《非政府强制采购产品明细表》，并提供处于有效期之内的节能产品、环境标志产品认证证书扫描件。</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（五）本项目采购标的物涉及计算机产品或硬件产品内预装软件的，投标人须填写《正版软件承诺》。</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（六）所投报产品属于</w:t>
      </w:r>
      <w:r>
        <w:rPr>
          <w:rFonts w:hint="eastAsia" w:ascii="华文中宋" w:hAnsi="华文中宋" w:eastAsia="华文中宋" w:cs="微软雅黑"/>
          <w:color w:val="auto"/>
        </w:rPr>
        <w:t>《网络关键设备和网络安全专用产品目录》</w:t>
      </w:r>
      <w:r>
        <w:rPr>
          <w:rFonts w:hint="eastAsia" w:ascii="华文中宋" w:hAnsi="华文中宋" w:eastAsia="华文中宋" w:cs="华文中宋"/>
        </w:rPr>
        <w:t>中的产品，须提供有效认证证书扫描件，否则将可能导致投标无效。</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（七）小型、微型企业参加本项目的评审标准</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s="华文中宋"/>
          <w:lang w:val="en-US" w:eastAsia="zh-CN"/>
        </w:rPr>
        <w:t>中小</w:t>
      </w:r>
      <w:r>
        <w:rPr>
          <w:rFonts w:hint="eastAsia" w:ascii="华文中宋" w:hAnsi="华文中宋" w:eastAsia="华文中宋" w:cs="华文中宋"/>
        </w:rPr>
        <w:t>企业声明函》。</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小型、微企业只有提供本企业制造的货物或者服务，或者提供其他小型、微企业制造的货物，享受投标货物</w:t>
      </w:r>
      <w:r>
        <w:rPr>
          <w:rFonts w:hint="eastAsia" w:ascii="华文中宋" w:hAnsi="华文中宋" w:eastAsia="华文中宋" w:cs="华文中宋"/>
          <w:b w:val="0"/>
          <w:bCs/>
          <w:color w:val="auto"/>
          <w:highlight w:val="none"/>
          <w:lang w:val="en-US" w:eastAsia="zh-CN"/>
        </w:rPr>
        <w:t>15</w:t>
      </w:r>
      <w:r>
        <w:rPr>
          <w:rFonts w:hint="eastAsia" w:ascii="华文中宋" w:hAnsi="华文中宋" w:eastAsia="华文中宋" w:cs="华文中宋"/>
          <w:b w:val="0"/>
          <w:bCs/>
          <w:color w:val="auto"/>
          <w:highlight w:val="none"/>
        </w:rPr>
        <w:t>%</w:t>
      </w:r>
      <w:r>
        <w:rPr>
          <w:rFonts w:hint="eastAsia" w:ascii="华文中宋" w:hAnsi="华文中宋" w:eastAsia="华文中宋" w:cs="华文中宋"/>
          <w:color w:val="auto"/>
          <w:highlight w:val="none"/>
        </w:rPr>
        <w:t>的</w:t>
      </w:r>
      <w:r>
        <w:rPr>
          <w:rFonts w:hint="eastAsia" w:ascii="华文中宋" w:hAnsi="华文中宋" w:eastAsia="华文中宋" w:cs="华文中宋"/>
          <w:color w:val="auto"/>
        </w:rPr>
        <w:t>价</w:t>
      </w:r>
      <w:r>
        <w:rPr>
          <w:rFonts w:hint="eastAsia" w:ascii="华文中宋" w:hAnsi="华文中宋" w:eastAsia="华文中宋" w:cs="华文中宋"/>
        </w:rPr>
        <w:t>格折扣。若有的话，如实填写《小、微企业/残疾人福利性单位提供货物/服务明细表》。</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3. 小型、微型企业提供的货物既有中小企业制造货物，也有大型企业制造货物的，不享受价格折扣。</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cs="华文中宋"/>
          <w:highlight w:val="none"/>
          <w:lang w:val="en-US" w:eastAsia="zh-CN"/>
        </w:rPr>
        <w:t>5</w:t>
      </w:r>
      <w:r>
        <w:rPr>
          <w:rFonts w:hint="eastAsia" w:ascii="华文中宋" w:hAnsi="华文中宋" w:eastAsia="华文中宋" w:cs="华文中宋"/>
          <w:highlight w:val="none"/>
        </w:rPr>
        <w:t>%</w:t>
      </w:r>
      <w:r>
        <w:rPr>
          <w:rFonts w:hint="eastAsia" w:ascii="华文中宋" w:hAnsi="华文中宋" w:eastAsia="华文中宋" w:cs="华文中宋"/>
        </w:rPr>
        <w:t>的扣除，用扣除后价格参加评审。</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cs="华文中宋"/>
          <w:color w:val="auto"/>
          <w:lang w:val="en-US" w:eastAsia="zh-CN"/>
        </w:rPr>
        <w:t>5</w:t>
      </w:r>
      <w:r>
        <w:rPr>
          <w:rFonts w:hint="eastAsia" w:ascii="华文中宋" w:hAnsi="华文中宋" w:eastAsia="华文中宋" w:cs="华文中宋"/>
          <w:color w:val="auto"/>
        </w:rPr>
        <w:t>%的扣除，</w:t>
      </w:r>
      <w:r>
        <w:rPr>
          <w:rFonts w:hint="eastAsia" w:ascii="华文中宋" w:hAnsi="华文中宋" w:eastAsia="华文中宋" w:cs="华文中宋"/>
        </w:rPr>
        <w:t>用扣除后价格参加评审。</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（八）残疾人福利性单位参加本项目的评审标准</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color w:val="auto"/>
        </w:rPr>
      </w:pPr>
      <w:r>
        <w:rPr>
          <w:rFonts w:hint="eastAsia" w:ascii="华文中宋" w:hAnsi="华文中宋" w:eastAsia="华文中宋" w:cs="华文中宋"/>
        </w:rPr>
        <w:t>1. 须根据财库【2017】141号《关于促进残疾人就业政府采购政策的通知》的要求，如实填写《残疾人福利性单位声明函》，</w:t>
      </w:r>
      <w:r>
        <w:rPr>
          <w:rFonts w:hint="eastAsia" w:ascii="华文中宋" w:hAnsi="华文中宋" w:eastAsia="华文中宋" w:cs="华文中宋"/>
          <w:highlight w:val="none"/>
        </w:rPr>
        <w:t>残疾人福利</w:t>
      </w:r>
      <w:r>
        <w:rPr>
          <w:rFonts w:hint="eastAsia" w:ascii="华文中宋" w:hAnsi="华文中宋" w:eastAsia="华文中宋" w:cs="华文中宋"/>
        </w:rPr>
        <w:t>性单位参加本项目投标时，享受</w:t>
      </w:r>
      <w:r>
        <w:rPr>
          <w:rFonts w:hint="eastAsia" w:ascii="华文中宋" w:hAnsi="华文中宋" w:eastAsia="华文中宋" w:cs="华文中宋"/>
          <w:color w:val="auto"/>
          <w:lang w:val="en-US" w:eastAsia="zh-CN"/>
        </w:rPr>
        <w:t>15</w:t>
      </w:r>
      <w:r>
        <w:rPr>
          <w:rFonts w:hint="eastAsia" w:ascii="华文中宋" w:hAnsi="华文中宋" w:eastAsia="华文中宋" w:cs="华文中宋"/>
          <w:color w:val="auto"/>
        </w:rPr>
        <w:t>%的价格折扣，用扣除后的价格参与评审。</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享受政府采购支持政策的残疾人福利性单位应当同时满足以下条件：</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（1）安置的残疾人占本单位在职职工人数的比例不低于25%（含25%），并且安置的残疾人人数不少于10人（含10人）；</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（2）依法与安置的每位残疾人签订了一年以上（含一年）的劳动合同或服务协议；</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（3）为安置的每位残疾人按月足额缴纳了基本养老保险、基本医疗保险、失业保险、工伤保险和生育保险等社会保险费；</w:t>
      </w:r>
    </w:p>
    <w:p>
      <w:pPr>
        <w:pStyle w:val="60"/>
        <w:keepNext w:val="0"/>
        <w:keepLines w:val="0"/>
        <w:pageBreakBefore w:val="0"/>
        <w:widowControl w:val="0"/>
        <w:kinsoku/>
        <w:wordWrap/>
        <w:overflowPunct/>
        <w:topLinePunct w:val="0"/>
        <w:autoSpaceDE/>
        <w:autoSpaceDN/>
        <w:bidi w:val="0"/>
        <w:snapToGrid w:val="0"/>
        <w:spacing w:line="480" w:lineRule="exact"/>
        <w:rPr>
          <w:rFonts w:hint="eastAsia" w:ascii="华文中宋" w:hAnsi="华文中宋" w:eastAsia="华文中宋" w:cs="华文中宋"/>
        </w:rPr>
      </w:pPr>
      <w:r>
        <w:rPr>
          <w:rFonts w:hint="eastAsia" w:ascii="华文中宋" w:hAnsi="华文中宋" w:eastAsia="华文中宋" w:cs="华文中宋"/>
        </w:rPr>
        <w:t>　（4）通过银行等金融机构向安置的每位残疾人，按月支付了不低于单位所在区县适用的经省级人民政府批准的月最低工资标准的工资；</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（5）提供本单位制造的货物、承担的工程或者服务（以下简称产品），或者提供其他残疾人福利性单位制造的货物（不包括使用非残疾人福利性单位注册商标的货物）;</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（7）供应商提供的《残疾人福利性单位声明函》与事实不符的，依照《政府采购法》第七十七条第一款的规定追究法律责任；</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（九）本项目涉及创新产品、创新服务的评审标准</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投标人投标产品或服务属于《山西省创新产品和服务推荐清单》中</w:t>
      </w:r>
      <w:r>
        <w:rPr>
          <w:rFonts w:hint="eastAsia" w:ascii="华文中宋" w:hAnsi="华文中宋" w:eastAsia="华文中宋" w:cs="华文中宋"/>
          <w:highlight w:val="none"/>
        </w:rPr>
        <w:t>创新产品</w:t>
      </w:r>
      <w:r>
        <w:rPr>
          <w:rFonts w:hint="eastAsia" w:ascii="华文中宋" w:hAnsi="华文中宋" w:eastAsia="华文中宋" w:cs="华文中宋"/>
        </w:rPr>
        <w:t>或创新服务的，在评审时，享受投标</w:t>
      </w:r>
      <w:r>
        <w:rPr>
          <w:rFonts w:hint="eastAsia" w:ascii="华文中宋" w:hAnsi="华文中宋" w:eastAsia="华文中宋" w:cs="华文中宋"/>
          <w:color w:val="auto"/>
        </w:rPr>
        <w:t>产品10%的价</w:t>
      </w:r>
      <w:r>
        <w:rPr>
          <w:rFonts w:hint="eastAsia" w:ascii="华文中宋" w:hAnsi="华文中宋" w:eastAsia="华文中宋" w:cs="华文中宋"/>
        </w:rPr>
        <w:t>格折扣，以折扣后的价格参与评审。</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投标人投标创新产品或创新服务的，需如实填写《创新产品或创新服务明细表》，并提供《山西省创新产品和服务推荐清单》。</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3. 创新产品或创新服务的价格折扣政策可与其他政府采购政策叠加。</w:t>
      </w:r>
    </w:p>
    <w:p>
      <w:pPr>
        <w:pStyle w:val="60"/>
        <w:keepNext w:val="0"/>
        <w:keepLines w:val="0"/>
        <w:pageBreakBefore w:val="0"/>
        <w:widowControl w:val="0"/>
        <w:kinsoku/>
        <w:wordWrap/>
        <w:overflowPunct/>
        <w:topLinePunct w:val="0"/>
        <w:autoSpaceDE/>
        <w:autoSpaceDN/>
        <w:bidi w:val="0"/>
        <w:snapToGrid w:val="0"/>
        <w:spacing w:line="480" w:lineRule="exact"/>
        <w:ind w:firstLine="315" w:firstLineChars="150"/>
        <w:rPr>
          <w:rFonts w:hint="eastAsia" w:ascii="华文中宋" w:hAnsi="华文中宋" w:eastAsia="华文中宋" w:cs="华文中宋"/>
        </w:rPr>
      </w:pPr>
      <w:r>
        <w:rPr>
          <w:rFonts w:hint="eastAsia" w:ascii="华文中宋" w:hAnsi="华文中宋" w:eastAsia="华文中宋" w:cs="华文中宋"/>
        </w:rPr>
        <w:t>（十）监狱企业参加本项目的评审标准</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 监狱企业参加投标视同小微企业，需提供由省级以上监狱管理局或戒毒管理局出具的属于监狱企业的证明文件。</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 监狱企业只有提供本企业制造的货物或服务，或者提供其他小、微企业制造的货物，享受投标货物的价格折扣。若有的话，如实填写《小、微企业/残疾人福利性单位提供货物/服务明细表》。</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 xml:space="preserve">3. </w:t>
      </w:r>
      <w:r>
        <w:rPr>
          <w:rFonts w:hint="eastAsia" w:ascii="华文中宋" w:hAnsi="华文中宋" w:eastAsia="华文中宋" w:cs="华文中宋"/>
          <w:color w:val="auto"/>
          <w:highlight w:val="none"/>
        </w:rPr>
        <w:t>监狱企业与中型企业组成联合体参</w:t>
      </w:r>
      <w:r>
        <w:rPr>
          <w:rFonts w:hint="eastAsia" w:ascii="华文中宋" w:hAnsi="华文中宋" w:eastAsia="华文中宋" w:cs="华文中宋"/>
        </w:rPr>
        <w:t>加投标的，或者向监狱企业分包，且联合体协议或分包意向协议约定监狱企业的协议金额占到合同金额30%以上的，享受投</w:t>
      </w:r>
      <w:r>
        <w:rPr>
          <w:rFonts w:hint="eastAsia" w:ascii="华文中宋" w:hAnsi="华文中宋" w:eastAsia="华文中宋" w:cs="华文中宋"/>
          <w:color w:val="auto"/>
        </w:rPr>
        <w:t>标标的</w:t>
      </w:r>
      <w:r>
        <w:rPr>
          <w:rFonts w:hint="eastAsia" w:ascii="华文中宋" w:hAnsi="华文中宋" w:eastAsia="华文中宋" w:cs="华文中宋"/>
          <w:color w:val="auto"/>
          <w:lang w:val="en-US" w:eastAsia="zh-CN"/>
        </w:rPr>
        <w:t>5</w:t>
      </w:r>
      <w:r>
        <w:rPr>
          <w:rFonts w:hint="eastAsia" w:ascii="华文中宋" w:hAnsi="华文中宋" w:eastAsia="华文中宋" w:cs="华文中宋"/>
          <w:color w:val="auto"/>
        </w:rPr>
        <w:t>%的</w:t>
      </w:r>
      <w:r>
        <w:rPr>
          <w:rFonts w:hint="eastAsia" w:ascii="华文中宋" w:hAnsi="华文中宋" w:eastAsia="华文中宋" w:cs="华文中宋"/>
        </w:rPr>
        <w:t>价格扣除，用扣除后的价格参与评审。</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（十一）本项目涉及商品包装和快递包装的评审标准</w:t>
      </w:r>
    </w:p>
    <w:p>
      <w:pPr>
        <w:pStyle w:val="60"/>
        <w:keepNext w:val="0"/>
        <w:keepLines w:val="0"/>
        <w:pageBreakBefore w:val="0"/>
        <w:widowControl w:val="0"/>
        <w:kinsoku/>
        <w:wordWrap/>
        <w:overflowPunct/>
        <w:topLinePunct w:val="0"/>
        <w:autoSpaceDE/>
        <w:autoSpaceDN/>
        <w:bidi w:val="0"/>
        <w:snapToGrid w:val="0"/>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本文件</w:t>
      </w:r>
      <w:r>
        <w:rPr>
          <w:rFonts w:hint="eastAsia" w:ascii="华文中宋" w:hAnsi="华文中宋" w:eastAsia="华文中宋" w:cs="华文中宋"/>
          <w:lang w:val="en-US" w:eastAsia="zh-CN"/>
        </w:rPr>
        <w:t>涉及</w:t>
      </w:r>
      <w:r>
        <w:rPr>
          <w:rFonts w:hint="eastAsia" w:ascii="华文中宋" w:hAnsi="华文中宋" w:eastAsia="华文中宋" w:cs="华文中宋"/>
        </w:rPr>
        <w:t>商品包装和快递包装要求的，投标人须填写《商品包装和快递包装承诺函》。</w:t>
      </w:r>
    </w:p>
    <w:p>
      <w:pPr>
        <w:pStyle w:val="60"/>
        <w:snapToGrid w:val="0"/>
        <w:spacing w:line="480" w:lineRule="exact"/>
        <w:ind w:firstLine="420" w:firstLineChars="200"/>
        <w:rPr>
          <w:rFonts w:ascii="华文中宋" w:hAnsi="华文中宋" w:eastAsia="华文中宋"/>
          <w:b/>
        </w:rPr>
      </w:pPr>
      <w:r>
        <w:rPr>
          <w:rFonts w:hint="eastAsia" w:ascii="华文中宋" w:hAnsi="华文中宋" w:eastAsia="华文中宋"/>
          <w:b/>
        </w:rPr>
        <w:t>三、无效投标的情形</w:t>
      </w:r>
    </w:p>
    <w:p>
      <w:pPr>
        <w:pStyle w:val="60"/>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pPr>
        <w:snapToGrid w:val="0"/>
        <w:spacing w:line="480" w:lineRule="exact"/>
        <w:ind w:firstLine="420" w:firstLineChars="200"/>
        <w:rPr>
          <w:rFonts w:hint="eastAsia" w:ascii="华文中宋" w:hAnsi="华文中宋" w:eastAsia="华文中宋" w:cs="微软雅黑"/>
          <w:b/>
          <w:szCs w:val="21"/>
        </w:rPr>
      </w:pPr>
      <w:r>
        <w:rPr>
          <w:rFonts w:hint="eastAsia" w:ascii="华文中宋" w:hAnsi="华文中宋" w:eastAsia="华文中宋" w:cs="微软雅黑"/>
          <w:b/>
          <w:szCs w:val="21"/>
        </w:rPr>
        <w:t>四、评标方法及中标条件</w:t>
      </w:r>
    </w:p>
    <w:p>
      <w:pPr>
        <w:pStyle w:val="60"/>
        <w:snapToGrid w:val="0"/>
        <w:spacing w:line="480" w:lineRule="exact"/>
        <w:ind w:firstLine="420" w:firstLineChars="200"/>
        <w:textAlignment w:val="auto"/>
        <w:rPr>
          <w:rFonts w:hint="eastAsia" w:ascii="华文中宋" w:hAnsi="华文中宋" w:eastAsia="华文中宋" w:cs="微软雅黑"/>
          <w:b/>
          <w:bCs/>
        </w:rPr>
      </w:pPr>
      <w:r>
        <w:rPr>
          <w:rFonts w:hint="eastAsia" w:ascii="华文中宋" w:hAnsi="华文中宋" w:eastAsia="华文中宋" w:cs="微软雅黑"/>
          <w:b/>
          <w:bCs/>
        </w:rPr>
        <w:sym w:font="Wingdings" w:char="00FE"/>
      </w:r>
      <w:r>
        <w:rPr>
          <w:rFonts w:hint="eastAsia" w:ascii="华文中宋" w:hAnsi="华文中宋" w:eastAsia="华文中宋" w:cs="微软雅黑"/>
          <w:b/>
          <w:bCs/>
        </w:rPr>
        <w:t>授权评标委员会确定中标人</w:t>
      </w:r>
    </w:p>
    <w:p>
      <w:pPr>
        <w:pStyle w:val="60"/>
        <w:snapToGrid w:val="0"/>
        <w:spacing w:line="480" w:lineRule="exact"/>
        <w:ind w:firstLine="420"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采用最低评标价法评标的，按投标报价由低到高顺序排列，投标报价最低的投标人为中标人。投标报价相同的采取随机抽取的方式确定中标人。</w:t>
      </w:r>
    </w:p>
    <w:p>
      <w:pPr>
        <w:pStyle w:val="60"/>
        <w:snapToGrid w:val="0"/>
        <w:spacing w:line="480" w:lineRule="exact"/>
        <w:ind w:firstLine="420"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FE"/>
      </w:r>
      <w:r>
        <w:rPr>
          <w:rFonts w:hint="eastAsia" w:ascii="华文中宋" w:hAnsi="华文中宋" w:eastAsia="华文中宋" w:cs="微软雅黑"/>
        </w:rP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最高的投标人为中标人。得分相同的，按投标报价由低到高顺序排列。得分且投标报价相同的采取随机抽取的方式确定中标人。</w:t>
      </w:r>
    </w:p>
    <w:p>
      <w:pPr>
        <w:pStyle w:val="60"/>
        <w:snapToGrid w:val="0"/>
        <w:spacing w:line="480" w:lineRule="exact"/>
        <w:ind w:firstLine="420" w:firstLineChars="200"/>
        <w:textAlignment w:val="auto"/>
        <w:rPr>
          <w:rFonts w:hint="eastAsia" w:ascii="华文中宋" w:hAnsi="华文中宋" w:eastAsia="华文中宋" w:cs="微软雅黑"/>
          <w:b/>
        </w:rPr>
      </w:pPr>
      <w:r>
        <w:rPr>
          <w:rFonts w:hint="eastAsia" w:ascii="华文中宋" w:hAnsi="华文中宋" w:eastAsia="华文中宋" w:cs="微软雅黑"/>
          <w:b/>
          <w:bCs/>
        </w:rPr>
        <w:sym w:font="Wingdings" w:char="00A8"/>
      </w:r>
      <w:r>
        <w:rPr>
          <w:rFonts w:hint="eastAsia" w:ascii="华文中宋" w:hAnsi="华文中宋" w:eastAsia="华文中宋" w:cs="微软雅黑"/>
          <w:b/>
        </w:rPr>
        <w:t>评标委员会推荐中标候选人名单</w:t>
      </w:r>
    </w:p>
    <w:p>
      <w:pPr>
        <w:pStyle w:val="60"/>
        <w:snapToGrid w:val="0"/>
        <w:spacing w:line="480" w:lineRule="exact"/>
        <w:ind w:firstLine="420"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采用最低评标价法评标的，按投标报价由低到高顺序排列，投标报价最低的投标人推荐为中标候选人。投标报价相同的采取随机抽取的方式推荐为中标候选人。</w:t>
      </w:r>
      <w:r>
        <w:rPr>
          <w:rFonts w:hint="eastAsia" w:ascii="华文中宋" w:hAnsi="华文中宋" w:eastAsia="华文中宋" w:cs="微软雅黑"/>
          <w:lang w:eastAsia="zh-CN"/>
        </w:rPr>
        <w:t>招标人</w:t>
      </w:r>
      <w:r>
        <w:rPr>
          <w:rFonts w:hint="eastAsia" w:ascii="华文中宋" w:hAnsi="华文中宋" w:eastAsia="华文中宋" w:cs="微软雅黑"/>
        </w:rPr>
        <w:t>应当自收到评标报告之日起5个工作日内，在评标报告确定的中标候选人名单中按顺序确定中标人。</w:t>
      </w:r>
    </w:p>
    <w:p>
      <w:pPr>
        <w:pStyle w:val="60"/>
        <w:snapToGrid w:val="0"/>
        <w:spacing w:line="480" w:lineRule="exact"/>
        <w:ind w:firstLine="420" w:firstLineChars="200"/>
        <w:textAlignment w:val="auto"/>
        <w:rPr>
          <w:rFonts w:hint="eastAsia" w:ascii="华文中宋" w:hAnsi="华文中宋" w:eastAsia="华文中宋" w:cs="微软雅黑"/>
        </w:rPr>
      </w:pPr>
      <w:r>
        <w:rPr>
          <w:rFonts w:hint="eastAsia" w:ascii="华文中宋" w:hAnsi="华文中宋" w:eastAsia="华文中宋" w:cs="微软雅黑"/>
          <w:b/>
          <w:bCs/>
        </w:rPr>
        <w:sym w:font="Wingdings" w:char="00A8"/>
      </w:r>
      <w:r>
        <w:rPr>
          <w:rFonts w:hint="eastAsia" w:ascii="华文中宋" w:hAnsi="华文中宋" w:eastAsia="华文中宋" w:cs="微软雅黑"/>
        </w:rP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相同的，按投标报价由低到高顺序排列，得分且投标报价相同的采取随机抽取的方式推荐中标候选人名单，中标候选人应当不超过3个，并标明排序。</w:t>
      </w:r>
      <w:r>
        <w:rPr>
          <w:rFonts w:hint="eastAsia" w:ascii="华文中宋" w:hAnsi="华文中宋" w:eastAsia="华文中宋" w:cs="微软雅黑"/>
          <w:lang w:eastAsia="zh-CN"/>
        </w:rPr>
        <w:t>招标人</w:t>
      </w:r>
      <w:r>
        <w:rPr>
          <w:rFonts w:hint="eastAsia" w:ascii="华文中宋" w:hAnsi="华文中宋" w:eastAsia="华文中宋" w:cs="微软雅黑"/>
        </w:rPr>
        <w:t>应当自收到评标报告之日起5个工作日内，在评标报告确定的中标候选人名单中按顺序确定中标人。</w:t>
      </w:r>
    </w:p>
    <w:p>
      <w:pPr>
        <w:adjustRightInd w:val="0"/>
        <w:snapToGrid w:val="0"/>
        <w:spacing w:line="480" w:lineRule="exact"/>
        <w:ind w:firstLine="420" w:firstLineChars="200"/>
        <w:textAlignment w:val="baseline"/>
        <w:rPr>
          <w:rFonts w:hint="eastAsia" w:ascii="华文中宋" w:hAnsi="华文中宋" w:eastAsia="华文中宋" w:cs="微软雅黑"/>
          <w:b/>
          <w:bCs/>
          <w:kern w:val="0"/>
          <w:szCs w:val="21"/>
        </w:rPr>
      </w:pPr>
      <w:r>
        <w:rPr>
          <w:rFonts w:hint="eastAsia" w:ascii="华文中宋" w:hAnsi="华文中宋" w:eastAsia="华文中宋" w:cs="微软雅黑"/>
          <w:b/>
          <w:bCs/>
          <w:kern w:val="0"/>
          <w:szCs w:val="21"/>
        </w:rPr>
        <w:t>说明：每一投标人的最终得分为所有评标委员会成员评分的算术平均值。评分分值计算保留小数点后二位，第三位四舍五入。</w:t>
      </w:r>
    </w:p>
    <w:p>
      <w:pPr>
        <w:pStyle w:val="14"/>
      </w:pPr>
    </w:p>
    <w:p>
      <w:pPr>
        <w:pStyle w:val="39"/>
      </w:pPr>
    </w:p>
    <w:p>
      <w:pPr>
        <w:pStyle w:val="39"/>
      </w:pPr>
    </w:p>
    <w:p>
      <w:pPr>
        <w:pStyle w:val="39"/>
      </w:pPr>
    </w:p>
    <w:p>
      <w:pPr>
        <w:pStyle w:val="39"/>
      </w:pPr>
    </w:p>
    <w:p>
      <w:pPr>
        <w:pStyle w:val="39"/>
      </w:pPr>
    </w:p>
    <w:p>
      <w:pPr>
        <w:pStyle w:val="39"/>
      </w:pPr>
    </w:p>
    <w:bookmarkEnd w:id="65"/>
    <w:tbl>
      <w:tblPr>
        <w:tblStyle w:val="31"/>
        <w:tblW w:w="92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0" w:type="dxa"/>
            <w:tcBorders>
              <w:top w:val="nil"/>
              <w:left w:val="nil"/>
              <w:bottom w:val="single" w:color="auto" w:sz="4" w:space="0"/>
              <w:right w:val="nil"/>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eastAsia="华文中宋"/>
                <w:lang w:eastAsia="zh-CN"/>
              </w:rPr>
            </w:pPr>
            <w:bookmarkStart w:id="73" w:name="_Toc352761952"/>
            <w:bookmarkStart w:id="74" w:name="_Toc424378697"/>
            <w:bookmarkStart w:id="75" w:name="_Toc5560"/>
            <w:r>
              <w:rPr>
                <w:rFonts w:ascii="华文中宋" w:hAnsi="华文中宋" w:eastAsia="华文中宋" w:cs="Times New Roman"/>
                <w:b/>
                <w:sz w:val="21"/>
                <w:szCs w:val="24"/>
              </w:rPr>
              <w:t>综合评分法评分细则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atLeast"/>
        </w:trPr>
        <w:tc>
          <w:tcPr>
            <w:tcW w:w="92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pPr>
            <w:r>
              <w:rPr>
                <w:rFonts w:ascii="华文中宋" w:hAnsi="华文中宋" w:eastAsia="华文中宋"/>
                <w:b/>
              </w:rPr>
              <w:t>一、商务部分</w:t>
            </w:r>
            <w:r>
              <w:rPr>
                <w:rFonts w:hint="eastAsia" w:ascii="华文中宋" w:hAnsi="华文中宋" w:eastAsia="华文中宋"/>
                <w:b/>
              </w:rPr>
              <w:t>（</w:t>
            </w:r>
            <w:r>
              <w:rPr>
                <w:rFonts w:hint="eastAsia" w:ascii="华文中宋" w:hAnsi="华文中宋" w:eastAsia="华文中宋"/>
                <w:b/>
                <w:lang w:val="en-US" w:eastAsia="zh-CN"/>
              </w:rPr>
              <w:t>12</w:t>
            </w:r>
            <w:r>
              <w:rPr>
                <w:rFonts w:hint="eastAsia" w:ascii="华文中宋" w:hAnsi="华文中宋" w:eastAsia="华文中宋"/>
                <w:b/>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0" w:type="dxa"/>
            <w:tcBorders>
              <w:top w:val="single" w:color="auto" w:sz="4" w:space="0"/>
            </w:tcBorders>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根据投标人提供的近三年（2021年11月至今）同类型业绩证明资料进行打分，同时提供与最终用户签订的</w:t>
            </w:r>
            <w:r>
              <w:rPr>
                <w:rFonts w:hint="eastAsia" w:ascii="华文中宋" w:hAnsi="华文中宋" w:eastAsia="华文中宋" w:cs="Times New Roman"/>
                <w:szCs w:val="24"/>
              </w:rPr>
              <w:t>合同首页、合同金额所在页、签字盖章页、服务事项及项目结算凭证（发票或银行划拨单）复印件作为证明</w:t>
            </w:r>
            <w:r>
              <w:rPr>
                <w:rFonts w:hint="eastAsia" w:ascii="华文中宋" w:hAnsi="华文中宋" w:eastAsia="华文中宋" w:cs="华文中宋"/>
                <w:color w:val="000000"/>
                <w:kern w:val="0"/>
                <w:sz w:val="21"/>
                <w:szCs w:val="21"/>
                <w:highlight w:val="none"/>
                <w:lang w:val="en-US" w:eastAsia="zh-CN"/>
              </w:rPr>
              <w:t>计一项有效业绩，每提供一项有效业绩得2分，最高得6分，未提供或提供不完整得0分。</w:t>
            </w:r>
            <w:r>
              <w:rPr>
                <w:rFonts w:hint="eastAsia" w:ascii="华文中宋" w:hAnsi="华文中宋" w:eastAsia="华文中宋" w:cs="华文中宋"/>
                <w:color w:val="FF0000"/>
                <w:kern w:val="0"/>
                <w:sz w:val="21"/>
                <w:szCs w:val="21"/>
                <w:highlight w:val="none"/>
                <w:lang w:val="en-US" w:eastAsia="zh-CN"/>
              </w:rPr>
              <w:t>（同类型业绩为机关事业单位保安服务业绩）</w:t>
            </w:r>
            <w:r>
              <w:rPr>
                <w:rFonts w:hint="eastAsia" w:ascii="华文中宋" w:hAnsi="华文中宋" w:eastAsia="华文中宋" w:cs="华文中宋"/>
                <w:color w:val="000000"/>
                <w:kern w:val="0"/>
                <w:sz w:val="21"/>
                <w:szCs w:val="21"/>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default"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 xml:space="preserve">    2、</w:t>
            </w:r>
            <w:r>
              <w:rPr>
                <w:rFonts w:hint="eastAsia" w:ascii="华文中宋" w:hAnsi="华文中宋" w:eastAsia="华文中宋" w:cs="Times New Roman"/>
                <w:szCs w:val="24"/>
                <w:lang w:val="en-US" w:eastAsia="zh-CN"/>
              </w:rPr>
              <w:t>供</w:t>
            </w:r>
            <w:r>
              <w:rPr>
                <w:rFonts w:hint="eastAsia" w:ascii="华文中宋" w:hAnsi="华文中宋" w:eastAsia="华文中宋" w:cs="华文中宋"/>
                <w:color w:val="000000"/>
                <w:kern w:val="0"/>
                <w:sz w:val="21"/>
                <w:szCs w:val="21"/>
                <w:highlight w:val="none"/>
                <w:lang w:val="en-US" w:eastAsia="zh-CN"/>
              </w:rPr>
              <w:t>应商提供近三年（2021年11月至今）由业主单位出具的履约信用评价，每份结论满意得2分，一般得0.5分，不满意或未提供不得分，本项最高得6分。（应答文件中提供的履约评价证明材料，必须与应答文件中所提供的业绩证明材料相对应，否则视为无效履约评价，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trPr>
        <w:tc>
          <w:tcPr>
            <w:tcW w:w="92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pPr>
            <w:r>
              <w:rPr>
                <w:rFonts w:hint="eastAsia" w:ascii="华文中宋" w:hAnsi="华文中宋" w:eastAsia="华文中宋" w:cs="Times New Roman"/>
                <w:b/>
                <w:lang w:eastAsia="zh-CN"/>
              </w:rPr>
              <w:t>二</w:t>
            </w:r>
            <w:r>
              <w:rPr>
                <w:rFonts w:ascii="华文中宋" w:hAnsi="华文中宋" w:eastAsia="华文中宋" w:cs="Times New Roman"/>
                <w:b/>
              </w:rPr>
              <w:t>、</w:t>
            </w:r>
            <w:r>
              <w:rPr>
                <w:rFonts w:hint="eastAsia" w:ascii="华文中宋" w:hAnsi="华文中宋" w:eastAsia="华文中宋" w:cs="Times New Roman"/>
                <w:b/>
                <w:lang w:eastAsia="zh-CN"/>
              </w:rPr>
              <w:t>技术</w:t>
            </w:r>
            <w:r>
              <w:rPr>
                <w:rFonts w:hint="eastAsia" w:ascii="华文中宋" w:hAnsi="华文中宋" w:eastAsia="华文中宋" w:cs="Times New Roman"/>
                <w:b/>
                <w:lang w:val="en-US" w:eastAsia="zh-CN"/>
              </w:rPr>
              <w:t>服务部分</w:t>
            </w:r>
            <w:r>
              <w:rPr>
                <w:rFonts w:hint="eastAsia" w:ascii="华文中宋" w:hAnsi="华文中宋" w:eastAsia="华文中宋" w:cs="Times New Roman"/>
                <w:b/>
              </w:rPr>
              <w:t>（</w:t>
            </w:r>
            <w:r>
              <w:rPr>
                <w:rFonts w:hint="eastAsia" w:ascii="华文中宋" w:hAnsi="华文中宋" w:eastAsia="华文中宋" w:cs="Times New Roman"/>
                <w:b/>
                <w:lang w:val="en-US" w:eastAsia="zh-CN"/>
              </w:rPr>
              <w:t>78</w:t>
            </w:r>
            <w:r>
              <w:rPr>
                <w:rFonts w:hint="eastAsia" w:ascii="华文中宋" w:hAnsi="华文中宋" w:eastAsia="华文中宋" w:cs="Times New Roman"/>
                <w:b/>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0" w:type="dxa"/>
          </w:tcPr>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40" w:lineRule="exact"/>
              <w:ind w:left="210" w:leftChars="0" w:right="0" w:firstLine="420" w:firstLineChars="0"/>
              <w:textAlignment w:val="auto"/>
              <w:rPr>
                <w:rFonts w:hint="eastAsia" w:ascii="华文中宋" w:hAnsi="华文中宋" w:eastAsia="华文中宋" w:cs="华文中宋"/>
                <w:color w:val="000000"/>
                <w:kern w:val="0"/>
                <w:sz w:val="21"/>
                <w:szCs w:val="21"/>
                <w:highlight w:val="none"/>
                <w:lang w:val="en-US" w:eastAsia="zh-CN" w:bidi="ar-SA"/>
              </w:rPr>
            </w:pPr>
            <w:bookmarkStart w:id="76" w:name="OLE_LINK31"/>
            <w:r>
              <w:rPr>
                <w:rFonts w:hint="eastAsia" w:ascii="华文中宋" w:hAnsi="华文中宋" w:eastAsia="华文中宋" w:cs="华文中宋"/>
                <w:color w:val="000000"/>
                <w:kern w:val="0"/>
                <w:sz w:val="21"/>
                <w:szCs w:val="21"/>
                <w:highlight w:val="none"/>
                <w:lang w:val="en-US" w:eastAsia="zh-CN"/>
              </w:rPr>
              <w:t>服务实施方案（15分）</w:t>
            </w:r>
            <w:r>
              <w:rPr>
                <w:rFonts w:hint="eastAsia" w:ascii="华文中宋" w:hAnsi="华文中宋" w:eastAsia="华文中宋" w:cs="Times New Roman"/>
              </w:rPr>
              <w:t>：</w:t>
            </w:r>
            <w:bookmarkEnd w:id="76"/>
            <w:bookmarkStart w:id="77" w:name="OLE_LINK32"/>
            <w:r>
              <w:rPr>
                <w:rFonts w:hint="eastAsia" w:ascii="华文中宋" w:hAnsi="华文中宋" w:eastAsia="华文中宋" w:cs="华文中宋"/>
                <w:color w:val="000000"/>
                <w:kern w:val="0"/>
                <w:sz w:val="21"/>
                <w:szCs w:val="21"/>
                <w:highlight w:val="none"/>
                <w:lang w:val="en-US" w:eastAsia="zh-CN" w:bidi="ar-SA"/>
              </w:rPr>
              <w:t>根据投标人为本项目提供的整体服务实施方案进行综合评审，包括但不仅限于：①安全保卫方案；②防盗、防火、防破坏方案；③巡逻方案；④安防与技能管理方案；⑤保洁服务方案。以上5项每提供一项且阐述详细、完善合理与本项目实施联系紧密的得3分，方案内容表述宽泛含糊未针对本项目实施得1分，最高15分。未提供不得分。</w:t>
            </w:r>
          </w:p>
          <w:bookmarkEnd w:id="77"/>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40" w:lineRule="exact"/>
              <w:ind w:left="10" w:leftChars="0" w:right="0" w:firstLine="410" w:firstLineChars="0"/>
              <w:textAlignment w:val="auto"/>
              <w:rPr>
                <w:rFonts w:hint="eastAsia" w:ascii="华文中宋" w:hAnsi="华文中宋" w:eastAsia="华文中宋" w:cs="华文中宋"/>
                <w:color w:val="000000"/>
                <w:kern w:val="0"/>
                <w:sz w:val="21"/>
                <w:szCs w:val="21"/>
                <w:highlight w:val="none"/>
                <w:lang w:val="en-US" w:eastAsia="zh-CN" w:bidi="ar-SA"/>
              </w:rPr>
            </w:pPr>
            <w:bookmarkStart w:id="78" w:name="OLE_LINK33"/>
            <w:r>
              <w:rPr>
                <w:rFonts w:hint="eastAsia" w:ascii="华文中宋" w:hAnsi="华文中宋" w:eastAsia="华文中宋" w:cs="华文中宋"/>
                <w:color w:val="000000"/>
                <w:kern w:val="0"/>
                <w:sz w:val="21"/>
                <w:szCs w:val="21"/>
                <w:highlight w:val="none"/>
                <w:lang w:val="en-US" w:eastAsia="zh-CN"/>
              </w:rPr>
              <w:t>服务质量保障（24分）：</w:t>
            </w:r>
            <w:r>
              <w:rPr>
                <w:rFonts w:hint="eastAsia" w:ascii="华文中宋" w:hAnsi="华文中宋" w:eastAsia="华文中宋" w:cs="华文中宋"/>
                <w:color w:val="000000"/>
                <w:kern w:val="0"/>
                <w:sz w:val="21"/>
                <w:szCs w:val="21"/>
                <w:highlight w:val="none"/>
                <w:lang w:val="en-US" w:eastAsia="zh-CN" w:bidi="ar-SA"/>
              </w:rPr>
              <w:t>根据投标人提供的服务质量保障措施进行综合评审，包括但不仅限于：①内部管理组织架构；②岗位职责；③人员管理方案；④作业流程；⑤考核办法；⑥奖惩机制。以上6项每提供一项且阐述详细、完善合理与本项目实际契合得4分，内容基础通用、未贴合本项目实际情况进行编写的得1分，最高24分。未提供不得分。</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40" w:lineRule="exact"/>
              <w:ind w:left="-10" w:leftChars="0" w:right="0" w:firstLine="430" w:firstLineChars="0"/>
              <w:textAlignment w:val="auto"/>
              <w:rPr>
                <w:rStyle w:val="75"/>
                <w:rFonts w:hint="eastAsia" w:ascii="华文中宋" w:hAnsi="华文中宋" w:eastAsia="华文中宋" w:cs="华文中宋"/>
                <w:color w:val="000000"/>
                <w:kern w:val="2"/>
                <w:sz w:val="21"/>
                <w:szCs w:val="21"/>
                <w:highlight w:val="none"/>
                <w:lang w:val="en-US" w:eastAsia="zh-CN" w:bidi="ar-SA"/>
              </w:rPr>
            </w:pPr>
            <w:r>
              <w:rPr>
                <w:rFonts w:hint="eastAsia" w:ascii="华文中宋" w:hAnsi="华文中宋" w:eastAsia="华文中宋" w:cs="华文中宋"/>
                <w:color w:val="000000"/>
                <w:kern w:val="0"/>
                <w:sz w:val="21"/>
                <w:szCs w:val="21"/>
                <w:highlight w:val="none"/>
                <w:lang w:val="en-US" w:eastAsia="zh-CN" w:bidi="ar-SA"/>
              </w:rPr>
              <w:t>项目管理制度（12分）</w:t>
            </w:r>
            <w:r>
              <w:rPr>
                <w:rFonts w:hint="eastAsia" w:ascii="华文中宋" w:hAnsi="华文中宋" w:eastAsia="华文中宋" w:cs="Times New Roman"/>
              </w:rPr>
              <w:t>：</w:t>
            </w:r>
            <w:bookmarkEnd w:id="78"/>
            <w:bookmarkStart w:id="79" w:name="OLE_LINK34"/>
            <w:r>
              <w:rPr>
                <w:rStyle w:val="75"/>
                <w:rFonts w:hint="eastAsia" w:ascii="华文中宋" w:hAnsi="华文中宋" w:eastAsia="华文中宋" w:cs="华文中宋"/>
                <w:color w:val="000000"/>
                <w:kern w:val="2"/>
                <w:sz w:val="21"/>
                <w:szCs w:val="21"/>
                <w:highlight w:val="none"/>
                <w:lang w:val="en-US" w:eastAsia="zh-CN" w:bidi="ar-SA"/>
              </w:rPr>
              <w:t>根据投标人制定管理制度进行综合评审，包括但不仅限于：①档案管理制度，②保密制度，③监督机制。以上3项每提供一项制度且内容完善、全面、健全，完全满足需求且合理的得4分，内容表述与本项目无关的得1分，</w:t>
            </w:r>
            <w:r>
              <w:rPr>
                <w:rFonts w:hint="eastAsia" w:ascii="华文中宋" w:hAnsi="华文中宋" w:eastAsia="华文中宋" w:cs="华文中宋"/>
                <w:color w:val="000000"/>
                <w:kern w:val="0"/>
                <w:sz w:val="21"/>
                <w:szCs w:val="21"/>
                <w:highlight w:val="none"/>
                <w:lang w:val="en-US" w:eastAsia="zh-CN" w:bidi="ar-SA"/>
              </w:rPr>
              <w:t>最高12分。</w:t>
            </w:r>
            <w:r>
              <w:rPr>
                <w:rStyle w:val="75"/>
                <w:rFonts w:hint="eastAsia" w:ascii="华文中宋" w:hAnsi="华文中宋" w:eastAsia="华文中宋" w:cs="华文中宋"/>
                <w:color w:val="000000"/>
                <w:kern w:val="2"/>
                <w:sz w:val="21"/>
                <w:szCs w:val="21"/>
                <w:highlight w:val="none"/>
                <w:lang w:val="en-US" w:eastAsia="zh-CN" w:bidi="ar-SA"/>
              </w:rPr>
              <w:t>未提供不得分。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420" w:firstLineChars="200"/>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4、</w:t>
            </w:r>
            <w:r>
              <w:rPr>
                <w:rFonts w:hint="eastAsia" w:ascii="华文中宋" w:hAnsi="华文中宋" w:eastAsia="华文中宋" w:cs="华文中宋"/>
                <w:color w:val="000000"/>
                <w:kern w:val="0"/>
                <w:sz w:val="21"/>
                <w:szCs w:val="21"/>
                <w:highlight w:val="none"/>
                <w:lang w:val="en-US" w:eastAsia="zh-CN" w:bidi="ar-SA"/>
              </w:rPr>
              <w:t>人员</w:t>
            </w:r>
            <w:r>
              <w:rPr>
                <w:rFonts w:hint="eastAsia" w:ascii="华文中宋" w:hAnsi="华文中宋" w:eastAsia="华文中宋" w:cs="华文中宋"/>
                <w:color w:val="auto"/>
                <w:kern w:val="0"/>
                <w:sz w:val="21"/>
                <w:szCs w:val="21"/>
                <w:highlight w:val="none"/>
                <w:lang w:val="en-US" w:eastAsia="zh-CN" w:bidi="ar-SA"/>
              </w:rPr>
              <w:t>培训方案（12分）：</w:t>
            </w:r>
            <w:r>
              <w:rPr>
                <w:rFonts w:hint="eastAsia" w:ascii="华文中宋" w:hAnsi="华文中宋" w:eastAsia="华文中宋" w:cs="华文中宋"/>
                <w:color w:val="000000"/>
                <w:kern w:val="0"/>
                <w:sz w:val="21"/>
                <w:szCs w:val="21"/>
                <w:highlight w:val="none"/>
                <w:lang w:val="en-US" w:eastAsia="zh-CN" w:bidi="ar-SA"/>
              </w:rPr>
              <w:t>根据投标人提供的培训方案进行综合评审</w:t>
            </w:r>
            <w:r>
              <w:rPr>
                <w:rFonts w:hint="eastAsia" w:ascii="华文中宋" w:hAnsi="华文中宋" w:eastAsia="华文中宋" w:cs="华文中宋"/>
                <w:color w:val="000000"/>
                <w:kern w:val="0"/>
                <w:sz w:val="21"/>
                <w:szCs w:val="21"/>
                <w:highlight w:val="none"/>
                <w:lang w:val="zh-CN" w:eastAsia="zh-CN" w:bidi="ar-SA"/>
              </w:rPr>
              <w:t>，</w:t>
            </w:r>
            <w:r>
              <w:rPr>
                <w:rFonts w:hint="eastAsia" w:ascii="华文中宋" w:hAnsi="华文中宋" w:eastAsia="华文中宋" w:cs="华文中宋"/>
                <w:color w:val="000000"/>
                <w:kern w:val="0"/>
                <w:sz w:val="21"/>
                <w:szCs w:val="21"/>
                <w:highlight w:val="none"/>
                <w:lang w:val="en-US" w:eastAsia="zh-CN" w:bidi="ar-SA"/>
              </w:rPr>
              <w:t>包括：①人员岗前培训方案；②消防防火技能培训方案；③应急处突技能培训方案。以上3项每提供一项且内容完整细致与本项目实施联系紧密的得4分，内容表述宽泛含糊、未针对本项目的得1分，最高12分。未提供不得分。</w:t>
            </w:r>
          </w:p>
          <w:bookmarkEnd w:id="79"/>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Style w:val="75"/>
                <w:rFonts w:hint="eastAsia" w:ascii="华文中宋" w:hAnsi="华文中宋" w:eastAsia="华文中宋" w:cs="华文中宋"/>
                <w:color w:val="000000"/>
                <w:kern w:val="2"/>
                <w:sz w:val="21"/>
                <w:szCs w:val="21"/>
                <w:highlight w:val="none"/>
                <w:lang w:val="en-US" w:eastAsia="zh-CN" w:bidi="ar-SA"/>
              </w:rPr>
            </w:pPr>
            <w:r>
              <w:rPr>
                <w:rFonts w:hint="default" w:ascii="华文中宋" w:hAnsi="华文中宋" w:eastAsia="华文中宋" w:cs="Times New Roman"/>
                <w:lang w:val="en-US" w:eastAsia="zh-CN"/>
              </w:rPr>
              <w:t>5、</w:t>
            </w:r>
            <w:r>
              <w:rPr>
                <w:rFonts w:hint="eastAsia" w:ascii="华文中宋" w:hAnsi="华文中宋" w:eastAsia="华文中宋" w:cs="华文中宋"/>
                <w:color w:val="000000"/>
                <w:kern w:val="0"/>
                <w:sz w:val="21"/>
                <w:szCs w:val="21"/>
                <w:highlight w:val="none"/>
                <w:lang w:val="en-US" w:eastAsia="zh-CN" w:bidi="ar-SA"/>
              </w:rPr>
              <w:t>应急预案（12分）：</w:t>
            </w:r>
            <w:r>
              <w:rPr>
                <w:rStyle w:val="75"/>
                <w:rFonts w:hint="eastAsia" w:ascii="华文中宋" w:hAnsi="华文中宋" w:eastAsia="华文中宋" w:cs="华文中宋"/>
                <w:color w:val="000000"/>
                <w:kern w:val="2"/>
                <w:sz w:val="21"/>
                <w:szCs w:val="21"/>
                <w:highlight w:val="none"/>
                <w:lang w:val="en-US" w:eastAsia="zh-CN" w:bidi="ar-SA"/>
              </w:rPr>
              <w:t>根据投标人提供的应急预案进行综合评审，包括：①滋事及信访应急预案；②火警火灾应急处理预案；③配合采购人完成各类突发应急任务预案。</w:t>
            </w:r>
            <w:r>
              <w:rPr>
                <w:rFonts w:hint="eastAsia" w:ascii="华文中宋" w:hAnsi="华文中宋" w:eastAsia="华文中宋" w:cs="华文中宋"/>
                <w:color w:val="000000"/>
                <w:kern w:val="0"/>
                <w:sz w:val="21"/>
                <w:szCs w:val="21"/>
                <w:highlight w:val="none"/>
                <w:lang w:val="en-US" w:eastAsia="zh-CN" w:bidi="ar-SA"/>
              </w:rPr>
              <w:t>以上3项每提供一项且</w:t>
            </w:r>
            <w:r>
              <w:rPr>
                <w:rStyle w:val="75"/>
                <w:rFonts w:hint="eastAsia" w:ascii="华文中宋" w:hAnsi="华文中宋" w:eastAsia="华文中宋" w:cs="华文中宋"/>
                <w:color w:val="000000"/>
                <w:kern w:val="2"/>
                <w:sz w:val="21"/>
                <w:szCs w:val="21"/>
                <w:highlight w:val="none"/>
                <w:lang w:val="en-US" w:eastAsia="zh-CN" w:bidi="ar-SA"/>
              </w:rPr>
              <w:t>合理完善、切实可行，有针对性得4分，内容表述宽泛与项目实施无关联得1分，最高12分。未提供不得分。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textAlignment w:val="auto"/>
              <w:rPr>
                <w:rStyle w:val="75"/>
                <w:rFonts w:hint="default" w:ascii="华文中宋" w:hAnsi="华文中宋" w:eastAsia="华文中宋" w:cs="华文中宋"/>
                <w:color w:val="000000"/>
                <w:kern w:val="2"/>
                <w:sz w:val="21"/>
                <w:szCs w:val="21"/>
                <w:highlight w:val="none"/>
                <w:lang w:val="en-US" w:eastAsia="zh-CN" w:bidi="ar-SA"/>
              </w:rPr>
            </w:pPr>
            <w:r>
              <w:rPr>
                <w:rStyle w:val="75"/>
                <w:rFonts w:hint="eastAsia" w:ascii="华文中宋" w:hAnsi="华文中宋" w:eastAsia="华文中宋" w:cs="华文中宋"/>
                <w:color w:val="000000"/>
                <w:kern w:val="2"/>
                <w:sz w:val="21"/>
                <w:szCs w:val="21"/>
                <w:highlight w:val="none"/>
                <w:lang w:val="en-US" w:eastAsia="zh-CN" w:bidi="ar-SA"/>
              </w:rPr>
              <w:t>6、设施设备（3</w:t>
            </w:r>
            <w:bookmarkStart w:id="87" w:name="_GoBack"/>
            <w:bookmarkEnd w:id="87"/>
            <w:r>
              <w:rPr>
                <w:rStyle w:val="75"/>
                <w:rFonts w:hint="eastAsia" w:ascii="华文中宋" w:hAnsi="华文中宋" w:eastAsia="华文中宋" w:cs="华文中宋"/>
                <w:color w:val="000000"/>
                <w:kern w:val="2"/>
                <w:sz w:val="21"/>
                <w:szCs w:val="21"/>
                <w:highlight w:val="none"/>
                <w:lang w:val="en-US" w:eastAsia="zh-CN" w:bidi="ar-SA"/>
              </w:rPr>
              <w:t>分）：根据投标人提供的保洁、安保设施设备进行综合评审，提供《拟投入本项目的主要设备一览表》、《日常消耗材料明细表》且完全满足项目需求得 3 分，基本满足项目需求得2分，不满足得1分，不提供不得分。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trPr>
        <w:tc>
          <w:tcPr>
            <w:tcW w:w="92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pPr>
            <w:r>
              <w:rPr>
                <w:rFonts w:ascii="华文中宋" w:hAnsi="华文中宋" w:eastAsia="华文中宋" w:cs="Times New Roman"/>
                <w:b/>
              </w:rPr>
              <w:t>四、价格部分（</w:t>
            </w:r>
            <w:r>
              <w:rPr>
                <w:rFonts w:hint="eastAsia" w:ascii="华文中宋" w:hAnsi="华文中宋" w:eastAsia="华文中宋" w:cs="Times New Roman"/>
                <w:b/>
                <w:lang w:val="en-US" w:eastAsia="zh-CN"/>
              </w:rPr>
              <w:t>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9" w:hRule="atLeast"/>
        </w:trPr>
        <w:tc>
          <w:tcPr>
            <w:tcW w:w="92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left"/>
              <w:textAlignment w:val="auto"/>
              <w:rPr>
                <w:rFonts w:ascii="华文中宋" w:hAnsi="华文中宋" w:eastAsia="华文中宋" w:cs="Times New Roman"/>
              </w:rPr>
            </w:pPr>
            <w:r>
              <w:rPr>
                <w:rFonts w:hint="eastAsia" w:ascii="华文中宋" w:hAnsi="华文中宋" w:eastAsia="华文中宋" w:cs="Times New Roman"/>
              </w:rPr>
              <w:t>价格分值为</w:t>
            </w:r>
            <w:r>
              <w:rPr>
                <w:rFonts w:hint="eastAsia" w:ascii="华文中宋" w:hAnsi="华文中宋" w:eastAsia="华文中宋" w:cs="Times New Roman"/>
                <w:lang w:val="en-US" w:eastAsia="zh-CN"/>
              </w:rPr>
              <w:t>10</w:t>
            </w:r>
            <w:r>
              <w:rPr>
                <w:rFonts w:hint="eastAsia" w:ascii="华文中宋" w:hAnsi="华文中宋" w:eastAsia="华文中宋" w:cs="Times New Roman"/>
              </w:rPr>
              <w:t>分，价格分按照以下方式进行计算：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left"/>
              <w:textAlignment w:val="auto"/>
              <w:rPr>
                <w:rFonts w:ascii="华文中宋" w:hAnsi="华文中宋" w:eastAsia="华文中宋" w:cs="Times New Roman"/>
              </w:rPr>
            </w:pPr>
            <w:r>
              <w:rPr>
                <w:rFonts w:hint="eastAsia" w:ascii="华文中宋" w:hAnsi="华文中宋" w:eastAsia="华文中宋" w:cs="Times New Roman"/>
              </w:rPr>
              <w:t>1、</w:t>
            </w:r>
            <w:r>
              <w:rPr>
                <w:rFonts w:hint="eastAsia" w:ascii="华文中宋" w:hAnsi="华文中宋" w:eastAsia="华文中宋" w:cs="Times New Roman"/>
                <w:lang w:val="en-US" w:eastAsia="zh-CN"/>
              </w:rPr>
              <w:t>投标</w:t>
            </w:r>
            <w:r>
              <w:rPr>
                <w:rFonts w:hint="eastAsia" w:ascii="华文中宋" w:hAnsi="华文中宋" w:eastAsia="华文中宋" w:cs="Times New Roman"/>
              </w:rPr>
              <w:t>报价得分=（</w:t>
            </w:r>
            <w:r>
              <w:rPr>
                <w:rFonts w:hint="eastAsia" w:ascii="华文中宋" w:hAnsi="华文中宋" w:eastAsia="华文中宋" w:cs="Times New Roman"/>
                <w:lang w:val="en-US" w:eastAsia="zh-CN"/>
              </w:rPr>
              <w:t>投标</w:t>
            </w:r>
            <w:r>
              <w:rPr>
                <w:rFonts w:hint="eastAsia" w:ascii="华文中宋" w:hAnsi="华文中宋" w:eastAsia="华文中宋" w:cs="Times New Roman"/>
              </w:rPr>
              <w:t>基准价/</w:t>
            </w:r>
            <w:r>
              <w:rPr>
                <w:rFonts w:hint="eastAsia" w:ascii="华文中宋" w:hAnsi="华文中宋" w:eastAsia="华文中宋" w:cs="Times New Roman"/>
                <w:lang w:val="en-US" w:eastAsia="zh-CN"/>
              </w:rPr>
              <w:t>投标</w:t>
            </w:r>
            <w:r>
              <w:rPr>
                <w:rFonts w:hint="eastAsia" w:ascii="华文中宋" w:hAnsi="华文中宋" w:eastAsia="华文中宋" w:cs="Times New Roman"/>
              </w:rPr>
              <w:t>报价）×价格权值×100；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left"/>
              <w:textAlignment w:val="auto"/>
              <w:rPr>
                <w:rFonts w:ascii="华文中宋" w:hAnsi="华文中宋" w:eastAsia="华文中宋" w:cs="Times New Roman"/>
              </w:rPr>
            </w:pPr>
            <w:r>
              <w:rPr>
                <w:rFonts w:hint="eastAsia" w:ascii="华文中宋" w:hAnsi="华文中宋" w:eastAsia="华文中宋" w:cs="Times New Roman"/>
              </w:rPr>
              <w:t>2、</w:t>
            </w:r>
            <w:r>
              <w:rPr>
                <w:rFonts w:hint="eastAsia" w:ascii="华文中宋" w:hAnsi="华文中宋" w:eastAsia="华文中宋" w:cs="Times New Roman"/>
                <w:lang w:val="en-US" w:eastAsia="zh-CN"/>
              </w:rPr>
              <w:t>投标</w:t>
            </w:r>
            <w:r>
              <w:rPr>
                <w:rFonts w:hint="eastAsia" w:ascii="华文中宋" w:hAnsi="华文中宋" w:eastAsia="华文中宋" w:cs="Times New Roman"/>
              </w:rPr>
              <w:t>基准价：满足</w:t>
            </w:r>
            <w:r>
              <w:rPr>
                <w:rFonts w:hint="eastAsia" w:ascii="华文中宋" w:hAnsi="华文中宋" w:eastAsia="华文中宋" w:cs="Times New Roman"/>
                <w:lang w:val="en-US" w:eastAsia="zh-CN"/>
              </w:rPr>
              <w:t>招标</w:t>
            </w:r>
            <w:r>
              <w:rPr>
                <w:rFonts w:hint="eastAsia" w:ascii="华文中宋" w:hAnsi="华文中宋" w:eastAsia="华文中宋" w:cs="Times New Roman"/>
              </w:rPr>
              <w:t>文件要求且报价最低的</w:t>
            </w:r>
            <w:r>
              <w:rPr>
                <w:rFonts w:hint="eastAsia" w:ascii="华文中宋" w:hAnsi="华文中宋" w:eastAsia="华文中宋" w:cs="Times New Roman"/>
                <w:lang w:val="en-US" w:eastAsia="zh-CN"/>
              </w:rPr>
              <w:t>投标人</w:t>
            </w:r>
            <w:r>
              <w:rPr>
                <w:rFonts w:hint="eastAsia" w:ascii="华文中宋" w:hAnsi="华文中宋" w:eastAsia="华文中宋" w:cs="Times New Roman"/>
              </w:rPr>
              <w:t>的价格为</w:t>
            </w:r>
            <w:r>
              <w:rPr>
                <w:rFonts w:hint="eastAsia" w:ascii="华文中宋" w:hAnsi="华文中宋" w:eastAsia="华文中宋" w:cs="Times New Roman"/>
                <w:lang w:val="en-US" w:eastAsia="zh-CN"/>
              </w:rPr>
              <w:t>投标</w:t>
            </w:r>
            <w:r>
              <w:rPr>
                <w:rFonts w:hint="eastAsia" w:ascii="华文中宋" w:hAnsi="华文中宋" w:eastAsia="华文中宋" w:cs="Times New Roman"/>
              </w:rPr>
              <w:t>基准价。</w:t>
            </w:r>
          </w:p>
        </w:tc>
      </w:tr>
    </w:tbl>
    <w:p/>
    <w:p>
      <w:pPr>
        <w:widowControl/>
        <w:jc w:val="left"/>
        <w:rPr>
          <w:b/>
          <w:bCs/>
        </w:rPr>
      </w:pPr>
      <w:r>
        <w:rPr>
          <w:b/>
          <w:bCs/>
        </w:rPr>
        <w:br w:type="page"/>
      </w:r>
    </w:p>
    <w:bookmarkEnd w:id="73"/>
    <w:bookmarkEnd w:id="74"/>
    <w:bookmarkEnd w:id="75"/>
    <w:p>
      <w:pPr>
        <w:pStyle w:val="2"/>
        <w:jc w:val="center"/>
        <w:rPr>
          <w:rFonts w:hint="eastAsia" w:ascii="华文中宋" w:hAnsi="华文中宋" w:eastAsia="华文中宋"/>
          <w:b w:val="0"/>
          <w:color w:val="auto"/>
          <w:spacing w:val="20"/>
          <w:sz w:val="28"/>
          <w:szCs w:val="28"/>
          <w:highlight w:val="none"/>
          <w:lang w:eastAsia="zh-CN"/>
        </w:rPr>
      </w:pPr>
      <w:bookmarkStart w:id="80" w:name="_Toc62223335"/>
      <w:r>
        <w:rPr>
          <w:rFonts w:hint="eastAsia" w:ascii="华文中宋" w:hAnsi="华文中宋" w:eastAsia="华文中宋"/>
          <w:color w:val="auto"/>
          <w:spacing w:val="20"/>
          <w:sz w:val="28"/>
          <w:szCs w:val="28"/>
          <w:highlight w:val="none"/>
        </w:rPr>
        <w:t>第七部分  合同</w:t>
      </w:r>
      <w:bookmarkEnd w:id="80"/>
      <w:r>
        <w:rPr>
          <w:rFonts w:hint="eastAsia" w:ascii="华文中宋" w:hAnsi="华文中宋" w:eastAsia="华文中宋"/>
          <w:color w:val="auto"/>
          <w:spacing w:val="20"/>
          <w:sz w:val="28"/>
          <w:szCs w:val="28"/>
          <w:highlight w:val="none"/>
          <w:lang w:val="en-US" w:eastAsia="zh-CN"/>
        </w:rPr>
        <w:t>文本</w:t>
      </w:r>
    </w:p>
    <w:p>
      <w:pPr>
        <w:pStyle w:val="56"/>
        <w:spacing w:line="360" w:lineRule="auto"/>
        <w:rPr>
          <w:rFonts w:ascii="华文中宋" w:hAnsi="华文中宋" w:eastAsia="华文中宋"/>
          <w:spacing w:val="20"/>
          <w:sz w:val="21"/>
          <w:szCs w:val="21"/>
        </w:rPr>
      </w:pPr>
      <w:r>
        <w:rPr>
          <w:rFonts w:hint="eastAsia" w:ascii="华文中宋" w:hAnsi="华文中宋" w:eastAsia="华文中宋"/>
          <w:spacing w:val="20"/>
          <w:sz w:val="21"/>
          <w:szCs w:val="21"/>
        </w:rPr>
        <w:t>甲方：</w:t>
      </w:r>
    </w:p>
    <w:p>
      <w:pPr>
        <w:pStyle w:val="56"/>
        <w:spacing w:line="360" w:lineRule="auto"/>
        <w:rPr>
          <w:rFonts w:ascii="华文中宋" w:hAnsi="华文中宋" w:eastAsia="华文中宋"/>
          <w:spacing w:val="20"/>
          <w:sz w:val="21"/>
          <w:szCs w:val="21"/>
        </w:rPr>
      </w:pPr>
      <w:r>
        <w:rPr>
          <w:rFonts w:hint="eastAsia" w:ascii="华文中宋" w:hAnsi="华文中宋" w:eastAsia="华文中宋"/>
          <w:spacing w:val="20"/>
          <w:sz w:val="21"/>
          <w:szCs w:val="21"/>
        </w:rPr>
        <w:t>乙方：</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乙方在</w:t>
      </w:r>
      <w:r>
        <w:rPr>
          <w:rFonts w:hint="eastAsia" w:ascii="华文中宋" w:hAnsi="华文中宋" w:eastAsia="华文中宋"/>
          <w:color w:val="auto"/>
          <w:spacing w:val="10"/>
          <w:sz w:val="21"/>
          <w:szCs w:val="21"/>
          <w:highlight w:val="none"/>
          <w:lang w:val="en-US" w:eastAsia="zh-CN"/>
        </w:rPr>
        <w:t>晋城市城区政府采购中心</w:t>
      </w:r>
      <w:r>
        <w:rPr>
          <w:rFonts w:hint="eastAsia" w:ascii="华文中宋" w:hAnsi="华文中宋" w:eastAsia="华文中宋"/>
          <w:bCs/>
          <w:color w:val="auto"/>
          <w:spacing w:val="10"/>
          <w:sz w:val="21"/>
          <w:szCs w:val="21"/>
          <w:highlight w:val="none"/>
        </w:rPr>
        <w:t>组织的</w:t>
      </w:r>
      <w:r>
        <w:rPr>
          <w:rFonts w:hint="eastAsia" w:ascii="华文中宋" w:hAnsi="华文中宋" w:eastAsia="华文中宋"/>
          <w:bCs/>
          <w:color w:val="auto"/>
          <w:spacing w:val="10"/>
          <w:sz w:val="21"/>
          <w:szCs w:val="21"/>
          <w:highlight w:val="none"/>
          <w:lang w:val="en-US" w:eastAsia="zh-CN"/>
        </w:rPr>
        <w:t>XXXXXX</w:t>
      </w:r>
      <w:r>
        <w:rPr>
          <w:rFonts w:hint="eastAsia" w:ascii="华文中宋" w:hAnsi="华文中宋" w:eastAsia="华文中宋"/>
          <w:spacing w:val="10"/>
          <w:sz w:val="21"/>
          <w:szCs w:val="21"/>
        </w:rPr>
        <w:t>公开招标采购项目中中标，按照该项目的中标结果，经双方协商一致，签订本合同。</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一、项目概况</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项目名称：</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项目类型：</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履约位置：</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二、服务事项和服务范围</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详见招标文件第四部分商务、服务要求中服务内容。　</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三、合同委托服务期限</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本项目服务期限为年，自</w:t>
      </w:r>
      <w:r>
        <w:rPr>
          <w:rFonts w:ascii="华文中宋" w:hAnsi="华文中宋" w:eastAsia="华文中宋"/>
          <w:bCs/>
          <w:spacing w:val="10"/>
          <w:sz w:val="21"/>
          <w:szCs w:val="21"/>
        </w:rPr>
        <w:t>20</w:t>
      </w:r>
      <w:r>
        <w:rPr>
          <w:rFonts w:hint="eastAsia" w:ascii="华文中宋" w:hAnsi="华文中宋" w:eastAsia="华文中宋"/>
          <w:szCs w:val="21"/>
        </w:rPr>
        <w:t>（</w:t>
      </w:r>
      <w:r>
        <w:rPr>
          <w:rFonts w:ascii="华文中宋" w:hAnsi="华文中宋" w:eastAsia="华文中宋" w:cs="华文中宋"/>
          <w:spacing w:val="6"/>
          <w:szCs w:val="21"/>
        </w:rPr>
        <w:t>_</w:t>
      </w:r>
      <w:r>
        <w:rPr>
          <w:rFonts w:hint="eastAsia" w:ascii="华文中宋" w:hAnsi="华文中宋" w:eastAsia="华文中宋"/>
          <w:szCs w:val="21"/>
        </w:rPr>
        <w:t>）</w:t>
      </w:r>
      <w:r>
        <w:rPr>
          <w:rFonts w:hint="eastAsia" w:ascii="华文中宋" w:hAnsi="华文中宋" w:eastAsia="华文中宋"/>
          <w:bCs/>
          <w:spacing w:val="10"/>
          <w:sz w:val="21"/>
          <w:szCs w:val="21"/>
        </w:rPr>
        <w:t>年</w:t>
      </w:r>
      <w:r>
        <w:rPr>
          <w:rFonts w:hint="eastAsia" w:ascii="华文中宋" w:hAnsi="华文中宋" w:eastAsia="华文中宋"/>
          <w:szCs w:val="21"/>
        </w:rPr>
        <w:t>（</w:t>
      </w:r>
      <w:r>
        <w:rPr>
          <w:rFonts w:ascii="华文中宋" w:hAnsi="华文中宋" w:eastAsia="华文中宋" w:cs="华文中宋"/>
          <w:spacing w:val="6"/>
          <w:szCs w:val="21"/>
        </w:rPr>
        <w:t>_</w:t>
      </w:r>
      <w:r>
        <w:rPr>
          <w:rFonts w:hint="eastAsia" w:ascii="华文中宋" w:hAnsi="华文中宋" w:eastAsia="华文中宋"/>
          <w:szCs w:val="21"/>
        </w:rPr>
        <w:t>）</w:t>
      </w:r>
      <w:r>
        <w:rPr>
          <w:rFonts w:hint="eastAsia" w:ascii="华文中宋" w:hAnsi="华文中宋" w:eastAsia="华文中宋"/>
          <w:bCs/>
          <w:spacing w:val="10"/>
          <w:sz w:val="21"/>
          <w:szCs w:val="21"/>
        </w:rPr>
        <w:t>月</w:t>
      </w:r>
      <w:r>
        <w:rPr>
          <w:rFonts w:hint="eastAsia" w:ascii="华文中宋" w:hAnsi="华文中宋" w:eastAsia="华文中宋"/>
          <w:szCs w:val="21"/>
        </w:rPr>
        <w:t>（</w:t>
      </w:r>
      <w:r>
        <w:rPr>
          <w:rFonts w:ascii="华文中宋" w:hAnsi="华文中宋" w:eastAsia="华文中宋" w:cs="华文中宋"/>
          <w:spacing w:val="6"/>
          <w:szCs w:val="21"/>
        </w:rPr>
        <w:t>_</w:t>
      </w:r>
      <w:r>
        <w:rPr>
          <w:rFonts w:hint="eastAsia" w:ascii="华文中宋" w:hAnsi="华文中宋" w:eastAsia="华文中宋"/>
          <w:szCs w:val="21"/>
        </w:rPr>
        <w:t>）</w:t>
      </w:r>
      <w:r>
        <w:rPr>
          <w:rFonts w:hint="eastAsia" w:ascii="华文中宋" w:hAnsi="华文中宋" w:eastAsia="华文中宋"/>
          <w:bCs/>
          <w:spacing w:val="10"/>
          <w:sz w:val="21"/>
          <w:szCs w:val="21"/>
        </w:rPr>
        <w:t>日至</w:t>
      </w:r>
      <w:r>
        <w:rPr>
          <w:rFonts w:ascii="华文中宋" w:hAnsi="华文中宋" w:eastAsia="华文中宋"/>
          <w:bCs/>
          <w:spacing w:val="10"/>
          <w:sz w:val="21"/>
          <w:szCs w:val="21"/>
        </w:rPr>
        <w:t>20</w:t>
      </w:r>
      <w:r>
        <w:rPr>
          <w:rFonts w:hint="eastAsia" w:ascii="华文中宋" w:hAnsi="华文中宋" w:eastAsia="华文中宋"/>
          <w:szCs w:val="21"/>
        </w:rPr>
        <w:t>（</w:t>
      </w:r>
      <w:r>
        <w:rPr>
          <w:rFonts w:ascii="华文中宋" w:hAnsi="华文中宋" w:eastAsia="华文中宋" w:cs="华文中宋"/>
          <w:spacing w:val="6"/>
          <w:szCs w:val="21"/>
        </w:rPr>
        <w:t>_</w:t>
      </w:r>
      <w:r>
        <w:rPr>
          <w:rFonts w:hint="eastAsia" w:ascii="华文中宋" w:hAnsi="华文中宋" w:eastAsia="华文中宋"/>
          <w:szCs w:val="21"/>
        </w:rPr>
        <w:t>）</w:t>
      </w:r>
      <w:r>
        <w:rPr>
          <w:rFonts w:hint="eastAsia" w:ascii="华文中宋" w:hAnsi="华文中宋" w:eastAsia="华文中宋"/>
          <w:bCs/>
          <w:spacing w:val="10"/>
          <w:sz w:val="21"/>
          <w:szCs w:val="21"/>
        </w:rPr>
        <w:t>年</w:t>
      </w:r>
      <w:r>
        <w:rPr>
          <w:rFonts w:hint="eastAsia" w:ascii="华文中宋" w:hAnsi="华文中宋" w:eastAsia="华文中宋"/>
          <w:szCs w:val="21"/>
        </w:rPr>
        <w:t>（</w:t>
      </w:r>
      <w:r>
        <w:rPr>
          <w:rFonts w:ascii="华文中宋" w:hAnsi="华文中宋" w:eastAsia="华文中宋" w:cs="华文中宋"/>
          <w:spacing w:val="6"/>
          <w:szCs w:val="21"/>
        </w:rPr>
        <w:t>_</w:t>
      </w:r>
      <w:r>
        <w:rPr>
          <w:rFonts w:hint="eastAsia" w:ascii="华文中宋" w:hAnsi="华文中宋" w:eastAsia="华文中宋"/>
          <w:szCs w:val="21"/>
        </w:rPr>
        <w:t>）</w:t>
      </w:r>
      <w:r>
        <w:rPr>
          <w:rFonts w:hint="eastAsia" w:ascii="华文中宋" w:hAnsi="华文中宋" w:eastAsia="华文中宋"/>
          <w:bCs/>
          <w:spacing w:val="10"/>
          <w:sz w:val="21"/>
          <w:szCs w:val="21"/>
        </w:rPr>
        <w:t>月</w:t>
      </w:r>
      <w:r>
        <w:rPr>
          <w:rFonts w:hint="eastAsia" w:ascii="华文中宋" w:hAnsi="华文中宋" w:eastAsia="华文中宋"/>
          <w:szCs w:val="21"/>
        </w:rPr>
        <w:t>（</w:t>
      </w:r>
      <w:r>
        <w:rPr>
          <w:rFonts w:ascii="华文中宋" w:hAnsi="华文中宋" w:eastAsia="华文中宋" w:cs="华文中宋"/>
          <w:spacing w:val="6"/>
          <w:szCs w:val="21"/>
        </w:rPr>
        <w:t>_</w:t>
      </w:r>
      <w:r>
        <w:rPr>
          <w:rFonts w:hint="eastAsia" w:ascii="华文中宋" w:hAnsi="华文中宋" w:eastAsia="华文中宋"/>
          <w:szCs w:val="21"/>
        </w:rPr>
        <w:t>）</w:t>
      </w:r>
      <w:r>
        <w:rPr>
          <w:rFonts w:hint="eastAsia" w:ascii="华文中宋" w:hAnsi="华文中宋" w:eastAsia="华文中宋"/>
          <w:bCs/>
          <w:spacing w:val="10"/>
          <w:sz w:val="21"/>
          <w:szCs w:val="21"/>
        </w:rPr>
        <w:t>日。</w:t>
      </w:r>
    </w:p>
    <w:p>
      <w:pPr>
        <w:pStyle w:val="56"/>
        <w:spacing w:line="360" w:lineRule="auto"/>
        <w:ind w:firstLine="460" w:firstLineChars="200"/>
        <w:rPr>
          <w:rFonts w:ascii="华文中宋" w:hAnsi="华文中宋" w:eastAsia="华文中宋"/>
          <w:b/>
          <w:bCs/>
          <w:spacing w:val="10"/>
          <w:sz w:val="21"/>
          <w:szCs w:val="21"/>
        </w:rPr>
      </w:pPr>
      <w:r>
        <w:rPr>
          <w:rFonts w:hint="eastAsia" w:ascii="华文中宋" w:hAnsi="华文中宋" w:eastAsia="华文中宋"/>
          <w:bCs/>
          <w:spacing w:val="10"/>
          <w:sz w:val="21"/>
          <w:szCs w:val="21"/>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w:t>
      </w:r>
      <w:r>
        <w:rPr>
          <w:rFonts w:hint="eastAsia" w:ascii="华文中宋" w:hAnsi="华文中宋" w:eastAsia="华文中宋"/>
          <w:b/>
          <w:bCs/>
          <w:spacing w:val="10"/>
          <w:sz w:val="21"/>
          <w:szCs w:val="21"/>
        </w:rPr>
        <w:t>　</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四、服务内容质量和考核验收标准</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详见甲方招标文件中第四部分商务、服务要求中的“验收标准”部分。</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五、合同价款</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服务费年总金额（大写）元人民币（小写：元），服务费计算依据投标人相关报价明细为准。其中：</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第年度（</w:t>
      </w:r>
      <w:r>
        <w:rPr>
          <w:rFonts w:ascii="华文中宋" w:hAnsi="华文中宋" w:eastAsia="华文中宋"/>
          <w:bCs/>
          <w:spacing w:val="10"/>
          <w:sz w:val="21"/>
          <w:szCs w:val="21"/>
        </w:rPr>
        <w:t>20</w:t>
      </w:r>
      <w:r>
        <w:rPr>
          <w:rFonts w:hint="eastAsia" w:ascii="华文中宋" w:hAnsi="华文中宋" w:eastAsia="华文中宋"/>
          <w:bCs/>
          <w:spacing w:val="10"/>
          <w:sz w:val="21"/>
          <w:szCs w:val="21"/>
        </w:rPr>
        <w:t>年月日至</w:t>
      </w:r>
      <w:r>
        <w:rPr>
          <w:rFonts w:ascii="华文中宋" w:hAnsi="华文中宋" w:eastAsia="华文中宋"/>
          <w:bCs/>
          <w:spacing w:val="10"/>
          <w:sz w:val="21"/>
          <w:szCs w:val="21"/>
        </w:rPr>
        <w:t>20</w:t>
      </w:r>
      <w:r>
        <w:rPr>
          <w:rFonts w:hint="eastAsia" w:ascii="华文中宋" w:hAnsi="华文中宋" w:eastAsia="华文中宋"/>
          <w:bCs/>
          <w:spacing w:val="10"/>
          <w:sz w:val="21"/>
          <w:szCs w:val="21"/>
        </w:rPr>
        <w:t>年月日）服务费为</w:t>
      </w:r>
    </w:p>
    <w:p>
      <w:pPr>
        <w:pStyle w:val="56"/>
        <w:spacing w:line="360" w:lineRule="auto"/>
        <w:ind w:firstLine="460" w:firstLineChars="200"/>
        <w:rPr>
          <w:rFonts w:ascii="华文中宋" w:hAnsi="华文中宋" w:eastAsia="华文中宋"/>
          <w:b/>
          <w:bCs/>
          <w:spacing w:val="10"/>
          <w:sz w:val="21"/>
          <w:szCs w:val="21"/>
        </w:rPr>
      </w:pPr>
      <w:r>
        <w:rPr>
          <w:rFonts w:hint="eastAsia" w:ascii="华文中宋" w:hAnsi="华文中宋" w:eastAsia="华文中宋"/>
          <w:bCs/>
          <w:spacing w:val="10"/>
          <w:sz w:val="21"/>
          <w:szCs w:val="21"/>
        </w:rPr>
        <w:t>（大写）元人民币（小写元），每月服务费（大写）元人民币（小写元</w:t>
      </w:r>
      <w:r>
        <w:rPr>
          <w:rFonts w:ascii="华文中宋" w:hAnsi="华文中宋" w:eastAsia="华文中宋"/>
          <w:bCs/>
          <w:spacing w:val="10"/>
          <w:sz w:val="21"/>
          <w:szCs w:val="21"/>
        </w:rPr>
        <w:t>/</w:t>
      </w:r>
      <w:r>
        <w:rPr>
          <w:rFonts w:hint="eastAsia" w:ascii="华文中宋" w:hAnsi="华文中宋" w:eastAsia="华文中宋"/>
          <w:bCs/>
          <w:spacing w:val="10"/>
          <w:sz w:val="21"/>
          <w:szCs w:val="21"/>
        </w:rPr>
        <w:t>月）；</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根据服务内容的增减，服务费可进行调增调减。</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六、服务支出包括以下部分</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1. </w:t>
      </w:r>
      <w:r>
        <w:rPr>
          <w:rFonts w:hint="eastAsia" w:ascii="华文中宋" w:hAnsi="华文中宋" w:eastAsia="华文中宋"/>
          <w:bCs/>
          <w:spacing w:val="10"/>
          <w:sz w:val="21"/>
          <w:szCs w:val="21"/>
        </w:rPr>
        <w:t>管理服务人员的办公费用、工资、社会保险和按规定提取的福利费等；</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2. </w:t>
      </w:r>
      <w:r>
        <w:rPr>
          <w:rFonts w:hint="eastAsia" w:ascii="华文中宋" w:hAnsi="华文中宋" w:eastAsia="华文中宋"/>
          <w:bCs/>
          <w:spacing w:val="10"/>
          <w:sz w:val="21"/>
          <w:szCs w:val="21"/>
        </w:rPr>
        <w:t>房屋、共用部位、共用设备设施的维护费用；</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3. </w:t>
      </w:r>
      <w:r>
        <w:rPr>
          <w:rFonts w:hint="eastAsia" w:ascii="华文中宋" w:hAnsi="华文中宋" w:eastAsia="华文中宋"/>
          <w:bCs/>
          <w:spacing w:val="10"/>
          <w:sz w:val="21"/>
          <w:szCs w:val="21"/>
        </w:rPr>
        <w:t>专项服务费用：</w:t>
      </w:r>
    </w:p>
    <w:p>
      <w:pPr>
        <w:pStyle w:val="56"/>
        <w:spacing w:line="360" w:lineRule="auto"/>
        <w:ind w:firstLine="460" w:firstLineChars="200"/>
        <w:rPr>
          <w:rFonts w:ascii="华文中宋" w:hAnsi="华文中宋" w:eastAsia="华文中宋"/>
          <w:b/>
          <w:bCs/>
          <w:spacing w:val="10"/>
          <w:sz w:val="21"/>
          <w:szCs w:val="21"/>
        </w:rPr>
      </w:pPr>
      <w:r>
        <w:rPr>
          <w:rFonts w:ascii="华文中宋" w:hAnsi="华文中宋" w:eastAsia="华文中宋"/>
          <w:bCs/>
          <w:spacing w:val="10"/>
          <w:sz w:val="21"/>
          <w:szCs w:val="21"/>
        </w:rPr>
        <w:t xml:space="preserve">4. </w:t>
      </w:r>
      <w:r>
        <w:rPr>
          <w:rFonts w:hint="eastAsia" w:ascii="华文中宋" w:hAnsi="华文中宋" w:eastAsia="华文中宋"/>
          <w:bCs/>
          <w:spacing w:val="10"/>
          <w:sz w:val="21"/>
          <w:szCs w:val="21"/>
        </w:rPr>
        <w:t>其它费用：</w:t>
      </w:r>
      <w:r>
        <w:rPr>
          <w:rFonts w:hint="eastAsia" w:ascii="华文中宋" w:hAnsi="华文中宋" w:eastAsia="华文中宋"/>
          <w:b/>
          <w:bCs/>
          <w:spacing w:val="10"/>
          <w:sz w:val="21"/>
          <w:szCs w:val="21"/>
        </w:rPr>
        <w:t>　　</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七、付款方式</w:t>
      </w:r>
    </w:p>
    <w:p>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资金支付条件及时间：验收合格后由甲方负责办理服务费用支付手续。甲方自收到发票后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八、项目承接验收</w:t>
      </w:r>
    </w:p>
    <w:p>
      <w:pPr>
        <w:pStyle w:val="56"/>
        <w:spacing w:line="360" w:lineRule="auto"/>
        <w:ind w:firstLine="345" w:firstLineChars="150"/>
        <w:rPr>
          <w:rFonts w:ascii="华文中宋" w:hAnsi="华文中宋" w:eastAsia="华文中宋"/>
          <w:bCs/>
          <w:spacing w:val="10"/>
          <w:sz w:val="21"/>
          <w:szCs w:val="21"/>
        </w:rPr>
      </w:pPr>
      <w:r>
        <w:rPr>
          <w:rFonts w:ascii="华文中宋" w:hAnsi="华文中宋" w:eastAsia="华文中宋"/>
          <w:bCs/>
          <w:spacing w:val="10"/>
          <w:sz w:val="21"/>
          <w:szCs w:val="21"/>
        </w:rPr>
        <w:t xml:space="preserve">1. </w:t>
      </w:r>
      <w:r>
        <w:rPr>
          <w:rFonts w:hint="eastAsia" w:ascii="华文中宋" w:hAnsi="华文中宋" w:eastAsia="华文中宋"/>
          <w:bCs/>
          <w:spacing w:val="10"/>
          <w:sz w:val="21"/>
          <w:szCs w:val="21"/>
        </w:rPr>
        <w:t>乙方承接项目时，应制定全面的承接方案，甲方应配合乙方对共用部位、共用设施设备进行查验。</w:t>
      </w:r>
    </w:p>
    <w:p>
      <w:pPr>
        <w:pStyle w:val="56"/>
        <w:spacing w:line="360" w:lineRule="auto"/>
        <w:ind w:firstLine="345" w:firstLineChars="150"/>
        <w:rPr>
          <w:rFonts w:ascii="华文中宋" w:hAnsi="华文中宋" w:eastAsia="华文中宋"/>
          <w:bCs/>
          <w:spacing w:val="10"/>
          <w:sz w:val="21"/>
          <w:szCs w:val="21"/>
        </w:rPr>
      </w:pPr>
      <w:r>
        <w:rPr>
          <w:rFonts w:ascii="华文中宋" w:hAnsi="华文中宋" w:eastAsia="华文中宋"/>
          <w:bCs/>
          <w:spacing w:val="10"/>
          <w:sz w:val="21"/>
          <w:szCs w:val="21"/>
        </w:rPr>
        <w:t xml:space="preserve">2. </w:t>
      </w:r>
      <w:r>
        <w:rPr>
          <w:rFonts w:hint="eastAsia" w:ascii="华文中宋" w:hAnsi="华文中宋" w:eastAsia="华文中宋"/>
          <w:bCs/>
          <w:spacing w:val="10"/>
          <w:sz w:val="21"/>
          <w:szCs w:val="21"/>
        </w:rPr>
        <w:t>甲乙双方确认查验过的共用部位、共用设施设备存在的问题，甲方应积极协调解决。</w:t>
      </w:r>
    </w:p>
    <w:p>
      <w:pPr>
        <w:pStyle w:val="56"/>
        <w:spacing w:line="360" w:lineRule="auto"/>
        <w:ind w:firstLine="345" w:firstLineChars="150"/>
        <w:rPr>
          <w:rFonts w:ascii="华文中宋" w:hAnsi="华文中宋" w:eastAsia="华文中宋"/>
          <w:bCs/>
          <w:spacing w:val="10"/>
          <w:sz w:val="21"/>
          <w:szCs w:val="21"/>
        </w:rPr>
      </w:pPr>
      <w:r>
        <w:rPr>
          <w:rFonts w:ascii="华文中宋" w:hAnsi="华文中宋" w:eastAsia="华文中宋"/>
          <w:bCs/>
          <w:spacing w:val="10"/>
          <w:sz w:val="21"/>
          <w:szCs w:val="21"/>
        </w:rPr>
        <w:t xml:space="preserve">3. </w:t>
      </w:r>
      <w:r>
        <w:rPr>
          <w:rFonts w:hint="eastAsia" w:ascii="华文中宋" w:hAnsi="华文中宋" w:eastAsia="华文中宋"/>
          <w:bCs/>
          <w:spacing w:val="10"/>
          <w:sz w:val="21"/>
          <w:szCs w:val="21"/>
        </w:rPr>
        <w:t>对于本合同签订后承接的共用部位、共用设施设备，甲乙双方应按照前条规定进行查验并签订确认书，作为界定各自在开发建设和服务方面承担责任的依据。</w:t>
      </w:r>
    </w:p>
    <w:p>
      <w:pPr>
        <w:pStyle w:val="56"/>
        <w:spacing w:line="360" w:lineRule="auto"/>
        <w:ind w:firstLine="345" w:firstLineChars="150"/>
        <w:rPr>
          <w:rFonts w:ascii="华文中宋" w:hAnsi="华文中宋" w:eastAsia="华文中宋"/>
          <w:bCs/>
          <w:spacing w:val="10"/>
          <w:sz w:val="21"/>
          <w:szCs w:val="21"/>
        </w:rPr>
      </w:pPr>
      <w:r>
        <w:rPr>
          <w:rFonts w:ascii="华文中宋" w:hAnsi="华文中宋" w:eastAsia="华文中宋"/>
          <w:bCs/>
          <w:spacing w:val="10"/>
          <w:sz w:val="21"/>
          <w:szCs w:val="21"/>
        </w:rPr>
        <w:t xml:space="preserve">4. </w:t>
      </w:r>
      <w:r>
        <w:rPr>
          <w:rFonts w:hint="eastAsia" w:ascii="华文中宋" w:hAnsi="华文中宋" w:eastAsia="华文中宋"/>
          <w:bCs/>
          <w:spacing w:val="10"/>
          <w:sz w:val="21"/>
          <w:szCs w:val="21"/>
        </w:rPr>
        <w:t>乙方承接时，甲方应向乙方移交服务部位的必要材料包括不限于；单体建筑、结构、设备竣工图，配套设施、工程竣工图、设施设备的安装、使用和维护保养等技术资料等。</w:t>
      </w:r>
    </w:p>
    <w:p>
      <w:pPr>
        <w:pStyle w:val="56"/>
        <w:spacing w:line="360" w:lineRule="auto"/>
        <w:ind w:firstLine="345" w:firstLineChars="150"/>
        <w:rPr>
          <w:rFonts w:ascii="华文中宋" w:hAnsi="华文中宋" w:eastAsia="华文中宋"/>
          <w:b/>
          <w:bCs/>
          <w:spacing w:val="10"/>
          <w:sz w:val="21"/>
          <w:szCs w:val="21"/>
        </w:rPr>
      </w:pPr>
      <w:r>
        <w:rPr>
          <w:rFonts w:ascii="华文中宋" w:hAnsi="华文中宋" w:eastAsia="华文中宋"/>
          <w:bCs/>
          <w:spacing w:val="10"/>
          <w:sz w:val="21"/>
          <w:szCs w:val="21"/>
        </w:rPr>
        <w:t xml:space="preserve">5. </w:t>
      </w:r>
      <w:r>
        <w:rPr>
          <w:rFonts w:hint="eastAsia" w:ascii="华文中宋" w:hAnsi="华文中宋" w:eastAsia="华文中宋"/>
          <w:bCs/>
          <w:spacing w:val="10"/>
          <w:sz w:val="21"/>
          <w:szCs w:val="21"/>
        </w:rPr>
        <w:t>甲方保证交付使用的物业符合国家规定的验收标准，按照国家规定的保修期限和保修范围承担保修责任。</w:t>
      </w:r>
      <w:r>
        <w:rPr>
          <w:rFonts w:hint="eastAsia" w:ascii="华文中宋" w:hAnsi="华文中宋" w:eastAsia="华文中宋"/>
          <w:b/>
          <w:bCs/>
          <w:spacing w:val="10"/>
          <w:sz w:val="21"/>
          <w:szCs w:val="21"/>
        </w:rPr>
        <w:t>　　</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九、使用与维护</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1. </w:t>
      </w:r>
      <w:r>
        <w:rPr>
          <w:rFonts w:hint="eastAsia" w:ascii="华文中宋" w:hAnsi="华文中宋" w:eastAsia="华文中宋"/>
          <w:bCs/>
          <w:spacing w:val="10"/>
          <w:sz w:val="21"/>
          <w:szCs w:val="21"/>
        </w:rPr>
        <w:t>乙方应配合甲方制定本服务区域内共用部位和共用设施设备的使用、公共秩序和环境卫生的维护等方面的规章制度。</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2. </w:t>
      </w:r>
      <w:r>
        <w:rPr>
          <w:rFonts w:hint="eastAsia" w:ascii="华文中宋" w:hAnsi="华文中宋" w:eastAsia="华文中宋"/>
          <w:bCs/>
          <w:spacing w:val="10"/>
          <w:sz w:val="21"/>
          <w:szCs w:val="21"/>
        </w:rPr>
        <w:t>乙方根据规章制度提供管理服务时，甲方应给予必要配合。</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3. </w:t>
      </w:r>
      <w:r>
        <w:rPr>
          <w:rFonts w:hint="eastAsia" w:ascii="华文中宋" w:hAnsi="华文中宋" w:eastAsia="华文中宋"/>
          <w:bCs/>
          <w:spacing w:val="10"/>
          <w:sz w:val="21"/>
          <w:szCs w:val="21"/>
        </w:rPr>
        <w:t>乙方可采取规劝等必要措施，制止甲方违反本临时公约和服务区域内服务规章制度的行为。</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4. </w:t>
      </w:r>
      <w:r>
        <w:rPr>
          <w:rFonts w:hint="eastAsia" w:ascii="华文中宋" w:hAnsi="华文中宋" w:eastAsia="华文中宋"/>
          <w:bCs/>
          <w:spacing w:val="10"/>
          <w:sz w:val="21"/>
          <w:szCs w:val="21"/>
        </w:rPr>
        <w:t>乙方应及时向甲方通告本服务区域内有关服务的重大事项，及时处理投诉，接受甲方的监督、管理。</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5. </w:t>
      </w:r>
      <w:r>
        <w:rPr>
          <w:rFonts w:hint="eastAsia" w:ascii="华文中宋" w:hAnsi="华文中宋" w:eastAsia="华文中宋"/>
          <w:bCs/>
          <w:spacing w:val="10"/>
          <w:sz w:val="21"/>
          <w:szCs w:val="21"/>
        </w:rPr>
        <w:t>甲方应于合同签订后的日内按有关规定向乙方提供能够直接投入使用的服务用房。</w:t>
      </w:r>
    </w:p>
    <w:p>
      <w:pPr>
        <w:pStyle w:val="56"/>
        <w:spacing w:line="360" w:lineRule="auto"/>
        <w:ind w:firstLine="460" w:firstLineChars="200"/>
        <w:rPr>
          <w:rFonts w:ascii="华文中宋" w:hAnsi="华文中宋" w:eastAsia="华文中宋"/>
          <w:b/>
          <w:bCs/>
          <w:spacing w:val="10"/>
          <w:sz w:val="21"/>
          <w:szCs w:val="21"/>
        </w:rPr>
      </w:pPr>
      <w:r>
        <w:rPr>
          <w:rFonts w:ascii="华文中宋" w:hAnsi="华文中宋" w:eastAsia="华文中宋"/>
          <w:bCs/>
          <w:spacing w:val="10"/>
          <w:sz w:val="21"/>
          <w:szCs w:val="21"/>
        </w:rPr>
        <w:t xml:space="preserve">6. </w:t>
      </w:r>
      <w:r>
        <w:rPr>
          <w:rFonts w:hint="eastAsia" w:ascii="华文中宋" w:hAnsi="华文中宋" w:eastAsia="华文中宋"/>
          <w:bCs/>
          <w:spacing w:val="10"/>
          <w:sz w:val="21"/>
          <w:szCs w:val="21"/>
        </w:rPr>
        <w:t>服务用房属甲方所有，乙方在本合同期限内使用，但不得改变其用途。　</w:t>
      </w:r>
      <w:r>
        <w:rPr>
          <w:rFonts w:hint="eastAsia" w:ascii="华文中宋" w:hAnsi="华文中宋" w:eastAsia="华文中宋"/>
          <w:b/>
          <w:bCs/>
          <w:spacing w:val="10"/>
          <w:sz w:val="21"/>
          <w:szCs w:val="21"/>
        </w:rPr>
        <w:t>　</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十、组成合同的文件及解释方法</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下列文件是构成合同的有效组成文件，若这些文件相互之间存在抵触、对同一内容有不同的约定的，按照以下顺序确定：</w:t>
      </w:r>
    </w:p>
    <w:p>
      <w:pPr>
        <w:pStyle w:val="56"/>
        <w:spacing w:line="360" w:lineRule="auto"/>
        <w:ind w:firstLine="460" w:firstLineChars="200"/>
        <w:rPr>
          <w:rFonts w:ascii="华文中宋" w:hAnsi="华文中宋" w:eastAsia="华文中宋"/>
          <w:bCs/>
          <w:spacing w:val="10"/>
          <w:sz w:val="21"/>
          <w:szCs w:val="21"/>
        </w:rPr>
      </w:pPr>
      <w:r>
        <w:rPr>
          <w:rFonts w:ascii="华文中宋" w:hAnsi="华文中宋" w:eastAsia="华文中宋"/>
          <w:bCs/>
          <w:spacing w:val="10"/>
          <w:sz w:val="21"/>
          <w:szCs w:val="21"/>
        </w:rPr>
        <w:t xml:space="preserve">1. </w:t>
      </w:r>
      <w:r>
        <w:rPr>
          <w:rFonts w:hint="eastAsia" w:ascii="华文中宋" w:hAnsi="华文中宋" w:eastAsia="华文中宋"/>
          <w:bCs/>
          <w:spacing w:val="10"/>
          <w:sz w:val="21"/>
          <w:szCs w:val="21"/>
        </w:rPr>
        <w:t>本合同文本；</w:t>
      </w:r>
    </w:p>
    <w:p>
      <w:pPr>
        <w:spacing w:line="360" w:lineRule="auto"/>
        <w:ind w:firstLine="460" w:firstLineChars="200"/>
        <w:rPr>
          <w:rFonts w:ascii="华文中宋" w:hAnsi="华文中宋" w:eastAsia="华文中宋"/>
          <w:szCs w:val="21"/>
        </w:rPr>
      </w:pPr>
      <w:r>
        <w:rPr>
          <w:rFonts w:ascii="华文中宋" w:hAnsi="华文中宋" w:eastAsia="华文中宋"/>
          <w:bCs/>
          <w:spacing w:val="10"/>
          <w:szCs w:val="21"/>
        </w:rPr>
        <w:t xml:space="preserve">2. </w:t>
      </w:r>
      <w:r>
        <w:rPr>
          <w:rFonts w:hint="eastAsia" w:ascii="华文中宋" w:hAnsi="华文中宋" w:eastAsia="华文中宋"/>
          <w:spacing w:val="10"/>
          <w:szCs w:val="21"/>
        </w:rPr>
        <w:t>招标文件</w:t>
      </w:r>
      <w:r>
        <w:rPr>
          <w:rFonts w:hint="eastAsia" w:ascii="华文中宋" w:hAnsi="华文中宋" w:eastAsia="华文中宋" w:cs="宋体"/>
          <w:szCs w:val="21"/>
        </w:rPr>
        <w:t>（含澄清或修改文件）</w:t>
      </w:r>
    </w:p>
    <w:p>
      <w:pPr>
        <w:spacing w:line="360" w:lineRule="auto"/>
        <w:ind w:firstLine="460" w:firstLineChars="200"/>
        <w:rPr>
          <w:rFonts w:ascii="华文中宋" w:hAnsi="华文中宋" w:eastAsia="华文中宋"/>
          <w:szCs w:val="21"/>
        </w:rPr>
      </w:pPr>
      <w:r>
        <w:rPr>
          <w:rFonts w:ascii="华文中宋" w:hAnsi="华文中宋" w:eastAsia="华文中宋"/>
          <w:spacing w:val="10"/>
          <w:szCs w:val="21"/>
        </w:rPr>
        <w:t>3</w:t>
      </w:r>
      <w:r>
        <w:rPr>
          <w:rFonts w:ascii="华文中宋" w:hAnsi="华文中宋" w:eastAsia="华文中宋"/>
          <w:bCs/>
          <w:spacing w:val="10"/>
          <w:szCs w:val="21"/>
        </w:rPr>
        <w:t xml:space="preserve">. </w:t>
      </w:r>
      <w:r>
        <w:rPr>
          <w:rFonts w:hint="eastAsia" w:ascii="华文中宋" w:hAnsi="华文中宋" w:eastAsia="华文中宋"/>
          <w:spacing w:val="10"/>
          <w:szCs w:val="21"/>
        </w:rPr>
        <w:t>投标文件</w:t>
      </w:r>
      <w:r>
        <w:rPr>
          <w:rFonts w:hint="eastAsia" w:ascii="华文中宋" w:hAnsi="华文中宋" w:eastAsia="华文中宋" w:cs="宋体"/>
          <w:szCs w:val="21"/>
        </w:rPr>
        <w:t>（含澄清或说明文件）</w:t>
      </w:r>
    </w:p>
    <w:p>
      <w:pPr>
        <w:pStyle w:val="56"/>
        <w:spacing w:line="360" w:lineRule="auto"/>
        <w:ind w:firstLine="460" w:firstLineChars="200"/>
        <w:rPr>
          <w:rFonts w:ascii="华文中宋" w:hAnsi="华文中宋" w:eastAsia="华文中宋"/>
          <w:b/>
          <w:bCs/>
          <w:spacing w:val="10"/>
          <w:sz w:val="21"/>
          <w:szCs w:val="21"/>
        </w:rPr>
      </w:pPr>
      <w:r>
        <w:rPr>
          <w:rFonts w:ascii="华文中宋" w:hAnsi="华文中宋" w:eastAsia="华文中宋"/>
          <w:spacing w:val="10"/>
          <w:sz w:val="21"/>
          <w:szCs w:val="21"/>
        </w:rPr>
        <w:t>4</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投标人所做的其他承诺</w:t>
      </w:r>
    </w:p>
    <w:p>
      <w:pPr>
        <w:pStyle w:val="56"/>
        <w:spacing w:line="360" w:lineRule="auto"/>
        <w:rPr>
          <w:rFonts w:ascii="华文中宋" w:hAnsi="华文中宋" w:eastAsia="华文中宋"/>
          <w:b/>
          <w:bCs/>
          <w:spacing w:val="10"/>
          <w:sz w:val="21"/>
          <w:szCs w:val="21"/>
        </w:rPr>
      </w:pPr>
      <w:r>
        <w:rPr>
          <w:rFonts w:hint="eastAsia" w:ascii="华文中宋" w:hAnsi="华文中宋" w:eastAsia="华文中宋"/>
          <w:b/>
          <w:bCs/>
          <w:spacing w:val="10"/>
          <w:sz w:val="21"/>
          <w:szCs w:val="21"/>
        </w:rPr>
        <w:t>十一、项目负责人</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本项目的项目负责人（即项目经理）为：</w:t>
      </w:r>
    </w:p>
    <w:p>
      <w:pPr>
        <w:pStyle w:val="56"/>
        <w:spacing w:line="360" w:lineRule="auto"/>
        <w:ind w:firstLine="460" w:firstLineChars="200"/>
        <w:rPr>
          <w:rFonts w:ascii="华文中宋" w:hAnsi="华文中宋" w:eastAsia="华文中宋"/>
          <w:bCs/>
          <w:spacing w:val="10"/>
          <w:sz w:val="21"/>
          <w:szCs w:val="21"/>
        </w:rPr>
      </w:pPr>
      <w:r>
        <w:rPr>
          <w:rFonts w:hint="eastAsia" w:ascii="华文中宋" w:hAnsi="华文中宋" w:eastAsia="华文中宋"/>
          <w:bCs/>
          <w:spacing w:val="10"/>
          <w:sz w:val="21"/>
          <w:szCs w:val="21"/>
        </w:rPr>
        <w:t>本项目的项目经理必须遵守以下约定：</w:t>
      </w:r>
    </w:p>
    <w:p>
      <w:pPr>
        <w:pStyle w:val="56"/>
        <w:spacing w:line="360" w:lineRule="auto"/>
        <w:rPr>
          <w:rFonts w:ascii="华文中宋" w:hAnsi="华文中宋" w:eastAsia="华文中宋"/>
          <w:b/>
          <w:spacing w:val="10"/>
          <w:sz w:val="21"/>
          <w:szCs w:val="21"/>
        </w:rPr>
      </w:pPr>
      <w:r>
        <w:rPr>
          <w:rFonts w:hint="eastAsia" w:ascii="华文中宋" w:hAnsi="华文中宋" w:eastAsia="华文中宋"/>
          <w:b/>
          <w:spacing w:val="10"/>
          <w:sz w:val="21"/>
          <w:szCs w:val="21"/>
        </w:rPr>
        <w:t>十二、甲方权利和义务</w:t>
      </w:r>
    </w:p>
    <w:p>
      <w:pPr>
        <w:pStyle w:val="56"/>
        <w:spacing w:line="360" w:lineRule="auto"/>
        <w:rPr>
          <w:rFonts w:ascii="华文中宋" w:hAnsi="华文中宋" w:eastAsia="华文中宋"/>
          <w:spacing w:val="10"/>
          <w:sz w:val="21"/>
          <w:szCs w:val="21"/>
        </w:rPr>
      </w:pPr>
      <w:r>
        <w:rPr>
          <w:rFonts w:ascii="华文中宋" w:hAnsi="华文中宋" w:eastAsia="华文中宋"/>
          <w:spacing w:val="10"/>
          <w:sz w:val="21"/>
          <w:szCs w:val="21"/>
        </w:rPr>
        <w:t xml:space="preserve">    1</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按照合同约定的内容和标准督促检查验收乙方的服务过程和结果，检查核实乙方工作人员配置、在岗状况、持证情况。有权要求乙方对不称职的员工按投标文件所承诺的资格条件进行更换，并可追究由此给甲方造成的实际损失。</w:t>
      </w:r>
    </w:p>
    <w:p>
      <w:pPr>
        <w:spacing w:line="360" w:lineRule="auto"/>
        <w:ind w:firstLine="460" w:firstLineChars="200"/>
        <w:rPr>
          <w:rFonts w:ascii="华文中宋" w:hAnsi="华文中宋" w:eastAsia="华文中宋"/>
          <w:szCs w:val="21"/>
        </w:rPr>
      </w:pPr>
      <w:r>
        <w:rPr>
          <w:rFonts w:ascii="华文中宋" w:hAnsi="华文中宋" w:eastAsia="华文中宋"/>
          <w:spacing w:val="10"/>
          <w:szCs w:val="21"/>
        </w:rPr>
        <w:t>2</w:t>
      </w:r>
      <w:r>
        <w:rPr>
          <w:rFonts w:ascii="华文中宋" w:hAnsi="华文中宋" w:eastAsia="华文中宋"/>
          <w:bCs/>
          <w:spacing w:val="10"/>
          <w:szCs w:val="21"/>
        </w:rPr>
        <w:t xml:space="preserve">. </w:t>
      </w:r>
      <w:r>
        <w:rPr>
          <w:rFonts w:hint="eastAsia" w:ascii="华文中宋" w:hAnsi="华文中宋" w:eastAsia="华文中宋"/>
          <w:spacing w:val="10"/>
          <w:szCs w:val="21"/>
        </w:rPr>
        <w:t>按合同要求及时向乙方支付服务费。</w:t>
      </w:r>
      <w:r>
        <w:rPr>
          <w:rFonts w:hint="eastAsia" w:ascii="华文中宋" w:hAnsi="华文中宋" w:eastAsia="华文中宋" w:cs="宋体"/>
          <w:szCs w:val="21"/>
        </w:rPr>
        <w:t>不得以机构变动、人员更替、政策调整等为由延迟付款，不得将</w:t>
      </w:r>
      <w:r>
        <w:rPr>
          <w:rFonts w:hint="eastAsia" w:ascii="华文中宋" w:hAnsi="华文中宋" w:eastAsia="华文中宋" w:cs="宋体"/>
          <w:szCs w:val="21"/>
          <w:lang w:eastAsia="zh-CN"/>
        </w:rPr>
        <w:t>招标文件</w:t>
      </w:r>
      <w:r>
        <w:rPr>
          <w:rFonts w:hint="eastAsia" w:ascii="华文中宋" w:hAnsi="华文中宋" w:eastAsia="华文中宋" w:cs="宋体"/>
          <w:szCs w:val="21"/>
        </w:rPr>
        <w:t>和合同中未规定的义务作为向供应商付款的条件。</w:t>
      </w:r>
    </w:p>
    <w:p>
      <w:pPr>
        <w:pStyle w:val="56"/>
        <w:spacing w:line="360" w:lineRule="auto"/>
        <w:rPr>
          <w:rFonts w:ascii="华文中宋" w:hAnsi="华文中宋" w:eastAsia="华文中宋"/>
          <w:spacing w:val="10"/>
          <w:sz w:val="21"/>
          <w:szCs w:val="21"/>
        </w:rPr>
      </w:pPr>
      <w:r>
        <w:rPr>
          <w:rFonts w:ascii="华文中宋" w:hAnsi="华文中宋" w:eastAsia="华文中宋"/>
          <w:spacing w:val="10"/>
          <w:sz w:val="21"/>
          <w:szCs w:val="21"/>
        </w:rPr>
        <w:t xml:space="preserve">    3</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合同服务期内，向乙方提供相应的办公条件和设备。</w:t>
      </w:r>
    </w:p>
    <w:p>
      <w:pPr>
        <w:pStyle w:val="56"/>
        <w:spacing w:line="360" w:lineRule="auto"/>
        <w:rPr>
          <w:rFonts w:ascii="华文中宋" w:hAnsi="华文中宋" w:eastAsia="华文中宋"/>
          <w:spacing w:val="10"/>
          <w:sz w:val="21"/>
          <w:szCs w:val="21"/>
        </w:rPr>
      </w:pPr>
      <w:r>
        <w:rPr>
          <w:rFonts w:ascii="华文中宋" w:hAnsi="华文中宋" w:eastAsia="华文中宋"/>
          <w:spacing w:val="10"/>
          <w:sz w:val="21"/>
          <w:szCs w:val="21"/>
        </w:rPr>
        <w:t xml:space="preserve">    4</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必要时，就服务范围内事宜协调属地管理部门；</w:t>
      </w:r>
    </w:p>
    <w:p>
      <w:pPr>
        <w:pStyle w:val="56"/>
        <w:spacing w:line="360" w:lineRule="auto"/>
        <w:ind w:firstLine="115" w:firstLineChars="50"/>
        <w:rPr>
          <w:rFonts w:ascii="华文中宋" w:hAnsi="华文中宋" w:eastAsia="华文中宋"/>
          <w:b/>
          <w:spacing w:val="10"/>
          <w:sz w:val="21"/>
          <w:szCs w:val="21"/>
        </w:rPr>
      </w:pPr>
      <w:r>
        <w:rPr>
          <w:rFonts w:hint="eastAsia" w:ascii="华文中宋" w:hAnsi="华文中宋" w:eastAsia="华文中宋"/>
          <w:b/>
          <w:spacing w:val="10"/>
          <w:sz w:val="21"/>
          <w:szCs w:val="21"/>
        </w:rPr>
        <w:t>十三、乙方的权利和义务</w:t>
      </w:r>
    </w:p>
    <w:p>
      <w:pPr>
        <w:pStyle w:val="56"/>
        <w:spacing w:line="360" w:lineRule="auto"/>
        <w:ind w:firstLine="460" w:firstLineChars="200"/>
        <w:rPr>
          <w:rFonts w:ascii="华文中宋" w:hAnsi="华文中宋" w:eastAsia="华文中宋"/>
          <w:spacing w:val="10"/>
          <w:sz w:val="21"/>
          <w:szCs w:val="21"/>
        </w:rPr>
      </w:pPr>
      <w:r>
        <w:rPr>
          <w:rFonts w:ascii="华文中宋" w:hAnsi="华文中宋" w:eastAsia="华文中宋"/>
          <w:spacing w:val="10"/>
          <w:sz w:val="21"/>
          <w:szCs w:val="21"/>
        </w:rPr>
        <w:t>1</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按照合同约定收取服务费，根据与甲方的协商结果获取合同外服务的合理费用。</w:t>
      </w:r>
    </w:p>
    <w:p>
      <w:pPr>
        <w:pStyle w:val="56"/>
        <w:spacing w:line="360" w:lineRule="auto"/>
        <w:ind w:left="105" w:leftChars="50" w:firstLine="345" w:firstLineChars="150"/>
        <w:rPr>
          <w:rFonts w:ascii="华文中宋" w:hAnsi="华文中宋" w:eastAsia="华文中宋"/>
          <w:spacing w:val="10"/>
          <w:sz w:val="21"/>
          <w:szCs w:val="21"/>
        </w:rPr>
      </w:pPr>
      <w:r>
        <w:rPr>
          <w:rFonts w:ascii="华文中宋" w:hAnsi="华文中宋" w:eastAsia="华文中宋"/>
          <w:spacing w:val="10"/>
          <w:sz w:val="21"/>
          <w:szCs w:val="21"/>
        </w:rPr>
        <w:t>2</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必须严格实施乙方投标文件中承诺的人力资源配置。在必须补充或更换人员时，必须补充或更换优于或等同于投标文件承诺的上岗资格的工作人员。</w:t>
      </w:r>
    </w:p>
    <w:p>
      <w:pPr>
        <w:pStyle w:val="56"/>
        <w:spacing w:line="360" w:lineRule="auto"/>
        <w:ind w:left="105" w:leftChars="50" w:firstLine="345" w:firstLineChars="150"/>
        <w:rPr>
          <w:rFonts w:ascii="华文中宋" w:hAnsi="华文中宋" w:eastAsia="华文中宋"/>
          <w:spacing w:val="10"/>
          <w:sz w:val="21"/>
          <w:szCs w:val="21"/>
        </w:rPr>
      </w:pPr>
      <w:r>
        <w:rPr>
          <w:rFonts w:ascii="华文中宋" w:hAnsi="华文中宋" w:eastAsia="华文中宋"/>
          <w:spacing w:val="10"/>
          <w:sz w:val="21"/>
          <w:szCs w:val="21"/>
        </w:rPr>
        <w:t>3</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pPr>
        <w:pStyle w:val="56"/>
        <w:spacing w:line="360" w:lineRule="auto"/>
        <w:ind w:left="105" w:leftChars="50" w:firstLine="345" w:firstLineChars="150"/>
        <w:rPr>
          <w:rFonts w:ascii="华文中宋" w:hAnsi="华文中宋" w:eastAsia="华文中宋"/>
          <w:spacing w:val="10"/>
          <w:sz w:val="21"/>
          <w:szCs w:val="21"/>
        </w:rPr>
      </w:pPr>
      <w:r>
        <w:rPr>
          <w:rFonts w:ascii="华文中宋" w:hAnsi="华文中宋" w:eastAsia="华文中宋"/>
          <w:spacing w:val="10"/>
          <w:sz w:val="21"/>
          <w:szCs w:val="21"/>
        </w:rPr>
        <w:t>4</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严格履行合同文本（含招标文件、投标文件等）约定和承诺的服务内容、质量标准、工序工艺，保障业主的建筑物、设备设施、院区内设备设施状况良好和正常运行使用。</w:t>
      </w:r>
    </w:p>
    <w:p>
      <w:pPr>
        <w:pStyle w:val="56"/>
        <w:spacing w:line="360" w:lineRule="auto"/>
        <w:ind w:firstLine="460" w:firstLineChars="200"/>
        <w:rPr>
          <w:rFonts w:ascii="华文中宋" w:hAnsi="华文中宋" w:eastAsia="华文中宋"/>
          <w:spacing w:val="10"/>
          <w:sz w:val="21"/>
          <w:szCs w:val="21"/>
        </w:rPr>
      </w:pPr>
      <w:r>
        <w:rPr>
          <w:rFonts w:ascii="华文中宋" w:hAnsi="华文中宋" w:eastAsia="华文中宋"/>
          <w:spacing w:val="10"/>
          <w:sz w:val="21"/>
          <w:szCs w:val="21"/>
        </w:rPr>
        <w:t>5</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科学、完整、连续地编制保管物业档案资料并按时移交。</w:t>
      </w:r>
    </w:p>
    <w:p>
      <w:pPr>
        <w:pStyle w:val="56"/>
        <w:spacing w:line="360" w:lineRule="auto"/>
        <w:ind w:firstLine="230" w:firstLineChars="100"/>
        <w:rPr>
          <w:rFonts w:ascii="华文中宋" w:hAnsi="华文中宋" w:eastAsia="华文中宋"/>
          <w:spacing w:val="10"/>
          <w:sz w:val="21"/>
          <w:szCs w:val="21"/>
        </w:rPr>
      </w:pPr>
      <w:r>
        <w:rPr>
          <w:rFonts w:hint="eastAsia" w:ascii="华文中宋" w:hAnsi="华文中宋" w:eastAsia="华文中宋"/>
          <w:spacing w:val="10"/>
          <w:sz w:val="21"/>
          <w:szCs w:val="21"/>
        </w:rPr>
        <w:t>（</w:t>
      </w:r>
      <w:r>
        <w:rPr>
          <w:rFonts w:ascii="华文中宋" w:hAnsi="华文中宋" w:eastAsia="华文中宋"/>
          <w:spacing w:val="10"/>
          <w:sz w:val="21"/>
          <w:szCs w:val="21"/>
        </w:rPr>
        <w:t>1</w:t>
      </w:r>
      <w:r>
        <w:rPr>
          <w:rFonts w:hint="eastAsia" w:ascii="华文中宋" w:hAnsi="华文中宋" w:eastAsia="华文中宋"/>
          <w:spacing w:val="10"/>
          <w:sz w:val="21"/>
          <w:szCs w:val="21"/>
        </w:rPr>
        <w:t>）编制周、月、季度服务档案报告。</w:t>
      </w:r>
    </w:p>
    <w:p>
      <w:pPr>
        <w:pStyle w:val="56"/>
        <w:spacing w:line="360" w:lineRule="auto"/>
        <w:ind w:firstLine="230" w:firstLineChars="100"/>
        <w:rPr>
          <w:rFonts w:ascii="华文中宋" w:hAnsi="华文中宋" w:eastAsia="华文中宋"/>
          <w:spacing w:val="10"/>
          <w:sz w:val="21"/>
          <w:szCs w:val="21"/>
        </w:rPr>
      </w:pPr>
      <w:r>
        <w:rPr>
          <w:rFonts w:hint="eastAsia" w:ascii="华文中宋" w:hAnsi="华文中宋" w:eastAsia="华文中宋"/>
          <w:spacing w:val="10"/>
          <w:sz w:val="21"/>
          <w:szCs w:val="21"/>
        </w:rPr>
        <w:t>（</w:t>
      </w:r>
      <w:r>
        <w:rPr>
          <w:rFonts w:ascii="华文中宋" w:hAnsi="华文中宋" w:eastAsia="华文中宋"/>
          <w:spacing w:val="10"/>
          <w:sz w:val="21"/>
          <w:szCs w:val="21"/>
        </w:rPr>
        <w:t>2</w:t>
      </w:r>
      <w:r>
        <w:rPr>
          <w:rFonts w:hint="eastAsia" w:ascii="华文中宋" w:hAnsi="华文中宋" w:eastAsia="华文中宋"/>
          <w:spacing w:val="10"/>
          <w:sz w:val="21"/>
          <w:szCs w:val="21"/>
        </w:rPr>
        <w:t>）合同到期、或经双方同意合同提前终止，或满足本合同约定条件下的合同提前解除时，在日之内，按国家有关规定和双方协议约定向甲方移交全部档案资料。</w:t>
      </w:r>
    </w:p>
    <w:p>
      <w:pPr>
        <w:pStyle w:val="56"/>
        <w:spacing w:line="360" w:lineRule="auto"/>
        <w:ind w:firstLine="460" w:firstLineChars="200"/>
        <w:rPr>
          <w:rFonts w:ascii="华文中宋" w:hAnsi="华文中宋" w:eastAsia="华文中宋"/>
          <w:spacing w:val="10"/>
          <w:sz w:val="21"/>
          <w:szCs w:val="21"/>
        </w:rPr>
      </w:pPr>
      <w:r>
        <w:rPr>
          <w:rFonts w:ascii="华文中宋" w:hAnsi="华文中宋" w:eastAsia="华文中宋"/>
          <w:spacing w:val="10"/>
          <w:sz w:val="21"/>
          <w:szCs w:val="21"/>
        </w:rPr>
        <w:t>6</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制定并执行严格的安全生产管理措施，保证甲乙方工作人员人身安全和甲方的设备设施的完好无损。</w:t>
      </w:r>
    </w:p>
    <w:p>
      <w:pPr>
        <w:pStyle w:val="56"/>
        <w:spacing w:line="360" w:lineRule="auto"/>
        <w:ind w:firstLine="460" w:firstLineChars="200"/>
        <w:rPr>
          <w:rFonts w:ascii="华文中宋" w:hAnsi="华文中宋" w:eastAsia="华文中宋"/>
          <w:spacing w:val="10"/>
          <w:sz w:val="21"/>
          <w:szCs w:val="21"/>
        </w:rPr>
      </w:pPr>
      <w:r>
        <w:rPr>
          <w:rFonts w:ascii="华文中宋" w:hAnsi="华文中宋" w:eastAsia="华文中宋"/>
          <w:spacing w:val="10"/>
          <w:sz w:val="21"/>
          <w:szCs w:val="21"/>
        </w:rPr>
        <w:t>7</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严格遵守国家法律，制定突发事件预案，合理合法地处置，杜绝恶性治安事件的发生。</w:t>
      </w:r>
    </w:p>
    <w:p>
      <w:pPr>
        <w:pStyle w:val="56"/>
        <w:spacing w:line="360" w:lineRule="auto"/>
        <w:rPr>
          <w:rFonts w:ascii="华文中宋" w:hAnsi="华文中宋" w:eastAsia="华文中宋"/>
          <w:b/>
          <w:spacing w:val="10"/>
          <w:sz w:val="21"/>
          <w:szCs w:val="21"/>
        </w:rPr>
      </w:pPr>
      <w:r>
        <w:rPr>
          <w:rFonts w:hint="eastAsia" w:ascii="华文中宋" w:hAnsi="华文中宋" w:eastAsia="华文中宋"/>
          <w:b/>
          <w:spacing w:val="10"/>
          <w:sz w:val="21"/>
          <w:szCs w:val="21"/>
        </w:rPr>
        <w:t>十四、甲方违约责任</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具体是：</w:t>
      </w:r>
    </w:p>
    <w:p>
      <w:pPr>
        <w:pStyle w:val="56"/>
        <w:spacing w:line="360" w:lineRule="auto"/>
        <w:rPr>
          <w:rFonts w:ascii="华文中宋" w:hAnsi="华文中宋" w:eastAsia="华文中宋"/>
          <w:b/>
          <w:spacing w:val="10"/>
          <w:sz w:val="21"/>
          <w:szCs w:val="21"/>
        </w:rPr>
      </w:pPr>
      <w:r>
        <w:rPr>
          <w:rFonts w:hint="eastAsia" w:ascii="华文中宋" w:hAnsi="华文中宋" w:eastAsia="华文中宋"/>
          <w:b/>
          <w:spacing w:val="10"/>
          <w:sz w:val="21"/>
          <w:szCs w:val="21"/>
        </w:rPr>
        <w:t>十五、乙方违约责任</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具体是：</w:t>
      </w:r>
    </w:p>
    <w:p>
      <w:pPr>
        <w:pStyle w:val="56"/>
        <w:spacing w:line="360" w:lineRule="auto"/>
        <w:rPr>
          <w:rFonts w:ascii="华文中宋" w:hAnsi="华文中宋" w:eastAsia="华文中宋"/>
          <w:b/>
          <w:spacing w:val="10"/>
          <w:sz w:val="21"/>
          <w:szCs w:val="21"/>
        </w:rPr>
      </w:pPr>
      <w:r>
        <w:rPr>
          <w:rFonts w:hint="eastAsia" w:ascii="华文中宋" w:hAnsi="华文中宋" w:eastAsia="华文中宋"/>
          <w:b/>
          <w:spacing w:val="10"/>
          <w:sz w:val="21"/>
          <w:szCs w:val="21"/>
        </w:rPr>
        <w:t>十六、索赔</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甲乙方违约时，当一方提出索赔通知后天内对方未能予以答复，应视为已被对方接受。</w:t>
      </w:r>
    </w:p>
    <w:p>
      <w:pPr>
        <w:pStyle w:val="56"/>
        <w:spacing w:line="360" w:lineRule="auto"/>
        <w:rPr>
          <w:rFonts w:ascii="华文中宋" w:hAnsi="华文中宋" w:eastAsia="华文中宋"/>
          <w:b/>
          <w:spacing w:val="10"/>
          <w:sz w:val="21"/>
          <w:szCs w:val="21"/>
        </w:rPr>
      </w:pPr>
      <w:r>
        <w:rPr>
          <w:rFonts w:hint="eastAsia" w:ascii="华文中宋" w:hAnsi="华文中宋" w:eastAsia="华文中宋"/>
          <w:b/>
          <w:spacing w:val="10"/>
          <w:sz w:val="21"/>
          <w:szCs w:val="21"/>
        </w:rPr>
        <w:t>十七、责任免除</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签约双方任一方由于受诸如战争、严重火灾、洪水、台风、地震等不可抗力事故的影响而不能执行合同时，可免除违约责任。</w:t>
      </w:r>
    </w:p>
    <w:p>
      <w:pPr>
        <w:pStyle w:val="56"/>
        <w:spacing w:line="360" w:lineRule="auto"/>
        <w:rPr>
          <w:rFonts w:ascii="华文中宋" w:hAnsi="华文中宋" w:eastAsia="华文中宋"/>
          <w:b/>
          <w:spacing w:val="10"/>
          <w:sz w:val="21"/>
          <w:szCs w:val="21"/>
        </w:rPr>
      </w:pPr>
      <w:r>
        <w:rPr>
          <w:rFonts w:hint="eastAsia" w:ascii="华文中宋" w:hAnsi="华文中宋" w:eastAsia="华文中宋"/>
          <w:b/>
          <w:spacing w:val="10"/>
          <w:sz w:val="21"/>
          <w:szCs w:val="21"/>
        </w:rPr>
        <w:t>十八、争议的解决</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在执行合同中发生的或与本合同有关的争端，双方应通过协商解决。</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双方协商不能达成一致时，采取以下第（）种方式解决：</w:t>
      </w:r>
    </w:p>
    <w:p>
      <w:pPr>
        <w:spacing w:line="360" w:lineRule="auto"/>
        <w:ind w:firstLine="460" w:firstLineChars="200"/>
        <w:rPr>
          <w:rFonts w:ascii="华文中宋" w:hAnsi="华文中宋" w:eastAsia="华文中宋" w:cs="宋体"/>
          <w:szCs w:val="21"/>
        </w:rPr>
      </w:pPr>
      <w:r>
        <w:rPr>
          <w:rFonts w:ascii="华文中宋" w:hAnsi="华文中宋" w:eastAsia="华文中宋"/>
          <w:spacing w:val="10"/>
          <w:szCs w:val="21"/>
        </w:rPr>
        <w:t>1</w:t>
      </w:r>
      <w:r>
        <w:rPr>
          <w:rFonts w:ascii="华文中宋" w:hAnsi="华文中宋" w:eastAsia="华文中宋"/>
          <w:bCs/>
          <w:spacing w:val="10"/>
          <w:szCs w:val="21"/>
        </w:rPr>
        <w:t xml:space="preserve">. </w:t>
      </w:r>
      <w:r>
        <w:rPr>
          <w:rFonts w:hint="eastAsia" w:ascii="华文中宋" w:hAnsi="华文中宋" w:eastAsia="华文中宋"/>
          <w:spacing w:val="10"/>
          <w:szCs w:val="21"/>
        </w:rPr>
        <w:t>向甲方</w:t>
      </w:r>
      <w:r>
        <w:rPr>
          <w:rFonts w:hint="eastAsia" w:ascii="华文中宋" w:hAnsi="华文中宋" w:eastAsia="华文中宋" w:cs="宋体"/>
          <w:szCs w:val="21"/>
        </w:rPr>
        <w:t>住所地有管辖权的人民法院提起诉讼。</w:t>
      </w:r>
    </w:p>
    <w:p>
      <w:pPr>
        <w:pStyle w:val="56"/>
        <w:spacing w:line="360" w:lineRule="auto"/>
        <w:ind w:firstLine="460" w:firstLineChars="200"/>
        <w:rPr>
          <w:rFonts w:ascii="华文中宋" w:hAnsi="华文中宋" w:eastAsia="华文中宋"/>
          <w:spacing w:val="10"/>
          <w:sz w:val="21"/>
          <w:szCs w:val="21"/>
        </w:rPr>
      </w:pPr>
      <w:r>
        <w:rPr>
          <w:rFonts w:ascii="华文中宋" w:hAnsi="华文中宋" w:eastAsia="华文中宋"/>
          <w:spacing w:val="10"/>
          <w:sz w:val="21"/>
          <w:szCs w:val="21"/>
        </w:rPr>
        <w:t>2</w:t>
      </w:r>
      <w:r>
        <w:rPr>
          <w:rFonts w:ascii="华文中宋" w:hAnsi="华文中宋" w:eastAsia="华文中宋"/>
          <w:bCs/>
          <w:spacing w:val="10"/>
          <w:sz w:val="21"/>
          <w:szCs w:val="21"/>
        </w:rPr>
        <w:t xml:space="preserve">. </w:t>
      </w:r>
      <w:r>
        <w:rPr>
          <w:rFonts w:hint="eastAsia" w:ascii="华文中宋" w:hAnsi="华文中宋" w:eastAsia="华文中宋"/>
          <w:spacing w:val="10"/>
          <w:sz w:val="21"/>
          <w:szCs w:val="21"/>
        </w:rPr>
        <w:t>向仲裁委员会申请仲裁。</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在起诉或仲裁期间，除正在进行的起诉或仲裁部分外，合同其他部分继续执行。</w:t>
      </w:r>
    </w:p>
    <w:p>
      <w:pPr>
        <w:pStyle w:val="56"/>
        <w:spacing w:line="360" w:lineRule="auto"/>
        <w:rPr>
          <w:rFonts w:ascii="华文中宋" w:hAnsi="华文中宋" w:eastAsia="华文中宋"/>
          <w:b/>
          <w:spacing w:val="10"/>
          <w:sz w:val="21"/>
          <w:szCs w:val="21"/>
        </w:rPr>
      </w:pPr>
      <w:r>
        <w:rPr>
          <w:rFonts w:hint="eastAsia" w:ascii="华文中宋" w:hAnsi="华文中宋" w:eastAsia="华文中宋"/>
          <w:b/>
          <w:spacing w:val="10"/>
          <w:sz w:val="21"/>
          <w:szCs w:val="21"/>
        </w:rPr>
        <w:t>十九、合同终止、解除</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本合同期限自签订之日起到合同终止日期。合同到期甲乙双方均未提出新的意向，合同自行终止。合作期内任何一方不得擅自停止协议，否则应负担所造成的一切损失。</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在下列情况发生时，甲方有权提前解除合同并就实际损失向乙方提出索赔：</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乙方服务质量考核不合格；</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乙方未得到甲方同意，擅自更换项目经理和主要管理人员。</w:t>
      </w:r>
    </w:p>
    <w:p>
      <w:pPr>
        <w:pStyle w:val="56"/>
        <w:spacing w:line="360" w:lineRule="auto"/>
        <w:ind w:firstLine="460" w:firstLineChars="200"/>
        <w:rPr>
          <w:rFonts w:ascii="华文中宋" w:hAnsi="华文中宋" w:eastAsia="华文中宋"/>
          <w:spacing w:val="10"/>
          <w:sz w:val="21"/>
          <w:szCs w:val="21"/>
        </w:rPr>
      </w:pPr>
      <w:r>
        <w:rPr>
          <w:rFonts w:hint="eastAsia" w:ascii="华文中宋" w:hAnsi="华文中宋" w:eastAsia="华文中宋"/>
          <w:spacing w:val="10"/>
          <w:sz w:val="21"/>
          <w:szCs w:val="21"/>
        </w:rPr>
        <w:t>乙方因故需终止合同，必须提前天书面通知甲方，经甲方同意后，方可终止。</w:t>
      </w:r>
    </w:p>
    <w:p>
      <w:pPr>
        <w:pStyle w:val="56"/>
        <w:spacing w:line="360" w:lineRule="auto"/>
        <w:rPr>
          <w:rFonts w:ascii="华文中宋" w:hAnsi="华文中宋" w:eastAsia="华文中宋"/>
          <w:b/>
          <w:bCs/>
          <w:sz w:val="21"/>
          <w:szCs w:val="21"/>
        </w:rPr>
      </w:pPr>
      <w:r>
        <w:rPr>
          <w:rFonts w:hint="eastAsia" w:ascii="华文中宋" w:hAnsi="华文中宋" w:eastAsia="华文中宋"/>
          <w:b/>
          <w:bCs/>
          <w:spacing w:val="10"/>
          <w:sz w:val="21"/>
          <w:szCs w:val="21"/>
        </w:rPr>
        <w:t>二十、</w:t>
      </w:r>
      <w:r>
        <w:rPr>
          <w:rFonts w:hint="eastAsia" w:ascii="华文中宋" w:hAnsi="华文中宋" w:eastAsia="华文中宋"/>
          <w:b/>
          <w:bCs/>
          <w:sz w:val="21"/>
          <w:szCs w:val="21"/>
        </w:rPr>
        <w:t>合同生效及其他</w:t>
      </w:r>
    </w:p>
    <w:p>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ascii="华文中宋" w:hAnsi="华文中宋" w:eastAsia="华文中宋"/>
          <w:bCs/>
          <w:spacing w:val="10"/>
          <w:szCs w:val="21"/>
        </w:rPr>
        <w:t xml:space="preserve">. </w:t>
      </w:r>
      <w:r>
        <w:rPr>
          <w:rFonts w:hint="eastAsia" w:ascii="华文中宋" w:hAnsi="华文中宋" w:eastAsia="华文中宋" w:cs="宋体"/>
          <w:szCs w:val="21"/>
        </w:rPr>
        <w:t>合同由甲、乙双方法定代表人或授权代表签字并加盖公章或合同专用章之日起生效</w:t>
      </w:r>
      <w:r>
        <w:rPr>
          <w:rFonts w:hint="eastAsia" w:ascii="华文中宋" w:hAnsi="华文中宋" w:eastAsia="华文中宋"/>
          <w:szCs w:val="21"/>
        </w:rPr>
        <w:t>。</w:t>
      </w:r>
    </w:p>
    <w:p>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bCs/>
          <w:spacing w:val="10"/>
          <w:szCs w:val="21"/>
        </w:rPr>
        <w:t xml:space="preserve">. </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pPr>
        <w:spacing w:line="360" w:lineRule="auto"/>
        <w:ind w:firstLine="420" w:firstLineChars="200"/>
        <w:rPr>
          <w:rFonts w:ascii="华文中宋" w:hAnsi="华文中宋" w:eastAsia="华文中宋" w:cs="宋体"/>
          <w:szCs w:val="21"/>
        </w:rPr>
      </w:pPr>
      <w:r>
        <w:rPr>
          <w:rFonts w:ascii="华文中宋" w:hAnsi="华文中宋" w:eastAsia="华文中宋"/>
          <w:szCs w:val="21"/>
        </w:rPr>
        <w:t>3</w:t>
      </w:r>
      <w:r>
        <w:rPr>
          <w:rFonts w:ascii="华文中宋" w:hAnsi="华文中宋" w:eastAsia="华文中宋"/>
          <w:bCs/>
          <w:spacing w:val="10"/>
          <w:szCs w:val="21"/>
        </w:rPr>
        <w:t xml:space="preserve">. </w:t>
      </w:r>
      <w:r>
        <w:rPr>
          <w:rFonts w:hint="eastAsia" w:ascii="华文中宋" w:hAnsi="华文中宋" w:eastAsia="华文中宋" w:cs="宋体"/>
          <w:szCs w:val="21"/>
        </w:rPr>
        <w:t>合同执行过程中出现的未尽事宜，双方在不违背合同和招标文件的前提下协商解决。协商结果以“纪要”形式甲乙双方签字盖章确认，作为合同附件，与合同具有同等效力。</w:t>
      </w:r>
    </w:p>
    <w:p>
      <w:pPr>
        <w:spacing w:line="360" w:lineRule="auto"/>
        <w:rPr>
          <w:rFonts w:ascii="华文中宋" w:hAnsi="华文中宋" w:eastAsia="华文中宋"/>
          <w:b/>
          <w:szCs w:val="21"/>
        </w:rPr>
      </w:pPr>
      <w:r>
        <w:rPr>
          <w:rFonts w:hint="eastAsia" w:ascii="华文中宋" w:hAnsi="华文中宋" w:eastAsia="华文中宋" w:cs="宋体"/>
          <w:b/>
          <w:szCs w:val="21"/>
        </w:rPr>
        <w:t>二十一、下列文件为本合同不可分割部分</w:t>
      </w:r>
    </w:p>
    <w:p>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bCs/>
          <w:spacing w:val="10"/>
          <w:szCs w:val="21"/>
        </w:rPr>
        <w:t xml:space="preserve">. </w:t>
      </w:r>
      <w:r>
        <w:rPr>
          <w:rFonts w:hint="eastAsia" w:ascii="华文中宋" w:hAnsi="华文中宋" w:eastAsia="华文中宋" w:cs="宋体"/>
          <w:szCs w:val="21"/>
        </w:rPr>
        <w:t>招标文件（含澄清或修改文件）</w:t>
      </w:r>
    </w:p>
    <w:p>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bCs/>
          <w:spacing w:val="10"/>
          <w:szCs w:val="21"/>
        </w:rPr>
        <w:t xml:space="preserve">. </w:t>
      </w:r>
      <w:r>
        <w:rPr>
          <w:rFonts w:hint="eastAsia" w:ascii="华文中宋" w:hAnsi="华文中宋" w:eastAsia="华文中宋" w:cs="宋体"/>
          <w:szCs w:val="21"/>
        </w:rPr>
        <w:t>投标文件（含澄清或说明文件）</w:t>
      </w:r>
    </w:p>
    <w:p>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bCs/>
          <w:spacing w:val="10"/>
          <w:szCs w:val="21"/>
        </w:rPr>
        <w:t xml:space="preserve">. </w:t>
      </w:r>
      <w:r>
        <w:rPr>
          <w:rFonts w:hint="eastAsia" w:ascii="华文中宋" w:hAnsi="华文中宋" w:eastAsia="华文中宋" w:cs="宋体"/>
          <w:szCs w:val="21"/>
        </w:rPr>
        <w:t>投标人所做的其他承诺</w:t>
      </w:r>
    </w:p>
    <w:p>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ascii="华文中宋" w:hAnsi="华文中宋" w:eastAsia="华文中宋"/>
          <w:bCs/>
          <w:spacing w:val="10"/>
          <w:szCs w:val="21"/>
        </w:rPr>
        <w:t xml:space="preserve">. </w:t>
      </w:r>
      <w:r>
        <w:rPr>
          <w:rFonts w:hint="eastAsia" w:ascii="华文中宋" w:hAnsi="华文中宋" w:eastAsia="华文中宋" w:cs="宋体"/>
          <w:szCs w:val="21"/>
        </w:rPr>
        <w:t>项目验收标准、程序</w:t>
      </w:r>
    </w:p>
    <w:p>
      <w:pPr>
        <w:spacing w:line="360" w:lineRule="auto"/>
        <w:rPr>
          <w:rFonts w:ascii="华文中宋" w:hAnsi="华文中宋" w:eastAsia="华文中宋"/>
          <w:szCs w:val="21"/>
        </w:rPr>
      </w:pPr>
      <w:r>
        <w:rPr>
          <w:rFonts w:hint="eastAsia" w:ascii="华文中宋" w:hAnsi="华文中宋" w:eastAsia="华文中宋" w:cs="宋体"/>
          <w:szCs w:val="21"/>
        </w:rPr>
        <w:t>甲方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 xml:space="preserve">):                                     </w:t>
      </w:r>
      <w:r>
        <w:rPr>
          <w:rFonts w:hint="eastAsia" w:ascii="华文中宋" w:hAnsi="华文中宋" w:eastAsia="华文中宋" w:cs="宋体"/>
          <w:szCs w:val="21"/>
        </w:rPr>
        <w:t>乙方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pPr>
        <w:spacing w:line="360" w:lineRule="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pPr>
        <w:spacing w:line="360" w:lineRule="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pPr>
        <w:spacing w:line="360" w:lineRule="auto"/>
        <w:rPr>
          <w:rFonts w:ascii="华文中宋" w:hAnsi="华文中宋" w:eastAsia="华文中宋"/>
          <w:szCs w:val="21"/>
        </w:rPr>
      </w:pPr>
      <w:r>
        <w:rPr>
          <w:rFonts w:hint="eastAsia" w:ascii="华文中宋" w:hAnsi="华文中宋" w:eastAsia="华文中宋" w:cs="宋体"/>
          <w:szCs w:val="21"/>
        </w:rPr>
        <w:t>地址：                                       地址：</w:t>
      </w:r>
    </w:p>
    <w:p>
      <w:pPr>
        <w:spacing w:line="360" w:lineRule="auto"/>
        <w:rPr>
          <w:rFonts w:ascii="华文中宋" w:hAnsi="华文中宋" w:eastAsia="华文中宋"/>
          <w:szCs w:val="21"/>
        </w:rPr>
      </w:pPr>
      <w:r>
        <w:rPr>
          <w:rFonts w:hint="eastAsia" w:ascii="华文中宋" w:hAnsi="华文中宋" w:eastAsia="华文中宋" w:cs="宋体"/>
          <w:szCs w:val="21"/>
        </w:rPr>
        <w:t>电话：                                       电话：</w:t>
      </w:r>
    </w:p>
    <w:p>
      <w:pPr>
        <w:spacing w:line="360" w:lineRule="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pPr>
        <w:spacing w:line="360" w:lineRule="auto"/>
        <w:rPr>
          <w:rFonts w:ascii="华文中宋" w:hAnsi="华文中宋" w:eastAsia="华文中宋"/>
          <w:szCs w:val="21"/>
        </w:rPr>
      </w:pPr>
      <w:r>
        <w:rPr>
          <w:rFonts w:hint="eastAsia" w:ascii="华文中宋" w:hAnsi="华文中宋" w:eastAsia="华文中宋" w:cs="宋体"/>
          <w:szCs w:val="21"/>
        </w:rPr>
        <w:t>账号：                                       账号：</w:t>
      </w:r>
    </w:p>
    <w:p>
      <w:pPr>
        <w:spacing w:line="360" w:lineRule="auto"/>
        <w:ind w:right="420"/>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pPr>
        <w:wordWrap w:val="0"/>
        <w:spacing w:line="360" w:lineRule="auto"/>
        <w:ind w:right="315"/>
        <w:jc w:val="right"/>
        <w:rPr>
          <w:rFonts w:ascii="华文中宋" w:hAnsi="华文中宋" w:eastAsia="华文中宋" w:cs="宋体"/>
          <w:szCs w:val="21"/>
        </w:rPr>
      </w:pPr>
      <w:r>
        <w:rPr>
          <w:rFonts w:hint="eastAsia" w:ascii="华文中宋" w:hAnsi="华文中宋" w:eastAsia="华文中宋" w:cs="宋体"/>
          <w:szCs w:val="21"/>
        </w:rPr>
        <w:t>日期：  年  月  日</w:t>
      </w:r>
    </w:p>
    <w:p>
      <w:pPr>
        <w:rPr>
          <w:rFonts w:eastAsia="华文中宋"/>
          <w:color w:val="auto"/>
          <w:szCs w:val="21"/>
          <w:highlight w:val="none"/>
        </w:rPr>
      </w:pPr>
    </w:p>
    <w:p>
      <w:pPr>
        <w:rPr>
          <w:color w:val="auto"/>
          <w:highlight w:val="none"/>
        </w:rPr>
      </w:pPr>
    </w:p>
    <w:p>
      <w:pPr>
        <w:jc w:val="center"/>
        <w:outlineLvl w:val="0"/>
        <w:rPr>
          <w:rFonts w:hint="eastAsia" w:ascii="华文中宋" w:hAnsi="华文中宋" w:eastAsia="华文中宋" w:cs="华文中宋"/>
          <w:b/>
          <w:bCs/>
          <w:sz w:val="28"/>
          <w:szCs w:val="28"/>
        </w:rPr>
      </w:pPr>
      <w:r>
        <w:rPr>
          <w:rFonts w:ascii="华文中宋" w:hAnsi="华文中宋" w:eastAsia="华文中宋"/>
        </w:rPr>
        <w:br w:type="page"/>
      </w:r>
      <w:bookmarkStart w:id="81" w:name="_Toc4492"/>
      <w:bookmarkStart w:id="82" w:name="_Toc91694433"/>
      <w:r>
        <w:rPr>
          <w:rFonts w:hint="eastAsia" w:ascii="华文中宋" w:hAnsi="华文中宋" w:eastAsia="华文中宋" w:cs="华文中宋"/>
          <w:b/>
          <w:bCs/>
          <w:sz w:val="28"/>
          <w:szCs w:val="28"/>
        </w:rPr>
        <w:t>第八部分  投标文件内容要求及格式</w:t>
      </w:r>
      <w:bookmarkEnd w:id="81"/>
      <w:bookmarkEnd w:id="82"/>
    </w:p>
    <w:p>
      <w:pPr>
        <w:spacing w:line="480" w:lineRule="exact"/>
        <w:ind w:firstLine="434"/>
        <w:rPr>
          <w:rFonts w:hint="eastAsia" w:ascii="华文中宋" w:hAnsi="华文中宋" w:eastAsia="华文中宋" w:cs="华文中宋"/>
          <w:b/>
          <w:szCs w:val="21"/>
        </w:rPr>
      </w:pPr>
      <w:bookmarkStart w:id="83" w:name="_Toc175644062"/>
      <w:bookmarkStart w:id="84" w:name="_Toc86202633"/>
      <w:bookmarkStart w:id="85" w:name="_Toc326248014"/>
    </w:p>
    <w:p>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83"/>
      <w:bookmarkEnd w:id="84"/>
      <w:bookmarkEnd w:id="85"/>
    </w:p>
    <w:p>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szCs w:val="21"/>
        </w:rPr>
        <w:t>1. 投标人按照本部分的顺序编排投标文件（资格证明文件、商务技术文件），编排中涉及格式资料的，应按照本部分提供的内容和格式（所有表格的格式可扩展）填写提交。</w:t>
      </w:r>
    </w:p>
    <w:p>
      <w:pPr>
        <w:spacing w:line="480" w:lineRule="exact"/>
        <w:ind w:firstLine="434"/>
        <w:rPr>
          <w:rFonts w:hint="eastAsia" w:ascii="华文中宋" w:hAnsi="华文中宋" w:eastAsia="华文中宋" w:cs="华文中宋"/>
          <w:szCs w:val="21"/>
        </w:rPr>
      </w:pPr>
      <w:r>
        <w:rPr>
          <w:rFonts w:hint="eastAsia" w:ascii="华文中宋" w:hAnsi="华文中宋" w:eastAsia="华文中宋" w:cs="华文中宋"/>
          <w:szCs w:val="21"/>
        </w:rPr>
        <w:t>2. 全部声明和问题的回答及所附材料必须是真实的、准确的和完整的。</w:t>
      </w:r>
    </w:p>
    <w:p>
      <w:pPr>
        <w:pStyle w:val="2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rPr>
      </w:pPr>
      <w:r>
        <w:rPr>
          <w:rFonts w:hint="eastAsia" w:ascii="华文中宋" w:hAnsi="华文中宋" w:eastAsia="华文中宋" w:cs="华文中宋"/>
          <w:sz w:val="21"/>
          <w:szCs w:val="21"/>
        </w:rPr>
        <w:t>3. 按招标文件要求“格式”提供的材料，如有调整，内容及签署必须完整、有效，且没有本文件不可接受的条件。</w:t>
      </w:r>
    </w:p>
    <w:p>
      <w:pPr>
        <w:rPr>
          <w:rFonts w:ascii="华文中宋" w:hAnsi="华文中宋" w:eastAsia="华文中宋" w:cs="华文中宋"/>
          <w:b/>
          <w:spacing w:val="20"/>
        </w:rPr>
      </w:pPr>
      <w:r>
        <w:rPr>
          <w:rFonts w:hint="eastAsia" w:ascii="华文中宋" w:hAnsi="华文中宋" w:eastAsia="华文中宋"/>
          <w:b/>
          <w:spacing w:val="20"/>
        </w:rPr>
        <w:br w:type="page"/>
      </w:r>
    </w:p>
    <w:p>
      <w:pPr>
        <w:rPr>
          <w:rFonts w:hint="eastAsia"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pPr>
        <w:rPr>
          <w:rFonts w:hint="eastAsia" w:ascii="华文中宋" w:hAnsi="华文中宋" w:eastAsia="华文中宋" w:cs="华文中宋"/>
          <w:b/>
          <w:spacing w:val="20"/>
          <w:szCs w:val="21"/>
        </w:rPr>
      </w:pPr>
    </w:p>
    <w:p>
      <w:pPr>
        <w:rPr>
          <w:rFonts w:hint="eastAsia"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pPr>
        <w:jc w:val="center"/>
        <w:rPr>
          <w:rFonts w:hint="eastAsia" w:ascii="华文中宋" w:hAnsi="华文中宋" w:eastAsia="华文中宋" w:cs="华文中宋"/>
          <w:szCs w:val="21"/>
        </w:rPr>
      </w:pPr>
    </w:p>
    <w:p>
      <w:pPr>
        <w:jc w:val="center"/>
        <w:rPr>
          <w:rFonts w:hint="eastAsia"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pPr>
        <w:jc w:val="center"/>
        <w:rPr>
          <w:rFonts w:hint="eastAsia"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pPr>
        <w:ind w:firstLine="540" w:firstLineChars="150"/>
        <w:rPr>
          <w:rFonts w:hint="eastAsia" w:ascii="华文中宋" w:hAnsi="华文中宋" w:eastAsia="华文中宋" w:cs="华文中宋"/>
          <w:b/>
          <w:spacing w:val="20"/>
          <w:sz w:val="32"/>
          <w:szCs w:val="32"/>
        </w:rPr>
      </w:pPr>
    </w:p>
    <w:p>
      <w:pPr>
        <w:ind w:firstLine="540" w:firstLineChars="150"/>
        <w:rPr>
          <w:rFonts w:hint="eastAsia" w:ascii="华文中宋" w:hAnsi="华文中宋" w:eastAsia="华文中宋" w:cs="华文中宋"/>
          <w:b/>
          <w:spacing w:val="20"/>
          <w:sz w:val="32"/>
          <w:szCs w:val="32"/>
        </w:rPr>
      </w:pPr>
    </w:p>
    <w:p>
      <w:pPr>
        <w:ind w:firstLine="540" w:firstLineChars="15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p>
    <w:p>
      <w:pPr>
        <w:ind w:firstLine="540" w:firstLineChars="15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pPr>
        <w:ind w:firstLine="540" w:firstLineChars="150"/>
        <w:rPr>
          <w:rFonts w:hint="eastAsia" w:ascii="华文中宋" w:hAnsi="华文中宋" w:eastAsia="华文中宋" w:cs="华文中宋"/>
          <w:b/>
          <w:spacing w:val="20"/>
          <w:sz w:val="32"/>
          <w:szCs w:val="32"/>
        </w:rPr>
      </w:pPr>
    </w:p>
    <w:p>
      <w:pPr>
        <w:ind w:firstLine="540" w:firstLineChars="150"/>
        <w:rPr>
          <w:rFonts w:hint="eastAsia" w:ascii="华文中宋" w:hAnsi="华文中宋" w:eastAsia="华文中宋" w:cs="华文中宋"/>
          <w:b/>
          <w:spacing w:val="20"/>
          <w:sz w:val="32"/>
          <w:szCs w:val="32"/>
        </w:rPr>
      </w:pPr>
    </w:p>
    <w:p>
      <w:pPr>
        <w:jc w:val="center"/>
        <w:rPr>
          <w:rFonts w:hint="eastAsia" w:ascii="华文中宋" w:hAnsi="华文中宋" w:eastAsia="华文中宋" w:cs="华文中宋"/>
          <w:b/>
          <w:sz w:val="32"/>
          <w:szCs w:val="32"/>
        </w:rPr>
      </w:pPr>
    </w:p>
    <w:p>
      <w:pPr>
        <w:pStyle w:val="29"/>
        <w:keepNext/>
        <w:keepLines/>
        <w:widowControl w:val="0"/>
        <w:adjustRightInd w:val="0"/>
        <w:snapToGrid w:val="0"/>
        <w:spacing w:before="0" w:beforeAutospacing="0" w:after="0" w:afterAutospacing="0"/>
        <w:jc w:val="center"/>
        <w:outlineLvl w:val="9"/>
        <w:rPr>
          <w:rFonts w:hint="eastAsia" w:ascii="华文中宋" w:hAnsi="华文中宋" w:eastAsia="华文中宋" w:cs="华文中宋"/>
          <w:b/>
          <w:sz w:val="32"/>
          <w:szCs w:val="32"/>
        </w:rPr>
      </w:pPr>
    </w:p>
    <w:p>
      <w:pPr>
        <w:jc w:val="center"/>
        <w:rPr>
          <w:rFonts w:hint="eastAsia" w:ascii="华文中宋" w:hAnsi="华文中宋" w:eastAsia="华文中宋" w:cs="华文中宋"/>
          <w:b/>
          <w:sz w:val="32"/>
          <w:szCs w:val="32"/>
        </w:rPr>
      </w:pPr>
    </w:p>
    <w:p>
      <w:pPr>
        <w:jc w:val="center"/>
        <w:rPr>
          <w:rFonts w:hint="eastAsia" w:ascii="华文中宋" w:hAnsi="华文中宋" w:eastAsia="华文中宋" w:cs="华文中宋"/>
          <w:b/>
          <w:spacing w:val="20"/>
          <w:sz w:val="32"/>
          <w:szCs w:val="32"/>
        </w:rPr>
      </w:pPr>
    </w:p>
    <w:p>
      <w:pPr>
        <w:jc w:val="center"/>
        <w:rPr>
          <w:rFonts w:hint="eastAsia" w:ascii="华文中宋" w:hAnsi="华文中宋" w:eastAsia="华文中宋" w:cs="华文中宋"/>
          <w:b/>
          <w:spacing w:val="20"/>
          <w:sz w:val="32"/>
          <w:szCs w:val="32"/>
        </w:rPr>
      </w:pPr>
    </w:p>
    <w:p>
      <w:pPr>
        <w:spacing w:line="360" w:lineRule="auto"/>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w:t>
      </w:r>
      <w:r>
        <w:rPr>
          <w:rFonts w:hint="eastAsia" w:ascii="华文中宋" w:hAnsi="华文中宋" w:eastAsia="华文中宋" w:cs="华文中宋"/>
          <w:b/>
          <w:spacing w:val="20"/>
          <w:sz w:val="32"/>
          <w:szCs w:val="32"/>
          <w:lang w:val="en-US" w:eastAsia="zh-CN"/>
        </w:rPr>
        <w:t>人</w:t>
      </w:r>
      <w:r>
        <w:rPr>
          <w:rFonts w:hint="eastAsia" w:ascii="华文中宋" w:hAnsi="华文中宋" w:eastAsia="华文中宋" w:cs="华文中宋"/>
          <w:b/>
          <w:spacing w:val="20"/>
          <w:sz w:val="32"/>
          <w:szCs w:val="32"/>
        </w:rPr>
        <w:t>单位名称：（法人电子</w:t>
      </w:r>
      <w:r>
        <w:rPr>
          <w:rFonts w:hint="eastAsia" w:ascii="华文中宋" w:hAnsi="华文中宋" w:eastAsia="华文中宋" w:cs="华文中宋"/>
          <w:b/>
          <w:spacing w:val="20"/>
          <w:sz w:val="32"/>
          <w:szCs w:val="32"/>
          <w:lang w:val="en-US" w:eastAsia="zh-CN"/>
        </w:rPr>
        <w:t>签章</w:t>
      </w:r>
      <w:r>
        <w:rPr>
          <w:rFonts w:hint="eastAsia" w:ascii="华文中宋" w:hAnsi="华文中宋" w:eastAsia="华文中宋" w:cs="华文中宋"/>
          <w:b/>
          <w:spacing w:val="20"/>
          <w:sz w:val="32"/>
          <w:szCs w:val="32"/>
        </w:rPr>
        <w:t>）</w:t>
      </w:r>
    </w:p>
    <w:p>
      <w:pPr>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pPr>
        <w:rPr>
          <w:rFonts w:hint="eastAsia" w:ascii="华文中宋" w:hAnsi="华文中宋" w:eastAsia="华文中宋" w:cs="华文中宋"/>
          <w:b/>
        </w:rPr>
      </w:pPr>
    </w:p>
    <w:p>
      <w:pPr>
        <w:jc w:val="center"/>
        <w:rPr>
          <w:rFonts w:hint="eastAsia" w:ascii="华文中宋" w:hAnsi="华文中宋" w:eastAsia="华文中宋" w:cs="华文中宋"/>
          <w:b/>
          <w:sz w:val="24"/>
        </w:rPr>
      </w:pPr>
    </w:p>
    <w:p>
      <w:pPr>
        <w:jc w:val="center"/>
        <w:rPr>
          <w:rFonts w:hint="eastAsia" w:ascii="华文中宋" w:hAnsi="华文中宋" w:eastAsia="华文中宋" w:cs="华文中宋"/>
          <w:b/>
          <w:sz w:val="24"/>
        </w:rPr>
      </w:pPr>
    </w:p>
    <w:p>
      <w:pPr>
        <w:pStyle w:val="14"/>
        <w:rPr>
          <w:rFonts w:hint="eastAsia"/>
        </w:rPr>
      </w:pPr>
    </w:p>
    <w:p>
      <w:pPr>
        <w:jc w:val="center"/>
        <w:rPr>
          <w:rFonts w:hint="eastAsia" w:ascii="华文中宋" w:hAnsi="华文中宋" w:eastAsia="华文中宋" w:cs="微软雅黑"/>
          <w:b/>
          <w:sz w:val="24"/>
        </w:rPr>
      </w:pPr>
      <w:r>
        <w:rPr>
          <w:rFonts w:hint="eastAsia" w:ascii="华文中宋" w:hAnsi="华文中宋" w:eastAsia="华文中宋" w:cs="微软雅黑"/>
          <w:b/>
          <w:sz w:val="24"/>
        </w:rPr>
        <w:t>资  格  证  明  文  件</w:t>
      </w:r>
    </w:p>
    <w:p>
      <w:pPr>
        <w:jc w:val="center"/>
        <w:rPr>
          <w:rFonts w:hint="eastAsia" w:ascii="华文中宋" w:hAnsi="华文中宋" w:eastAsia="华文中宋" w:cs="微软雅黑"/>
          <w:b/>
          <w:sz w:val="24"/>
        </w:rPr>
      </w:pPr>
      <w:r>
        <w:rPr>
          <w:rFonts w:hint="eastAsia" w:ascii="华文中宋" w:hAnsi="华文中宋" w:eastAsia="华文中宋" w:cs="微软雅黑"/>
          <w:b/>
          <w:sz w:val="24"/>
        </w:rPr>
        <w:t>目    录</w:t>
      </w:r>
    </w:p>
    <w:p>
      <w:pPr>
        <w:jc w:val="center"/>
        <w:rPr>
          <w:rFonts w:hint="eastAsia" w:ascii="华文中宋" w:hAnsi="华文中宋" w:eastAsia="华文中宋" w:cs="微软雅黑"/>
          <w:b/>
          <w:sz w:val="24"/>
        </w:rPr>
      </w:pPr>
    </w:p>
    <w:p>
      <w:pPr>
        <w:pStyle w:val="29"/>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1、投标人代表的证明…………………………………………………………………………………页码</w:t>
      </w:r>
    </w:p>
    <w:p>
      <w:pPr>
        <w:pStyle w:val="29"/>
        <w:snapToGrid w:val="0"/>
        <w:spacing w:before="0" w:beforeAutospacing="0" w:after="0" w:afterAutospacing="0" w:line="5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2、投标函………………………………………………………………………………………………页码</w:t>
      </w:r>
    </w:p>
    <w:p>
      <w:pPr>
        <w:pStyle w:val="29"/>
        <w:snapToGrid w:val="0"/>
        <w:spacing w:before="0" w:beforeAutospacing="0" w:after="0" w:afterAutospacing="0" w:line="5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3</w:t>
      </w:r>
      <w:r>
        <w:rPr>
          <w:rFonts w:hint="eastAsia" w:ascii="华文中宋" w:hAnsi="华文中宋" w:eastAsia="华文中宋" w:cs="微软雅黑"/>
          <w:sz w:val="21"/>
          <w:szCs w:val="21"/>
        </w:rPr>
        <w:t>、</w:t>
      </w:r>
      <w:r>
        <w:rPr>
          <w:rFonts w:hint="eastAsia" w:ascii="华文中宋" w:hAnsi="华文中宋" w:eastAsia="华文中宋" w:cs="华文中宋"/>
          <w:sz w:val="21"/>
          <w:szCs w:val="21"/>
        </w:rPr>
        <w:t>《政府集中采购供应商信用承诺书》</w:t>
      </w:r>
      <w:r>
        <w:rPr>
          <w:rFonts w:hint="eastAsia" w:ascii="华文中宋" w:hAnsi="华文中宋" w:eastAsia="华文中宋" w:cs="微软雅黑"/>
          <w:sz w:val="21"/>
          <w:szCs w:val="21"/>
        </w:rPr>
        <w:t>……………………………………………………………页码</w:t>
      </w:r>
    </w:p>
    <w:p>
      <w:pPr>
        <w:pStyle w:val="29"/>
        <w:snapToGrid w:val="0"/>
        <w:spacing w:before="0" w:beforeAutospacing="0" w:after="0" w:afterAutospacing="0" w:line="500" w:lineRule="exact"/>
        <w:jc w:val="distribute"/>
        <w:rPr>
          <w:rFonts w:hint="eastAsia" w:ascii="华文中宋" w:hAnsi="华文中宋" w:eastAsia="华文中宋" w:cs="微软雅黑"/>
          <w:szCs w:val="21"/>
        </w:rPr>
      </w:pPr>
      <w:r>
        <w:rPr>
          <w:rFonts w:hint="eastAsia" w:ascii="华文中宋" w:hAnsi="华文中宋" w:eastAsia="华文中宋" w:cs="微软雅黑"/>
          <w:sz w:val="21"/>
          <w:szCs w:val="21"/>
          <w:lang w:val="en-US" w:eastAsia="zh-CN"/>
        </w:rPr>
        <w:t>4</w:t>
      </w:r>
      <w:r>
        <w:rPr>
          <w:rFonts w:hint="eastAsia" w:ascii="华文中宋" w:hAnsi="华文中宋" w:eastAsia="华文中宋" w:cs="微软雅黑"/>
          <w:sz w:val="21"/>
          <w:szCs w:val="21"/>
        </w:rPr>
        <w:t>、</w:t>
      </w:r>
      <w:r>
        <w:rPr>
          <w:rFonts w:hint="eastAsia" w:ascii="华文中宋" w:hAnsi="华文中宋" w:eastAsia="华文中宋" w:cs="华文中宋"/>
          <w:sz w:val="21"/>
          <w:szCs w:val="21"/>
        </w:rPr>
        <w:t>本项目要求的其他特定资格条件</w:t>
      </w:r>
      <w:r>
        <w:rPr>
          <w:rFonts w:hint="eastAsia" w:ascii="华文中宋" w:hAnsi="华文中宋" w:eastAsia="华文中宋" w:cs="微软雅黑"/>
          <w:szCs w:val="21"/>
        </w:rPr>
        <w:t>……………………………………………………</w:t>
      </w:r>
      <w:r>
        <w:rPr>
          <w:rFonts w:hint="eastAsia" w:ascii="华文中宋" w:hAnsi="华文中宋" w:eastAsia="华文中宋" w:cs="微软雅黑"/>
          <w:sz w:val="21"/>
          <w:szCs w:val="21"/>
        </w:rPr>
        <w:t>页码</w:t>
      </w:r>
    </w:p>
    <w:p>
      <w:pPr>
        <w:spacing w:line="500" w:lineRule="exact"/>
        <w:jc w:val="distribute"/>
        <w:rPr>
          <w:rFonts w:hint="eastAsia" w:ascii="华文中宋" w:hAnsi="华文中宋" w:eastAsia="华文中宋" w:cs="微软雅黑"/>
          <w:szCs w:val="21"/>
        </w:rPr>
      </w:pPr>
      <w:r>
        <w:rPr>
          <w:rFonts w:hint="eastAsia" w:ascii="华文中宋" w:hAnsi="华文中宋" w:eastAsia="华文中宋" w:cs="微软雅黑"/>
          <w:lang w:val="en-US" w:eastAsia="zh-CN"/>
        </w:rPr>
        <w:t>5</w:t>
      </w:r>
      <w:r>
        <w:rPr>
          <w:rFonts w:hint="eastAsia" w:ascii="华文中宋" w:hAnsi="华文中宋" w:eastAsia="华文中宋" w:cs="微软雅黑"/>
        </w:rPr>
        <w:t>、</w:t>
      </w:r>
      <w:r>
        <w:rPr>
          <w:rFonts w:hint="eastAsia" w:ascii="华文中宋" w:hAnsi="华文中宋" w:eastAsia="华文中宋" w:cs="微软雅黑"/>
          <w:kern w:val="0"/>
        </w:rPr>
        <w:t>基本存款账户</w:t>
      </w:r>
      <w:r>
        <w:rPr>
          <w:rFonts w:hint="eastAsia" w:ascii="华文中宋" w:hAnsi="华文中宋" w:eastAsia="华文中宋" w:cs="微软雅黑"/>
          <w:kern w:val="0"/>
          <w:lang w:val="en-US" w:eastAsia="zh-CN"/>
        </w:rPr>
        <w:t>信息</w:t>
      </w:r>
      <w:r>
        <w:rPr>
          <w:rFonts w:hint="eastAsia" w:ascii="华文中宋" w:hAnsi="华文中宋" w:eastAsia="华文中宋" w:cs="微软雅黑"/>
          <w:kern w:val="0"/>
        </w:rPr>
        <w:t>………………………………………………</w:t>
      </w:r>
      <w:r>
        <w:rPr>
          <w:rFonts w:hint="eastAsia" w:ascii="华文中宋" w:hAnsi="华文中宋" w:eastAsia="华文中宋" w:cs="微软雅黑"/>
          <w:szCs w:val="21"/>
        </w:rPr>
        <w:t>………………</w:t>
      </w:r>
      <w:r>
        <w:rPr>
          <w:rFonts w:hint="eastAsia" w:ascii="华文中宋" w:hAnsi="华文中宋" w:eastAsia="华文中宋" w:cs="微软雅黑"/>
          <w:kern w:val="0"/>
        </w:rPr>
        <w:t>………页码</w:t>
      </w:r>
    </w:p>
    <w:p>
      <w:pPr>
        <w:spacing w:line="500" w:lineRule="exact"/>
        <w:jc w:val="distribute"/>
        <w:rPr>
          <w:rFonts w:hint="eastAsia" w:ascii="华文中宋" w:hAnsi="华文中宋" w:eastAsia="华文中宋" w:cs="微软雅黑"/>
          <w:kern w:val="0"/>
        </w:rPr>
      </w:pPr>
      <w:r>
        <w:rPr>
          <w:rFonts w:hint="eastAsia" w:ascii="华文中宋" w:hAnsi="华文中宋" w:eastAsia="华文中宋" w:cs="微软雅黑"/>
          <w:kern w:val="0"/>
          <w:lang w:val="en-US" w:eastAsia="zh-CN"/>
        </w:rPr>
        <w:t>6</w:t>
      </w:r>
      <w:r>
        <w:rPr>
          <w:rFonts w:hint="eastAsia" w:ascii="华文中宋" w:hAnsi="华文中宋" w:eastAsia="华文中宋" w:cs="微软雅黑"/>
          <w:kern w:val="0"/>
        </w:rPr>
        <w:t>、联合体投标协议（若有的话）</w:t>
      </w:r>
      <w:r>
        <w:rPr>
          <w:rFonts w:hint="eastAsia" w:ascii="华文中宋" w:hAnsi="华文中宋" w:eastAsia="华文中宋" w:cs="微软雅黑"/>
          <w:szCs w:val="21"/>
        </w:rPr>
        <w:t>…………………………………………………………………页码</w:t>
      </w:r>
    </w:p>
    <w:p>
      <w:pPr>
        <w:spacing w:line="500" w:lineRule="exact"/>
        <w:jc w:val="distribute"/>
        <w:rPr>
          <w:rFonts w:hint="eastAsia" w:ascii="华文中宋" w:hAnsi="华文中宋" w:eastAsia="华文中宋" w:cs="微软雅黑"/>
          <w:kern w:val="0"/>
        </w:rPr>
      </w:pPr>
      <w:r>
        <w:rPr>
          <w:rFonts w:hint="eastAsia" w:ascii="华文中宋" w:hAnsi="华文中宋" w:eastAsia="华文中宋" w:cs="微软雅黑"/>
          <w:kern w:val="0"/>
          <w:lang w:val="en-US" w:eastAsia="zh-CN"/>
        </w:rPr>
        <w:t>7</w:t>
      </w:r>
      <w:r>
        <w:rPr>
          <w:rFonts w:hint="eastAsia" w:ascii="华文中宋" w:hAnsi="华文中宋" w:eastAsia="华文中宋" w:cs="微软雅黑"/>
          <w:kern w:val="0"/>
        </w:rPr>
        <w:t>、</w:t>
      </w:r>
      <w:r>
        <w:rPr>
          <w:rFonts w:hint="eastAsia" w:ascii="华文中宋" w:hAnsi="华文中宋" w:eastAsia="华文中宋" w:cs="微软雅黑"/>
          <w:sz w:val="21"/>
          <w:szCs w:val="21"/>
        </w:rPr>
        <w:t>中小企业声明函（若有的话）</w:t>
      </w:r>
      <w:r>
        <w:rPr>
          <w:rFonts w:hint="eastAsia" w:ascii="华文中宋" w:hAnsi="华文中宋" w:eastAsia="华文中宋" w:cs="微软雅黑"/>
          <w:szCs w:val="21"/>
        </w:rPr>
        <w:t>……………………………………………………………页码</w:t>
      </w:r>
    </w:p>
    <w:p>
      <w:pPr>
        <w:pStyle w:val="29"/>
        <w:snapToGrid w:val="0"/>
        <w:spacing w:before="0" w:beforeAutospacing="0" w:after="0" w:afterAutospacing="0" w:line="400" w:lineRule="exact"/>
        <w:jc w:val="both"/>
        <w:rPr>
          <w:rFonts w:hint="eastAsia" w:ascii="华文中宋" w:hAnsi="华文中宋" w:eastAsia="华文中宋" w:cs="微软雅黑"/>
          <w:sz w:val="21"/>
          <w:szCs w:val="21"/>
        </w:rPr>
      </w:pPr>
    </w:p>
    <w:p>
      <w:pPr>
        <w:pStyle w:val="29"/>
        <w:widowControl w:val="0"/>
        <w:snapToGrid w:val="0"/>
        <w:spacing w:before="0" w:beforeAutospacing="0" w:after="0" w:afterAutospacing="0" w:line="400" w:lineRule="exact"/>
        <w:jc w:val="both"/>
        <w:rPr>
          <w:rFonts w:ascii="华文中宋" w:hAnsi="华文中宋" w:eastAsia="华文中宋" w:cs="华文中宋"/>
        </w:rPr>
      </w:pPr>
    </w:p>
    <w:p>
      <w:pPr>
        <w:rPr>
          <w:rFonts w:ascii="华文中宋" w:hAnsi="华文中宋" w:eastAsia="华文中宋" w:cs="华文中宋"/>
          <w:b/>
          <w:szCs w:val="21"/>
        </w:rPr>
      </w:pPr>
    </w:p>
    <w:p>
      <w:pPr>
        <w:snapToGrid w:val="0"/>
        <w:spacing w:line="276" w:lineRule="auto"/>
        <w:ind w:left="601" w:hanging="600" w:hangingChars="200"/>
        <w:rPr>
          <w:rFonts w:hint="eastAsia" w:ascii="华文中宋" w:hAnsi="华文中宋" w:eastAsia="华文中宋" w:cs="华文中宋"/>
          <w:b/>
          <w:highlight w:val="none"/>
        </w:rPr>
      </w:pPr>
      <w:r>
        <w:rPr>
          <w:rFonts w:hint="eastAsia" w:ascii="华文中宋" w:hAnsi="华文中宋" w:eastAsia="华文中宋"/>
          <w:b/>
          <w:sz w:val="30"/>
        </w:rPr>
        <w:br w:type="page"/>
      </w:r>
      <w:r>
        <w:rPr>
          <w:rFonts w:hint="eastAsia" w:ascii="华文中宋" w:hAnsi="华文中宋" w:eastAsia="华文中宋" w:cs="华文中宋"/>
          <w:b/>
          <w:sz w:val="24"/>
          <w:highlight w:val="none"/>
        </w:rPr>
        <w:t>（一）投标人</w:t>
      </w:r>
      <w:r>
        <w:rPr>
          <w:rFonts w:hint="eastAsia" w:ascii="华文中宋" w:hAnsi="华文中宋" w:eastAsia="华文中宋" w:cs="华文中宋"/>
          <w:b/>
          <w:bCs/>
          <w:spacing w:val="20"/>
          <w:sz w:val="24"/>
          <w:highlight w:val="none"/>
        </w:rPr>
        <w:t>代表的证明</w:t>
      </w:r>
      <w:r>
        <w:rPr>
          <w:rFonts w:hint="eastAsia" w:ascii="华文中宋" w:hAnsi="华文中宋" w:eastAsia="华文中宋" w:cs="华文中宋"/>
          <w:b/>
          <w:sz w:val="24"/>
          <w:highlight w:val="none"/>
        </w:rPr>
        <w:t>格式</w:t>
      </w:r>
    </w:p>
    <w:p>
      <w:pPr>
        <w:snapToGrid w:val="0"/>
        <w:spacing w:line="360" w:lineRule="auto"/>
        <w:ind w:left="500" w:hanging="444" w:hangingChars="200"/>
        <w:jc w:val="left"/>
        <w:rPr>
          <w:rFonts w:hint="eastAsia" w:ascii="华文中宋" w:hAnsi="华文中宋" w:eastAsia="华文中宋" w:cs="微软雅黑"/>
          <w:bCs/>
          <w:spacing w:val="6"/>
          <w:szCs w:val="21"/>
        </w:rPr>
      </w:pPr>
    </w:p>
    <w:p>
      <w:pPr>
        <w:pStyle w:val="14"/>
        <w:rPr>
          <w:rFonts w:hint="eastAsia"/>
        </w:rPr>
      </w:pPr>
    </w:p>
    <w:p>
      <w:pPr>
        <w:snapToGrid w:val="0"/>
        <w:spacing w:line="276" w:lineRule="auto"/>
        <w:ind w:left="560" w:hanging="560" w:hangingChars="200"/>
        <w:jc w:val="center"/>
        <w:rPr>
          <w:rFonts w:hint="eastAsia" w:ascii="华文中宋" w:hAnsi="华文中宋" w:eastAsia="华文中宋" w:cs="微软雅黑"/>
          <w:bCs/>
          <w:spacing w:val="6"/>
          <w:sz w:val="24"/>
        </w:rPr>
      </w:pPr>
      <w:r>
        <w:rPr>
          <w:rFonts w:hint="eastAsia" w:ascii="华文中宋" w:hAnsi="华文中宋" w:eastAsia="华文中宋" w:cs="微软雅黑"/>
          <w:b/>
          <w:spacing w:val="20"/>
          <w:sz w:val="24"/>
        </w:rPr>
        <w:t>法定代表人（负责人）身份证明书</w:t>
      </w:r>
    </w:p>
    <w:p>
      <w:pPr>
        <w:adjustRightInd w:val="0"/>
        <w:snapToGrid w:val="0"/>
        <w:spacing w:line="360" w:lineRule="auto"/>
        <w:rPr>
          <w:rFonts w:hint="eastAsia" w:ascii="华文中宋" w:hAnsi="华文中宋" w:eastAsia="华文中宋" w:cs="微软雅黑"/>
          <w:spacing w:val="6"/>
          <w:szCs w:val="21"/>
        </w:rPr>
      </w:pPr>
    </w:p>
    <w:p>
      <w:pPr>
        <w:spacing w:line="360" w:lineRule="auto"/>
        <w:rPr>
          <w:rFonts w:hint="eastAsia"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pPr>
        <w:spacing w:line="360" w:lineRule="auto"/>
        <w:rPr>
          <w:rFonts w:hint="eastAsia"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地    址：</w:t>
      </w:r>
    </w:p>
    <w:p>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pPr>
        <w:spacing w:line="360" w:lineRule="auto"/>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pPr>
        <w:spacing w:line="360" w:lineRule="auto"/>
        <w:ind w:firstLine="444" w:firstLineChars="2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特此证明</w:t>
      </w:r>
    </w:p>
    <w:p>
      <w:pPr>
        <w:tabs>
          <w:tab w:val="left" w:pos="3755"/>
        </w:tabs>
        <w:adjustRightInd w:val="0"/>
        <w:snapToGrid w:val="0"/>
        <w:spacing w:line="360" w:lineRule="auto"/>
        <w:rPr>
          <w:rFonts w:hint="eastAsia" w:ascii="华文中宋" w:hAnsi="华文中宋" w:eastAsia="华文中宋" w:cs="微软雅黑"/>
          <w:spacing w:val="20"/>
          <w:szCs w:val="21"/>
        </w:rPr>
      </w:pPr>
      <w:r>
        <w:rPr>
          <w:rFonts w:hint="eastAsia" w:ascii="华文中宋" w:hAnsi="华文中宋" w:eastAsia="华文中宋" w:cs="微软雅黑"/>
          <w:spacing w:val="20"/>
          <w:szCs w:val="21"/>
        </w:rPr>
        <w:tab/>
      </w:r>
      <w:r>
        <w:rPr>
          <w:rFonts w:hint="eastAsia" w:ascii="华文中宋" w:hAnsi="华文中宋" w:eastAsia="华文中宋" w:cs="微软雅黑"/>
          <w:spacing w:val="20"/>
          <w:szCs w:val="21"/>
        </w:rPr>
        <w:t>投标人：</w:t>
      </w:r>
      <w:r>
        <w:rPr>
          <w:rFonts w:hint="eastAsia" w:ascii="华文中宋" w:hAnsi="华文中宋" w:eastAsia="华文中宋" w:cs="微软雅黑"/>
          <w:spacing w:val="20"/>
          <w:szCs w:val="21"/>
          <w:u w:val="single"/>
        </w:rPr>
        <w:t xml:space="preserve">                 </w:t>
      </w:r>
      <w:r>
        <w:rPr>
          <w:rFonts w:hint="eastAsia" w:ascii="华文中宋" w:hAnsi="华文中宋" w:eastAsia="华文中宋" w:cs="微软雅黑"/>
          <w:spacing w:val="20"/>
          <w:szCs w:val="21"/>
        </w:rPr>
        <w:t>(法人电子签章)</w:t>
      </w:r>
    </w:p>
    <w:p>
      <w:pPr>
        <w:tabs>
          <w:tab w:val="left" w:pos="4490"/>
        </w:tabs>
        <w:adjustRightInd w:val="0"/>
        <w:snapToGrid w:val="0"/>
        <w:spacing w:line="360" w:lineRule="auto"/>
        <w:ind w:firstLine="3750" w:firstLineChars="1500"/>
        <w:rPr>
          <w:rFonts w:hint="eastAsia" w:ascii="华文中宋" w:hAnsi="华文中宋" w:eastAsia="华文中宋" w:cs="微软雅黑"/>
          <w:szCs w:val="21"/>
        </w:rPr>
      </w:pPr>
      <w:r>
        <w:rPr>
          <w:rFonts w:hint="eastAsia" w:ascii="华文中宋" w:hAnsi="华文中宋" w:eastAsia="华文中宋" w:cs="微软雅黑"/>
          <w:spacing w:val="20"/>
          <w:szCs w:val="21"/>
        </w:rPr>
        <w:t>日  期：    年   月   日</w:t>
      </w:r>
    </w:p>
    <w:p>
      <w:pPr>
        <w:spacing w:line="276" w:lineRule="auto"/>
        <w:rPr>
          <w:rFonts w:hint="eastAsia" w:ascii="华文中宋" w:hAnsi="华文中宋" w:eastAsia="华文中宋" w:cs="微软雅黑"/>
          <w:b/>
          <w:szCs w:val="21"/>
        </w:rPr>
      </w:pPr>
      <w:r>
        <w:rPr>
          <w:rFonts w:hint="eastAsia" w:ascii="华文中宋" w:hAnsi="华文中宋" w:eastAsia="华文中宋" w:cs="华文中宋"/>
          <w:b/>
          <w:szCs w:val="21"/>
        </w:rPr>
        <w:t>附法定代表人（负责人）有效的身份证正反两面扫描件</w:t>
      </w:r>
    </w:p>
    <w:tbl>
      <w:tblPr>
        <w:tblStyle w:val="31"/>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trPr>
        <w:tc>
          <w:tcPr>
            <w:tcW w:w="461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c>
          <w:tcPr>
            <w:tcW w:w="461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r>
    </w:tbl>
    <w:p>
      <w:pPr>
        <w:snapToGrid w:val="0"/>
        <w:spacing w:before="100" w:beforeAutospacing="1" w:after="100" w:afterAutospacing="1" w:line="360" w:lineRule="auto"/>
        <w:rPr>
          <w:rFonts w:hint="eastAsia" w:ascii="华文中宋" w:hAnsi="华文中宋" w:eastAsia="华文中宋" w:cs="微软雅黑"/>
          <w:b/>
          <w:bCs/>
          <w:sz w:val="24"/>
        </w:rPr>
      </w:pPr>
    </w:p>
    <w:p>
      <w:pPr>
        <w:snapToGrid w:val="0"/>
        <w:spacing w:beforeAutospacing="1" w:afterAutospacing="1" w:line="276" w:lineRule="auto"/>
        <w:rPr>
          <w:rFonts w:hint="eastAsia" w:ascii="华文中宋" w:hAnsi="华文中宋" w:eastAsia="华文中宋" w:cs="微软雅黑"/>
          <w:b/>
          <w:sz w:val="24"/>
        </w:rPr>
      </w:pPr>
    </w:p>
    <w:p>
      <w:pPr>
        <w:pStyle w:val="14"/>
        <w:rPr>
          <w:rFonts w:hint="eastAsia"/>
        </w:rPr>
      </w:pPr>
    </w:p>
    <w:p>
      <w:pPr>
        <w:pStyle w:val="39"/>
        <w:rPr>
          <w:rFonts w:hint="eastAsia"/>
          <w:color w:val="auto"/>
        </w:rPr>
      </w:pPr>
    </w:p>
    <w:p>
      <w:pPr>
        <w:pStyle w:val="39"/>
        <w:rPr>
          <w:rFonts w:hint="eastAsia"/>
          <w:color w:val="auto"/>
        </w:rPr>
      </w:pPr>
    </w:p>
    <w:p>
      <w:pPr>
        <w:pStyle w:val="39"/>
        <w:rPr>
          <w:rFonts w:hint="eastAsia"/>
          <w:color w:val="auto"/>
        </w:rPr>
      </w:pPr>
    </w:p>
    <w:p>
      <w:pPr>
        <w:snapToGrid w:val="0"/>
        <w:spacing w:line="276" w:lineRule="auto"/>
        <w:jc w:val="both"/>
        <w:rPr>
          <w:rFonts w:hint="eastAsia" w:ascii="华文中宋" w:hAnsi="华文中宋" w:eastAsia="华文中宋" w:cs="微软雅黑"/>
          <w:b/>
          <w:sz w:val="24"/>
        </w:rPr>
      </w:pPr>
    </w:p>
    <w:p>
      <w:pPr>
        <w:snapToGrid w:val="0"/>
        <w:spacing w:line="276" w:lineRule="auto"/>
        <w:ind w:left="480" w:hanging="480" w:hangingChars="200"/>
        <w:jc w:val="center"/>
        <w:rPr>
          <w:rFonts w:hint="eastAsia" w:ascii="华文中宋" w:hAnsi="华文中宋" w:eastAsia="华文中宋" w:cs="微软雅黑"/>
          <w:b/>
          <w:sz w:val="24"/>
        </w:rPr>
      </w:pPr>
    </w:p>
    <w:p>
      <w:pPr>
        <w:snapToGrid w:val="0"/>
        <w:spacing w:line="276" w:lineRule="auto"/>
        <w:ind w:left="480" w:hanging="480" w:hangingChars="200"/>
        <w:jc w:val="center"/>
        <w:rPr>
          <w:rFonts w:hint="eastAsia" w:ascii="华文中宋" w:hAnsi="华文中宋" w:eastAsia="华文中宋" w:cs="微软雅黑"/>
          <w:b/>
          <w:sz w:val="24"/>
        </w:rPr>
      </w:pPr>
      <w:r>
        <w:rPr>
          <w:rFonts w:hint="eastAsia" w:ascii="华文中宋" w:hAnsi="华文中宋" w:eastAsia="华文中宋" w:cs="微软雅黑"/>
          <w:b/>
          <w:sz w:val="24"/>
        </w:rPr>
        <w:t xml:space="preserve"> 法定代表人（负责人）授权委托书   </w:t>
      </w:r>
    </w:p>
    <w:p>
      <w:pPr>
        <w:snapToGrid w:val="0"/>
        <w:spacing w:line="360" w:lineRule="auto"/>
        <w:rPr>
          <w:rFonts w:hint="eastAsia" w:ascii="华文中宋" w:hAnsi="华文中宋" w:eastAsia="华文中宋" w:cs="微软雅黑"/>
          <w:szCs w:val="21"/>
        </w:rPr>
      </w:pPr>
    </w:p>
    <w:p>
      <w:pPr>
        <w:snapToGrid w:val="0"/>
        <w:spacing w:line="360" w:lineRule="auto"/>
        <w:rPr>
          <w:rFonts w:hint="eastAsia" w:ascii="华文中宋" w:hAnsi="华文中宋" w:eastAsia="华文中宋" w:cs="微软雅黑"/>
          <w:szCs w:val="21"/>
        </w:rPr>
      </w:pPr>
    </w:p>
    <w:p>
      <w:pPr>
        <w:snapToGrid w:val="0"/>
        <w:spacing w:line="360" w:lineRule="auto"/>
        <w:rPr>
          <w:rFonts w:hint="eastAsia" w:ascii="华文中宋" w:hAnsi="华文中宋" w:eastAsia="华文中宋" w:cs="微软雅黑"/>
          <w:b/>
          <w:szCs w:val="21"/>
        </w:rPr>
      </w:pPr>
      <w:r>
        <w:rPr>
          <w:rFonts w:hint="eastAsia" w:ascii="华文中宋" w:hAnsi="华文中宋" w:eastAsia="华文中宋" w:cs="微软雅黑"/>
          <w:szCs w:val="21"/>
          <w:lang w:eastAsia="zh-CN"/>
        </w:rPr>
        <w:t>晋城市城区政府采购中心</w:t>
      </w:r>
      <w:r>
        <w:rPr>
          <w:rFonts w:hint="eastAsia" w:ascii="华文中宋" w:hAnsi="华文中宋" w:eastAsia="华文中宋" w:cs="微软雅黑"/>
          <w:szCs w:val="21"/>
        </w:rPr>
        <w:t>：</w:t>
      </w:r>
    </w:p>
    <w:p>
      <w:pPr>
        <w:snapToGrid w:val="0"/>
        <w:spacing w:line="360" w:lineRule="auto"/>
        <w:rPr>
          <w:rFonts w:hint="eastAsia" w:ascii="华文中宋" w:hAnsi="华文中宋" w:eastAsia="华文中宋" w:cs="微软雅黑"/>
          <w:szCs w:val="21"/>
        </w:rPr>
      </w:pPr>
      <w:r>
        <w:rPr>
          <w:rFonts w:hint="eastAsia" w:ascii="华文中宋" w:hAnsi="华文中宋" w:eastAsia="华文中宋" w:cs="微软雅黑"/>
          <w:szCs w:val="21"/>
        </w:rPr>
        <w:t xml:space="preserve">    本授权委托书声明：注册于</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（投标人住址）的</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（投标人名称）法定代表人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（法定代表人姓名、职务、身份证号）代表本公司授权</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（投标人代表姓名、职务、身份证号）为本公司的合法代理人，就贵方组织的</w:t>
      </w:r>
      <w:r>
        <w:rPr>
          <w:rFonts w:hint="eastAsia" w:ascii="华文中宋" w:hAnsi="华文中宋" w:eastAsia="华文中宋" w:cs="微软雅黑"/>
          <w:b/>
          <w:szCs w:val="21"/>
          <w:u w:val="single"/>
        </w:rPr>
        <w:t xml:space="preserve">                 </w:t>
      </w:r>
      <w:r>
        <w:rPr>
          <w:rFonts w:hint="eastAsia" w:ascii="华文中宋" w:hAnsi="华文中宋" w:eastAsia="华文中宋" w:cs="微软雅黑"/>
          <w:b/>
          <w:szCs w:val="21"/>
        </w:rPr>
        <w:t xml:space="preserve"> </w:t>
      </w:r>
      <w:r>
        <w:rPr>
          <w:rFonts w:hint="eastAsia" w:ascii="华文中宋" w:hAnsi="华文中宋" w:eastAsia="华文中宋" w:cs="微软雅黑"/>
          <w:szCs w:val="21"/>
        </w:rPr>
        <w:t>项目，项目编号：</w:t>
      </w:r>
      <w:r>
        <w:rPr>
          <w:rFonts w:hint="eastAsia" w:ascii="华文中宋" w:hAnsi="华文中宋" w:eastAsia="华文中宋" w:cs="微软雅黑"/>
          <w:b/>
          <w:szCs w:val="21"/>
          <w:u w:val="single"/>
        </w:rPr>
        <w:t xml:space="preserve">        </w:t>
      </w:r>
      <w:r>
        <w:rPr>
          <w:rFonts w:hint="eastAsia" w:ascii="华文中宋" w:hAnsi="华文中宋" w:eastAsia="华文中宋" w:cs="微软雅黑"/>
          <w:szCs w:val="21"/>
        </w:rPr>
        <w:t>，以本公司名义处理一切与之有关的事务。</w:t>
      </w:r>
    </w:p>
    <w:p>
      <w:pPr>
        <w:snapToGrid w:val="0"/>
        <w:spacing w:line="360" w:lineRule="auto"/>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 xml:space="preserve">本授权书于    年  月  日生效，特此声明。                                  </w:t>
      </w:r>
    </w:p>
    <w:p>
      <w:pPr>
        <w:snapToGrid w:val="0"/>
        <w:spacing w:line="360" w:lineRule="auto"/>
        <w:rPr>
          <w:rFonts w:hint="eastAsia" w:ascii="华文中宋" w:hAnsi="华文中宋" w:eastAsia="华文中宋" w:cs="微软雅黑"/>
          <w:szCs w:val="21"/>
        </w:rPr>
      </w:pPr>
      <w:r>
        <w:rPr>
          <w:rFonts w:hint="eastAsia" w:ascii="华文中宋" w:hAnsi="华文中宋" w:eastAsia="华文中宋" w:cs="微软雅黑"/>
          <w:szCs w:val="21"/>
        </w:rPr>
        <w:t xml:space="preserve">                          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pPr>
        <w:snapToGrid w:val="0"/>
        <w:spacing w:line="360" w:lineRule="auto"/>
        <w:ind w:left="5250" w:leftChars="200" w:hanging="4830" w:hangingChars="2300"/>
        <w:rPr>
          <w:rFonts w:hint="eastAsia" w:ascii="华文中宋" w:hAnsi="华文中宋" w:eastAsia="华文中宋" w:cs="微软雅黑"/>
          <w:szCs w:val="21"/>
        </w:rPr>
      </w:pPr>
      <w:r>
        <w:rPr>
          <w:rFonts w:hint="eastAsia" w:ascii="华文中宋" w:hAnsi="华文中宋" w:eastAsia="华文中宋" w:cs="微软雅黑"/>
          <w:szCs w:val="21"/>
        </w:rPr>
        <w:t xml:space="preserve">                      法定代表人（负责人）：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 xml:space="preserve">（法定代表人电子章） </w:t>
      </w:r>
    </w:p>
    <w:p>
      <w:pPr>
        <w:snapToGrid w:val="0"/>
        <w:spacing w:line="360" w:lineRule="auto"/>
        <w:ind w:left="5250" w:leftChars="200" w:hanging="4830" w:hangingChars="2300"/>
        <w:rPr>
          <w:rFonts w:hint="eastAsia" w:ascii="华文中宋" w:hAnsi="华文中宋" w:eastAsia="华文中宋" w:cs="微软雅黑"/>
          <w:szCs w:val="21"/>
        </w:rPr>
      </w:pPr>
      <w:r>
        <w:rPr>
          <w:rFonts w:hint="eastAsia" w:ascii="华文中宋" w:hAnsi="华文中宋" w:eastAsia="华文中宋" w:cs="微软雅黑"/>
          <w:szCs w:val="21"/>
        </w:rPr>
        <w:t xml:space="preserve">                      </w:t>
      </w:r>
      <w:r>
        <w:rPr>
          <w:rFonts w:hint="eastAsia" w:ascii="华文中宋" w:hAnsi="华文中宋" w:eastAsia="华文中宋" w:cs="微软雅黑"/>
          <w:spacing w:val="20"/>
          <w:szCs w:val="21"/>
        </w:rPr>
        <w:t xml:space="preserve">日 期：    </w:t>
      </w:r>
      <w:r>
        <w:rPr>
          <w:rFonts w:hint="eastAsia" w:ascii="华文中宋" w:hAnsi="华文中宋" w:eastAsia="华文中宋" w:cs="微软雅黑"/>
          <w:szCs w:val="21"/>
        </w:rPr>
        <w:t>年     月    日</w:t>
      </w:r>
    </w:p>
    <w:p>
      <w:pPr>
        <w:spacing w:line="276" w:lineRule="auto"/>
        <w:rPr>
          <w:rFonts w:hint="eastAsia" w:ascii="华文中宋" w:hAnsi="华文中宋" w:eastAsia="华文中宋" w:cs="微软雅黑"/>
          <w:b/>
          <w:szCs w:val="21"/>
        </w:rPr>
      </w:pPr>
      <w:r>
        <w:rPr>
          <w:rFonts w:hint="eastAsia" w:ascii="华文中宋" w:hAnsi="华文中宋" w:eastAsia="华文中宋" w:cs="微软雅黑"/>
          <w:b/>
          <w:szCs w:val="21"/>
        </w:rPr>
        <w:t>附投标人代表有效的身份证正反两面影印件</w:t>
      </w:r>
    </w:p>
    <w:tbl>
      <w:tblPr>
        <w:tblStyle w:val="31"/>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c>
          <w:tcPr>
            <w:tcW w:w="461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76" w:lineRule="auto"/>
              <w:ind w:left="0" w:right="0"/>
              <w:rPr>
                <w:rFonts w:hint="eastAsia" w:ascii="华文中宋" w:hAnsi="华文中宋" w:eastAsia="华文中宋" w:cs="微软雅黑"/>
                <w:b/>
                <w:szCs w:val="21"/>
              </w:rPr>
            </w:pPr>
          </w:p>
        </w:tc>
      </w:tr>
    </w:tbl>
    <w:p>
      <w:pPr>
        <w:spacing w:line="276" w:lineRule="auto"/>
        <w:rPr>
          <w:rFonts w:hint="eastAsia" w:ascii="华文中宋" w:hAnsi="华文中宋" w:eastAsia="华文中宋" w:cs="微软雅黑"/>
          <w:b/>
          <w:szCs w:val="21"/>
        </w:rPr>
      </w:pPr>
      <w:r>
        <w:rPr>
          <w:rFonts w:hint="eastAsia" w:ascii="华文中宋" w:hAnsi="华文中宋" w:eastAsia="华文中宋" w:cs="微软雅黑"/>
          <w:b/>
          <w:szCs w:val="21"/>
        </w:rPr>
        <w:t>注：法定代表人（负责人）参加，不用此委托书。</w:t>
      </w:r>
    </w:p>
    <w:p>
      <w:pPr>
        <w:spacing w:line="276" w:lineRule="auto"/>
        <w:rPr>
          <w:rFonts w:ascii="华文中宋" w:hAnsi="华文中宋" w:eastAsia="华文中宋" w:cs="华文中宋"/>
          <w:bCs/>
          <w:sz w:val="24"/>
        </w:rPr>
      </w:pPr>
      <w:r>
        <w:rPr>
          <w:rFonts w:hint="eastAsia" w:ascii="华文中宋" w:hAnsi="华文中宋" w:eastAsia="华文中宋" w:cs="微软雅黑"/>
          <w:szCs w:val="21"/>
        </w:rPr>
        <w:br w:type="page"/>
      </w:r>
      <w:r>
        <w:rPr>
          <w:rFonts w:hint="eastAsia" w:ascii="华文中宋" w:hAnsi="华文中宋" w:eastAsia="华文中宋" w:cs="华文中宋"/>
          <w:b/>
          <w:sz w:val="24"/>
          <w:highlight w:val="none"/>
        </w:rPr>
        <w:t>（二） 投标函格式</w:t>
      </w:r>
    </w:p>
    <w:p>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pPr>
        <w:keepNext w:val="0"/>
        <w:keepLines w:val="0"/>
        <w:pageBreakBefore w:val="0"/>
        <w:widowControl w:val="0"/>
        <w:tabs>
          <w:tab w:val="left" w:pos="4860"/>
        </w:tabs>
        <w:kinsoku/>
        <w:wordWrap/>
        <w:overflowPunct/>
        <w:topLinePunct w:val="0"/>
        <w:autoSpaceDE/>
        <w:autoSpaceDN/>
        <w:bidi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宋体"/>
          <w:b/>
          <w:szCs w:val="21"/>
          <w:lang w:eastAsia="zh-CN"/>
        </w:rPr>
        <w:t>晋城市城区政府采购中心</w:t>
      </w:r>
      <w:r>
        <w:rPr>
          <w:rFonts w:hint="eastAsia" w:ascii="华文中宋" w:hAnsi="华文中宋" w:eastAsia="华文中宋" w:cs="华文中宋"/>
          <w:b/>
          <w:szCs w:val="21"/>
        </w:rPr>
        <w:t>：</w:t>
      </w:r>
      <w:r>
        <w:rPr>
          <w:rFonts w:hint="eastAsia" w:ascii="华文中宋" w:hAnsi="华文中宋" w:eastAsia="华文中宋" w:cs="华文中宋"/>
        </w:rPr>
        <w:t xml:space="preserve"> </w:t>
      </w:r>
    </w:p>
    <w:p>
      <w:pPr>
        <w:pStyle w:val="29"/>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20" w:firstLineChars="200"/>
        <w:jc w:val="both"/>
        <w:textAlignment w:val="auto"/>
        <w:rPr>
          <w:rFonts w:ascii="华文中宋" w:hAnsi="华文中宋" w:eastAsia="华文中宋" w:cs="华文中宋"/>
          <w:sz w:val="21"/>
          <w:szCs w:val="21"/>
        </w:rPr>
      </w:pPr>
      <w:r>
        <w:rPr>
          <w:rFonts w:hint="eastAsia" w:ascii="华文中宋" w:hAnsi="华文中宋" w:eastAsia="华文中宋" w:cs="华文中宋"/>
          <w:kern w:val="2"/>
          <w:sz w:val="21"/>
          <w:szCs w:val="21"/>
        </w:rPr>
        <w:t xml:space="preserve"> </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(投标人全称)授权</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(投标人代表姓名)</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(职务、职称)为我方代表，参加贵方组织的</w:t>
      </w:r>
      <w:r>
        <w:rPr>
          <w:rFonts w:hint="eastAsia" w:ascii="华文中宋" w:hAnsi="华文中宋" w:eastAsia="华文中宋" w:cs="华文中宋"/>
          <w:kern w:val="2"/>
          <w:sz w:val="21"/>
          <w:szCs w:val="21"/>
          <w:u w:val="single"/>
        </w:rPr>
        <w:t xml:space="preserve">                          </w:t>
      </w:r>
      <w:r>
        <w:rPr>
          <w:rFonts w:hint="eastAsia" w:ascii="华文中宋" w:hAnsi="华文中宋" w:eastAsia="华文中宋" w:cs="华文中宋"/>
          <w:kern w:val="2"/>
          <w:sz w:val="21"/>
          <w:szCs w:val="21"/>
        </w:rPr>
        <w:t>(项目名称、项目编号)招标的有关活动，并对此项目进行投标。为此：</w:t>
      </w:r>
    </w:p>
    <w:p>
      <w:pPr>
        <w:pStyle w:val="29"/>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1、我方已仔细研究了本项目招标文件的全部内容，愿意以以下投标报价，按照招标文件要求及合同约定完成项目。</w:t>
      </w:r>
    </w:p>
    <w:p>
      <w:pPr>
        <w:pStyle w:val="29"/>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第一包：人民币（大写）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p>
    <w:p>
      <w:pPr>
        <w:pStyle w:val="29"/>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第二包：人民币（大写）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元）</w:t>
      </w:r>
    </w:p>
    <w:p>
      <w:pPr>
        <w:pStyle w:val="29"/>
        <w:keepNext w:val="0"/>
        <w:keepLines w:val="0"/>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u w:val="single"/>
        </w:rPr>
      </w:pPr>
      <w:r>
        <w:rPr>
          <w:rFonts w:hint="eastAsia" w:ascii="华文中宋" w:hAnsi="华文中宋" w:eastAsia="华文中宋" w:cs="华文中宋"/>
          <w:sz w:val="21"/>
          <w:szCs w:val="21"/>
        </w:rPr>
        <w:t>……</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2、我方同意在本项目招标文件中规定的投标文件有效期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90</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个日历天内（自递交投标文件之日起计算）遵守本投标文件中的承诺且在此期限期满之前均具有约束力。如果中标，投标文件有效期延长至合同履约完毕。</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3、我方承诺已经具备《中华人民共和国政府采购法》中规定的参加政府采购活动的供应商应当具备的全部条件和本招标文件规定的特定资质要求。</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4</w:t>
      </w:r>
      <w:r>
        <w:rPr>
          <w:rFonts w:hint="eastAsia" w:ascii="华文中宋" w:hAnsi="华文中宋" w:eastAsia="华文中宋" w:cs="华文中宋"/>
          <w:b/>
        </w:rPr>
        <w:t>．</w:t>
      </w:r>
      <w:r>
        <w:rPr>
          <w:rFonts w:hint="eastAsia" w:ascii="华文中宋" w:hAnsi="华文中宋" w:eastAsia="华文中宋" w:cs="华文中宋"/>
          <w:szCs w:val="21"/>
        </w:rPr>
        <w:t>我方承诺提供符合招标文件规定的投标文件；我方承诺投标文件封面加盖电子印章后，投标文件其他内容均视为具有法律效力。</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rPr>
      </w:pPr>
      <w:r>
        <w:rPr>
          <w:rFonts w:hint="eastAsia" w:ascii="华文中宋" w:hAnsi="华文中宋" w:eastAsia="华文中宋" w:cs="华文中宋"/>
          <w:sz w:val="21"/>
          <w:szCs w:val="21"/>
        </w:rPr>
        <w:t>5</w:t>
      </w:r>
      <w:r>
        <w:rPr>
          <w:rFonts w:hint="eastAsia" w:ascii="华文中宋" w:hAnsi="华文中宋" w:eastAsia="华文中宋" w:cs="华文中宋"/>
          <w:b/>
        </w:rPr>
        <w:t>．</w:t>
      </w:r>
      <w:r>
        <w:rPr>
          <w:rFonts w:hint="eastAsia" w:ascii="华文中宋" w:hAnsi="华文中宋" w:eastAsia="华文中宋" w:cs="华文中宋"/>
          <w:sz w:val="21"/>
          <w:szCs w:val="21"/>
        </w:rPr>
        <w:t>我方按招标文件要求提供和交付的货物的投标报价详见开标报价一览表。</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6、我方承诺：完全理解投标报价超过招标文件公布的预算金额或最高限价时，导致投标无效。</w:t>
      </w:r>
    </w:p>
    <w:p>
      <w:pPr>
        <w:pStyle w:val="29"/>
        <w:keepNext w:val="0"/>
        <w:keepLines w:val="0"/>
        <w:pageBreakBefore w:val="0"/>
        <w:widowControl w:val="0"/>
        <w:tabs>
          <w:tab w:val="left" w:pos="1680"/>
        </w:tabs>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ascii="华文中宋" w:hAnsi="华文中宋" w:eastAsia="华文中宋" w:cs="华文中宋"/>
        </w:rPr>
      </w:pPr>
      <w:r>
        <w:rPr>
          <w:rFonts w:hint="eastAsia" w:ascii="华文中宋" w:hAnsi="华文中宋" w:eastAsia="华文中宋" w:cs="华文中宋"/>
          <w:sz w:val="21"/>
          <w:szCs w:val="21"/>
        </w:rPr>
        <w:t>7、我方保证忠实地执行双方所签订的合同，并承担合同规定的责任和义务。</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8、我方承诺完全满足和响应招标文件中的各项商务和技术要求。</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9、我方保证遵守招标文件的所有规定。</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10</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我方对贵方在本次招标公告刊登的媒体上发布的公告或与本项目有关的通知，我方会及时查看获取。若因线路故障等其他原因导致通知延迟获取或无法获取，责任由我方自负。</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11</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我方如果在投标文件解密后规定的的投标有效期内撤回投标，我方的投标保证金可被贵方没收。</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12</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我方完全理解贵方不一定接受最低价的投标</w:t>
      </w:r>
      <w:r>
        <w:rPr>
          <w:rFonts w:hint="eastAsia" w:ascii="华文中宋" w:hAnsi="华文中宋" w:eastAsia="华文中宋" w:cs="华文中宋"/>
          <w:color w:val="auto"/>
          <w:sz w:val="21"/>
          <w:szCs w:val="21"/>
        </w:rPr>
        <w:t>或收到的任何投标。</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13</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14</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15</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若需追加采购本项目招标文件所列货物及相关服务的，在不改变合同其他实质性条款的前提下，我方按相同或更优惠的折扣率</w:t>
      </w:r>
      <w:r>
        <w:rPr>
          <w:rFonts w:hint="eastAsia" w:ascii="华文中宋" w:hAnsi="华文中宋" w:eastAsia="华文中宋" w:cs="华文中宋"/>
          <w:sz w:val="21"/>
          <w:szCs w:val="21"/>
          <w:lang w:val="en-US" w:eastAsia="zh-CN"/>
        </w:rPr>
        <w:t>提供</w:t>
      </w:r>
      <w:r>
        <w:rPr>
          <w:rFonts w:hint="eastAsia" w:ascii="华文中宋" w:hAnsi="华文中宋" w:eastAsia="华文中宋" w:cs="华文中宋"/>
          <w:sz w:val="21"/>
          <w:szCs w:val="21"/>
        </w:rPr>
        <w:t>货物及相关服务。</w:t>
      </w:r>
    </w:p>
    <w:p>
      <w:pPr>
        <w:pStyle w:val="2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16</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我方承诺接受招标文件中合同文本全部条款且无任何异议。</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地址：</w:t>
      </w:r>
      <w:r>
        <w:rPr>
          <w:rFonts w:hint="eastAsia" w:ascii="华文中宋" w:hAnsi="华文中宋" w:eastAsia="华文中宋" w:cs="华文中宋"/>
          <w:szCs w:val="21"/>
        </w:rPr>
        <w:tab/>
      </w:r>
      <w:r>
        <w:rPr>
          <w:rFonts w:hint="eastAsia" w:ascii="华文中宋" w:hAnsi="华文中宋" w:eastAsia="华文中宋" w:cs="华文中宋"/>
          <w:szCs w:val="21"/>
        </w:rPr>
        <w:tab/>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电话：</w:t>
      </w:r>
      <w:r>
        <w:rPr>
          <w:rFonts w:hint="eastAsia" w:ascii="华文中宋" w:hAnsi="华文中宋" w:eastAsia="华文中宋" w:cs="华文中宋"/>
          <w:szCs w:val="21"/>
        </w:rPr>
        <w:tab/>
      </w:r>
    </w:p>
    <w:p>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投标人代表姓名：</w:t>
      </w:r>
    </w:p>
    <w:p>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jc w:val="right"/>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投标人：（法人电子</w:t>
      </w:r>
      <w:r>
        <w:rPr>
          <w:rFonts w:hint="eastAsia" w:ascii="华文中宋" w:hAnsi="华文中宋" w:eastAsia="华文中宋" w:cs="华文中宋"/>
          <w:szCs w:val="21"/>
          <w:lang w:val="en-US" w:eastAsia="zh-CN"/>
        </w:rPr>
        <w:t>签章</w:t>
      </w:r>
      <w:r>
        <w:rPr>
          <w:rFonts w:hint="eastAsia" w:ascii="华文中宋" w:hAnsi="华文中宋" w:eastAsia="华文中宋" w:cs="华文中宋"/>
          <w:szCs w:val="21"/>
        </w:rPr>
        <w:t>）</w:t>
      </w:r>
    </w:p>
    <w:p>
      <w:pPr>
        <w:keepNext w:val="0"/>
        <w:keepLines w:val="0"/>
        <w:pageBreakBefore w:val="0"/>
        <w:widowControl w:val="0"/>
        <w:tabs>
          <w:tab w:val="left" w:pos="480"/>
        </w:tabs>
        <w:kinsoku/>
        <w:wordWrap/>
        <w:overflowPunct/>
        <w:topLinePunct w:val="0"/>
        <w:autoSpaceDE/>
        <w:autoSpaceDN/>
        <w:bidi w:val="0"/>
        <w:snapToGrid w:val="0"/>
        <w:spacing w:line="360" w:lineRule="auto"/>
        <w:ind w:firstLine="420" w:firstLineChars="200"/>
        <w:jc w:val="right"/>
        <w:textAlignment w:val="auto"/>
        <w:rPr>
          <w:rFonts w:hint="eastAsia" w:ascii="华文中宋" w:hAnsi="华文中宋" w:eastAsia="华文中宋" w:cs="华文中宋"/>
          <w:szCs w:val="21"/>
        </w:rPr>
      </w:pPr>
      <w:r>
        <w:rPr>
          <w:rFonts w:hint="eastAsia" w:ascii="华文中宋" w:hAnsi="华文中宋" w:eastAsia="华文中宋" w:cs="华文中宋"/>
          <w:szCs w:val="21"/>
        </w:rPr>
        <w:t>日 期：    年    月    日</w:t>
      </w:r>
    </w:p>
    <w:p>
      <w:pPr>
        <w:spacing w:line="360" w:lineRule="exact"/>
        <w:ind w:left="360" w:hanging="360" w:hangingChars="150"/>
        <w:rPr>
          <w:rFonts w:ascii="华文中宋" w:hAnsi="华文中宋" w:eastAsia="华文中宋" w:cs="华文中宋"/>
          <w:b/>
          <w:kern w:val="0"/>
          <w:sz w:val="24"/>
        </w:rPr>
      </w:pPr>
    </w:p>
    <w:p>
      <w:pPr>
        <w:widowControl/>
        <w:jc w:val="left"/>
        <w:rPr>
          <w:rFonts w:ascii="华文中宋" w:hAnsi="华文中宋" w:eastAsia="华文中宋" w:cs="华文中宋"/>
          <w:b/>
          <w:kern w:val="0"/>
          <w:sz w:val="24"/>
        </w:rPr>
      </w:pPr>
      <w:r>
        <w:rPr>
          <w:rFonts w:ascii="华文中宋" w:hAnsi="华文中宋" w:eastAsia="华文中宋" w:cs="华文中宋"/>
          <w:b/>
          <w:kern w:val="0"/>
          <w:sz w:val="24"/>
        </w:rPr>
        <w:br w:type="page"/>
      </w:r>
    </w:p>
    <w:p>
      <w:pPr>
        <w:spacing w:line="276" w:lineRule="auto"/>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三</w:t>
      </w:r>
      <w:r>
        <w:rPr>
          <w:rFonts w:hint="eastAsia" w:ascii="华文中宋" w:hAnsi="华文中宋" w:eastAsia="华文中宋" w:cs="华文中宋"/>
          <w:b/>
          <w:sz w:val="24"/>
          <w:highlight w:val="none"/>
        </w:rPr>
        <w:t>）以下内容提供《政府集中采购供应商信用承诺书》一份。</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具有独立承担民事责任的能力</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具有良好的商业信誉和健全的财务会计制度</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具有依法缴纳税收</w:t>
      </w:r>
      <w:r>
        <w:rPr>
          <w:rFonts w:hint="eastAsia" w:ascii="华文中宋" w:hAnsi="华文中宋" w:eastAsia="华文中宋" w:cs="华文中宋"/>
          <w:szCs w:val="21"/>
          <w:lang w:val="en-US" w:eastAsia="zh-CN"/>
        </w:rPr>
        <w:t>和</w:t>
      </w:r>
      <w:r>
        <w:rPr>
          <w:rFonts w:hint="eastAsia" w:ascii="华文中宋" w:hAnsi="华文中宋" w:eastAsia="华文中宋" w:cs="华文中宋"/>
          <w:szCs w:val="21"/>
        </w:rPr>
        <w:t>社会保障资金的良好记录</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具有履行合同所必需的设备和专业技术能力</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参加政府采购活动前三年内，在经营活动中没有重大违法记录</w:t>
      </w:r>
    </w:p>
    <w:p>
      <w:pPr>
        <w:spacing w:line="360" w:lineRule="auto"/>
        <w:rPr>
          <w:rFonts w:hint="eastAsia" w:ascii="华文中宋" w:hAnsi="华文中宋" w:eastAsia="华文中宋"/>
          <w:b/>
          <w:sz w:val="24"/>
        </w:rPr>
      </w:pPr>
    </w:p>
    <w:p>
      <w:pPr>
        <w:spacing w:line="360" w:lineRule="auto"/>
        <w:rPr>
          <w:rFonts w:ascii="华文中宋" w:hAnsi="华文中宋" w:eastAsia="华文中宋"/>
          <w:b/>
          <w:sz w:val="24"/>
        </w:rPr>
      </w:pPr>
      <w:r>
        <w:rPr>
          <w:rFonts w:hint="eastAsia" w:ascii="华文中宋" w:hAnsi="华文中宋" w:eastAsia="华文中宋"/>
          <w:b/>
          <w:sz w:val="24"/>
        </w:rPr>
        <w:t>政府集中采购供应商信用承诺书格式</w:t>
      </w:r>
    </w:p>
    <w:p>
      <w:pPr>
        <w:spacing w:line="360" w:lineRule="auto"/>
        <w:jc w:val="center"/>
        <w:rPr>
          <w:rFonts w:ascii="华文中宋" w:hAnsi="华文中宋" w:eastAsia="华文中宋"/>
          <w:b/>
          <w:color w:val="auto"/>
          <w:sz w:val="24"/>
          <w:highlight w:val="none"/>
        </w:rPr>
      </w:pPr>
      <w:bookmarkStart w:id="86" w:name="_Toc5728"/>
      <w:r>
        <w:rPr>
          <w:rFonts w:hint="eastAsia" w:ascii="华文中宋" w:hAnsi="华文中宋" w:eastAsia="华文中宋"/>
          <w:b/>
          <w:color w:val="auto"/>
          <w:sz w:val="24"/>
          <w:highlight w:val="none"/>
        </w:rPr>
        <w:t>政府集中采购供应商信用承诺书</w:t>
      </w:r>
    </w:p>
    <w:p>
      <w:pPr>
        <w:spacing w:line="360" w:lineRule="auto"/>
        <w:rPr>
          <w:rFonts w:hint="eastAsia" w:ascii="华文中宋" w:hAnsi="华文中宋" w:eastAsia="华文中宋"/>
          <w:color w:val="auto"/>
          <w:szCs w:val="21"/>
          <w:highlight w:val="none"/>
        </w:rPr>
      </w:pPr>
    </w:p>
    <w:p>
      <w:pPr>
        <w:spacing w:line="360" w:lineRule="auto"/>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公章</w:t>
      </w:r>
      <w:r>
        <w:rPr>
          <w:rFonts w:hint="eastAsia" w:ascii="华文中宋" w:hAnsi="华文中宋" w:eastAsia="华文中宋"/>
          <w:color w:val="auto"/>
          <w:szCs w:val="21"/>
          <w:highlight w:val="none"/>
          <w:lang w:eastAsia="zh-CN"/>
        </w:rPr>
        <w:t>）</w:t>
      </w:r>
    </w:p>
    <w:p>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pPr>
        <w:numPr>
          <w:ilvl w:val="0"/>
          <w:numId w:val="5"/>
        </w:num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 xml:space="preserve"> </w:t>
      </w:r>
    </w:p>
    <w:p>
      <w:pPr>
        <w:numPr>
          <w:ilvl w:val="0"/>
          <w:numId w:val="5"/>
        </w:num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承诺本单位/本人具有有效的营业执照，或事业单位法人证书，或自然人身份证明，或其他非企业组织证明独立承担民事责任能力的文件；</w:t>
      </w:r>
    </w:p>
    <w:p>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3</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担保函）；</w:t>
      </w:r>
    </w:p>
    <w:p>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5</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pPr>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lang w:val="en-US" w:eastAsia="zh-CN"/>
        </w:rPr>
        <w:t>6</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s="华文中宋"/>
          <w:color w:val="auto"/>
          <w:szCs w:val="21"/>
          <w:highlight w:val="none"/>
        </w:rPr>
        <w:t>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p>
    <w:p>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本人提供的所有响应资料均合法、真实、有效</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无任何伪造、篡改、虚假成份</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并对所提供资料的真实性负责；</w:t>
      </w:r>
    </w:p>
    <w:p>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8</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本人若违背承诺约定</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愿意依法承担相应的法律责任</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并同意将不良行为在信用中国或中国政府采购网公示。</w:t>
      </w:r>
    </w:p>
    <w:p>
      <w:pPr>
        <w:spacing w:line="360" w:lineRule="auto"/>
        <w:ind w:left="315" w:hanging="315" w:hangingChars="150"/>
        <w:rPr>
          <w:rFonts w:hint="eastAsia" w:ascii="华文中宋" w:hAnsi="华文中宋" w:eastAsia="华文中宋" w:cs="Times New Roman"/>
          <w:b/>
          <w:bCs/>
          <w:color w:val="auto"/>
          <w:kern w:val="2"/>
          <w:sz w:val="21"/>
          <w:szCs w:val="21"/>
          <w:highlight w:val="none"/>
          <w:lang w:val="en-US" w:eastAsia="zh-CN" w:bidi="ar-SA"/>
        </w:rPr>
      </w:pPr>
    </w:p>
    <w:p>
      <w:pPr>
        <w:spacing w:line="360" w:lineRule="auto"/>
        <w:ind w:firstLine="420" w:firstLineChars="200"/>
        <w:rPr>
          <w:rFonts w:ascii="华文中宋" w:hAnsi="华文中宋" w:eastAsia="华文中宋" w:cs="华文中宋"/>
          <w:b/>
          <w:kern w:val="0"/>
          <w:szCs w:val="21"/>
        </w:rPr>
      </w:pPr>
      <w:r>
        <w:rPr>
          <w:rFonts w:hint="eastAsia" w:ascii="华文中宋" w:hAnsi="华文中宋" w:eastAsia="华文中宋" w:cs="Times New Roman"/>
          <w:b/>
          <w:bCs/>
          <w:color w:val="auto"/>
          <w:kern w:val="2"/>
          <w:sz w:val="21"/>
          <w:szCs w:val="21"/>
          <w:highlight w:val="none"/>
          <w:lang w:val="en-US" w:eastAsia="zh-CN" w:bidi="ar-SA"/>
        </w:rPr>
        <w:t>备注：供应商对信用承诺书中所涵盖的资格性审查材料要进行认真自检。对符合相关要求的，仅提供信用承诺书即可，不另提供对应的具体凭证材料；对不符合相关要求的，不具备参与采购活动的资格。供应商对所提交的信用承诺书的真实性负责，并承担相应法律责任。</w:t>
      </w:r>
      <w:bookmarkEnd w:id="86"/>
    </w:p>
    <w:p>
      <w:pPr>
        <w:spacing w:line="360" w:lineRule="auto"/>
        <w:rPr>
          <w:rFonts w:hint="eastAsia" w:ascii="华文中宋" w:hAnsi="华文中宋" w:eastAsia="华文中宋" w:cs="华文中宋"/>
          <w:b/>
          <w:kern w:val="0"/>
          <w:sz w:val="24"/>
          <w:highlight w:val="none"/>
        </w:rPr>
      </w:pPr>
      <w:r>
        <w:rPr>
          <w:rFonts w:hint="eastAsia" w:ascii="华文中宋" w:hAnsi="华文中宋" w:eastAsia="华文中宋" w:cs="华文中宋"/>
          <w:b/>
          <w:kern w:val="0"/>
          <w:sz w:val="24"/>
        </w:rPr>
        <w:br w:type="page"/>
      </w:r>
      <w:r>
        <w:rPr>
          <w:rFonts w:hint="eastAsia" w:ascii="华文中宋" w:hAnsi="华文中宋" w:eastAsia="华文中宋" w:cs="华文中宋"/>
          <w:b/>
          <w:kern w:val="0"/>
          <w:sz w:val="24"/>
          <w:highlight w:val="none"/>
        </w:rPr>
        <w:t>（</w:t>
      </w:r>
      <w:r>
        <w:rPr>
          <w:rFonts w:hint="eastAsia" w:ascii="华文中宋" w:hAnsi="华文中宋" w:eastAsia="华文中宋" w:cs="华文中宋"/>
          <w:b/>
          <w:kern w:val="0"/>
          <w:sz w:val="24"/>
          <w:highlight w:val="none"/>
          <w:lang w:val="en-US" w:eastAsia="zh-CN"/>
        </w:rPr>
        <w:t>四</w:t>
      </w:r>
      <w:r>
        <w:rPr>
          <w:rFonts w:hint="eastAsia" w:ascii="华文中宋" w:hAnsi="华文中宋" w:eastAsia="华文中宋" w:cs="华文中宋"/>
          <w:b/>
          <w:kern w:val="0"/>
          <w:sz w:val="24"/>
          <w:highlight w:val="none"/>
        </w:rPr>
        <w:t>）本项目要求的其他特定资格条件</w:t>
      </w:r>
    </w:p>
    <w:p>
      <w:pPr>
        <w:spacing w:line="360" w:lineRule="auto"/>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按照投标文件第二部分投标人须知前附表序号1 “</w:t>
      </w:r>
      <w:r>
        <w:rPr>
          <w:rFonts w:hint="eastAsia" w:ascii="华文中宋" w:hAnsi="华文中宋" w:eastAsia="华文中宋" w:cs="华文中宋"/>
          <w:bCs/>
          <w:szCs w:val="21"/>
          <w:highlight w:val="none"/>
        </w:rPr>
        <w:t>其他特定资格条件</w:t>
      </w:r>
      <w:r>
        <w:rPr>
          <w:rFonts w:hint="eastAsia" w:ascii="华文中宋" w:hAnsi="华文中宋" w:eastAsia="华文中宋" w:cs="华文中宋"/>
          <w:szCs w:val="21"/>
          <w:highlight w:val="none"/>
        </w:rPr>
        <w:t>”规定提交相关证明文件；（扫描件）</w:t>
      </w:r>
    </w:p>
    <w:p>
      <w:pPr>
        <w:spacing w:line="360" w:lineRule="exact"/>
        <w:rPr>
          <w:rFonts w:hint="eastAsia" w:ascii="华文中宋" w:hAnsi="华文中宋" w:eastAsia="华文中宋" w:cs="华文中宋"/>
          <w:b/>
          <w:kern w:val="0"/>
          <w:sz w:val="24"/>
          <w:highlight w:val="none"/>
        </w:rPr>
      </w:pPr>
    </w:p>
    <w:p>
      <w:pPr>
        <w:spacing w:line="360" w:lineRule="exact"/>
        <w:rPr>
          <w:rFonts w:hint="eastAsia" w:ascii="华文中宋" w:hAnsi="华文中宋" w:eastAsia="华文中宋" w:cs="华文中宋"/>
          <w:b/>
          <w:sz w:val="24"/>
          <w:highlight w:val="none"/>
        </w:rPr>
      </w:pPr>
      <w:r>
        <w:rPr>
          <w:rFonts w:hint="eastAsia" w:ascii="华文中宋" w:hAnsi="华文中宋" w:eastAsia="华文中宋" w:cs="华文中宋"/>
          <w:b/>
          <w:kern w:val="0"/>
          <w:sz w:val="24"/>
          <w:highlight w:val="none"/>
        </w:rPr>
        <w:t>（</w:t>
      </w:r>
      <w:r>
        <w:rPr>
          <w:rFonts w:hint="eastAsia" w:ascii="华文中宋" w:hAnsi="华文中宋" w:eastAsia="华文中宋" w:cs="华文中宋"/>
          <w:b/>
          <w:kern w:val="0"/>
          <w:sz w:val="24"/>
          <w:highlight w:val="none"/>
          <w:lang w:val="en-US" w:eastAsia="zh-CN"/>
        </w:rPr>
        <w:t>五</w:t>
      </w:r>
      <w:r>
        <w:rPr>
          <w:rFonts w:hint="eastAsia" w:ascii="华文中宋" w:hAnsi="华文中宋" w:eastAsia="华文中宋" w:cs="华文中宋"/>
          <w:b/>
          <w:kern w:val="0"/>
          <w:sz w:val="24"/>
          <w:highlight w:val="none"/>
        </w:rPr>
        <w:t>）</w:t>
      </w:r>
      <w:r>
        <w:rPr>
          <w:rFonts w:hint="eastAsia" w:ascii="华文中宋" w:hAnsi="华文中宋" w:eastAsia="华文中宋" w:cs="华文中宋"/>
          <w:b/>
          <w:sz w:val="24"/>
          <w:highlight w:val="none"/>
        </w:rPr>
        <w:t>基本存款账户信息</w:t>
      </w:r>
    </w:p>
    <w:p>
      <w:pPr>
        <w:spacing w:line="360" w:lineRule="exact"/>
        <w:ind w:firstLine="210" w:firstLineChars="1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提供投标人基本存款账户信息；</w:t>
      </w:r>
    </w:p>
    <w:p>
      <w:pPr>
        <w:spacing w:line="360" w:lineRule="exact"/>
        <w:ind w:left="359" w:leftChars="114" w:hanging="120" w:hangingChars="50"/>
        <w:rPr>
          <w:rFonts w:hint="eastAsia" w:ascii="华文中宋" w:hAnsi="华文中宋" w:eastAsia="华文中宋" w:cs="华文中宋"/>
          <w:b/>
          <w:kern w:val="0"/>
          <w:sz w:val="24"/>
        </w:rPr>
      </w:pPr>
    </w:p>
    <w:p>
      <w:pPr>
        <w:spacing w:line="360" w:lineRule="auto"/>
        <w:jc w:val="left"/>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六</w:t>
      </w:r>
      <w:r>
        <w:rPr>
          <w:rFonts w:hint="eastAsia" w:ascii="华文中宋" w:hAnsi="华文中宋" w:eastAsia="华文中宋" w:cs="华文中宋"/>
          <w:b/>
          <w:sz w:val="24"/>
          <w:highlight w:val="none"/>
        </w:rPr>
        <w:t>）联合体投标注意事项（若有的话，以包为单位分别填写）</w:t>
      </w:r>
    </w:p>
    <w:p>
      <w:pPr>
        <w:pStyle w:val="29"/>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highlight w:val="none"/>
        </w:rPr>
      </w:pPr>
      <w:r>
        <w:rPr>
          <w:rFonts w:hint="eastAsia" w:ascii="华文中宋" w:hAnsi="华文中宋" w:eastAsia="华文中宋" w:cs="华文中宋"/>
          <w:sz w:val="21"/>
          <w:szCs w:val="21"/>
          <w:highlight w:val="none"/>
        </w:rPr>
        <w:t>1. 联合体各方均应当符合《政府采购法》第二十二条规定的条件，联合体各方均应按照</w:t>
      </w:r>
      <w:r>
        <w:rPr>
          <w:rFonts w:hint="eastAsia" w:ascii="华文中宋" w:hAnsi="华文中宋" w:eastAsia="华文中宋" w:cs="华文中宋"/>
          <w:sz w:val="21"/>
          <w:szCs w:val="21"/>
          <w:highlight w:val="none"/>
          <w:lang w:eastAsia="zh-CN"/>
        </w:rPr>
        <w:t>招标文件</w:t>
      </w:r>
      <w:r>
        <w:rPr>
          <w:rFonts w:hint="eastAsia" w:ascii="华文中宋" w:hAnsi="华文中宋" w:eastAsia="华文中宋" w:cs="华文中宋"/>
          <w:sz w:val="21"/>
          <w:szCs w:val="21"/>
          <w:highlight w:val="none"/>
        </w:rPr>
        <w:t>要求提供相关材料。</w:t>
      </w:r>
    </w:p>
    <w:p>
      <w:pPr>
        <w:pStyle w:val="29"/>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highlight w:val="none"/>
        </w:rPr>
      </w:pPr>
      <w:r>
        <w:rPr>
          <w:rFonts w:hint="eastAsia" w:ascii="华文中宋" w:hAnsi="华文中宋" w:eastAsia="华文中宋" w:cs="华文中宋"/>
          <w:sz w:val="21"/>
          <w:szCs w:val="21"/>
          <w:highlight w:val="none"/>
        </w:rPr>
        <w:t>2. 本项目有特定资格条件要求的，联合体各方的同类资质按照资质等级较低的确定联合体资质等级。联合体各方不得再单独参加或者与其他供应商另外组成联合体参加本项目同一包的采购活动。</w:t>
      </w:r>
    </w:p>
    <w:p>
      <w:pPr>
        <w:spacing w:line="360" w:lineRule="auto"/>
        <w:ind w:firstLine="420" w:firstLineChars="200"/>
        <w:jc w:val="left"/>
        <w:rPr>
          <w:rFonts w:hint="eastAsia" w:ascii="华文中宋" w:hAnsi="华文中宋" w:eastAsia="华文中宋" w:cs="华文中宋"/>
          <w:b/>
          <w:sz w:val="24"/>
          <w:highlight w:val="none"/>
        </w:rPr>
      </w:pPr>
      <w:r>
        <w:rPr>
          <w:rFonts w:hint="eastAsia" w:ascii="华文中宋" w:hAnsi="华文中宋" w:eastAsia="华文中宋" w:cs="华文中宋"/>
          <w:highlight w:val="none"/>
        </w:rPr>
        <w:t>3. 联合体各方之间应当签订联合投标协议，明确约定联合体各方承担的工作和相应的责任，并将联合投标协议连同投标文件一并提交。</w:t>
      </w:r>
    </w:p>
    <w:p>
      <w:pPr>
        <w:spacing w:line="300" w:lineRule="exact"/>
        <w:ind w:firstLine="360" w:firstLineChars="150"/>
        <w:jc w:val="left"/>
        <w:rPr>
          <w:rFonts w:hint="eastAsia" w:ascii="华文中宋" w:hAnsi="华文中宋" w:eastAsia="华文中宋" w:cs="华文中宋"/>
          <w:b/>
          <w:sz w:val="24"/>
          <w:highlight w:val="none"/>
        </w:rPr>
      </w:pPr>
    </w:p>
    <w:p>
      <w:pPr>
        <w:spacing w:line="300" w:lineRule="exact"/>
        <w:ind w:firstLine="360" w:firstLineChars="150"/>
        <w:jc w:val="left"/>
        <w:rPr>
          <w:rFonts w:hint="eastAsia" w:ascii="华文中宋" w:hAnsi="华文中宋" w:eastAsia="华文中宋" w:cs="华文中宋"/>
          <w:b/>
          <w:szCs w:val="21"/>
          <w:highlight w:val="none"/>
        </w:rPr>
      </w:pPr>
      <w:r>
        <w:rPr>
          <w:rFonts w:hint="eastAsia" w:ascii="华文中宋" w:hAnsi="华文中宋" w:eastAsia="华文中宋" w:cs="华文中宋"/>
          <w:b/>
          <w:sz w:val="24"/>
          <w:highlight w:val="none"/>
        </w:rPr>
        <w:t>联合投标协议书格式</w:t>
      </w:r>
    </w:p>
    <w:p>
      <w:pPr>
        <w:spacing w:line="300" w:lineRule="exact"/>
        <w:jc w:val="left"/>
        <w:rPr>
          <w:rFonts w:ascii="华文中宋" w:hAnsi="华文中宋" w:eastAsia="华文中宋" w:cs="华文中宋"/>
          <w:b/>
          <w:szCs w:val="21"/>
        </w:rPr>
      </w:pPr>
    </w:p>
    <w:p>
      <w:pPr>
        <w:spacing w:line="300" w:lineRule="exact"/>
        <w:jc w:val="center"/>
        <w:rPr>
          <w:rFonts w:ascii="华文中宋" w:hAnsi="华文中宋" w:eastAsia="华文中宋" w:cs="华文中宋"/>
          <w:b/>
          <w:sz w:val="24"/>
        </w:rPr>
      </w:pPr>
    </w:p>
    <w:p>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w:t>
      </w:r>
      <w:r>
        <w:rPr>
          <w:rFonts w:hint="eastAsia" w:ascii="华文中宋" w:hAnsi="华文中宋" w:eastAsia="华文中宋" w:cs="华文中宋"/>
          <w:b/>
          <w:bCs/>
          <w:kern w:val="0"/>
          <w:sz w:val="24"/>
        </w:rPr>
        <w:t>联合投标协议书</w:t>
      </w:r>
      <w:r>
        <w:rPr>
          <w:rFonts w:hint="eastAsia" w:ascii="华文中宋" w:hAnsi="华文中宋" w:eastAsia="华文中宋" w:cs="华文中宋"/>
          <w:b/>
          <w:sz w:val="24"/>
        </w:rPr>
        <w:t>》</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根据《中华人民共和国政府采购法》第二十四条之规定，为响应*********（采购代理机构）组织实施的</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项目（项目名称、招标编号）的招标活动，各方经协商，就联合进行投标之事宜，达成如下协议：</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 xml:space="preserve">一、各方一致决定，以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为主办人进行投标，并按照招标文件的规定分别提交资格文件。</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所作的任何合法承诺，包括书面澄清及响应等均对联合投标各方产生约束力。如果中标并签订合同，则联合投标各方将共同履行对招标方和</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所负有的全部义务并就采购合同约定的事项对</w:t>
      </w:r>
      <w:r>
        <w:rPr>
          <w:rFonts w:hint="eastAsia" w:ascii="华文中宋" w:hAnsi="华文中宋" w:eastAsia="华文中宋" w:cs="华文中宋"/>
          <w:sz w:val="21"/>
          <w:szCs w:val="21"/>
          <w:lang w:eastAsia="zh-CN"/>
        </w:rPr>
        <w:t>招标人</w:t>
      </w:r>
      <w:r>
        <w:rPr>
          <w:rFonts w:hint="eastAsia" w:ascii="华文中宋" w:hAnsi="华文中宋" w:eastAsia="华文中宋" w:cs="华文中宋"/>
          <w:sz w:val="21"/>
          <w:szCs w:val="21"/>
        </w:rPr>
        <w:t>承担连带责任。</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pPr>
        <w:pStyle w:val="29"/>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pPr>
        <w:spacing w:line="480" w:lineRule="exact"/>
        <w:rPr>
          <w:rFonts w:hint="eastAsia" w:ascii="华文中宋" w:hAnsi="华文中宋" w:eastAsia="华文中宋" w:cs="华文中宋"/>
          <w:szCs w:val="21"/>
        </w:rPr>
      </w:pP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                 乙方（</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cs="华文中宋"/>
          <w:spacing w:val="20"/>
          <w:szCs w:val="21"/>
        </w:rPr>
        <w:t>法定代表人电子签章</w:t>
      </w:r>
      <w:r>
        <w:rPr>
          <w:rFonts w:hint="eastAsia" w:ascii="华文中宋" w:hAnsi="华文中宋" w:eastAsia="华文中宋" w:cs="华文中宋"/>
          <w:szCs w:val="21"/>
        </w:rPr>
        <w:t>）：    法定代表人（</w:t>
      </w:r>
      <w:r>
        <w:rPr>
          <w:rFonts w:hint="eastAsia" w:ascii="华文中宋" w:hAnsi="华文中宋" w:eastAsia="华文中宋" w:cs="华文中宋"/>
          <w:spacing w:val="20"/>
          <w:szCs w:val="21"/>
        </w:rPr>
        <w:t>法定代表人电子签章</w:t>
      </w:r>
      <w:r>
        <w:rPr>
          <w:rFonts w:hint="eastAsia" w:ascii="华文中宋" w:hAnsi="华文中宋" w:eastAsia="华文中宋" w:cs="华文中宋"/>
          <w:szCs w:val="21"/>
        </w:rPr>
        <w:t>）：</w:t>
      </w:r>
    </w:p>
    <w:p>
      <w:pPr>
        <w:spacing w:line="480" w:lineRule="exact"/>
        <w:rPr>
          <w:rFonts w:ascii="华文中宋" w:hAnsi="华文中宋" w:eastAsia="华文中宋" w:cs="华文中宋"/>
          <w:szCs w:val="21"/>
        </w:rPr>
      </w:pPr>
      <w:r>
        <w:rPr>
          <w:rFonts w:hint="eastAsia" w:ascii="华文中宋" w:hAnsi="华文中宋" w:eastAsia="华文中宋" w:cs="华文中宋"/>
          <w:szCs w:val="21"/>
        </w:rPr>
        <w:t>20  年  月  日                           20  年  月  日</w:t>
      </w:r>
    </w:p>
    <w:p>
      <w:pPr>
        <w:rPr>
          <w:rFonts w:ascii="华文中宋" w:hAnsi="华文中宋" w:eastAsia="华文中宋" w:cs="华文中宋"/>
        </w:rPr>
      </w:pPr>
    </w:p>
    <w:p>
      <w:pPr>
        <w:spacing w:line="360" w:lineRule="auto"/>
        <w:rPr>
          <w:rFonts w:ascii="华文中宋" w:hAnsi="华文中宋" w:eastAsia="华文中宋"/>
          <w:b/>
          <w:kern w:val="0"/>
          <w:szCs w:val="21"/>
        </w:rPr>
      </w:pPr>
    </w:p>
    <w:p>
      <w:pPr>
        <w:rPr>
          <w:rFonts w:ascii="华文中宋" w:hAnsi="华文中宋" w:eastAsia="华文中宋"/>
          <w:b/>
          <w:color w:val="auto"/>
          <w:sz w:val="24"/>
          <w:szCs w:val="24"/>
          <w:highlight w:val="none"/>
        </w:rPr>
      </w:pPr>
      <w:r>
        <w:rPr>
          <w:rFonts w:ascii="华文中宋" w:hAnsi="华文中宋" w:eastAsia="华文中宋" w:cs="华文中宋"/>
          <w:b/>
          <w:spacing w:val="20"/>
          <w:sz w:val="28"/>
          <w:szCs w:val="28"/>
        </w:rPr>
        <w:br w:type="page"/>
      </w:r>
      <w:r>
        <w:rPr>
          <w:rFonts w:hint="eastAsia" w:ascii="华文中宋" w:hAnsi="华文中宋" w:eastAsia="华文中宋"/>
          <w:b/>
          <w:color w:val="auto"/>
          <w:sz w:val="24"/>
          <w:szCs w:val="24"/>
          <w:highlight w:val="none"/>
          <w:lang w:val="en-US" w:eastAsia="zh-CN"/>
        </w:rPr>
        <w:t>中</w:t>
      </w:r>
      <w:r>
        <w:rPr>
          <w:rFonts w:hint="eastAsia" w:ascii="华文中宋" w:hAnsi="华文中宋" w:eastAsia="华文中宋"/>
          <w:b/>
          <w:color w:val="auto"/>
          <w:sz w:val="24"/>
          <w:szCs w:val="24"/>
          <w:highlight w:val="none"/>
        </w:rPr>
        <w:t>小企业声明函格式</w:t>
      </w:r>
      <w:r>
        <w:rPr>
          <w:rFonts w:hint="eastAsia" w:ascii="华文中宋" w:hAnsi="华文中宋" w:eastAsia="华文中宋" w:cs="华文中宋"/>
          <w:b/>
          <w:sz w:val="24"/>
        </w:rPr>
        <w:t>（若有的话，以包为单位分别填写）</w:t>
      </w:r>
    </w:p>
    <w:p>
      <w:pPr>
        <w:tabs>
          <w:tab w:val="left" w:pos="1680"/>
        </w:tabs>
        <w:snapToGrid w:val="0"/>
        <w:spacing w:line="360" w:lineRule="auto"/>
        <w:jc w:val="center"/>
        <w:rPr>
          <w:rFonts w:hint="eastAsia" w:ascii="华文中宋" w:hAnsi="华文中宋" w:eastAsia="华文中宋"/>
          <w:b/>
          <w:color w:val="auto"/>
          <w:sz w:val="24"/>
          <w:szCs w:val="24"/>
          <w:highlight w:val="none"/>
          <w:lang w:val="en-US" w:eastAsia="zh-CN"/>
        </w:rPr>
      </w:pPr>
    </w:p>
    <w:p>
      <w:pPr>
        <w:tabs>
          <w:tab w:val="left" w:pos="1680"/>
        </w:tabs>
        <w:snapToGrid w:val="0"/>
        <w:spacing w:line="440" w:lineRule="exact"/>
        <w:jc w:val="center"/>
        <w:outlineLvl w:val="9"/>
        <w:rPr>
          <w:rFonts w:hint="eastAsia" w:ascii="华文中宋" w:hAnsi="华文中宋" w:eastAsia="华文中宋" w:cs="华文中宋"/>
          <w:b/>
          <w:color w:val="000000"/>
          <w:sz w:val="24"/>
        </w:rPr>
      </w:pPr>
      <w:r>
        <w:rPr>
          <w:rFonts w:hint="eastAsia" w:ascii="华文中宋" w:hAnsi="华文中宋" w:eastAsia="华文中宋" w:cs="华文中宋"/>
          <w:b/>
          <w:color w:val="000000"/>
          <w:sz w:val="24"/>
        </w:rPr>
        <w:t>中小企业声明函</w:t>
      </w:r>
    </w:p>
    <w:p>
      <w:pPr>
        <w:tabs>
          <w:tab w:val="left" w:pos="1680"/>
        </w:tabs>
        <w:jc w:val="left"/>
        <w:rPr>
          <w:rFonts w:hint="eastAsia" w:ascii="华文中宋" w:hAnsi="华文中宋" w:eastAsia="华文中宋" w:cs="华文中宋"/>
          <w:color w:val="000000"/>
        </w:rPr>
      </w:pPr>
      <w:r>
        <w:rPr>
          <w:rFonts w:hint="eastAsia" w:ascii="华文中宋" w:hAnsi="华文中宋" w:eastAsia="华文中宋" w:cs="华文中宋"/>
          <w:color w:val="000000"/>
        </w:rPr>
        <w:t xml:space="preserve"> </w:t>
      </w:r>
    </w:p>
    <w:p>
      <w:pPr>
        <w:pStyle w:val="60"/>
        <w:snapToGrid w:val="0"/>
        <w:spacing w:line="480" w:lineRule="exact"/>
        <w:ind w:firstLine="420" w:firstLineChars="200"/>
        <w:rPr>
          <w:rFonts w:hint="eastAsia" w:ascii="华文中宋" w:hAnsi="华文中宋" w:eastAsia="华文中宋" w:cs="华文中宋"/>
          <w:color w:val="000000"/>
        </w:rPr>
      </w:pPr>
      <w:r>
        <w:rPr>
          <w:rFonts w:hint="eastAsia" w:ascii="华文中宋" w:hAnsi="华文中宋" w:eastAsia="华文中宋" w:cs="华文中宋"/>
          <w:color w:val="000000"/>
        </w:rPr>
        <w:t>本公司（联合体）郑重声明，根据《政府采购促进中小企业发展管理办法》（财库﹝2020﹞46 号）的规定，本公司（联合体）参加</w:t>
      </w:r>
      <w:r>
        <w:rPr>
          <w:rFonts w:hint="eastAsia" w:ascii="华文中宋" w:hAnsi="华文中宋" w:eastAsia="华文中宋" w:cs="华文中宋"/>
          <w:color w:val="000000"/>
          <w:u w:val="single"/>
        </w:rPr>
        <w:t>（单位名称）</w:t>
      </w:r>
      <w:r>
        <w:rPr>
          <w:rFonts w:hint="eastAsia" w:ascii="华文中宋" w:hAnsi="华文中宋" w:eastAsia="华文中宋" w:cs="华文中宋"/>
          <w:color w:val="000000"/>
        </w:rPr>
        <w:t>的</w:t>
      </w:r>
      <w:r>
        <w:rPr>
          <w:rFonts w:hint="eastAsia" w:ascii="华文中宋" w:hAnsi="华文中宋" w:eastAsia="华文中宋" w:cs="华文中宋"/>
          <w:color w:val="000000"/>
          <w:u w:val="single"/>
        </w:rPr>
        <w:t>（项目名称）</w:t>
      </w:r>
      <w:r>
        <w:rPr>
          <w:rFonts w:hint="eastAsia" w:ascii="华文中宋" w:hAnsi="华文中宋" w:eastAsia="华文中宋" w:cs="华文中宋"/>
          <w:color w:val="000000"/>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60"/>
        <w:snapToGrid w:val="0"/>
        <w:spacing w:line="480" w:lineRule="exact"/>
        <w:ind w:firstLine="420" w:firstLineChars="200"/>
        <w:rPr>
          <w:rFonts w:hint="eastAsia" w:ascii="华文中宋" w:hAnsi="华文中宋" w:eastAsia="华文中宋" w:cs="华文中宋"/>
          <w:color w:val="000000"/>
        </w:rPr>
      </w:pPr>
      <w:r>
        <w:rPr>
          <w:rFonts w:hint="eastAsia" w:ascii="华文中宋" w:hAnsi="华文中宋" w:eastAsia="华文中宋" w:cs="华文中宋"/>
          <w:color w:val="000000"/>
        </w:rPr>
        <w:t>1、</w:t>
      </w:r>
      <w:r>
        <w:rPr>
          <w:rFonts w:hint="eastAsia" w:ascii="华文中宋" w:hAnsi="华文中宋" w:eastAsia="华文中宋" w:cs="华文中宋"/>
          <w:color w:val="000000"/>
          <w:u w:val="single"/>
        </w:rPr>
        <w:t xml:space="preserve">（标的名称） </w:t>
      </w:r>
      <w:r>
        <w:rPr>
          <w:rFonts w:hint="eastAsia" w:ascii="华文中宋" w:hAnsi="华文中宋" w:eastAsia="华文中宋" w:cs="华文中宋"/>
          <w:color w:val="000000"/>
        </w:rPr>
        <w:t>，属于</w:t>
      </w:r>
      <w:r>
        <w:rPr>
          <w:rFonts w:hint="eastAsia" w:ascii="华文中宋" w:hAnsi="华文中宋" w:eastAsia="华文中宋" w:cs="华文中宋"/>
          <w:color w:val="000000"/>
          <w:u w:val="single"/>
        </w:rPr>
        <w:t>（</w:t>
      </w:r>
      <w:r>
        <w:rPr>
          <w:rFonts w:hint="eastAsia" w:ascii="华文中宋" w:hAnsi="华文中宋" w:eastAsia="华文中宋" w:cs="华文中宋"/>
          <w:color w:val="000000"/>
          <w:u w:val="single"/>
          <w:lang w:val="en-US" w:eastAsia="zh-CN"/>
        </w:rPr>
        <w:t>投标</w:t>
      </w:r>
      <w:r>
        <w:rPr>
          <w:rFonts w:hint="eastAsia" w:ascii="华文中宋" w:hAnsi="华文中宋" w:eastAsia="华文中宋" w:cs="华文中宋"/>
          <w:color w:val="000000"/>
          <w:u w:val="single"/>
          <w:lang w:eastAsia="zh-CN"/>
        </w:rPr>
        <w:t>文件</w:t>
      </w:r>
      <w:r>
        <w:rPr>
          <w:rFonts w:hint="eastAsia" w:ascii="华文中宋" w:hAnsi="华文中宋" w:eastAsia="华文中宋" w:cs="华文中宋"/>
          <w:color w:val="000000"/>
          <w:u w:val="single"/>
        </w:rPr>
        <w:t>中明确的所属行业）</w:t>
      </w:r>
      <w:r>
        <w:rPr>
          <w:rFonts w:hint="eastAsia" w:ascii="华文中宋" w:hAnsi="华文中宋" w:eastAsia="华文中宋" w:cs="华文中宋"/>
          <w:color w:val="000000"/>
        </w:rPr>
        <w:t>；承建（承接）企业为</w:t>
      </w:r>
      <w:r>
        <w:rPr>
          <w:rFonts w:hint="eastAsia" w:ascii="华文中宋" w:hAnsi="华文中宋" w:eastAsia="华文中宋" w:cs="华文中宋"/>
          <w:color w:val="000000"/>
          <w:u w:val="single"/>
        </w:rPr>
        <w:t>（企业名称）</w:t>
      </w:r>
      <w:r>
        <w:rPr>
          <w:rFonts w:hint="eastAsia" w:ascii="华文中宋" w:hAnsi="华文中宋" w:eastAsia="华文中宋" w:cs="华文中宋"/>
          <w:color w:val="000000"/>
        </w:rPr>
        <w:t>，从业人员</w:t>
      </w:r>
      <w:r>
        <w:rPr>
          <w:rFonts w:hint="eastAsia" w:ascii="华文中宋" w:hAnsi="华文中宋" w:eastAsia="华文中宋" w:cs="华文中宋"/>
          <w:color w:val="000000"/>
          <w:u w:val="single"/>
        </w:rPr>
        <w:t xml:space="preserve">      </w:t>
      </w:r>
      <w:r>
        <w:rPr>
          <w:rFonts w:hint="eastAsia" w:ascii="华文中宋" w:hAnsi="华文中宋" w:eastAsia="华文中宋" w:cs="华文中宋"/>
          <w:color w:val="000000"/>
        </w:rPr>
        <w:t>人，营业 收入为</w:t>
      </w:r>
      <w:r>
        <w:rPr>
          <w:rFonts w:hint="eastAsia" w:ascii="华文中宋" w:hAnsi="华文中宋" w:eastAsia="华文中宋" w:cs="华文中宋"/>
          <w:color w:val="000000"/>
          <w:u w:val="single"/>
        </w:rPr>
        <w:t xml:space="preserve">     </w:t>
      </w:r>
      <w:r>
        <w:rPr>
          <w:rFonts w:hint="eastAsia" w:ascii="华文中宋" w:hAnsi="华文中宋" w:eastAsia="华文中宋" w:cs="华文中宋"/>
          <w:color w:val="000000"/>
        </w:rPr>
        <w:t>万元，资产总额为</w:t>
      </w:r>
      <w:r>
        <w:rPr>
          <w:rFonts w:hint="eastAsia" w:ascii="华文中宋" w:hAnsi="华文中宋" w:eastAsia="华文中宋" w:cs="华文中宋"/>
          <w:color w:val="000000"/>
          <w:u w:val="single"/>
        </w:rPr>
        <w:t xml:space="preserve">      </w:t>
      </w:r>
      <w:r>
        <w:rPr>
          <w:rFonts w:hint="eastAsia" w:ascii="华文中宋" w:hAnsi="华文中宋" w:eastAsia="华文中宋" w:cs="华文中宋"/>
          <w:color w:val="000000"/>
        </w:rPr>
        <w:t>万元，属于</w:t>
      </w:r>
      <w:r>
        <w:rPr>
          <w:rFonts w:hint="eastAsia" w:ascii="华文中宋" w:hAnsi="华文中宋" w:eastAsia="华文中宋" w:cs="华文中宋"/>
          <w:color w:val="000000"/>
          <w:u w:val="single"/>
        </w:rPr>
        <w:t>（中型企业、 小型企业、微型企业）</w:t>
      </w:r>
      <w:r>
        <w:rPr>
          <w:rFonts w:hint="eastAsia" w:ascii="华文中宋" w:hAnsi="华文中宋" w:eastAsia="华文中宋" w:cs="华文中宋"/>
          <w:color w:val="000000"/>
        </w:rPr>
        <w:t xml:space="preserve">； </w:t>
      </w:r>
    </w:p>
    <w:p>
      <w:pPr>
        <w:pStyle w:val="60"/>
        <w:snapToGrid w:val="0"/>
        <w:spacing w:line="480" w:lineRule="exact"/>
        <w:ind w:firstLine="420" w:firstLineChars="200"/>
        <w:rPr>
          <w:rFonts w:hint="eastAsia" w:ascii="华文中宋" w:hAnsi="华文中宋" w:eastAsia="华文中宋" w:cs="华文中宋"/>
          <w:color w:val="000000"/>
        </w:rPr>
      </w:pPr>
      <w:r>
        <w:rPr>
          <w:rFonts w:hint="eastAsia" w:ascii="华文中宋" w:hAnsi="华文中宋" w:eastAsia="华文中宋" w:cs="华文中宋"/>
          <w:color w:val="000000"/>
        </w:rPr>
        <w:t>2、</w:t>
      </w:r>
      <w:r>
        <w:rPr>
          <w:rFonts w:hint="eastAsia" w:ascii="华文中宋" w:hAnsi="华文中宋" w:eastAsia="华文中宋" w:cs="华文中宋"/>
          <w:color w:val="000000"/>
          <w:u w:val="single"/>
        </w:rPr>
        <w:t>（标的名称）</w:t>
      </w:r>
      <w:r>
        <w:rPr>
          <w:rFonts w:hint="eastAsia" w:ascii="华文中宋" w:hAnsi="华文中宋" w:eastAsia="华文中宋" w:cs="华文中宋"/>
          <w:color w:val="000000"/>
        </w:rPr>
        <w:t>，属于</w:t>
      </w:r>
      <w:r>
        <w:rPr>
          <w:rFonts w:hint="eastAsia" w:ascii="华文中宋" w:hAnsi="华文中宋" w:eastAsia="华文中宋" w:cs="华文中宋"/>
          <w:color w:val="000000"/>
          <w:u w:val="single"/>
        </w:rPr>
        <w:t>（</w:t>
      </w:r>
      <w:r>
        <w:rPr>
          <w:rFonts w:hint="eastAsia" w:ascii="华文中宋" w:hAnsi="华文中宋" w:eastAsia="华文中宋" w:cs="华文中宋"/>
          <w:color w:val="000000"/>
          <w:u w:val="single"/>
          <w:lang w:val="en-US" w:eastAsia="zh-CN"/>
        </w:rPr>
        <w:t>投标</w:t>
      </w:r>
      <w:r>
        <w:rPr>
          <w:rFonts w:hint="eastAsia" w:ascii="华文中宋" w:hAnsi="华文中宋" w:eastAsia="华文中宋" w:cs="华文中宋"/>
          <w:color w:val="000000"/>
          <w:u w:val="single"/>
          <w:lang w:eastAsia="zh-CN"/>
        </w:rPr>
        <w:t>文件</w:t>
      </w:r>
      <w:r>
        <w:rPr>
          <w:rFonts w:hint="eastAsia" w:ascii="华文中宋" w:hAnsi="华文中宋" w:eastAsia="华文中宋" w:cs="华文中宋"/>
          <w:color w:val="000000"/>
          <w:u w:val="single"/>
        </w:rPr>
        <w:t>中明确的所属行业）</w:t>
      </w:r>
      <w:r>
        <w:rPr>
          <w:rFonts w:hint="eastAsia" w:ascii="华文中宋" w:hAnsi="华文中宋" w:eastAsia="华文中宋" w:cs="华文中宋"/>
          <w:color w:val="000000"/>
        </w:rPr>
        <w:t>； 承建（承接）企业为</w:t>
      </w:r>
      <w:r>
        <w:rPr>
          <w:rFonts w:hint="eastAsia" w:ascii="华文中宋" w:hAnsi="华文中宋" w:eastAsia="华文中宋" w:cs="华文中宋"/>
          <w:color w:val="000000"/>
          <w:u w:val="single"/>
        </w:rPr>
        <w:t>（企业名称）</w:t>
      </w:r>
      <w:r>
        <w:rPr>
          <w:rFonts w:hint="eastAsia" w:ascii="华文中宋" w:hAnsi="华文中宋" w:eastAsia="华文中宋" w:cs="华文中宋"/>
          <w:color w:val="000000"/>
        </w:rPr>
        <w:t>，从业人员</w:t>
      </w:r>
      <w:r>
        <w:rPr>
          <w:rFonts w:hint="eastAsia" w:ascii="华文中宋" w:hAnsi="华文中宋" w:eastAsia="华文中宋" w:cs="华文中宋"/>
          <w:color w:val="000000"/>
          <w:u w:val="single"/>
        </w:rPr>
        <w:t xml:space="preserve">      </w:t>
      </w:r>
      <w:r>
        <w:rPr>
          <w:rFonts w:hint="eastAsia" w:ascii="华文中宋" w:hAnsi="华文中宋" w:eastAsia="华文中宋" w:cs="华文中宋"/>
          <w:color w:val="000000"/>
        </w:rPr>
        <w:t>人，营业收入为</w:t>
      </w:r>
      <w:r>
        <w:rPr>
          <w:rFonts w:hint="eastAsia" w:ascii="华文中宋" w:hAnsi="华文中宋" w:eastAsia="华文中宋" w:cs="华文中宋"/>
          <w:color w:val="000000"/>
          <w:u w:val="single"/>
        </w:rPr>
        <w:t xml:space="preserve">      </w:t>
      </w:r>
      <w:r>
        <w:rPr>
          <w:rFonts w:hint="eastAsia" w:ascii="华文中宋" w:hAnsi="华文中宋" w:eastAsia="华文中宋" w:cs="华文中宋"/>
          <w:color w:val="000000"/>
        </w:rPr>
        <w:t>万元，资产总额为</w:t>
      </w:r>
      <w:r>
        <w:rPr>
          <w:rFonts w:hint="eastAsia" w:ascii="华文中宋" w:hAnsi="华文中宋" w:eastAsia="华文中宋" w:cs="华文中宋"/>
          <w:color w:val="000000"/>
          <w:u w:val="single"/>
        </w:rPr>
        <w:t xml:space="preserve">     </w:t>
      </w:r>
      <w:r>
        <w:rPr>
          <w:rFonts w:hint="eastAsia" w:ascii="华文中宋" w:hAnsi="华文中宋" w:eastAsia="华文中宋" w:cs="华文中宋"/>
          <w:color w:val="000000"/>
        </w:rPr>
        <w:t>万元，属于</w:t>
      </w:r>
      <w:r>
        <w:rPr>
          <w:rFonts w:hint="eastAsia" w:ascii="华文中宋" w:hAnsi="华文中宋" w:eastAsia="华文中宋" w:cs="华文中宋"/>
          <w:color w:val="000000"/>
          <w:u w:val="single"/>
        </w:rPr>
        <w:t>（中型企业、 小型企业、微型企业）</w:t>
      </w:r>
      <w:r>
        <w:rPr>
          <w:rFonts w:hint="eastAsia" w:ascii="华文中宋" w:hAnsi="华文中宋" w:eastAsia="华文中宋" w:cs="华文中宋"/>
          <w:color w:val="000000"/>
        </w:rPr>
        <w:t xml:space="preserve">； </w:t>
      </w:r>
    </w:p>
    <w:p>
      <w:pPr>
        <w:pStyle w:val="60"/>
        <w:snapToGrid w:val="0"/>
        <w:spacing w:line="480" w:lineRule="exact"/>
        <w:ind w:firstLine="420" w:firstLineChars="200"/>
        <w:rPr>
          <w:rFonts w:hint="eastAsia" w:ascii="华文中宋" w:hAnsi="华文中宋" w:eastAsia="华文中宋" w:cs="华文中宋"/>
          <w:color w:val="000000"/>
        </w:rPr>
      </w:pPr>
      <w:r>
        <w:rPr>
          <w:rFonts w:hint="eastAsia" w:ascii="华文中宋" w:hAnsi="华文中宋" w:eastAsia="华文中宋" w:cs="华文中宋"/>
          <w:color w:val="000000"/>
        </w:rPr>
        <w:t xml:space="preserve">…… </w:t>
      </w:r>
    </w:p>
    <w:p>
      <w:pPr>
        <w:pStyle w:val="60"/>
        <w:snapToGrid w:val="0"/>
        <w:spacing w:line="480" w:lineRule="exact"/>
        <w:ind w:firstLine="420" w:firstLineChars="200"/>
        <w:rPr>
          <w:rFonts w:hint="eastAsia" w:ascii="华文中宋" w:hAnsi="华文中宋" w:eastAsia="华文中宋" w:cs="华文中宋"/>
          <w:color w:val="000000"/>
        </w:rPr>
      </w:pPr>
      <w:r>
        <w:rPr>
          <w:rFonts w:hint="eastAsia" w:ascii="华文中宋" w:hAnsi="华文中宋" w:eastAsia="华文中宋" w:cs="华文中宋"/>
          <w:color w:val="000000"/>
        </w:rPr>
        <w:t xml:space="preserve">以上企业，不属于大企业的分支机构，不存在控股股东 为大企业的情形，也不存在与大企业的负责人为同一人的情形。 </w:t>
      </w:r>
    </w:p>
    <w:p>
      <w:pPr>
        <w:pStyle w:val="60"/>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cs="华文中宋"/>
          <w:color w:val="000000"/>
        </w:rPr>
        <w:t>本企业对上述声明内容的真实性负责。如有虚假，将依法承担相应责任。</w:t>
      </w:r>
    </w:p>
    <w:p>
      <w:pPr>
        <w:pStyle w:val="60"/>
        <w:snapToGrid w:val="0"/>
        <w:spacing w:line="440" w:lineRule="exact"/>
        <w:ind w:left="600" w:firstLine="420" w:firstLineChars="200"/>
        <w:rPr>
          <w:rFonts w:ascii="华文中宋" w:hAnsi="华文中宋" w:eastAsia="华文中宋" w:cs="华文中宋"/>
        </w:rPr>
      </w:pPr>
      <w:r>
        <w:rPr>
          <w:rFonts w:hint="eastAsia" w:ascii="华文中宋" w:hAnsi="华文中宋" w:eastAsia="华文中宋" w:cs="华文中宋"/>
        </w:rPr>
        <w:t xml:space="preserve">                                            </w:t>
      </w:r>
    </w:p>
    <w:p>
      <w:pPr>
        <w:snapToGrid w:val="0"/>
        <w:spacing w:line="440" w:lineRule="exact"/>
        <w:ind w:firstLine="3360" w:firstLineChars="1600"/>
        <w:rPr>
          <w:rFonts w:ascii="华文中宋" w:hAnsi="华文中宋" w:eastAsia="华文中宋" w:cs="华文中宋"/>
          <w:szCs w:val="21"/>
        </w:rPr>
      </w:pPr>
      <w:r>
        <w:rPr>
          <w:rFonts w:hint="eastAsia" w:ascii="华文中宋" w:hAnsi="华文中宋" w:eastAsia="华文中宋" w:cs="华文中宋"/>
          <w:szCs w:val="21"/>
        </w:rPr>
        <w:t>企业名称：</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（法人电子签章）</w:t>
      </w:r>
    </w:p>
    <w:p>
      <w:pPr>
        <w:spacing w:line="440" w:lineRule="exact"/>
        <w:ind w:firstLine="3360" w:firstLineChars="1600"/>
        <w:rPr>
          <w:rFonts w:ascii="华文中宋" w:hAnsi="华文中宋" w:eastAsia="华文中宋" w:cs="华文中宋"/>
          <w:szCs w:val="21"/>
        </w:rPr>
      </w:pPr>
      <w:r>
        <w:rPr>
          <w:rFonts w:hint="eastAsia" w:ascii="华文中宋" w:hAnsi="华文中宋" w:eastAsia="华文中宋" w:cs="华文中宋"/>
          <w:szCs w:val="21"/>
        </w:rPr>
        <w:t>日    期:　   年   月   日</w:t>
      </w:r>
    </w:p>
    <w:p>
      <w:pPr>
        <w:widowControl/>
        <w:jc w:val="left"/>
        <w:rPr>
          <w:rFonts w:ascii="华文中宋" w:hAnsi="华文中宋" w:eastAsia="华文中宋" w:cs="华文中宋"/>
          <w:b/>
          <w:spacing w:val="20"/>
          <w:sz w:val="28"/>
          <w:szCs w:val="28"/>
        </w:rPr>
      </w:pPr>
    </w:p>
    <w:p>
      <w:pPr>
        <w:spacing w:line="360" w:lineRule="auto"/>
        <w:rPr>
          <w:rFonts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pPr>
        <w:pStyle w:val="14"/>
        <w:rPr>
          <w:rFonts w:ascii="华文中宋" w:hAnsi="华文中宋" w:eastAsia="华文中宋" w:cs="华文中宋"/>
          <w:b/>
          <w:spacing w:val="20"/>
          <w:sz w:val="28"/>
          <w:szCs w:val="28"/>
        </w:rPr>
      </w:pPr>
    </w:p>
    <w:p>
      <w:pPr>
        <w:pStyle w:val="39"/>
        <w:rPr>
          <w:rFonts w:ascii="华文中宋" w:hAnsi="华文中宋" w:eastAsia="华文中宋" w:cs="华文中宋"/>
          <w:b/>
          <w:spacing w:val="20"/>
          <w:sz w:val="28"/>
          <w:szCs w:val="28"/>
        </w:rPr>
      </w:pPr>
    </w:p>
    <w:p>
      <w:pPr>
        <w:pStyle w:val="39"/>
        <w:rPr>
          <w:rFonts w:ascii="华文中宋" w:hAnsi="华文中宋" w:eastAsia="华文中宋" w:cs="华文中宋"/>
          <w:b/>
          <w:spacing w:val="20"/>
          <w:sz w:val="28"/>
          <w:szCs w:val="28"/>
        </w:rPr>
      </w:pPr>
    </w:p>
    <w:p>
      <w:pPr>
        <w:pStyle w:val="39"/>
        <w:rPr>
          <w:rFonts w:ascii="华文中宋" w:hAnsi="华文中宋" w:eastAsia="华文中宋" w:cs="华文中宋"/>
          <w:b/>
          <w:spacing w:val="20"/>
          <w:sz w:val="28"/>
          <w:szCs w:val="28"/>
        </w:rPr>
      </w:pPr>
    </w:p>
    <w:p>
      <w:pPr>
        <w:pStyle w:val="39"/>
        <w:rPr>
          <w:rFonts w:ascii="华文中宋" w:hAnsi="华文中宋" w:eastAsia="华文中宋" w:cs="华文中宋"/>
          <w:b/>
          <w:spacing w:val="20"/>
          <w:sz w:val="28"/>
          <w:szCs w:val="28"/>
        </w:rPr>
      </w:pPr>
    </w:p>
    <w:p>
      <w:pPr>
        <w:outlineLvl w:val="0"/>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商务服务文件格式</w:t>
      </w:r>
    </w:p>
    <w:p>
      <w:pPr>
        <w:rPr>
          <w:rFonts w:ascii="华文中宋" w:hAnsi="华文中宋" w:eastAsia="华文中宋" w:cs="华文中宋"/>
          <w:b/>
          <w:sz w:val="24"/>
        </w:rPr>
      </w:pPr>
      <w:r>
        <w:rPr>
          <w:rFonts w:hint="eastAsia" w:ascii="华文中宋" w:hAnsi="华文中宋" w:eastAsia="华文中宋" w:cs="华文中宋"/>
          <w:b/>
          <w:spacing w:val="20"/>
          <w:sz w:val="24"/>
        </w:rPr>
        <w:t>投标文件（商务服务文件）</w:t>
      </w:r>
      <w:r>
        <w:rPr>
          <w:rFonts w:hint="eastAsia" w:ascii="华文中宋" w:hAnsi="华文中宋" w:eastAsia="华文中宋" w:cs="华文中宋"/>
          <w:b/>
          <w:sz w:val="24"/>
        </w:rPr>
        <w:t>封面及目录格式</w:t>
      </w:r>
    </w:p>
    <w:p>
      <w:pPr>
        <w:rPr>
          <w:rFonts w:ascii="华文中宋" w:hAnsi="华文中宋" w:eastAsia="华文中宋" w:cs="华文中宋"/>
          <w:b/>
          <w:sz w:val="24"/>
        </w:rPr>
      </w:pPr>
    </w:p>
    <w:p>
      <w:pPr>
        <w:jc w:val="right"/>
        <w:rPr>
          <w:rFonts w:ascii="华文中宋" w:hAnsi="华文中宋" w:eastAsia="华文中宋" w:cs="华文中宋"/>
          <w:szCs w:val="21"/>
        </w:rPr>
      </w:pPr>
    </w:p>
    <w:p>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（商务服务文件）</w:t>
      </w:r>
    </w:p>
    <w:p>
      <w:pPr>
        <w:rPr>
          <w:rFonts w:ascii="华文中宋" w:hAnsi="华文中宋" w:eastAsia="华文中宋" w:cs="华文中宋"/>
          <w:b/>
          <w:sz w:val="44"/>
          <w:szCs w:val="44"/>
        </w:rPr>
      </w:pPr>
    </w:p>
    <w:p>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pPr>
        <w:jc w:val="center"/>
        <w:rPr>
          <w:rFonts w:hint="eastAsia" w:ascii="华文中宋" w:hAnsi="华文中宋" w:eastAsia="华文中宋" w:cs="华文中宋"/>
          <w:b/>
          <w:sz w:val="32"/>
          <w:szCs w:val="32"/>
        </w:rPr>
      </w:pPr>
    </w:p>
    <w:p>
      <w:pPr>
        <w:jc w:val="center"/>
        <w:rPr>
          <w:rFonts w:hint="eastAsia" w:ascii="华文中宋" w:hAnsi="华文中宋" w:eastAsia="华文中宋" w:cs="华文中宋"/>
          <w:b/>
          <w:sz w:val="32"/>
          <w:szCs w:val="32"/>
        </w:rPr>
      </w:pPr>
    </w:p>
    <w:p>
      <w:pPr>
        <w:jc w:val="center"/>
        <w:rPr>
          <w:rFonts w:hint="eastAsia" w:ascii="华文中宋" w:hAnsi="华文中宋" w:eastAsia="华文中宋" w:cs="华文中宋"/>
          <w:b/>
          <w:sz w:val="32"/>
          <w:szCs w:val="32"/>
        </w:rPr>
      </w:pPr>
    </w:p>
    <w:p>
      <w:pPr>
        <w:jc w:val="center"/>
        <w:rPr>
          <w:rFonts w:hint="eastAsia" w:ascii="华文中宋" w:hAnsi="华文中宋" w:eastAsia="华文中宋" w:cs="华文中宋"/>
          <w:b/>
          <w:sz w:val="32"/>
          <w:szCs w:val="32"/>
        </w:rPr>
      </w:pPr>
    </w:p>
    <w:p>
      <w:pPr>
        <w:jc w:val="center"/>
        <w:rPr>
          <w:rFonts w:hint="eastAsia" w:ascii="华文中宋" w:hAnsi="华文中宋" w:eastAsia="华文中宋" w:cs="华文中宋"/>
          <w:b/>
          <w:spacing w:val="20"/>
          <w:sz w:val="32"/>
          <w:szCs w:val="32"/>
        </w:rPr>
      </w:pPr>
    </w:p>
    <w:p>
      <w:pPr>
        <w:jc w:val="center"/>
        <w:rPr>
          <w:rFonts w:hint="eastAsia" w:ascii="华文中宋" w:hAnsi="华文中宋" w:eastAsia="华文中宋" w:cs="华文中宋"/>
          <w:b/>
          <w:spacing w:val="20"/>
          <w:sz w:val="32"/>
          <w:szCs w:val="32"/>
        </w:rPr>
      </w:pPr>
    </w:p>
    <w:p>
      <w:pPr>
        <w:jc w:val="center"/>
        <w:rPr>
          <w:rFonts w:hint="eastAsia" w:ascii="华文中宋" w:hAnsi="华文中宋" w:eastAsia="华文中宋" w:cs="华文中宋"/>
          <w:b/>
          <w:spacing w:val="20"/>
          <w:sz w:val="32"/>
          <w:szCs w:val="32"/>
        </w:rPr>
      </w:pPr>
    </w:p>
    <w:p>
      <w:pPr>
        <w:spacing w:line="360" w:lineRule="auto"/>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w:t>
      </w:r>
      <w:r>
        <w:rPr>
          <w:rFonts w:hint="eastAsia" w:ascii="华文中宋" w:hAnsi="华文中宋" w:eastAsia="华文中宋" w:cs="华文中宋"/>
          <w:b/>
          <w:spacing w:val="20"/>
          <w:sz w:val="32"/>
          <w:szCs w:val="32"/>
          <w:lang w:val="en-US" w:eastAsia="zh-CN"/>
        </w:rPr>
        <w:t>人</w:t>
      </w:r>
      <w:r>
        <w:rPr>
          <w:rFonts w:hint="eastAsia" w:ascii="华文中宋" w:hAnsi="华文中宋" w:eastAsia="华文中宋" w:cs="华文中宋"/>
          <w:b/>
          <w:spacing w:val="20"/>
          <w:sz w:val="32"/>
          <w:szCs w:val="32"/>
        </w:rPr>
        <w:t>单位名称：（法人电子</w:t>
      </w:r>
      <w:r>
        <w:rPr>
          <w:rFonts w:hint="eastAsia" w:ascii="华文中宋" w:hAnsi="华文中宋" w:eastAsia="华文中宋" w:cs="华文中宋"/>
          <w:b/>
          <w:spacing w:val="20"/>
          <w:sz w:val="32"/>
          <w:szCs w:val="32"/>
          <w:lang w:val="en-US" w:eastAsia="zh-CN"/>
        </w:rPr>
        <w:t>签章</w:t>
      </w:r>
      <w:r>
        <w:rPr>
          <w:rFonts w:hint="eastAsia" w:ascii="华文中宋" w:hAnsi="华文中宋" w:eastAsia="华文中宋" w:cs="华文中宋"/>
          <w:b/>
          <w:spacing w:val="20"/>
          <w:sz w:val="32"/>
          <w:szCs w:val="32"/>
        </w:rPr>
        <w:t>）</w:t>
      </w:r>
    </w:p>
    <w:p>
      <w:pPr>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pPr>
        <w:rPr>
          <w:rFonts w:ascii="华文中宋" w:hAnsi="华文中宋" w:eastAsia="华文中宋" w:cs="华文中宋"/>
          <w:b/>
          <w:spacing w:val="20"/>
          <w:sz w:val="32"/>
          <w:szCs w:val="32"/>
        </w:rPr>
      </w:pPr>
      <w:r>
        <w:rPr>
          <w:rFonts w:hint="eastAsia" w:ascii="华文中宋" w:hAnsi="华文中宋" w:eastAsia="华文中宋"/>
          <w:b/>
          <w:spacing w:val="20"/>
          <w:sz w:val="32"/>
          <w:szCs w:val="32"/>
        </w:rPr>
        <w:br w:type="page"/>
      </w:r>
    </w:p>
    <w:p>
      <w:pPr>
        <w:spacing w:line="400" w:lineRule="exact"/>
        <w:ind w:firstLine="3135" w:firstLineChars="1305"/>
        <w:rPr>
          <w:rFonts w:hint="eastAsia" w:ascii="华文中宋" w:hAnsi="华文中宋" w:eastAsia="华文中宋" w:cs="微软雅黑"/>
          <w:b/>
          <w:sz w:val="24"/>
        </w:rPr>
      </w:pPr>
      <w:r>
        <w:rPr>
          <w:rFonts w:hint="eastAsia" w:ascii="华文中宋" w:hAnsi="华文中宋" w:eastAsia="华文中宋" w:cs="微软雅黑"/>
          <w:b/>
          <w:sz w:val="24"/>
        </w:rPr>
        <w:t xml:space="preserve">商  务  </w:t>
      </w:r>
      <w:r>
        <w:rPr>
          <w:rFonts w:hint="eastAsia" w:ascii="华文中宋" w:hAnsi="华文中宋" w:eastAsia="华文中宋" w:cs="微软雅黑"/>
          <w:b/>
          <w:sz w:val="24"/>
          <w:lang w:val="en-US" w:eastAsia="zh-CN"/>
        </w:rPr>
        <w:t>服</w:t>
      </w:r>
      <w:r>
        <w:rPr>
          <w:rFonts w:hint="eastAsia" w:ascii="华文中宋" w:hAnsi="华文中宋" w:eastAsia="华文中宋" w:cs="微软雅黑"/>
          <w:b/>
          <w:sz w:val="24"/>
        </w:rPr>
        <w:t xml:space="preserve">  </w:t>
      </w:r>
      <w:r>
        <w:rPr>
          <w:rFonts w:hint="eastAsia" w:ascii="华文中宋" w:hAnsi="华文中宋" w:eastAsia="华文中宋" w:cs="微软雅黑"/>
          <w:b/>
          <w:sz w:val="24"/>
          <w:lang w:val="en-US" w:eastAsia="zh-CN"/>
        </w:rPr>
        <w:t>务</w:t>
      </w:r>
      <w:r>
        <w:rPr>
          <w:rFonts w:hint="eastAsia" w:ascii="华文中宋" w:hAnsi="华文中宋" w:eastAsia="华文中宋" w:cs="微软雅黑"/>
          <w:b/>
          <w:sz w:val="24"/>
        </w:rPr>
        <w:t xml:space="preserve">  文  件</w:t>
      </w:r>
    </w:p>
    <w:p>
      <w:pPr>
        <w:spacing w:line="400" w:lineRule="exact"/>
        <w:ind w:firstLine="4115" w:firstLineChars="1713"/>
        <w:rPr>
          <w:rFonts w:hint="eastAsia" w:ascii="华文中宋" w:hAnsi="华文中宋" w:eastAsia="华文中宋" w:cs="微软雅黑"/>
          <w:b/>
          <w:sz w:val="24"/>
        </w:rPr>
      </w:pPr>
    </w:p>
    <w:p>
      <w:pPr>
        <w:spacing w:line="400" w:lineRule="exact"/>
        <w:ind w:firstLine="3995" w:firstLineChars="1663"/>
        <w:rPr>
          <w:rFonts w:hint="eastAsia" w:ascii="华文中宋" w:hAnsi="华文中宋" w:eastAsia="华文中宋" w:cs="微软雅黑"/>
          <w:b/>
          <w:sz w:val="24"/>
        </w:rPr>
      </w:pPr>
      <w:r>
        <w:rPr>
          <w:rFonts w:hint="eastAsia" w:ascii="华文中宋" w:hAnsi="华文中宋" w:eastAsia="华文中宋" w:cs="微软雅黑"/>
          <w:b/>
          <w:sz w:val="24"/>
        </w:rPr>
        <w:t>目    录</w:t>
      </w:r>
    </w:p>
    <w:p>
      <w:pPr>
        <w:pStyle w:val="29"/>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1、开标报价一览表……………………………………………………………………………………页码</w:t>
      </w:r>
    </w:p>
    <w:p>
      <w:pPr>
        <w:pStyle w:val="29"/>
        <w:snapToGrid w:val="0"/>
        <w:spacing w:before="0" w:beforeAutospacing="0" w:after="0" w:afterAutospacing="0" w:line="400" w:lineRule="exact"/>
        <w:ind w:firstLine="315" w:firstLineChars="150"/>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报价明细表……………………………………………………………………………………页码</w:t>
      </w:r>
    </w:p>
    <w:p>
      <w:pPr>
        <w:pStyle w:val="29"/>
        <w:snapToGrid w:val="0"/>
        <w:spacing w:before="0" w:beforeAutospacing="0" w:after="0" w:afterAutospacing="0" w:line="400" w:lineRule="exact"/>
        <w:ind w:firstLine="315" w:firstLineChars="150"/>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rPr>
        <w:t>小型、微型企业/残疾人福利性单位（若有的话）…………………………………………页码</w:t>
      </w:r>
    </w:p>
    <w:p>
      <w:pPr>
        <w:pStyle w:val="29"/>
        <w:snapToGrid w:val="0"/>
        <w:spacing w:before="0" w:beforeAutospacing="0" w:after="0" w:afterAutospacing="0" w:line="400" w:lineRule="exact"/>
        <w:ind w:firstLine="315" w:firstLineChars="150"/>
        <w:jc w:val="distribute"/>
        <w:rPr>
          <w:rFonts w:hint="eastAsia" w:ascii="华文中宋" w:hAnsi="华文中宋" w:eastAsia="华文中宋" w:cs="微软雅黑"/>
        </w:rPr>
      </w:pPr>
      <w:r>
        <w:rPr>
          <w:rFonts w:hint="eastAsia" w:ascii="华文中宋" w:hAnsi="华文中宋" w:eastAsia="华文中宋" w:cs="微软雅黑"/>
          <w:sz w:val="21"/>
          <w:szCs w:val="21"/>
        </w:rPr>
        <w:t>残疾人福利性单位声明函（若有的话）…………………………………………………………页码</w:t>
      </w:r>
    </w:p>
    <w:p>
      <w:pPr>
        <w:pStyle w:val="29"/>
        <w:snapToGrid w:val="0"/>
        <w:spacing w:before="0" w:beforeAutospacing="0" w:after="0" w:afterAutospacing="0" w:line="400" w:lineRule="exact"/>
        <w:jc w:val="distribute"/>
        <w:rPr>
          <w:rFonts w:hint="eastAsia" w:ascii="华文中宋" w:hAnsi="华文中宋" w:eastAsia="华文中宋" w:cs="微软雅黑"/>
        </w:rPr>
      </w:pPr>
      <w:r>
        <w:rPr>
          <w:rFonts w:hint="eastAsia" w:ascii="华文中宋" w:hAnsi="华文中宋" w:eastAsia="华文中宋" w:cs="微软雅黑"/>
          <w:sz w:val="21"/>
          <w:szCs w:val="21"/>
        </w:rPr>
        <w:t>2、</w:t>
      </w:r>
      <w:r>
        <w:rPr>
          <w:rFonts w:hint="eastAsia" w:ascii="华文中宋" w:hAnsi="华文中宋" w:eastAsia="华文中宋"/>
          <w:kern w:val="0"/>
          <w:sz w:val="21"/>
          <w:szCs w:val="21"/>
        </w:rPr>
        <w:t>对采购需求的响应内容</w:t>
      </w:r>
      <w:r>
        <w:rPr>
          <w:rFonts w:hint="eastAsia" w:ascii="华文中宋" w:hAnsi="华文中宋" w:eastAsia="华文中宋" w:cs="微软雅黑"/>
          <w:sz w:val="21"/>
          <w:szCs w:val="21"/>
        </w:rPr>
        <w:t>…………………………………………………………………………页码</w:t>
      </w:r>
    </w:p>
    <w:p>
      <w:pPr>
        <w:pStyle w:val="29"/>
        <w:snapToGrid w:val="0"/>
        <w:spacing w:before="0" w:beforeAutospacing="0" w:after="0" w:afterAutospacing="0" w:line="400" w:lineRule="exact"/>
        <w:jc w:val="distribute"/>
        <w:rPr>
          <w:rFonts w:hint="eastAsia" w:ascii="华文中宋" w:hAnsi="华文中宋" w:eastAsia="华文中宋" w:cs="微软雅黑"/>
          <w:sz w:val="21"/>
          <w:szCs w:val="21"/>
        </w:rPr>
      </w:pPr>
      <w:r>
        <w:rPr>
          <w:rFonts w:hint="eastAsia" w:ascii="华文中宋" w:hAnsi="华文中宋" w:eastAsia="华文中宋" w:cs="微软雅黑"/>
          <w:sz w:val="21"/>
          <w:szCs w:val="21"/>
          <w:lang w:val="en-US" w:eastAsia="zh-CN"/>
        </w:rPr>
        <w:t>3</w:t>
      </w:r>
      <w:r>
        <w:rPr>
          <w:rFonts w:hint="eastAsia" w:ascii="华文中宋" w:hAnsi="华文中宋" w:eastAsia="华文中宋" w:cs="微软雅黑"/>
          <w:sz w:val="21"/>
          <w:szCs w:val="21"/>
        </w:rPr>
        <w:t>、招标文件要求或投标人认为需要提供的其他商务技术材料/文件……………………………页码</w:t>
      </w:r>
      <w:r>
        <w:rPr>
          <w:rFonts w:hint="eastAsia" w:ascii="华文中宋" w:hAnsi="华文中宋" w:eastAsia="华文中宋" w:cs="微软雅黑"/>
          <w:sz w:val="21"/>
          <w:szCs w:val="21"/>
          <w:lang w:val="en-US" w:eastAsia="zh-CN"/>
        </w:rPr>
        <w:t>4</w:t>
      </w:r>
      <w:r>
        <w:rPr>
          <w:rFonts w:hint="eastAsia" w:ascii="华文中宋" w:hAnsi="华文中宋" w:eastAsia="华文中宋" w:cs="微软雅黑"/>
          <w:sz w:val="21"/>
          <w:szCs w:val="21"/>
        </w:rPr>
        <w:t>、投标人业绩情况……………………………………………………………………………………页码</w:t>
      </w:r>
    </w:p>
    <w:p>
      <w:pPr>
        <w:pStyle w:val="29"/>
        <w:snapToGrid w:val="0"/>
        <w:spacing w:before="0" w:beforeAutospacing="0" w:after="0" w:afterAutospacing="0" w:line="400" w:lineRule="exact"/>
        <w:jc w:val="both"/>
        <w:rPr>
          <w:rFonts w:hint="eastAsia" w:ascii="华文中宋" w:hAnsi="华文中宋" w:eastAsia="华文中宋" w:cs="微软雅黑"/>
        </w:rPr>
      </w:pPr>
    </w:p>
    <w:p>
      <w:pPr>
        <w:pStyle w:val="29"/>
        <w:snapToGrid w:val="0"/>
        <w:spacing w:before="0" w:beforeAutospacing="0" w:after="0" w:afterAutospacing="0" w:line="400" w:lineRule="exact"/>
        <w:jc w:val="both"/>
        <w:rPr>
          <w:rFonts w:hint="eastAsia" w:ascii="华文中宋" w:hAnsi="华文中宋" w:eastAsia="华文中宋" w:cs="微软雅黑"/>
        </w:rPr>
      </w:pPr>
    </w:p>
    <w:p>
      <w:pPr>
        <w:pStyle w:val="29"/>
        <w:snapToGrid w:val="0"/>
        <w:spacing w:before="0" w:beforeAutospacing="0" w:after="0" w:afterAutospacing="0" w:line="400" w:lineRule="exact"/>
        <w:jc w:val="both"/>
        <w:rPr>
          <w:rFonts w:hint="eastAsia" w:ascii="华文中宋" w:hAnsi="华文中宋" w:eastAsia="华文中宋" w:cs="微软雅黑"/>
        </w:rPr>
      </w:pPr>
    </w:p>
    <w:p>
      <w:pPr>
        <w:pStyle w:val="29"/>
        <w:snapToGrid w:val="0"/>
        <w:spacing w:before="0" w:beforeAutospacing="0" w:after="0" w:afterAutospacing="0" w:line="500" w:lineRule="exact"/>
        <w:jc w:val="distribute"/>
        <w:rPr>
          <w:rFonts w:hint="eastAsia" w:ascii="华文中宋" w:hAnsi="华文中宋" w:eastAsia="华文中宋" w:cs="微软雅黑"/>
        </w:rPr>
      </w:pPr>
    </w:p>
    <w:p>
      <w:pPr>
        <w:pStyle w:val="29"/>
        <w:widowControl w:val="0"/>
        <w:snapToGrid w:val="0"/>
        <w:spacing w:before="0" w:beforeAutospacing="0" w:after="0" w:afterAutospacing="0" w:line="400" w:lineRule="exact"/>
        <w:jc w:val="both"/>
        <w:rPr>
          <w:rFonts w:ascii="华文中宋" w:hAnsi="华文中宋" w:eastAsia="华文中宋" w:cs="华文中宋"/>
        </w:rPr>
      </w:pPr>
    </w:p>
    <w:p>
      <w:pPr>
        <w:snapToGrid w:val="0"/>
        <w:ind w:left="420" w:hanging="420" w:hangingChars="200"/>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ascii="华文中宋" w:hAnsi="华文中宋" w:eastAsia="华文中宋" w:cs="华文中宋"/>
          <w:b/>
        </w:rPr>
      </w:pPr>
    </w:p>
    <w:p>
      <w:pPr>
        <w:spacing w:line="480" w:lineRule="exact"/>
        <w:rPr>
          <w:rFonts w:hint="eastAsia" w:ascii="华文中宋" w:hAnsi="华文中宋" w:eastAsia="华文中宋" w:cs="华文中宋"/>
          <w:b/>
          <w:sz w:val="24"/>
          <w:highlight w:val="none"/>
        </w:rPr>
      </w:pPr>
    </w:p>
    <w:p>
      <w:pPr>
        <w:spacing w:line="480" w:lineRule="exact"/>
        <w:rPr>
          <w:rFonts w:hint="eastAsia" w:ascii="华文中宋" w:hAnsi="华文中宋" w:eastAsia="华文中宋" w:cs="华文中宋"/>
          <w:b/>
          <w:sz w:val="24"/>
          <w:highlight w:val="none"/>
        </w:rPr>
      </w:pPr>
    </w:p>
    <w:p>
      <w:pPr>
        <w:spacing w:line="480" w:lineRule="exact"/>
        <w:rPr>
          <w:rFonts w:hint="eastAsia" w:ascii="华文中宋" w:hAnsi="华文中宋" w:eastAsia="华文中宋" w:cs="华文中宋"/>
          <w:b/>
          <w:sz w:val="24"/>
          <w:highlight w:val="none"/>
        </w:rPr>
      </w:pPr>
    </w:p>
    <w:p>
      <w:pPr>
        <w:spacing w:line="480" w:lineRule="exact"/>
        <w:rPr>
          <w:rFonts w:hint="eastAsia" w:ascii="华文中宋" w:hAnsi="华文中宋" w:eastAsia="华文中宋" w:cs="华文中宋"/>
          <w:b/>
          <w:sz w:val="24"/>
          <w:highlight w:val="none"/>
        </w:rPr>
      </w:pPr>
    </w:p>
    <w:p>
      <w:pPr>
        <w:spacing w:line="480" w:lineRule="exact"/>
        <w:rPr>
          <w:rFonts w:hint="eastAsia" w:ascii="华文中宋" w:hAnsi="华文中宋" w:eastAsia="华文中宋" w:cs="华文中宋"/>
          <w:b/>
          <w:sz w:val="24"/>
          <w:highlight w:val="none"/>
        </w:rPr>
      </w:pPr>
    </w:p>
    <w:p>
      <w:pPr>
        <w:spacing w:line="480" w:lineRule="exact"/>
        <w:rPr>
          <w:rFonts w:hint="eastAsia" w:ascii="华文中宋" w:hAnsi="华文中宋" w:eastAsia="华文中宋" w:cs="华文中宋"/>
          <w:b/>
          <w:sz w:val="24"/>
          <w:highlight w:val="none"/>
        </w:rPr>
      </w:pPr>
    </w:p>
    <w:p>
      <w:pPr>
        <w:spacing w:line="480" w:lineRule="exact"/>
        <w:rPr>
          <w:rFonts w:ascii="华文中宋" w:hAnsi="华文中宋" w:eastAsia="华文中宋" w:cs="华文中宋"/>
          <w:b/>
          <w:sz w:val="24"/>
        </w:rPr>
      </w:pPr>
      <w:r>
        <w:rPr>
          <w:rFonts w:hint="eastAsia" w:ascii="华文中宋" w:hAnsi="华文中宋" w:eastAsia="华文中宋" w:cs="华文中宋"/>
          <w:b/>
          <w:sz w:val="24"/>
          <w:highlight w:val="none"/>
        </w:rPr>
        <w:t>（一）</w:t>
      </w:r>
      <w:r>
        <w:rPr>
          <w:rFonts w:hint="eastAsia" w:ascii="华文中宋" w:hAnsi="华文中宋" w:eastAsia="华文中宋" w:cs="华文中宋"/>
          <w:b/>
          <w:sz w:val="24"/>
        </w:rPr>
        <w:t>开标报价一览表格式（以包为单位分别填写）</w:t>
      </w:r>
    </w:p>
    <w:p>
      <w:pPr>
        <w:spacing w:line="480" w:lineRule="exact"/>
        <w:jc w:val="center"/>
        <w:rPr>
          <w:rFonts w:ascii="华文中宋" w:hAnsi="华文中宋" w:eastAsia="华文中宋" w:cs="华文中宋"/>
          <w:b/>
          <w:sz w:val="24"/>
        </w:rPr>
      </w:pPr>
    </w:p>
    <w:p>
      <w:pPr>
        <w:tabs>
          <w:tab w:val="left" w:pos="630"/>
        </w:tabs>
        <w:spacing w:afterLines="73" w:line="480" w:lineRule="exact"/>
        <w:jc w:val="center"/>
        <w:rPr>
          <w:rFonts w:ascii="华文中宋" w:hAnsi="华文中宋" w:eastAsia="华文中宋" w:cs="微软雅黑"/>
          <w:b/>
          <w:snapToGrid w:val="0"/>
          <w:color w:val="auto"/>
          <w:sz w:val="24"/>
          <w:szCs w:val="24"/>
        </w:rPr>
      </w:pPr>
      <w:r>
        <w:rPr>
          <w:rFonts w:hint="eastAsia" w:ascii="华文中宋" w:hAnsi="华文中宋" w:eastAsia="华文中宋" w:cs="微软雅黑"/>
          <w:b/>
          <w:snapToGrid w:val="0"/>
          <w:color w:val="auto"/>
          <w:sz w:val="24"/>
          <w:szCs w:val="24"/>
        </w:rPr>
        <w:t>开标报价一览表</w:t>
      </w:r>
    </w:p>
    <w:p>
      <w:pPr>
        <w:pStyle w:val="14"/>
        <w:jc w:val="right"/>
        <w:rPr>
          <w:rFonts w:ascii="华文中宋" w:hAnsi="华文中宋" w:eastAsia="华文中宋"/>
          <w:color w:val="auto"/>
        </w:rPr>
      </w:pPr>
      <w:r>
        <w:rPr>
          <w:rFonts w:hint="eastAsia" w:ascii="华文中宋" w:hAnsi="华文中宋" w:eastAsia="华文中宋"/>
          <w:color w:val="auto"/>
        </w:rPr>
        <w:t>货币：人民币/元</w:t>
      </w:r>
    </w:p>
    <w:tbl>
      <w:tblPr>
        <w:tblStyle w:val="3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195" w:type="dxa"/>
            <w:vAlign w:val="center"/>
          </w:tcPr>
          <w:p>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szCs w:val="21"/>
              </w:rPr>
            </w:pPr>
            <w:r>
              <w:rPr>
                <w:rFonts w:hint="eastAsia" w:ascii="华文中宋" w:hAnsi="华文中宋" w:eastAsia="华文中宋" w:cs="微软雅黑"/>
                <w:b/>
                <w:szCs w:val="21"/>
              </w:rPr>
              <w:t>项目名称</w:t>
            </w:r>
          </w:p>
        </w:tc>
        <w:tc>
          <w:tcPr>
            <w:tcW w:w="6644" w:type="dxa"/>
            <w:tcBorders>
              <w:bottom w:val="nil"/>
            </w:tcBorders>
            <w:vAlign w:val="center"/>
          </w:tcPr>
          <w:p>
            <w:pPr>
              <w:pStyle w:val="14"/>
              <w:keepNext w:val="0"/>
              <w:keepLines w:val="0"/>
              <w:suppressLineNumbers w:val="0"/>
              <w:adjustRightInd w:val="0"/>
              <w:snapToGrid w:val="0"/>
              <w:spacing w:before="0" w:beforeAutospacing="0" w:afterAutospacing="0"/>
              <w:ind w:left="0" w:right="0"/>
              <w:jc w:val="center"/>
              <w:rPr>
                <w:rFonts w:ascii="华文中宋" w:hAnsi="华文中宋" w:eastAsia="华文中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195"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
                <w:szCs w:val="21"/>
              </w:rPr>
            </w:pPr>
            <w:r>
              <w:rPr>
                <w:rFonts w:hint="eastAsia" w:ascii="华文中宋" w:hAnsi="华文中宋" w:eastAsia="华文中宋" w:cs="微软雅黑"/>
                <w:b/>
              </w:rPr>
              <w:t>项目编号</w:t>
            </w:r>
          </w:p>
        </w:tc>
        <w:tc>
          <w:tcPr>
            <w:tcW w:w="6644"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195"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
              </w:rPr>
            </w:pPr>
            <w:r>
              <w:rPr>
                <w:rFonts w:hint="eastAsia" w:ascii="华文中宋" w:hAnsi="华文中宋" w:eastAsia="华文中宋" w:cs="微软雅黑"/>
                <w:b/>
              </w:rPr>
              <w:t>包    号</w:t>
            </w:r>
          </w:p>
        </w:tc>
        <w:tc>
          <w:tcPr>
            <w:tcW w:w="6644"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195"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
                <w:szCs w:val="21"/>
              </w:rPr>
            </w:pPr>
            <w:r>
              <w:rPr>
                <w:rFonts w:hint="eastAsia" w:ascii="华文中宋" w:hAnsi="华文中宋" w:eastAsia="华文中宋" w:cs="微软雅黑"/>
                <w:b/>
                <w:szCs w:val="21"/>
              </w:rPr>
              <w:t>投标总报价</w:t>
            </w:r>
          </w:p>
        </w:tc>
        <w:tc>
          <w:tcPr>
            <w:tcW w:w="6644" w:type="dxa"/>
            <w:vAlign w:val="center"/>
          </w:tcPr>
          <w:p>
            <w:pPr>
              <w:pStyle w:val="14"/>
              <w:keepNext w:val="0"/>
              <w:keepLines w:val="0"/>
              <w:suppressLineNumbers w:val="0"/>
              <w:spacing w:before="0" w:beforeAutospacing="0" w:afterAutospacing="0"/>
              <w:ind w:left="0" w:right="0"/>
              <w:rPr>
                <w:rFonts w:ascii="华文中宋" w:hAnsi="华文中宋" w:eastAsia="华文中宋"/>
              </w:rPr>
            </w:pPr>
            <w:r>
              <w:rPr>
                <w:rFonts w:hint="eastAsia" w:ascii="华文中宋" w:hAnsi="华文中宋" w:eastAsia="华文中宋" w:cs="微软雅黑"/>
                <w:bCs/>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19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
                <w:szCs w:val="21"/>
              </w:rPr>
            </w:pPr>
          </w:p>
        </w:tc>
        <w:tc>
          <w:tcPr>
            <w:tcW w:w="6644" w:type="dxa"/>
            <w:vAlign w:val="center"/>
          </w:tcPr>
          <w:p>
            <w:pPr>
              <w:pStyle w:val="14"/>
              <w:keepNext w:val="0"/>
              <w:keepLines w:val="0"/>
              <w:suppressLineNumbers w:val="0"/>
              <w:spacing w:before="0" w:beforeAutospacing="0" w:afterAutospacing="0"/>
              <w:ind w:left="0" w:right="0"/>
              <w:rPr>
                <w:rFonts w:hint="eastAsia" w:ascii="华文中宋" w:hAnsi="华文中宋" w:eastAsia="华文中宋" w:cs="微软雅黑"/>
                <w:bCs/>
                <w:szCs w:val="21"/>
              </w:rPr>
            </w:pPr>
            <w:r>
              <w:rPr>
                <w:rFonts w:hint="eastAsia" w:ascii="华文中宋" w:hAnsi="华文中宋" w:eastAsia="华文中宋" w:cs="微软雅黑"/>
                <w:bCs/>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195"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
                <w:szCs w:val="21"/>
              </w:rPr>
            </w:pPr>
            <w:r>
              <w:rPr>
                <w:rFonts w:hint="eastAsia" w:ascii="华文中宋" w:hAnsi="华文中宋" w:eastAsia="华文中宋" w:cs="微软雅黑"/>
                <w:b/>
                <w:szCs w:val="21"/>
              </w:rPr>
              <w:t>合同履行期限</w:t>
            </w:r>
          </w:p>
        </w:tc>
        <w:tc>
          <w:tcPr>
            <w:tcW w:w="6644"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195" w:type="dxa"/>
            <w:vAlign w:val="center"/>
          </w:tcPr>
          <w:p>
            <w:pPr>
              <w:keepNext w:val="0"/>
              <w:keepLines w:val="0"/>
              <w:suppressLineNumbers w:val="0"/>
              <w:adjustRightInd w:val="0"/>
              <w:snapToGrid w:val="0"/>
              <w:spacing w:before="0" w:beforeAutospacing="0" w:after="0" w:afterAutospacing="0"/>
              <w:ind w:left="0" w:right="0"/>
              <w:jc w:val="center"/>
              <w:rPr>
                <w:rFonts w:ascii="华文中宋" w:hAnsi="华文中宋" w:eastAsia="华文中宋" w:cs="微软雅黑"/>
                <w:b/>
                <w:szCs w:val="21"/>
              </w:rPr>
            </w:pPr>
            <w:r>
              <w:rPr>
                <w:rFonts w:hint="eastAsia" w:ascii="华文中宋" w:hAnsi="华文中宋" w:eastAsia="华文中宋" w:cs="微软雅黑"/>
                <w:b/>
                <w:szCs w:val="21"/>
              </w:rPr>
              <w:t>报价说明</w:t>
            </w:r>
          </w:p>
        </w:tc>
        <w:tc>
          <w:tcPr>
            <w:tcW w:w="6644"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bCs/>
                <w:szCs w:val="21"/>
              </w:rPr>
            </w:pPr>
            <w:r>
              <w:rPr>
                <w:rFonts w:hint="eastAsia" w:ascii="华文中宋" w:hAnsi="华文中宋" w:eastAsia="华文中宋" w:cs="微软雅黑"/>
                <w:b/>
                <w:snapToGrid w:val="0"/>
                <w:szCs w:val="21"/>
              </w:rPr>
              <w:t>后附《报价明细表》</w:t>
            </w:r>
          </w:p>
        </w:tc>
      </w:tr>
    </w:tbl>
    <w:p>
      <w:pPr>
        <w:snapToGrid w:val="0"/>
        <w:spacing w:line="480" w:lineRule="exact"/>
        <w:jc w:val="right"/>
        <w:rPr>
          <w:rFonts w:ascii="华文中宋" w:hAnsi="华文中宋" w:eastAsia="华文中宋" w:cs="华文中宋"/>
          <w:szCs w:val="21"/>
        </w:rPr>
      </w:pPr>
    </w:p>
    <w:p>
      <w:pPr>
        <w:snapToGrid w:val="0"/>
        <w:spacing w:line="480" w:lineRule="exact"/>
        <w:jc w:val="right"/>
        <w:rPr>
          <w:rFonts w:ascii="华文中宋" w:hAnsi="华文中宋" w:eastAsia="华文中宋"/>
          <w:szCs w:val="21"/>
        </w:rPr>
      </w:pPr>
      <w:r>
        <w:rPr>
          <w:rFonts w:hint="eastAsia" w:ascii="华文中宋" w:hAnsi="华文中宋" w:eastAsia="华文中宋" w:cs="华文中宋"/>
          <w:szCs w:val="21"/>
        </w:rPr>
        <w:t>投标人</w:t>
      </w:r>
      <w:r>
        <w:rPr>
          <w:rFonts w:hint="eastAsia" w:ascii="华文中宋" w:hAnsi="华文中宋" w:eastAsia="华文中宋"/>
          <w:szCs w:val="21"/>
        </w:rPr>
        <w:t>：</w:t>
      </w:r>
      <w:r>
        <w:rPr>
          <w:rFonts w:hint="eastAsia" w:ascii="华文中宋" w:hAnsi="华文中宋" w:eastAsia="华文中宋"/>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法人电子签章</w:t>
      </w:r>
      <w:r>
        <w:rPr>
          <w:rFonts w:hint="eastAsia" w:ascii="华文中宋" w:hAnsi="华文中宋" w:eastAsia="华文中宋"/>
          <w:szCs w:val="21"/>
        </w:rPr>
        <w:t>）</w:t>
      </w:r>
    </w:p>
    <w:p>
      <w:pPr>
        <w:snapToGrid w:val="0"/>
        <w:spacing w:line="480" w:lineRule="exact"/>
        <w:jc w:val="right"/>
        <w:rPr>
          <w:rFonts w:ascii="华文中宋" w:hAnsi="华文中宋" w:eastAsia="华文中宋" w:cs="华文中宋"/>
          <w:szCs w:val="21"/>
        </w:rPr>
      </w:pPr>
      <w:r>
        <w:rPr>
          <w:rFonts w:hint="eastAsia" w:ascii="华文中宋" w:hAnsi="华文中宋" w:eastAsia="华文中宋"/>
          <w:szCs w:val="21"/>
        </w:rPr>
        <w:t>年   月   日</w:t>
      </w:r>
    </w:p>
    <w:p>
      <w:pPr>
        <w:widowControl/>
        <w:jc w:val="left"/>
        <w:rPr>
          <w:rFonts w:ascii="华文中宋" w:hAnsi="华文中宋" w:eastAsia="华文中宋" w:cs="华文中宋"/>
          <w:szCs w:val="21"/>
        </w:rPr>
      </w:pPr>
      <w:r>
        <w:rPr>
          <w:rFonts w:ascii="华文中宋" w:hAnsi="华文中宋" w:eastAsia="华文中宋" w:cs="华文中宋"/>
          <w:szCs w:val="21"/>
        </w:rPr>
        <w:br w:type="page"/>
      </w:r>
    </w:p>
    <w:p>
      <w:pPr>
        <w:spacing w:line="360" w:lineRule="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报价</w:t>
      </w:r>
      <w:r>
        <w:rPr>
          <w:rFonts w:hint="eastAsia" w:ascii="华文中宋" w:hAnsi="华文中宋" w:eastAsia="华文中宋"/>
          <w:b/>
          <w:color w:val="auto"/>
          <w:sz w:val="24"/>
          <w:szCs w:val="24"/>
          <w:highlight w:val="none"/>
          <w:lang w:val="en-US" w:eastAsia="zh-CN"/>
        </w:rPr>
        <w:t>明细</w:t>
      </w:r>
      <w:r>
        <w:rPr>
          <w:rFonts w:hint="eastAsia" w:ascii="华文中宋" w:hAnsi="华文中宋" w:eastAsia="华文中宋"/>
          <w:b/>
          <w:color w:val="auto"/>
          <w:sz w:val="24"/>
          <w:szCs w:val="24"/>
          <w:highlight w:val="none"/>
        </w:rPr>
        <w:t>表格式（以包为单位分别填写）</w:t>
      </w:r>
    </w:p>
    <w:p>
      <w:pPr>
        <w:spacing w:line="360" w:lineRule="auto"/>
        <w:jc w:val="center"/>
        <w:rPr>
          <w:rFonts w:hint="eastAsia" w:ascii="华文中宋" w:hAnsi="华文中宋" w:eastAsia="华文中宋"/>
          <w:b/>
          <w:color w:val="auto"/>
          <w:sz w:val="24"/>
          <w:szCs w:val="24"/>
          <w:highlight w:val="none"/>
        </w:rPr>
      </w:pPr>
    </w:p>
    <w:p>
      <w:pPr>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报价</w:t>
      </w:r>
      <w:r>
        <w:rPr>
          <w:rFonts w:hint="eastAsia" w:ascii="华文中宋" w:hAnsi="华文中宋" w:eastAsia="华文中宋"/>
          <w:b/>
          <w:color w:val="auto"/>
          <w:sz w:val="24"/>
          <w:szCs w:val="24"/>
          <w:highlight w:val="none"/>
          <w:lang w:val="en-US" w:eastAsia="zh-CN"/>
        </w:rPr>
        <w:t>明细</w:t>
      </w:r>
      <w:r>
        <w:rPr>
          <w:rFonts w:hint="eastAsia" w:ascii="华文中宋" w:hAnsi="华文中宋" w:eastAsia="华文中宋"/>
          <w:b/>
          <w:color w:val="auto"/>
          <w:sz w:val="24"/>
          <w:szCs w:val="24"/>
          <w:highlight w:val="none"/>
        </w:rPr>
        <w:t>表</w:t>
      </w:r>
    </w:p>
    <w:p>
      <w:pPr>
        <w:spacing w:line="360" w:lineRule="auto"/>
        <w:ind w:firstLine="525" w:firstLineChars="250"/>
        <w:rPr>
          <w:rFonts w:hint="eastAsia" w:ascii="华文中宋" w:hAnsi="华文中宋" w:eastAsia="华文中宋"/>
          <w:color w:val="auto"/>
          <w:szCs w:val="21"/>
          <w:highlight w:val="none"/>
        </w:rPr>
      </w:pPr>
    </w:p>
    <w:p>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pPr>
        <w:spacing w:line="360" w:lineRule="auto"/>
        <w:ind w:firstLine="525" w:firstLineChars="25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pPr>
        <w:spacing w:line="360" w:lineRule="auto"/>
        <w:ind w:firstLine="525" w:firstLineChars="25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eastAsia="zh-CN"/>
        </w:rPr>
        <w:t>包</w:t>
      </w: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olor w:val="auto"/>
          <w:szCs w:val="21"/>
          <w:highlight w:val="none"/>
          <w:lang w:eastAsia="zh-CN"/>
        </w:rPr>
        <w:t>号：</w:t>
      </w:r>
    </w:p>
    <w:tbl>
      <w:tblPr>
        <w:tblStyle w:val="31"/>
        <w:tblW w:w="917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8"/>
        <w:gridCol w:w="3555"/>
        <w:gridCol w:w="2169"/>
        <w:gridCol w:w="17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688"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序号</w:t>
            </w:r>
          </w:p>
        </w:tc>
        <w:tc>
          <w:tcPr>
            <w:tcW w:w="3555"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服务项目</w:t>
            </w:r>
          </w:p>
        </w:tc>
        <w:tc>
          <w:tcPr>
            <w:tcW w:w="21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报价（元）</w:t>
            </w:r>
          </w:p>
        </w:tc>
        <w:tc>
          <w:tcPr>
            <w:tcW w:w="1766"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688"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3555"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21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1766"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688"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3555"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21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1766"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688"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3555"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21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1766"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688"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3555"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2169"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c>
          <w:tcPr>
            <w:tcW w:w="1766" w:type="dxa"/>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Times New Roman"/>
                <w:color w:val="auto"/>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688" w:type="dxa"/>
            <w:vAlign w:val="center"/>
          </w:tcPr>
          <w:p>
            <w:pPr>
              <w:keepNext w:val="0"/>
              <w:keepLines w:val="0"/>
              <w:suppressLineNumbers w:val="0"/>
              <w:spacing w:before="0" w:beforeAutospacing="0" w:after="0" w:afterAutospacing="0"/>
              <w:ind w:left="0" w:right="0"/>
              <w:jc w:val="left"/>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总报价</w:t>
            </w:r>
          </w:p>
        </w:tc>
        <w:tc>
          <w:tcPr>
            <w:tcW w:w="7490" w:type="dxa"/>
            <w:gridSpan w:val="3"/>
            <w:vAlign w:val="center"/>
          </w:tcPr>
          <w:p>
            <w:pPr>
              <w:keepNext w:val="0"/>
              <w:keepLines w:val="0"/>
              <w:suppressLineNumbers w:val="0"/>
              <w:spacing w:before="0" w:beforeAutospacing="0" w:after="0" w:afterAutospacing="0"/>
              <w:ind w:left="0" w:right="0"/>
              <w:jc w:val="left"/>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（大写）:</w:t>
            </w:r>
            <w:r>
              <w:rPr>
                <w:rFonts w:hint="eastAsia" w:ascii="华文中宋" w:hAnsi="华文中宋" w:eastAsia="华文中宋" w:cs="Times New Roman"/>
                <w:color w:val="auto"/>
                <w:highlight w:val="none"/>
                <w:lang w:val="en-US" w:eastAsia="zh-CN"/>
              </w:rPr>
              <w:t xml:space="preserve">                      </w:t>
            </w:r>
            <w:r>
              <w:rPr>
                <w:rFonts w:hint="eastAsia" w:ascii="华文中宋" w:hAnsi="华文中宋" w:eastAsia="华文中宋" w:cs="Times New Roman"/>
                <w:color w:val="auto"/>
                <w:highlight w:val="none"/>
                <w:lang w:val="en-US" w:eastAsia="zh-CN"/>
              </w:rPr>
              <w:br w:type="textWrapping"/>
            </w:r>
            <w:r>
              <w:rPr>
                <w:rFonts w:hint="eastAsia" w:ascii="华文中宋" w:hAnsi="华文中宋" w:eastAsia="华文中宋" w:cs="Times New Roman"/>
                <w:color w:val="auto"/>
                <w:highlight w:val="none"/>
                <w:lang w:eastAsia="zh-CN"/>
              </w:rPr>
              <w:t>（小写）￥：</w:t>
            </w:r>
          </w:p>
        </w:tc>
      </w:tr>
    </w:tbl>
    <w:p>
      <w:pPr>
        <w:spacing w:line="360" w:lineRule="auto"/>
        <w:ind w:firstLine="525" w:firstLineChars="250"/>
        <w:rPr>
          <w:rFonts w:hint="eastAsia" w:ascii="华文中宋" w:hAnsi="华文中宋" w:eastAsia="华文中宋"/>
          <w:color w:val="auto"/>
          <w:szCs w:val="21"/>
          <w:highlight w:val="none"/>
        </w:rPr>
      </w:pPr>
    </w:p>
    <w:p>
      <w:pPr>
        <w:pStyle w:val="56"/>
        <w:spacing w:line="440" w:lineRule="exact"/>
        <w:rPr>
          <w:rFonts w:hint="eastAsia" w:eastAsia="宋体"/>
          <w:lang w:eastAsia="zh-CN"/>
        </w:rPr>
      </w:pPr>
      <w:r>
        <w:rPr>
          <w:rFonts w:hint="eastAsia" w:ascii="华文中宋" w:hAnsi="华文中宋" w:eastAsia="华文中宋"/>
          <w:color w:val="auto"/>
          <w:sz w:val="21"/>
          <w:szCs w:val="21"/>
          <w:highlight w:val="none"/>
        </w:rPr>
        <w:t>说明：</w:t>
      </w:r>
      <w:r>
        <w:rPr>
          <w:rFonts w:hint="eastAsia" w:ascii="华文中宋" w:hAnsi="华文中宋" w:eastAsia="华文中宋"/>
          <w:color w:val="auto"/>
          <w:sz w:val="21"/>
          <w:szCs w:val="21"/>
          <w:highlight w:val="none"/>
          <w:lang w:eastAsia="zh-CN"/>
        </w:rPr>
        <w:t>总报价包括提供相关服务费用以及税金和利润等所有费用。</w:t>
      </w:r>
    </w:p>
    <w:p>
      <w:pPr>
        <w:pStyle w:val="17"/>
        <w:ind w:firstLine="480"/>
      </w:pPr>
    </w:p>
    <w:p>
      <w:pPr>
        <w:snapToGrid w:val="0"/>
        <w:spacing w:line="480" w:lineRule="exact"/>
        <w:jc w:val="right"/>
        <w:rPr>
          <w:rFonts w:ascii="华文中宋" w:hAnsi="华文中宋" w:eastAsia="华文中宋" w:cs="微软雅黑"/>
          <w:szCs w:val="21"/>
        </w:rPr>
      </w:pPr>
      <w:r>
        <w:rPr>
          <w:rFonts w:hint="eastAsia" w:ascii="华文中宋" w:hAnsi="华文中宋" w:eastAsia="华文中宋" w:cs="微软雅黑"/>
          <w:szCs w:val="21"/>
        </w:rPr>
        <w:t>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pPr>
        <w:wordWrap w:val="0"/>
        <w:snapToGrid w:val="0"/>
        <w:spacing w:line="480" w:lineRule="exact"/>
        <w:jc w:val="right"/>
        <w:rPr>
          <w:rFonts w:ascii="华文中宋" w:hAnsi="华文中宋" w:eastAsia="华文中宋" w:cs="微软雅黑"/>
          <w:szCs w:val="21"/>
        </w:rPr>
      </w:pPr>
      <w:r>
        <w:rPr>
          <w:rFonts w:hint="eastAsia" w:ascii="华文中宋" w:hAnsi="华文中宋" w:eastAsia="华文中宋" w:cs="微软雅黑"/>
          <w:szCs w:val="21"/>
        </w:rPr>
        <w:t xml:space="preserve">日  期：  </w:t>
      </w:r>
      <w:r>
        <w:rPr>
          <w:rFonts w:hint="eastAsia" w:ascii="华文中宋" w:hAnsi="华文中宋" w:eastAsia="华文中宋" w:cs="微软雅黑"/>
          <w:szCs w:val="21"/>
          <w:lang w:val="en-US" w:eastAsia="zh-CN"/>
        </w:rPr>
        <w:t xml:space="preserve"> </w:t>
      </w:r>
      <w:r>
        <w:rPr>
          <w:rFonts w:hint="eastAsia" w:ascii="华文中宋" w:hAnsi="华文中宋" w:eastAsia="华文中宋" w:cs="微软雅黑"/>
          <w:szCs w:val="21"/>
        </w:rPr>
        <w:t xml:space="preserve">  年   月   日             </w:t>
      </w:r>
    </w:p>
    <w:p>
      <w:pPr>
        <w:spacing w:line="480" w:lineRule="exact"/>
        <w:rPr>
          <w:rFonts w:ascii="微软雅黑" w:hAnsi="微软雅黑" w:eastAsia="微软雅黑" w:cs="微软雅黑"/>
          <w:b/>
          <w:sz w:val="24"/>
        </w:rPr>
      </w:pPr>
    </w:p>
    <w:p>
      <w:pPr>
        <w:snapToGrid w:val="0"/>
        <w:spacing w:line="480" w:lineRule="exact"/>
        <w:ind w:firstLine="420" w:firstLineChars="200"/>
        <w:rPr>
          <w:rFonts w:ascii="华文中宋" w:hAnsi="华文中宋" w:eastAsia="华文中宋" w:cs="华文中宋"/>
          <w:szCs w:val="21"/>
        </w:rPr>
      </w:pPr>
    </w:p>
    <w:p>
      <w:pPr>
        <w:snapToGrid w:val="0"/>
        <w:spacing w:line="480" w:lineRule="exact"/>
        <w:ind w:firstLine="420" w:firstLineChars="200"/>
        <w:rPr>
          <w:rFonts w:ascii="华文中宋" w:hAnsi="华文中宋" w:eastAsia="华文中宋" w:cs="华文中宋"/>
          <w:szCs w:val="21"/>
        </w:rPr>
      </w:pPr>
    </w:p>
    <w:p>
      <w:pPr>
        <w:widowControl/>
        <w:jc w:val="left"/>
        <w:rPr>
          <w:rFonts w:ascii="华文中宋" w:hAnsi="华文中宋" w:eastAsia="华文中宋" w:cs="华文中宋"/>
          <w:szCs w:val="21"/>
        </w:rPr>
      </w:pPr>
      <w:r>
        <w:rPr>
          <w:rFonts w:ascii="华文中宋" w:hAnsi="华文中宋" w:eastAsia="华文中宋" w:cs="华文中宋"/>
          <w:szCs w:val="21"/>
        </w:rPr>
        <w:br w:type="page"/>
      </w:r>
    </w:p>
    <w:p>
      <w:pPr>
        <w:spacing w:line="360" w:lineRule="auto"/>
        <w:jc w:val="left"/>
        <w:rPr>
          <w:rFonts w:ascii="华文中宋" w:hAnsi="华文中宋" w:eastAsia="华文中宋"/>
          <w:b/>
          <w:sz w:val="24"/>
        </w:rPr>
      </w:pPr>
      <w:r>
        <w:rPr>
          <w:rFonts w:hint="eastAsia" w:ascii="华文中宋" w:hAnsi="华文中宋" w:eastAsia="华文中宋"/>
          <w:b/>
          <w:sz w:val="24"/>
        </w:rPr>
        <w:t>小、微企业</w:t>
      </w:r>
      <w:r>
        <w:rPr>
          <w:rFonts w:ascii="华文中宋" w:hAnsi="华文中宋" w:eastAsia="华文中宋"/>
          <w:b/>
          <w:sz w:val="24"/>
        </w:rPr>
        <w:t>/</w:t>
      </w:r>
      <w:r>
        <w:rPr>
          <w:rFonts w:hint="eastAsia" w:ascii="华文中宋" w:hAnsi="华文中宋" w:eastAsia="华文中宋"/>
          <w:b/>
          <w:sz w:val="24"/>
        </w:rPr>
        <w:t>残疾人福利性单位提供服务明细表格式</w:t>
      </w:r>
      <w:r>
        <w:rPr>
          <w:rFonts w:hint="eastAsia" w:ascii="华文中宋" w:hAnsi="华文中宋" w:eastAsia="华文中宋" w:cs="华文中宋"/>
          <w:b/>
          <w:sz w:val="24"/>
        </w:rPr>
        <w:t>（若有的话，以包为单位分别填写）</w:t>
      </w:r>
    </w:p>
    <w:p>
      <w:pPr>
        <w:spacing w:line="360" w:lineRule="auto"/>
        <w:ind w:firstLine="3922" w:firstLineChars="1866"/>
        <w:rPr>
          <w:rFonts w:ascii="华文中宋" w:hAnsi="华文中宋" w:eastAsia="华文中宋"/>
          <w:b/>
          <w:szCs w:val="21"/>
        </w:rPr>
      </w:pPr>
    </w:p>
    <w:p>
      <w:pPr>
        <w:spacing w:line="360" w:lineRule="auto"/>
        <w:jc w:val="center"/>
        <w:rPr>
          <w:rFonts w:ascii="华文中宋" w:hAnsi="华文中宋" w:eastAsia="华文中宋"/>
          <w:b/>
          <w:sz w:val="24"/>
        </w:rPr>
      </w:pPr>
      <w:r>
        <w:rPr>
          <w:rFonts w:hint="eastAsia" w:ascii="华文中宋" w:hAnsi="华文中宋" w:eastAsia="华文中宋"/>
          <w:b/>
          <w:sz w:val="24"/>
        </w:rPr>
        <w:t>小、微型企业</w:t>
      </w:r>
      <w:r>
        <w:rPr>
          <w:rFonts w:ascii="华文中宋" w:hAnsi="华文中宋" w:eastAsia="华文中宋"/>
          <w:b/>
          <w:sz w:val="24"/>
        </w:rPr>
        <w:t>/</w:t>
      </w:r>
      <w:r>
        <w:rPr>
          <w:rFonts w:hint="eastAsia" w:ascii="华文中宋" w:hAnsi="华文中宋" w:eastAsia="华文中宋"/>
          <w:b/>
          <w:sz w:val="24"/>
        </w:rPr>
        <w:t>残疾人福利性单位提供服务明细表</w:t>
      </w:r>
    </w:p>
    <w:p>
      <w:pPr>
        <w:spacing w:line="360" w:lineRule="auto"/>
        <w:ind w:left="210" w:hanging="210" w:hangingChars="100"/>
        <w:jc w:val="left"/>
        <w:rPr>
          <w:rFonts w:ascii="华文中宋" w:hAnsi="华文中宋" w:eastAsia="华文中宋"/>
          <w:szCs w:val="21"/>
        </w:rPr>
      </w:pPr>
    </w:p>
    <w:tbl>
      <w:tblPr>
        <w:tblStyle w:val="31"/>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985"/>
        <w:gridCol w:w="2878"/>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33"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r>
              <w:rPr>
                <w:rFonts w:hint="eastAsia" w:ascii="华文中宋" w:hAnsi="华文中宋" w:eastAsia="华文中宋"/>
                <w:bCs/>
                <w:szCs w:val="21"/>
              </w:rPr>
              <w:t>包号</w:t>
            </w:r>
            <w:r>
              <w:rPr>
                <w:rFonts w:ascii="华文中宋" w:hAnsi="华文中宋" w:eastAsia="华文中宋"/>
                <w:bCs/>
                <w:szCs w:val="21"/>
              </w:rPr>
              <w:t>/</w:t>
            </w:r>
            <w:r>
              <w:rPr>
                <w:rFonts w:hint="eastAsia" w:ascii="华文中宋" w:hAnsi="华文中宋" w:eastAsia="华文中宋"/>
                <w:bCs/>
                <w:szCs w:val="21"/>
              </w:rPr>
              <w:t>序号</w:t>
            </w:r>
          </w:p>
        </w:tc>
        <w:tc>
          <w:tcPr>
            <w:tcW w:w="1985"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r>
              <w:rPr>
                <w:rFonts w:hint="eastAsia" w:ascii="华文中宋" w:hAnsi="华文中宋" w:eastAsia="华文中宋"/>
                <w:bCs/>
                <w:szCs w:val="21"/>
              </w:rPr>
              <w:t>服务内容</w:t>
            </w:r>
          </w:p>
        </w:tc>
        <w:tc>
          <w:tcPr>
            <w:tcW w:w="2878"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r>
              <w:rPr>
                <w:rFonts w:hint="eastAsia" w:ascii="华文中宋" w:hAnsi="华文中宋" w:eastAsia="华文中宋"/>
                <w:bCs/>
                <w:szCs w:val="21"/>
              </w:rPr>
              <w:t>小、微企业服务价格总价</w:t>
            </w:r>
          </w:p>
        </w:tc>
        <w:tc>
          <w:tcPr>
            <w:tcW w:w="3116"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r>
              <w:rPr>
                <w:rFonts w:hint="eastAsia" w:ascii="华文中宋" w:hAnsi="华文中宋" w:eastAsia="华文中宋"/>
                <w:bCs/>
                <w:szCs w:val="21"/>
              </w:rPr>
              <w:t>残疾人福利单位服务价格总价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33"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p>
        </w:tc>
        <w:tc>
          <w:tcPr>
            <w:tcW w:w="1985"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p>
        </w:tc>
        <w:tc>
          <w:tcPr>
            <w:tcW w:w="2878"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p>
        </w:tc>
        <w:tc>
          <w:tcPr>
            <w:tcW w:w="3116"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33"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p>
        </w:tc>
        <w:tc>
          <w:tcPr>
            <w:tcW w:w="1985"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p>
        </w:tc>
        <w:tc>
          <w:tcPr>
            <w:tcW w:w="2878"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p>
        </w:tc>
        <w:tc>
          <w:tcPr>
            <w:tcW w:w="3116"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18" w:type="dxa"/>
            <w:gridSpan w:val="2"/>
            <w:vAlign w:val="center"/>
          </w:tcPr>
          <w:p>
            <w:pPr>
              <w:keepNext w:val="0"/>
              <w:keepLines w:val="0"/>
              <w:suppressLineNumbers w:val="0"/>
              <w:spacing w:before="0" w:beforeAutospacing="0" w:after="0" w:afterAutospacing="0" w:line="276" w:lineRule="auto"/>
              <w:ind w:left="0" w:right="0"/>
              <w:rPr>
                <w:rFonts w:ascii="华文中宋" w:hAnsi="华文中宋" w:eastAsia="华文中宋"/>
                <w:bCs/>
                <w:szCs w:val="21"/>
              </w:rPr>
            </w:pPr>
          </w:p>
        </w:tc>
        <w:tc>
          <w:tcPr>
            <w:tcW w:w="2878" w:type="dxa"/>
            <w:vAlign w:val="center"/>
          </w:tcPr>
          <w:p>
            <w:pPr>
              <w:keepNext w:val="0"/>
              <w:keepLines w:val="0"/>
              <w:suppressLineNumbers w:val="0"/>
              <w:spacing w:before="0" w:beforeAutospacing="0" w:after="0" w:afterAutospacing="0" w:line="276" w:lineRule="auto"/>
              <w:ind w:left="0" w:right="0"/>
              <w:jc w:val="center"/>
              <w:rPr>
                <w:rFonts w:ascii="华文中宋" w:hAnsi="华文中宋" w:eastAsia="华文中宋"/>
                <w:bCs/>
                <w:szCs w:val="21"/>
              </w:rPr>
            </w:pPr>
            <w:r>
              <w:rPr>
                <w:rFonts w:hint="eastAsia" w:ascii="华文中宋" w:hAnsi="华文中宋" w:eastAsia="华文中宋"/>
                <w:bCs/>
                <w:szCs w:val="21"/>
              </w:rPr>
              <w:t>小、微企业价格合计：</w:t>
            </w:r>
          </w:p>
        </w:tc>
        <w:tc>
          <w:tcPr>
            <w:tcW w:w="3116" w:type="dxa"/>
            <w:vAlign w:val="center"/>
          </w:tcPr>
          <w:p>
            <w:pPr>
              <w:keepNext w:val="0"/>
              <w:keepLines w:val="0"/>
              <w:suppressLineNumbers w:val="0"/>
              <w:spacing w:before="0" w:beforeAutospacing="0" w:after="0" w:afterAutospacing="0" w:line="276" w:lineRule="auto"/>
              <w:ind w:left="0" w:right="0"/>
              <w:jc w:val="left"/>
              <w:rPr>
                <w:rFonts w:ascii="华文中宋" w:hAnsi="华文中宋" w:eastAsia="华文中宋"/>
                <w:bCs/>
                <w:szCs w:val="21"/>
              </w:rPr>
            </w:pPr>
            <w:r>
              <w:rPr>
                <w:rFonts w:hint="eastAsia" w:ascii="华文中宋" w:hAnsi="华文中宋" w:eastAsia="华文中宋"/>
                <w:bCs/>
                <w:szCs w:val="21"/>
              </w:rPr>
              <w:t>残疾人福利单位价格合计：</w:t>
            </w:r>
          </w:p>
        </w:tc>
      </w:tr>
    </w:tbl>
    <w:p>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说明：投标人如实填写表格，无相应内容可填的，填写“无”、“未测试”、“没有相应指标”等明确的回答文字，或用“</w:t>
      </w:r>
      <w:r>
        <w:rPr>
          <w:rFonts w:ascii="华文中宋" w:hAnsi="华文中宋" w:eastAsia="华文中宋"/>
          <w:szCs w:val="21"/>
        </w:rPr>
        <w:t>/</w:t>
      </w:r>
      <w:r>
        <w:rPr>
          <w:rFonts w:hint="eastAsia" w:ascii="华文中宋" w:hAnsi="华文中宋" w:eastAsia="华文中宋"/>
          <w:szCs w:val="21"/>
        </w:rPr>
        <w:t>”来表示。</w:t>
      </w:r>
    </w:p>
    <w:p>
      <w:pPr>
        <w:rPr>
          <w:rFonts w:ascii="华文中宋" w:hAnsi="华文中宋" w:eastAsia="华文中宋"/>
          <w:szCs w:val="21"/>
        </w:rPr>
      </w:pPr>
    </w:p>
    <w:p>
      <w:pPr>
        <w:pStyle w:val="14"/>
        <w:rPr>
          <w:rFonts w:ascii="华文中宋" w:hAnsi="华文中宋" w:eastAsia="华文中宋"/>
          <w:szCs w:val="21"/>
        </w:rPr>
      </w:pPr>
    </w:p>
    <w:p>
      <w:pPr>
        <w:pStyle w:val="39"/>
      </w:pPr>
    </w:p>
    <w:p>
      <w:pPr>
        <w:spacing w:line="360" w:lineRule="auto"/>
        <w:jc w:val="left"/>
        <w:rPr>
          <w:rFonts w:hint="eastAsia" w:ascii="华文中宋" w:hAnsi="华文中宋" w:eastAsia="华文中宋" w:cs="华文中宋"/>
          <w:b/>
          <w:spacing w:val="6"/>
          <w:sz w:val="24"/>
        </w:rPr>
      </w:pPr>
    </w:p>
    <w:p>
      <w:pPr>
        <w:spacing w:line="360" w:lineRule="auto"/>
        <w:jc w:val="left"/>
        <w:rPr>
          <w:rFonts w:ascii="华文中宋" w:hAnsi="华文中宋" w:eastAsia="华文中宋" w:cs="华文中宋"/>
          <w:b/>
          <w:spacing w:val="6"/>
          <w:sz w:val="24"/>
        </w:rPr>
      </w:pPr>
      <w:r>
        <w:rPr>
          <w:rFonts w:hint="eastAsia" w:ascii="华文中宋" w:hAnsi="华文中宋" w:eastAsia="华文中宋" w:cs="华文中宋"/>
          <w:b/>
          <w:spacing w:val="6"/>
          <w:sz w:val="24"/>
        </w:rPr>
        <w:t>残疾人福利性单位声明函</w:t>
      </w:r>
      <w:r>
        <w:rPr>
          <w:rFonts w:hint="eastAsia" w:ascii="华文中宋" w:hAnsi="华文中宋" w:eastAsia="华文中宋" w:cs="华文中宋"/>
          <w:b/>
          <w:sz w:val="24"/>
        </w:rPr>
        <w:t>格式（若有的话，以包为单位分别填写）</w:t>
      </w:r>
    </w:p>
    <w:p>
      <w:pPr>
        <w:spacing w:line="360" w:lineRule="auto"/>
        <w:jc w:val="center"/>
        <w:rPr>
          <w:rFonts w:ascii="华文中宋" w:hAnsi="华文中宋" w:eastAsia="华文中宋" w:cs="华文中宋"/>
          <w:b/>
          <w:sz w:val="24"/>
        </w:rPr>
      </w:pPr>
      <w:r>
        <w:rPr>
          <w:rFonts w:hint="eastAsia" w:ascii="华文中宋" w:hAnsi="华文中宋" w:eastAsia="华文中宋" w:cs="华文中宋"/>
          <w:b/>
          <w:spacing w:val="6"/>
          <w:sz w:val="24"/>
        </w:rPr>
        <w:t>残疾人福利性单位声明函</w:t>
      </w:r>
    </w:p>
    <w:p>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本单位郑重声明，根据《财政部民政部中国残疾人联合会关于促进残疾人就业政府采购政策的通知》（财库</w:t>
      </w:r>
      <w:r>
        <w:rPr>
          <w:rFonts w:hint="eastAsia" w:ascii="华文中宋" w:hAnsi="华文中宋" w:eastAsia="华文中宋" w:cs="华文中宋"/>
          <w:szCs w:val="21"/>
        </w:rPr>
        <w:t>〔</w:t>
      </w:r>
      <w:r>
        <w:rPr>
          <w:rFonts w:ascii="华文中宋" w:hAnsi="华文中宋" w:eastAsia="华文中宋" w:cs="华文中宋"/>
          <w:szCs w:val="21"/>
        </w:rPr>
        <w:t>2017</w:t>
      </w:r>
      <w:r>
        <w:rPr>
          <w:rFonts w:hint="eastAsia" w:ascii="华文中宋" w:hAnsi="华文中宋" w:eastAsia="华文中宋" w:cs="华文中宋"/>
          <w:szCs w:val="21"/>
        </w:rPr>
        <w:t>〕</w:t>
      </w:r>
      <w:r>
        <w:rPr>
          <w:rFonts w:ascii="华文中宋" w:hAnsi="华文中宋" w:eastAsia="华文中宋" w:cs="华文中宋"/>
          <w:szCs w:val="21"/>
        </w:rPr>
        <w:t xml:space="preserve"> 141</w:t>
      </w:r>
      <w:r>
        <w:rPr>
          <w:rFonts w:hint="eastAsia" w:ascii="华文中宋" w:hAnsi="华文中宋" w:eastAsia="华文中宋" w:cs="华文中宋"/>
          <w:spacing w:val="6"/>
          <w:szCs w:val="21"/>
        </w:rPr>
        <w:t>号）的规定，本单位为符合条件的残疾人福利性单位，且本单位参加</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单位的</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项目（项目编号：</w:t>
      </w:r>
      <w:r>
        <w:rPr>
          <w:rFonts w:ascii="华文中宋" w:hAnsi="华文中宋" w:eastAsia="华文中宋" w:cs="华文中宋"/>
          <w:spacing w:val="6"/>
          <w:szCs w:val="21"/>
        </w:rPr>
        <w:t>_________</w:t>
      </w:r>
      <w:r>
        <w:rPr>
          <w:rFonts w:hint="eastAsia" w:ascii="华文中宋" w:hAnsi="华文中宋" w:eastAsia="华文中宋" w:cs="华文中宋"/>
          <w:spacing w:val="6"/>
          <w:szCs w:val="21"/>
        </w:rPr>
        <w:t>包号：</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）采购活动提供本单位制造的货物（由本单位承担工程</w:t>
      </w:r>
      <w:r>
        <w:rPr>
          <w:rFonts w:ascii="华文中宋" w:hAnsi="华文中宋" w:eastAsia="华文中宋" w:cs="华文中宋"/>
          <w:spacing w:val="6"/>
          <w:szCs w:val="21"/>
        </w:rPr>
        <w:t>/</w:t>
      </w:r>
      <w:r>
        <w:rPr>
          <w:rFonts w:hint="eastAsia" w:ascii="华文中宋" w:hAnsi="华文中宋" w:eastAsia="华文中宋" w:cs="华文中宋"/>
          <w:spacing w:val="6"/>
          <w:szCs w:val="21"/>
        </w:rPr>
        <w:t>提供服务），或者提供其他残疾人福利性单位制造的货物（不包括使用非残疾人福利性单位注册商标的货物）。</w:t>
      </w:r>
    </w:p>
    <w:p>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本单位对上述声明的真实性负责。如有虚假，将依法承担相应责任。</w:t>
      </w:r>
    </w:p>
    <w:p>
      <w:pPr>
        <w:tabs>
          <w:tab w:val="left" w:pos="4860"/>
        </w:tabs>
        <w:spacing w:line="360" w:lineRule="auto"/>
        <w:ind w:right="1560" w:firstLine="444" w:firstLineChars="200"/>
        <w:jc w:val="right"/>
        <w:rPr>
          <w:rFonts w:ascii="华文中宋" w:hAnsi="华文中宋" w:eastAsia="华文中宋" w:cs="华文中宋"/>
          <w:spacing w:val="6"/>
          <w:szCs w:val="21"/>
        </w:rPr>
      </w:pPr>
      <w:r>
        <w:rPr>
          <w:rFonts w:hint="eastAsia" w:ascii="华文中宋" w:hAnsi="华文中宋" w:eastAsia="华文中宋" w:cs="华文中宋"/>
          <w:spacing w:val="6"/>
          <w:szCs w:val="21"/>
        </w:rPr>
        <w:t>单位名称（</w:t>
      </w:r>
      <w:r>
        <w:rPr>
          <w:rFonts w:hint="eastAsia" w:ascii="华文中宋" w:hAnsi="华文中宋" w:eastAsia="华文中宋" w:cs="华文中宋"/>
          <w:spacing w:val="20"/>
          <w:szCs w:val="21"/>
        </w:rPr>
        <w:t>法人电子</w:t>
      </w:r>
      <w:r>
        <w:rPr>
          <w:rFonts w:hint="eastAsia" w:ascii="华文中宋" w:hAnsi="华文中宋" w:eastAsia="华文中宋" w:cs="华文中宋"/>
          <w:spacing w:val="20"/>
          <w:szCs w:val="21"/>
          <w:lang w:val="en-US" w:eastAsia="zh-CN"/>
        </w:rPr>
        <w:t>签</w:t>
      </w:r>
      <w:r>
        <w:rPr>
          <w:rFonts w:hint="eastAsia" w:ascii="华文中宋" w:hAnsi="华文中宋" w:eastAsia="华文中宋" w:cs="华文中宋"/>
          <w:spacing w:val="20"/>
          <w:szCs w:val="21"/>
        </w:rPr>
        <w:t>章</w:t>
      </w:r>
      <w:r>
        <w:rPr>
          <w:rFonts w:hint="eastAsia" w:ascii="华文中宋" w:hAnsi="华文中宋" w:eastAsia="华文中宋" w:cs="华文中宋"/>
          <w:spacing w:val="6"/>
          <w:szCs w:val="21"/>
        </w:rPr>
        <w:t>）：</w:t>
      </w:r>
    </w:p>
    <w:p>
      <w:pPr>
        <w:tabs>
          <w:tab w:val="left" w:pos="4860"/>
        </w:tabs>
        <w:spacing w:line="360" w:lineRule="auto"/>
        <w:ind w:right="1560" w:firstLine="444" w:firstLineChars="200"/>
        <w:jc w:val="right"/>
        <w:rPr>
          <w:rFonts w:ascii="华文中宋" w:hAnsi="华文中宋" w:eastAsia="华文中宋" w:cs="华文中宋"/>
          <w:b/>
          <w:sz w:val="24"/>
        </w:rPr>
      </w:pPr>
      <w:r>
        <w:rPr>
          <w:rFonts w:hint="eastAsia" w:ascii="华文中宋" w:hAnsi="华文中宋" w:eastAsia="华文中宋" w:cs="华文中宋"/>
          <w:spacing w:val="6"/>
          <w:szCs w:val="21"/>
        </w:rPr>
        <w:t>日期：</w:t>
      </w:r>
    </w:p>
    <w:p>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szCs w:val="21"/>
        </w:rPr>
        <w:t>注：</w:t>
      </w:r>
      <w:r>
        <w:rPr>
          <w:rFonts w:hint="eastAsia" w:ascii="华文中宋" w:hAnsi="华文中宋" w:eastAsia="华文中宋" w:cs="Arial"/>
          <w:b/>
        </w:rPr>
        <w:t>中标供应商为残疾人福利性单位的，集采机构随中标结果同时公告其《残疾人福利性单位声明函》</w:t>
      </w:r>
    </w:p>
    <w:p>
      <w:pPr>
        <w:pStyle w:val="14"/>
        <w:sectPr>
          <w:pgSz w:w="11906" w:h="16838"/>
          <w:pgMar w:top="1134" w:right="1361" w:bottom="1021" w:left="1531" w:header="851" w:footer="992" w:gutter="0"/>
          <w:cols w:space="720" w:num="1"/>
          <w:docGrid w:type="lines" w:linePitch="312" w:charSpace="0"/>
        </w:sectPr>
      </w:pPr>
    </w:p>
    <w:p>
      <w:pPr>
        <w:spacing w:line="360" w:lineRule="auto"/>
        <w:ind w:left="360" w:hanging="360" w:hangingChars="150"/>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（二）对采购需求的响应内容</w:t>
      </w:r>
    </w:p>
    <w:p>
      <w:pPr>
        <w:spacing w:line="360" w:lineRule="auto"/>
        <w:ind w:left="315" w:leftChars="150" w:firstLine="105" w:firstLine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对商务要求的响应内容</w:t>
      </w:r>
    </w:p>
    <w:p>
      <w:pPr>
        <w:spacing w:line="360" w:lineRule="auto"/>
        <w:ind w:left="315" w:leftChars="150" w:firstLine="105" w:firstLine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对实质性要求的响应内容</w:t>
      </w:r>
    </w:p>
    <w:p>
      <w:pPr>
        <w:spacing w:line="360" w:lineRule="auto"/>
        <w:ind w:left="315" w:leftChars="150" w:firstLine="105" w:firstLine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对非实质性要求的响应内容</w:t>
      </w:r>
    </w:p>
    <w:p>
      <w:pPr>
        <w:spacing w:line="360" w:lineRule="auto"/>
        <w:ind w:left="315" w:leftChars="150" w:firstLine="105" w:firstLine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对服务要求的响应内容</w:t>
      </w:r>
    </w:p>
    <w:p>
      <w:pPr>
        <w:spacing w:line="360" w:lineRule="auto"/>
        <w:ind w:left="315" w:leftChars="150" w:firstLine="105" w:firstLine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服务需求书响应偏离表</w:t>
      </w:r>
    </w:p>
    <w:p>
      <w:pPr>
        <w:spacing w:line="360" w:lineRule="auto"/>
        <w:ind w:left="315" w:leftChars="150" w:firstLine="105" w:firstLine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对服务方案要求的响应内容</w:t>
      </w:r>
    </w:p>
    <w:p>
      <w:pPr>
        <w:pStyle w:val="14"/>
        <w:rPr>
          <w:rFonts w:ascii="华文中宋" w:hAnsi="华文中宋" w:eastAsia="华文中宋" w:cs="华文中宋"/>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hint="eastAsia" w:ascii="华文中宋" w:hAnsi="华文中宋" w:eastAsia="华文中宋"/>
          <w:b/>
          <w:color w:val="auto"/>
          <w:spacing w:val="6"/>
          <w:sz w:val="24"/>
          <w:highlight w:val="none"/>
        </w:rPr>
      </w:pPr>
    </w:p>
    <w:p>
      <w:pPr>
        <w:spacing w:line="360" w:lineRule="auto"/>
        <w:rPr>
          <w:rFonts w:ascii="华文中宋" w:hAnsi="华文中宋" w:eastAsia="华文中宋"/>
          <w:b/>
          <w:color w:val="auto"/>
          <w:spacing w:val="6"/>
          <w:sz w:val="24"/>
          <w:highlight w:val="none"/>
        </w:rPr>
      </w:pPr>
      <w:r>
        <w:rPr>
          <w:rFonts w:hint="eastAsia" w:ascii="华文中宋" w:hAnsi="华文中宋" w:eastAsia="华文中宋"/>
          <w:b/>
          <w:color w:val="auto"/>
          <w:spacing w:val="6"/>
          <w:sz w:val="24"/>
          <w:highlight w:val="none"/>
        </w:rPr>
        <w:t>格式资料：</w:t>
      </w:r>
    </w:p>
    <w:p>
      <w:pPr>
        <w:spacing w:line="360" w:lineRule="auto"/>
        <w:ind w:left="360" w:hanging="360" w:hangingChars="15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对商务要求的响应内容格式</w:t>
      </w:r>
    </w:p>
    <w:p>
      <w:pPr>
        <w:pStyle w:val="14"/>
        <w:rPr>
          <w:rFonts w:ascii="华文中宋" w:hAnsi="华文中宋" w:eastAsia="华文中宋" w:cs="华文中宋"/>
          <w:color w:val="auto"/>
          <w:highlight w:val="none"/>
        </w:rPr>
      </w:pPr>
    </w:p>
    <w:p>
      <w:pPr>
        <w:spacing w:line="360" w:lineRule="auto"/>
        <w:ind w:left="360" w:hanging="360" w:hangingChars="150"/>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对商务要求的响应内容</w:t>
      </w:r>
    </w:p>
    <w:tbl>
      <w:tblPr>
        <w:tblStyle w:val="31"/>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422"/>
        <w:gridCol w:w="1398"/>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4"/>
              <w:keepNext w:val="0"/>
              <w:keepLines w:val="0"/>
              <w:suppressLineNumbers w:val="0"/>
              <w:spacing w:before="0" w:beforeAutospacing="0" w:afterAutospacing="0"/>
              <w:ind w:left="0" w:right="0"/>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序号</w:t>
            </w:r>
          </w:p>
        </w:tc>
        <w:tc>
          <w:tcPr>
            <w:tcW w:w="4422" w:type="dxa"/>
            <w:vAlign w:val="center"/>
          </w:tcPr>
          <w:p>
            <w:pPr>
              <w:pStyle w:val="14"/>
              <w:keepNext w:val="0"/>
              <w:keepLines w:val="0"/>
              <w:suppressLineNumbers w:val="0"/>
              <w:spacing w:before="0" w:beforeAutospacing="0" w:afterAutospacing="0"/>
              <w:ind w:left="0" w:right="0"/>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招标文件商务要求内容</w:t>
            </w:r>
          </w:p>
        </w:tc>
        <w:tc>
          <w:tcPr>
            <w:tcW w:w="1398" w:type="dxa"/>
            <w:vAlign w:val="center"/>
          </w:tcPr>
          <w:p>
            <w:pPr>
              <w:pStyle w:val="14"/>
              <w:keepNext w:val="0"/>
              <w:keepLines w:val="0"/>
              <w:suppressLineNumbers w:val="0"/>
              <w:spacing w:before="0" w:beforeAutospacing="0" w:afterAutospacing="0"/>
              <w:ind w:left="0" w:right="0"/>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是否响应</w:t>
            </w:r>
          </w:p>
          <w:p>
            <w:pPr>
              <w:pStyle w:val="14"/>
              <w:keepNext w:val="0"/>
              <w:keepLines w:val="0"/>
              <w:suppressLineNumbers w:val="0"/>
              <w:spacing w:before="0" w:beforeAutospacing="0" w:afterAutospacing="0"/>
              <w:ind w:left="0" w:right="0"/>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（填是或否）</w:t>
            </w:r>
          </w:p>
        </w:tc>
        <w:tc>
          <w:tcPr>
            <w:tcW w:w="1877" w:type="dxa"/>
            <w:vAlign w:val="center"/>
          </w:tcPr>
          <w:p>
            <w:pPr>
              <w:pStyle w:val="14"/>
              <w:keepNext w:val="0"/>
              <w:keepLines w:val="0"/>
              <w:suppressLineNumbers w:val="0"/>
              <w:spacing w:before="0" w:beforeAutospacing="0" w:afterAutospacing="0"/>
              <w:ind w:left="0" w:right="0"/>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4422"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398"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87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4422"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398"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87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4422"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398"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87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4422"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398"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87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4422"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398"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c>
          <w:tcPr>
            <w:tcW w:w="187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color w:val="auto"/>
                <w:highlight w:val="none"/>
              </w:rPr>
            </w:pPr>
          </w:p>
        </w:tc>
      </w:tr>
    </w:tbl>
    <w:p>
      <w:pPr>
        <w:spacing w:line="360" w:lineRule="auto"/>
        <w:ind w:firstLine="424" w:firstLineChars="202"/>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说明：</w:t>
      </w:r>
    </w:p>
    <w:p>
      <w:pPr>
        <w:spacing w:line="360" w:lineRule="auto"/>
        <w:ind w:firstLine="424" w:firstLineChars="202"/>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①投标人根据本招标文件第四部分商务要求中的内容（例如：交货时间、交货地点、付款方式、履约保证金等）进行响应。</w:t>
      </w:r>
    </w:p>
    <w:p>
      <w:pPr>
        <w:spacing w:line="360" w:lineRule="auto"/>
        <w:ind w:firstLine="424" w:firstLineChars="202"/>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②投标人如实填写表格，有偏离情况的，需说明偏离内容；无偏离情况的，填写“无”或“无偏离”。</w:t>
      </w:r>
    </w:p>
    <w:p>
      <w:pPr>
        <w:pStyle w:val="14"/>
        <w:rPr>
          <w:rFonts w:ascii="华文中宋" w:hAnsi="华文中宋" w:eastAsia="华文中宋" w:cs="华文中宋"/>
          <w:color w:val="auto"/>
          <w:szCs w:val="21"/>
          <w:highlight w:val="none"/>
        </w:rPr>
      </w:pPr>
    </w:p>
    <w:p>
      <w:pPr>
        <w:pStyle w:val="14"/>
        <w:rPr>
          <w:rFonts w:ascii="华文中宋" w:hAnsi="华文中宋" w:eastAsia="华文中宋" w:cs="华文中宋"/>
          <w:color w:val="auto"/>
          <w:szCs w:val="21"/>
          <w:highlight w:val="none"/>
        </w:rPr>
      </w:pPr>
    </w:p>
    <w:p>
      <w:pPr>
        <w:pStyle w:val="14"/>
        <w:rPr>
          <w:rFonts w:ascii="华文中宋" w:hAnsi="华文中宋" w:eastAsia="华文中宋" w:cs="华文中宋"/>
          <w:color w:val="auto"/>
          <w:szCs w:val="21"/>
          <w:highlight w:val="none"/>
        </w:rPr>
      </w:pPr>
    </w:p>
    <w:p>
      <w:pPr>
        <w:spacing w:line="360" w:lineRule="auto"/>
        <w:ind w:firstLine="424" w:firstLineChars="202"/>
        <w:rPr>
          <w:rFonts w:ascii="华文中宋" w:hAnsi="华文中宋" w:eastAsia="华文中宋" w:cs="华文中宋"/>
          <w:color w:val="auto"/>
          <w:szCs w:val="21"/>
          <w:highlight w:val="none"/>
        </w:rPr>
      </w:pPr>
    </w:p>
    <w:p>
      <w:pPr>
        <w:snapToGrid w:val="0"/>
        <w:spacing w:line="360" w:lineRule="auto"/>
        <w:ind w:firstLine="1890" w:firstLineChars="9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投标人：</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pacing w:val="20"/>
          <w:szCs w:val="21"/>
          <w:highlight w:val="none"/>
        </w:rPr>
        <w:t>法人电子签章</w:t>
      </w:r>
      <w:r>
        <w:rPr>
          <w:rFonts w:hint="eastAsia" w:ascii="华文中宋" w:hAnsi="华文中宋" w:eastAsia="华文中宋" w:cs="华文中宋"/>
          <w:color w:val="auto"/>
          <w:szCs w:val="21"/>
          <w:highlight w:val="none"/>
        </w:rPr>
        <w:t>）</w:t>
      </w:r>
    </w:p>
    <w:p>
      <w:pPr>
        <w:spacing w:line="360" w:lineRule="auto"/>
        <w:rPr>
          <w:rFonts w:hint="eastAsia" w:ascii="华文中宋" w:hAnsi="华文中宋" w:eastAsia="华文中宋"/>
          <w:b/>
          <w:color w:val="auto"/>
          <w:spacing w:val="6"/>
          <w:sz w:val="24"/>
          <w:highlight w:val="none"/>
        </w:rPr>
      </w:pP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日  期:　   年   月   日</w:t>
      </w:r>
    </w:p>
    <w:p>
      <w:pPr>
        <w:spacing w:line="360" w:lineRule="auto"/>
        <w:rPr>
          <w:rFonts w:hint="eastAsia" w:ascii="华文中宋" w:hAnsi="华文中宋" w:eastAsia="华文中宋"/>
          <w:b/>
          <w:color w:val="auto"/>
          <w:spacing w:val="6"/>
          <w:sz w:val="24"/>
          <w:highlight w:val="none"/>
        </w:rPr>
      </w:pPr>
    </w:p>
    <w:p>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w:t>
      </w:r>
    </w:p>
    <w:p>
      <w:pPr>
        <w:snapToGrid w:val="0"/>
        <w:spacing w:line="360" w:lineRule="auto"/>
        <w:rPr>
          <w:rFonts w:ascii="华文中宋" w:hAnsi="华文中宋" w:eastAsia="华文中宋" w:cs="华文中宋"/>
          <w:szCs w:val="21"/>
        </w:rPr>
      </w:pPr>
    </w:p>
    <w:p>
      <w:pPr>
        <w:snapToGrid w:val="0"/>
        <w:spacing w:line="360" w:lineRule="auto"/>
        <w:rPr>
          <w:rFonts w:ascii="华文中宋" w:hAnsi="华文中宋" w:eastAsia="华文中宋" w:cs="华文中宋"/>
          <w:szCs w:val="21"/>
        </w:rPr>
      </w:pPr>
    </w:p>
    <w:p>
      <w:pPr>
        <w:snapToGrid w:val="0"/>
        <w:spacing w:line="360" w:lineRule="auto"/>
        <w:rPr>
          <w:rFonts w:ascii="华文中宋" w:hAnsi="华文中宋" w:eastAsia="华文中宋" w:cs="华文中宋"/>
          <w:szCs w:val="21"/>
        </w:rPr>
      </w:pPr>
    </w:p>
    <w:p>
      <w:pPr>
        <w:snapToGrid w:val="0"/>
        <w:spacing w:line="360" w:lineRule="auto"/>
        <w:rPr>
          <w:rFonts w:ascii="华文中宋" w:hAnsi="华文中宋" w:eastAsia="华文中宋" w:cs="华文中宋"/>
          <w:szCs w:val="21"/>
        </w:rPr>
      </w:pPr>
    </w:p>
    <w:p>
      <w:pPr>
        <w:snapToGrid w:val="0"/>
        <w:spacing w:line="360" w:lineRule="auto"/>
        <w:rPr>
          <w:rFonts w:ascii="华文中宋" w:hAnsi="华文中宋" w:eastAsia="华文中宋" w:cs="华文中宋"/>
          <w:b/>
          <w:sz w:val="24"/>
        </w:rPr>
      </w:pPr>
      <w:r>
        <w:rPr>
          <w:rFonts w:hint="eastAsia" w:ascii="华文中宋" w:hAnsi="华文中宋" w:eastAsia="华文中宋" w:cs="华文中宋"/>
          <w:b/>
          <w:sz w:val="24"/>
        </w:rPr>
        <w:t>对实质性要求的响应内容格式</w:t>
      </w:r>
    </w:p>
    <w:p>
      <w:pPr>
        <w:spacing w:line="360" w:lineRule="auto"/>
        <w:rPr>
          <w:rFonts w:ascii="华文中宋" w:hAnsi="华文中宋" w:eastAsia="华文中宋" w:cs="华文中宋"/>
          <w:b/>
        </w:rPr>
      </w:pPr>
      <w:r>
        <w:rPr>
          <w:rFonts w:hint="eastAsia" w:ascii="华文中宋" w:hAnsi="华文中宋" w:eastAsia="华文中宋" w:cs="华文中宋"/>
          <w:b/>
          <w:sz w:val="24"/>
        </w:rPr>
        <w:t>《政府强制采购节能产品明细表</w:t>
      </w:r>
      <w:r>
        <w:rPr>
          <w:rFonts w:hint="eastAsia" w:ascii="华文中宋" w:hAnsi="华文中宋" w:eastAsia="华文中宋" w:cs="华文中宋"/>
          <w:b/>
          <w:bCs/>
          <w:sz w:val="24"/>
        </w:rPr>
        <w:t>》</w:t>
      </w:r>
      <w:r>
        <w:rPr>
          <w:rFonts w:hint="eastAsia" w:ascii="华文中宋" w:hAnsi="华文中宋" w:eastAsia="华文中宋" w:cs="华文中宋"/>
          <w:b/>
          <w:sz w:val="24"/>
        </w:rPr>
        <w:t>格式（若有的话，以包为单位分别填写）</w:t>
      </w:r>
    </w:p>
    <w:p>
      <w:pPr>
        <w:tabs>
          <w:tab w:val="left" w:pos="1680"/>
        </w:tabs>
        <w:snapToGrid w:val="0"/>
        <w:spacing w:line="360" w:lineRule="auto"/>
        <w:jc w:val="center"/>
        <w:rPr>
          <w:rFonts w:ascii="华文中宋" w:hAnsi="华文中宋" w:eastAsia="华文中宋" w:cs="华文中宋"/>
          <w:b/>
          <w:sz w:val="24"/>
        </w:rPr>
      </w:pPr>
    </w:p>
    <w:p>
      <w:pPr>
        <w:tabs>
          <w:tab w:val="left" w:pos="1680"/>
        </w:tabs>
        <w:snapToGrid w:val="0"/>
        <w:spacing w:line="360" w:lineRule="auto"/>
        <w:jc w:val="center"/>
        <w:rPr>
          <w:rFonts w:ascii="华文中宋" w:hAnsi="华文中宋" w:eastAsia="华文中宋" w:cs="华文中宋"/>
        </w:rPr>
      </w:pPr>
      <w:r>
        <w:rPr>
          <w:rFonts w:hint="eastAsia" w:ascii="华文中宋" w:hAnsi="华文中宋" w:eastAsia="华文中宋" w:cs="华文中宋"/>
          <w:b/>
          <w:sz w:val="24"/>
        </w:rPr>
        <w:t>政府强制采购节能产品明细表</w:t>
      </w:r>
    </w:p>
    <w:tbl>
      <w:tblPr>
        <w:tblStyle w:val="31"/>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7"/>
        <w:gridCol w:w="877"/>
        <w:gridCol w:w="1240"/>
        <w:gridCol w:w="1361"/>
        <w:gridCol w:w="1726"/>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包号</w:t>
            </w:r>
          </w:p>
        </w:tc>
        <w:tc>
          <w:tcPr>
            <w:tcW w:w="9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产品名称</w:t>
            </w:r>
          </w:p>
        </w:tc>
        <w:tc>
          <w:tcPr>
            <w:tcW w:w="8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制造商</w:t>
            </w: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产品型号</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节能产品</w:t>
            </w:r>
          </w:p>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认证证书号</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认证证书有</w:t>
            </w:r>
          </w:p>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效截止日期</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认证证书</w:t>
            </w:r>
          </w:p>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9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9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8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2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72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9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9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8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2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72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9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9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8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2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72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9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99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87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2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72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val="0"/>
                <w:bCs/>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val="0"/>
                <w:bCs/>
                <w:szCs w:val="21"/>
              </w:rPr>
            </w:pPr>
            <w:r>
              <w:rPr>
                <w:rFonts w:hint="eastAsia" w:ascii="华文中宋" w:hAnsi="华文中宋" w:eastAsia="华文中宋" w:cs="华文中宋"/>
                <w:b w:val="0"/>
                <w:bCs/>
                <w:szCs w:val="21"/>
              </w:rPr>
              <w:t>见</w:t>
            </w:r>
            <w:r>
              <w:rPr>
                <w:rFonts w:hint="eastAsia" w:ascii="华文中宋" w:hAnsi="华文中宋" w:eastAsia="华文中宋" w:cs="华文中宋"/>
                <w:b w:val="0"/>
                <w:bCs/>
                <w:szCs w:val="21"/>
                <w:u w:val="single"/>
              </w:rPr>
              <w:t xml:space="preserve">    </w:t>
            </w:r>
            <w:r>
              <w:rPr>
                <w:rFonts w:hint="eastAsia" w:ascii="华文中宋" w:hAnsi="华文中宋" w:eastAsia="华文中宋" w:cs="华文中宋"/>
                <w:b w:val="0"/>
                <w:bCs/>
                <w:szCs w:val="21"/>
              </w:rPr>
              <w:t>页</w:t>
            </w:r>
          </w:p>
        </w:tc>
      </w:tr>
    </w:tbl>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 ：</w:t>
      </w:r>
    </w:p>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根据招标文件第四部分实质性要求中的内容进行响应。</w:t>
      </w:r>
    </w:p>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投标人如实填写表格，无相应内容可填的，填写“无”或用“/”来表示。</w:t>
      </w:r>
    </w:p>
    <w:p>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认证证书附后（有效期之内的节能产品认证证书扫描件）。</w:t>
      </w:r>
    </w:p>
    <w:p>
      <w:pPr>
        <w:spacing w:line="360" w:lineRule="auto"/>
        <w:rPr>
          <w:rFonts w:hint="eastAsia" w:ascii="华文中宋" w:hAnsi="华文中宋" w:eastAsia="华文中宋" w:cs="华文中宋"/>
          <w:b/>
          <w:sz w:val="24"/>
        </w:rPr>
      </w:pPr>
    </w:p>
    <w:p>
      <w:pPr>
        <w:spacing w:line="360" w:lineRule="auto"/>
        <w:rPr>
          <w:rFonts w:ascii="华文中宋" w:hAnsi="华文中宋" w:eastAsia="华文中宋" w:cs="华文中宋"/>
          <w:b/>
          <w:sz w:val="24"/>
        </w:rPr>
      </w:pPr>
      <w:r>
        <w:rPr>
          <w:rFonts w:hint="eastAsia" w:ascii="华文中宋" w:hAnsi="华文中宋" w:eastAsia="华文中宋" w:cs="华文中宋"/>
          <w:b/>
          <w:sz w:val="24"/>
        </w:rPr>
        <w:t>正版软件承诺格式（若有的话，以包为单位分别填写）</w:t>
      </w:r>
    </w:p>
    <w:p>
      <w:pPr>
        <w:spacing w:line="480" w:lineRule="exact"/>
        <w:ind w:firstLine="3257" w:firstLineChars="1356"/>
        <w:rPr>
          <w:rFonts w:ascii="华文中宋" w:hAnsi="华文中宋" w:eastAsia="华文中宋" w:cs="华文中宋"/>
          <w:b/>
          <w:sz w:val="24"/>
        </w:rPr>
      </w:pPr>
      <w:r>
        <w:rPr>
          <w:rFonts w:hint="eastAsia" w:ascii="华文中宋" w:hAnsi="华文中宋" w:eastAsia="华文中宋" w:cs="华文中宋"/>
          <w:b/>
          <w:sz w:val="24"/>
        </w:rPr>
        <w:t>正 版 软 件 承 诺</w:t>
      </w:r>
    </w:p>
    <w:p>
      <w:pPr>
        <w:pStyle w:val="67"/>
        <w:rPr>
          <w:rFonts w:ascii="华文中宋" w:hAnsi="华文中宋" w:eastAsia="华文中宋" w:cs="华文中宋"/>
        </w:rPr>
      </w:pPr>
    </w:p>
    <w:p>
      <w:pPr>
        <w:pStyle w:val="2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本投标人现参与</w:t>
      </w:r>
      <w:r>
        <w:rPr>
          <w:rFonts w:hint="eastAsia" w:ascii="华文中宋" w:hAnsi="华文中宋" w:eastAsia="华文中宋" w:cs="华文中宋"/>
          <w:color w:val="auto"/>
          <w:spacing w:val="6"/>
          <w:sz w:val="21"/>
          <w:szCs w:val="21"/>
          <w:u w:val="single"/>
        </w:rPr>
        <w:t>（项目名称、项目编号、包号）</w:t>
      </w:r>
      <w:r>
        <w:rPr>
          <w:rFonts w:hint="eastAsia" w:ascii="华文中宋" w:hAnsi="华文中宋" w:eastAsia="华文中宋" w:cs="华文中宋"/>
          <w:color w:val="auto"/>
          <w:sz w:val="21"/>
          <w:szCs w:val="21"/>
        </w:rPr>
        <w:t>的采购活动，本公司承诺投报的计算机产品预装正版操作系统，投报的硬件产品内的预装软件为正版软件。</w:t>
      </w:r>
    </w:p>
    <w:p>
      <w:pPr>
        <w:pStyle w:val="2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如上述声明不真实，愿意按照政府采购有关法律法规的规定接受处罚。</w:t>
      </w:r>
    </w:p>
    <w:p>
      <w:pPr>
        <w:pStyle w:val="2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特此声明</w:t>
      </w:r>
    </w:p>
    <w:p>
      <w:pPr>
        <w:snapToGrid w:val="0"/>
        <w:spacing w:line="480" w:lineRule="exact"/>
        <w:ind w:firstLine="420" w:firstLineChars="200"/>
        <w:jc w:val="right"/>
        <w:rPr>
          <w:rFonts w:hint="eastAsia" w:ascii="华文中宋" w:hAnsi="华文中宋" w:eastAsia="华文中宋" w:cs="华文中宋"/>
          <w:szCs w:val="21"/>
        </w:rPr>
      </w:pPr>
    </w:p>
    <w:p>
      <w:pPr>
        <w:spacing w:line="360" w:lineRule="auto"/>
        <w:ind w:firstLine="424" w:firstLineChars="202"/>
        <w:rPr>
          <w:rFonts w:hint="eastAsia" w:ascii="华文中宋" w:hAnsi="华文中宋" w:eastAsia="华文中宋" w:cs="华文中宋"/>
          <w:szCs w:val="21"/>
        </w:rPr>
      </w:pPr>
    </w:p>
    <w:p>
      <w:pPr>
        <w:snapToGrid w:val="0"/>
        <w:spacing w:line="360" w:lineRule="auto"/>
        <w:ind w:firstLine="1890" w:firstLineChars="900"/>
        <w:rPr>
          <w:rFonts w:hint="eastAsia"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pPr>
        <w:pStyle w:val="14"/>
        <w:rPr>
          <w:rFonts w:hint="eastAsia" w:ascii="华文中宋" w:hAnsi="华文中宋" w:eastAsia="华文中宋" w:cs="华文中宋"/>
          <w:szCs w:val="21"/>
        </w:rPr>
      </w:pPr>
    </w:p>
    <w:p>
      <w:pPr>
        <w:snapToGrid w:val="0"/>
        <w:spacing w:line="360" w:lineRule="auto"/>
        <w:ind w:firstLine="420" w:firstLineChars="200"/>
        <w:jc w:val="right"/>
        <w:rPr>
          <w:rFonts w:hint="eastAsia" w:ascii="华文中宋" w:hAnsi="华文中宋" w:eastAsia="华文中宋" w:cs="华文中宋"/>
          <w:szCs w:val="21"/>
        </w:rPr>
      </w:pPr>
      <w:r>
        <w:rPr>
          <w:rFonts w:hint="eastAsia" w:ascii="华文中宋" w:hAnsi="华文中宋" w:eastAsia="华文中宋" w:cs="华文中宋"/>
          <w:szCs w:val="21"/>
        </w:rPr>
        <w:t xml:space="preserve">              日  期:　   年   月   日</w:t>
      </w:r>
    </w:p>
    <w:p>
      <w:pPr>
        <w:spacing w:line="480" w:lineRule="exact"/>
        <w:rPr>
          <w:rFonts w:ascii="华文中宋" w:hAnsi="华文中宋" w:eastAsia="华文中宋" w:cs="华文中宋"/>
          <w:b/>
          <w:sz w:val="24"/>
        </w:rPr>
      </w:pPr>
      <w:r>
        <w:rPr>
          <w:rFonts w:hint="eastAsia" w:ascii="华文中宋" w:hAnsi="华文中宋" w:eastAsia="华文中宋" w:cs="华文中宋"/>
          <w:b/>
          <w:sz w:val="24"/>
        </w:rPr>
        <w:t>网络关键设备和网络安全专用产品明细表</w:t>
      </w:r>
      <w:r>
        <w:rPr>
          <w:rFonts w:hint="eastAsia" w:ascii="华文中宋" w:hAnsi="华文中宋" w:eastAsia="华文中宋" w:cs="华文中宋"/>
          <w:b/>
          <w:sz w:val="24"/>
          <w:lang w:eastAsia="zh-CN"/>
        </w:rPr>
        <w:t>、</w:t>
      </w:r>
      <w:r>
        <w:rPr>
          <w:rFonts w:hint="eastAsia" w:ascii="华文中宋" w:hAnsi="华文中宋" w:eastAsia="华文中宋" w:cs="华文中宋"/>
          <w:b/>
          <w:sz w:val="24"/>
        </w:rPr>
        <w:t>格式（若有的话，以包为单位分别填写）</w:t>
      </w:r>
    </w:p>
    <w:p>
      <w:pPr>
        <w:tabs>
          <w:tab w:val="left" w:pos="1680"/>
        </w:tabs>
        <w:snapToGrid w:val="0"/>
        <w:spacing w:line="360" w:lineRule="auto"/>
        <w:jc w:val="center"/>
        <w:rPr>
          <w:rFonts w:ascii="华文中宋" w:hAnsi="华文中宋" w:eastAsia="华文中宋" w:cs="华文中宋"/>
          <w:b/>
          <w:sz w:val="24"/>
        </w:rPr>
      </w:pPr>
    </w:p>
    <w:p>
      <w:pPr>
        <w:tabs>
          <w:tab w:val="left" w:pos="1680"/>
        </w:tabs>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lang w:eastAsia="zh-CN"/>
        </w:rPr>
        <w:t>网络关键设备和网络安全专用产品</w:t>
      </w:r>
      <w:r>
        <w:rPr>
          <w:rFonts w:hint="eastAsia" w:ascii="华文中宋" w:hAnsi="华文中宋" w:eastAsia="华文中宋" w:cs="华文中宋"/>
          <w:b/>
          <w:sz w:val="24"/>
        </w:rPr>
        <w:t>明细表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81"/>
        <w:gridCol w:w="829"/>
        <w:gridCol w:w="1001"/>
        <w:gridCol w:w="1611"/>
        <w:gridCol w:w="1553"/>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734"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081"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829"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001"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611" w:type="dxa"/>
            <w:noWrap w:val="0"/>
            <w:vAlign w:val="center"/>
          </w:tcPr>
          <w:p>
            <w:pPr>
              <w:keepNext w:val="0"/>
              <w:keepLines w:val="0"/>
              <w:suppressLineNumbers w:val="0"/>
              <w:spacing w:before="0" w:beforeAutospacing="0" w:after="0" w:afterAutospacing="0" w:line="480" w:lineRule="exact"/>
              <w:ind w:left="0" w:right="0"/>
              <w:jc w:val="center"/>
              <w:rPr>
                <w:rFonts w:hint="default"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证书编号</w:t>
            </w:r>
          </w:p>
        </w:tc>
        <w:tc>
          <w:tcPr>
            <w:tcW w:w="1553"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有效截止日期</w:t>
            </w:r>
          </w:p>
        </w:tc>
        <w:tc>
          <w:tcPr>
            <w:tcW w:w="1708"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8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29"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611"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53"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08" w:type="dxa"/>
            <w:noWrap w:val="0"/>
            <w:vAlign w:val="top"/>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 ：</w:t>
      </w:r>
    </w:p>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①根据招标文件第四部分实质性要求中的内容进行响应。</w:t>
      </w:r>
    </w:p>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②投标人如实填写表格，无相应内容可填的，填写“无”或用“/”来表示。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华文中宋" w:hAnsi="华文中宋" w:eastAsia="华文中宋"/>
          <w:b/>
          <w:sz w:val="24"/>
          <w:szCs w:val="24"/>
        </w:rPr>
      </w:pPr>
      <w:r>
        <w:rPr>
          <w:rFonts w:hint="eastAsia" w:ascii="华文中宋" w:hAnsi="华文中宋" w:eastAsia="华文中宋"/>
          <w:b/>
          <w:sz w:val="24"/>
          <w:szCs w:val="24"/>
        </w:rPr>
        <w:t>网络关键设备和网络安全专用产品说明：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华文中宋"/>
          <w:lang w:val="en-US" w:eastAsia="zh-CN"/>
        </w:rPr>
      </w:pPr>
      <w:r>
        <w:rPr>
          <w:rFonts w:hint="eastAsia" w:ascii="华文中宋" w:hAnsi="华文中宋" w:eastAsia="华文中宋"/>
          <w:b/>
          <w:szCs w:val="21"/>
        </w:rPr>
        <w:t>以下产品为网络关键设备和网络安全专用产品，如有涉及的内容，</w:t>
      </w:r>
      <w:r>
        <w:rPr>
          <w:rFonts w:hint="eastAsia" w:ascii="华文中宋" w:hAnsi="华文中宋" w:eastAsia="华文中宋"/>
          <w:b/>
          <w:szCs w:val="21"/>
          <w:lang w:val="en-US" w:eastAsia="zh-CN"/>
        </w:rPr>
        <w:t>响应文件中须提供具备资格的机构出具的安全认证台格或者安全检测符合要求的相关证明材料扫描件（或复印件）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57"/>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3"/>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b/>
              </w:rPr>
            </w:pPr>
            <w:r>
              <w:rPr>
                <w:rFonts w:ascii="华文中宋" w:hAnsi="华文中宋" w:eastAsia="华文中宋"/>
                <w:b/>
                <w:sz w:val="22"/>
              </w:rPr>
              <w:t>一</w:t>
            </w:r>
            <w:r>
              <w:rPr>
                <w:rFonts w:hint="eastAsia" w:ascii="华文中宋" w:hAnsi="华文中宋" w:eastAsia="华文中宋"/>
                <w:b/>
                <w:sz w:val="22"/>
              </w:rPr>
              <w:t>、</w:t>
            </w:r>
            <w:r>
              <w:rPr>
                <w:rFonts w:ascii="华文中宋" w:hAnsi="华文中宋" w:eastAsia="华文中宋"/>
                <w:b/>
                <w:sz w:val="22"/>
              </w:rPr>
              <w:t>网络关键设备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序号</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设备类别</w:t>
            </w:r>
          </w:p>
        </w:tc>
        <w:tc>
          <w:tcPr>
            <w:tcW w:w="5590"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1</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路由器</w:t>
            </w:r>
          </w:p>
        </w:tc>
        <w:tc>
          <w:tcPr>
            <w:tcW w:w="5590"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ascii="华文中宋" w:hAnsi="华文中宋" w:eastAsia="华文中宋"/>
              </w:rPr>
              <w:t xml:space="preserve">整系统吞吐量(双向)≥１２Tbps </w:t>
            </w:r>
          </w:p>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整系统路由表容量≥５５万条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2</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交换机</w:t>
            </w:r>
          </w:p>
        </w:tc>
        <w:tc>
          <w:tcPr>
            <w:tcW w:w="5590"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ascii="华文中宋" w:hAnsi="华文中宋" w:eastAsia="华文中宋"/>
              </w:rPr>
              <w:t xml:space="preserve">整系统吞吐量(双向)≥３０Tbps </w:t>
            </w:r>
          </w:p>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整系统包转发率≥１０Gpps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3</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服务</w:t>
            </w:r>
            <w:r>
              <w:rPr>
                <w:rFonts w:hint="eastAsia" w:ascii="华文中宋" w:hAnsi="华文中宋" w:eastAsia="华文中宋"/>
              </w:rPr>
              <w:t>器</w:t>
            </w:r>
          </w:p>
        </w:tc>
        <w:tc>
          <w:tcPr>
            <w:tcW w:w="5590"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ascii="华文中宋" w:hAnsi="华文中宋" w:eastAsia="华文中宋"/>
              </w:rPr>
              <w:t xml:space="preserve">CPU 数量≥８个 </w:t>
            </w:r>
          </w:p>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ascii="华文中宋" w:hAnsi="华文中宋" w:eastAsia="华文中宋"/>
              </w:rPr>
              <w:t xml:space="preserve">单 CPU 内核数≥１４个 </w:t>
            </w:r>
          </w:p>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内存容量≥２５６GB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hint="eastAsia" w:ascii="华文中宋" w:hAnsi="华文中宋" w:eastAsia="华文中宋"/>
              </w:rPr>
              <w:t>4</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可编程逻辑控制器 (PLC设备)</w:t>
            </w:r>
          </w:p>
        </w:tc>
        <w:tc>
          <w:tcPr>
            <w:tcW w:w="5590"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控制器指令执行时间≤０．０８微秒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3"/>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b/>
              </w:rPr>
            </w:pPr>
            <w:r>
              <w:rPr>
                <w:rFonts w:ascii="华文中宋" w:hAnsi="华文中宋" w:eastAsia="华文中宋"/>
                <w:b/>
                <w:sz w:val="22"/>
              </w:rPr>
              <w:t>二</w:t>
            </w:r>
            <w:r>
              <w:rPr>
                <w:rFonts w:hint="eastAsia" w:ascii="华文中宋" w:hAnsi="华文中宋" w:eastAsia="华文中宋"/>
                <w:b/>
                <w:sz w:val="22"/>
              </w:rPr>
              <w:t>、</w:t>
            </w:r>
            <w:r>
              <w:rPr>
                <w:rFonts w:ascii="华文中宋" w:hAnsi="华文中宋" w:eastAsia="华文中宋"/>
                <w:b/>
                <w:sz w:val="22"/>
              </w:rPr>
              <w:t>网络安全专用产品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序号</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产品类别</w:t>
            </w:r>
          </w:p>
        </w:tc>
        <w:tc>
          <w:tcPr>
            <w:tcW w:w="5590"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产品描述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数据备份与恢复产品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能够对信息系统数据进行备份和恢复,且对备份与恢复过程进行管理的产品.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防火墙</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对经过的数据流进行解析,并实现访问控制及安全防护功能的产品.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3</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入侵检测系统 (IDS)</w:t>
            </w:r>
          </w:p>
        </w:tc>
        <w:tc>
          <w:tcPr>
            <w:tcW w:w="5590" w:type="dxa"/>
            <w:noWrap w:val="0"/>
            <w:vAlign w:val="center"/>
          </w:tcPr>
          <w:p>
            <w:pPr>
              <w:keepNext w:val="0"/>
              <w:keepLines w:val="0"/>
              <w:suppressLineNumbers w:val="0"/>
              <w:tabs>
                <w:tab w:val="left" w:pos="1095"/>
              </w:tabs>
              <w:spacing w:before="0" w:beforeAutospacing="0" w:after="0" w:afterAutospacing="0"/>
              <w:ind w:left="0" w:right="0"/>
              <w:jc w:val="left"/>
              <w:rPr>
                <w:rFonts w:ascii="华文中宋" w:hAnsi="华文中宋" w:eastAsia="华文中宋"/>
              </w:rPr>
            </w:pPr>
            <w:r>
              <w:rPr>
                <w:rFonts w:ascii="华文中宋" w:hAnsi="华文中宋" w:eastAsia="华文中宋"/>
              </w:rPr>
              <w:t>以网络上的数据包作为数据源,监听所保护网络节点的所有数据包并进行分析,从而发现异常行为的产品.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4</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入侵防御系统 (IPS)</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以网桥或网关形式部署在网络通路上,通过分析网络流量发现具有入侵特征的网络行为,在其传入被保护网络前进行拦截的产品.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5</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网络和终端 隔离产品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在不同的网络终端和网络安全域之间建立安全控制点,实现在不同的网络终端和网络安全域之间提供访问可控服务的产品.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6</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反垃圾邮件产品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能够对垃圾邮件进行识别和处理的软件或软硬件组合,包括但不限于反垃圾邮件网关、反垃圾邮件系统、安装于邮件服务器的反垃圾邮件软件,以及与邮件服务器集成的反垃圾邮件产品等.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7</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网络安全审计产品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采集网络、信息系统及其组件的记录与活动数据,并对这些数据进行存储和分析,以实现事件追溯、发现安全违规或异常的产品.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8</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网络脆弱性 扫描产品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利用扫描手段检测目标网络系统中可能存在的安全弱点的软件或软硬件组合的产品.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9</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安全数据库系统</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从系统设计、实现、使用和管理等各个阶段 都遵循一套完整的系统安全策略的数据库系统,目的是在数据库层面保障数据安全.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10</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网站数据恢复产品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提供对网站数据的监测、防篡改,并实现数 据备份和恢复等安全功能的产品.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11</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虚拟专用网产品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在互联网链路等公共通信基础网络上建立专用安全传输通道的产品.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12</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防病毒网关</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部署于网络和网络之间,通过分析网络层和应用层的通信,根据预先定义的过滤规则和防护策略实现对网络内病毒防护的产品.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13</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统一威胁管理产品 (UTM)</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通过统一部署的安全策略,融合多种安全功能,针对面向网络及应用系统的安全威胁进行综合防御的网关型设备或系统.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14</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病毒防治产品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用于检测发现或阻止恶意代码的传播以及对主机操作系统应用软件和用户文件的篡改、窃取和破坏等的产品.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15</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安全操作系统</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从系统设计、实现到使用等各个阶段都遵循了一套完整的安全策略的操作系统,目的是在操作系统层面保障系统安全.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16</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安全网络存储</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通过网络基于不同协议连接到服务器的专用存储设备.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17</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公钥基础设施</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支持公钥管理体制,提供鉴别、加密、完整 性和不可否认服务的基础设施.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18</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网络安全态势感知产品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通过采集网络流量、资产信息、日志、漏洞信息、告警信息、威胁信息等数据,分析和处理网络行为及用户行为等因素,掌握网络安全状态,预测网络安全趋势,并进行展 示和监测预警的产品.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19</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信息系统安全管理平台</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对信息系统的安全策略以及执行该策略的安全计算环境、安全区域边界和安全通信网络等方面的安全机制实施统一管理的平台.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20</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网络型流量控制产品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对安全域的网络进行流量监测和带宽控制的流量管理系统.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21</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负载均衡产品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提供链路负载均衡、服务器负载均衡、网络流量优化和智能处理等功能的产品.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22</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信息过滤产品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对文本、图片等网络信息进行筛选控制的 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23</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抗拒绝服务攻击产品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用于识别和拦截拒绝服务攻击、保障系统可用性的产品.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24</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终端接入控制产品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提供对接入网络的终端进行访问控制功能的产品.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25</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USB移动存储介质管理系统</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对移动存储设备采取身份认证、访问控制、审计机制等管理手段,实现移动存储设备 与主机设备之间可信访问的产品.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26</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文件加密产品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用于防御攻击者窃取以文件等形式存储的数据、保障存储数据安全的产品.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27</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数据泄露防护产品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通过对安全域内部敏感信息输出的主要途径进行控制和审计,防止安全域内部敏感信息被非授权泄露的产品.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28</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数据销毁软件产品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采用信息技术进行逻辑级底层数据清除, 彻底销毁存储介质所承载数据的产品.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29</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安全配置检查产品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基于安全配置要求实现对资产的安全配置检测和合规性分析,生成安全配置建议和合规性报告的产品.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30</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运维安全管理产品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对信息系统重要资产维护过程实现单点登录、集中授权、集中管理和审计的产品.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31</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日志分析产品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采集信息系统中的日志数据,并进行集中存储和分析的安全产品.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32</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身份鉴别产品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要求用户提供以电子信息或生物信息为载体的身份鉴别信息,确认应用系统使用者身份的产品.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33</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终端安全监测产品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对终端进行安全性监测和控制,发现和阻止系统和网络资源非授权使用的产品.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7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rPr>
            </w:pPr>
            <w:r>
              <w:rPr>
                <w:rFonts w:hint="eastAsia" w:ascii="华文中宋" w:hAnsi="华文中宋" w:eastAsia="华文中宋"/>
              </w:rPr>
              <w:t>34</w:t>
            </w:r>
          </w:p>
        </w:tc>
        <w:tc>
          <w:tcPr>
            <w:tcW w:w="1957" w:type="dxa"/>
            <w:noWrap w:val="0"/>
            <w:vAlign w:val="center"/>
          </w:tcPr>
          <w:p>
            <w:pPr>
              <w:keepNext w:val="0"/>
              <w:keepLines w:val="0"/>
              <w:suppressLineNumbers w:val="0"/>
              <w:spacing w:before="0" w:beforeAutospacing="0" w:after="0" w:afterAutospacing="0"/>
              <w:ind w:left="0" w:right="0"/>
              <w:jc w:val="center"/>
              <w:rPr>
                <w:rFonts w:ascii="华文中宋" w:hAnsi="华文中宋" w:eastAsia="华文中宋"/>
              </w:rPr>
            </w:pPr>
            <w:r>
              <w:rPr>
                <w:rFonts w:ascii="华文中宋" w:hAnsi="华文中宋" w:eastAsia="华文中宋"/>
              </w:rPr>
              <w:t>电子文档安全管理产品</w:t>
            </w:r>
          </w:p>
        </w:tc>
        <w:tc>
          <w:tcPr>
            <w:tcW w:w="5590" w:type="dxa"/>
            <w:noWrap w:val="0"/>
            <w:vAlign w:val="center"/>
          </w:tcPr>
          <w:p>
            <w:pPr>
              <w:keepNext w:val="0"/>
              <w:keepLines w:val="0"/>
              <w:suppressLineNumbers w:val="0"/>
              <w:spacing w:before="0" w:beforeAutospacing="0" w:after="0" w:afterAutospacing="0"/>
              <w:ind w:left="0" w:right="0"/>
              <w:jc w:val="left"/>
              <w:rPr>
                <w:rFonts w:ascii="华文中宋" w:hAnsi="华文中宋" w:eastAsia="华文中宋"/>
              </w:rPr>
            </w:pPr>
            <w:r>
              <w:rPr>
                <w:rFonts w:ascii="华文中宋" w:hAnsi="华文中宋" w:eastAsia="华文中宋"/>
              </w:rPr>
              <w:t>通过制作安全电子文档或将电子文档转换为安全电子文档,对安全电子文档进行统 一管理、监控和审计的产品.</w:t>
            </w:r>
          </w:p>
        </w:tc>
      </w:tr>
    </w:tbl>
    <w:p>
      <w:pPr>
        <w:spacing w:line="480" w:lineRule="exact"/>
        <w:jc w:val="left"/>
        <w:rPr>
          <w:rFonts w:hint="eastAsia" w:ascii="华文中宋" w:hAnsi="华文中宋" w:eastAsia="华文中宋" w:cs="华文中宋"/>
          <w:b/>
          <w:sz w:val="24"/>
        </w:rPr>
      </w:pPr>
    </w:p>
    <w:p>
      <w:pPr>
        <w:spacing w:line="480" w:lineRule="exact"/>
        <w:jc w:val="left"/>
        <w:rPr>
          <w:rFonts w:hint="eastAsia" w:ascii="华文中宋" w:hAnsi="华文中宋" w:eastAsia="华文中宋" w:cs="华文中宋"/>
          <w:b/>
          <w:sz w:val="24"/>
        </w:rPr>
      </w:pPr>
    </w:p>
    <w:p>
      <w:pPr>
        <w:spacing w:line="480" w:lineRule="exact"/>
        <w:jc w:val="left"/>
        <w:rPr>
          <w:rFonts w:hint="eastAsia" w:ascii="华文中宋" w:hAnsi="华文中宋" w:eastAsia="华文中宋" w:cs="华文中宋"/>
          <w:b/>
          <w:sz w:val="24"/>
        </w:rPr>
      </w:pPr>
    </w:p>
    <w:p>
      <w:pPr>
        <w:spacing w:line="480" w:lineRule="exact"/>
        <w:jc w:val="left"/>
        <w:rPr>
          <w:rFonts w:hint="eastAsia" w:ascii="华文中宋" w:hAnsi="华文中宋" w:eastAsia="华文中宋" w:cs="华文中宋"/>
          <w:b/>
          <w:sz w:val="24"/>
        </w:rPr>
      </w:pPr>
    </w:p>
    <w:p>
      <w:pPr>
        <w:spacing w:line="480" w:lineRule="exact"/>
        <w:jc w:val="left"/>
        <w:rPr>
          <w:rFonts w:hint="eastAsia" w:ascii="华文中宋" w:hAnsi="华文中宋" w:eastAsia="华文中宋" w:cs="华文中宋"/>
          <w:b/>
          <w:sz w:val="24"/>
        </w:rPr>
      </w:pPr>
    </w:p>
    <w:p>
      <w:pPr>
        <w:spacing w:line="480" w:lineRule="exact"/>
        <w:jc w:val="left"/>
        <w:rPr>
          <w:rFonts w:hint="eastAsia" w:ascii="华文中宋" w:hAnsi="华文中宋" w:eastAsia="华文中宋" w:cs="华文中宋"/>
          <w:b/>
          <w:sz w:val="24"/>
        </w:rPr>
      </w:pPr>
      <w:r>
        <w:rPr>
          <w:rFonts w:hint="eastAsia" w:ascii="华文中宋" w:hAnsi="华文中宋" w:eastAsia="华文中宋" w:cs="华文中宋"/>
          <w:b/>
          <w:sz w:val="24"/>
        </w:rPr>
        <w:t>商品包装和快递包装承诺格式（若有的话，以包为单位分别填写）</w:t>
      </w:r>
    </w:p>
    <w:p>
      <w:pPr>
        <w:spacing w:line="480" w:lineRule="exact"/>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商品包装和快递包装承诺</w:t>
      </w:r>
    </w:p>
    <w:p>
      <w:pPr>
        <w:pStyle w:val="2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p>
    <w:p>
      <w:pPr>
        <w:spacing w:line="360" w:lineRule="auto"/>
        <w:ind w:firstLine="420" w:firstLineChars="200"/>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本投标人现参与</w:t>
      </w:r>
      <w:r>
        <w:rPr>
          <w:rFonts w:hint="eastAsia" w:ascii="华文中宋" w:hAnsi="华文中宋" w:eastAsia="华文中宋" w:cs="华文中宋"/>
          <w:color w:val="auto"/>
          <w:spacing w:val="6"/>
          <w:szCs w:val="21"/>
          <w:u w:val="single"/>
        </w:rPr>
        <w:t>（项目名称、项目编号、包号）</w:t>
      </w:r>
      <w:r>
        <w:rPr>
          <w:rFonts w:hint="eastAsia" w:ascii="华文中宋" w:hAnsi="华文中宋" w:eastAsia="华文中宋" w:cs="华文中宋"/>
          <w:color w:val="auto"/>
          <w:kern w:val="0"/>
          <w:szCs w:val="21"/>
        </w:rPr>
        <w:t>的采购活动，本公司承诺所供商品包装符合《商品包装政府采购需求标准（试行）》，快递包装符合《快递包装政府采购需求标准（试行）》。</w:t>
      </w:r>
    </w:p>
    <w:p>
      <w:pPr>
        <w:pStyle w:val="2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如上述声明不真实，愿意按照政府采购有关法律法规的规定接受处罚。</w:t>
      </w:r>
    </w:p>
    <w:p>
      <w:pPr>
        <w:pStyle w:val="2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特此声明</w:t>
      </w:r>
    </w:p>
    <w:p>
      <w:pPr>
        <w:spacing w:line="360" w:lineRule="auto"/>
        <w:ind w:firstLine="424" w:firstLineChars="202"/>
        <w:rPr>
          <w:rFonts w:hint="eastAsia" w:ascii="华文中宋" w:hAnsi="华文中宋" w:eastAsia="华文中宋" w:cs="华文中宋"/>
          <w:szCs w:val="21"/>
        </w:rPr>
      </w:pPr>
    </w:p>
    <w:p>
      <w:pPr>
        <w:snapToGrid w:val="0"/>
        <w:spacing w:line="360" w:lineRule="auto"/>
        <w:ind w:firstLine="1890" w:firstLineChars="900"/>
        <w:rPr>
          <w:rFonts w:hint="eastAsia" w:ascii="华文中宋" w:hAnsi="华文中宋" w:eastAsia="华文中宋" w:cs="华文中宋"/>
          <w:szCs w:val="21"/>
        </w:rPr>
      </w:pPr>
    </w:p>
    <w:p>
      <w:pPr>
        <w:snapToGrid w:val="0"/>
        <w:spacing w:line="360" w:lineRule="auto"/>
        <w:ind w:firstLine="1890" w:firstLineChars="900"/>
        <w:rPr>
          <w:rFonts w:hint="eastAsia"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pPr>
        <w:pStyle w:val="14"/>
        <w:rPr>
          <w:rFonts w:hint="eastAsia" w:ascii="华文中宋" w:hAnsi="华文中宋" w:eastAsia="华文中宋" w:cs="华文中宋"/>
          <w:szCs w:val="21"/>
        </w:rPr>
      </w:pPr>
    </w:p>
    <w:p>
      <w:pPr>
        <w:snapToGrid w:val="0"/>
        <w:spacing w:line="360" w:lineRule="auto"/>
        <w:ind w:firstLine="420" w:firstLineChars="200"/>
        <w:rPr>
          <w:rFonts w:hint="eastAsia" w:ascii="华文中宋" w:hAnsi="华文中宋" w:eastAsia="华文中宋"/>
          <w:b/>
          <w:color w:val="auto"/>
          <w:spacing w:val="6"/>
          <w:sz w:val="24"/>
          <w:highlight w:val="none"/>
          <w:lang w:val="en-US" w:eastAsia="zh-CN"/>
        </w:rPr>
      </w:pPr>
      <w:r>
        <w:rPr>
          <w:rFonts w:hint="eastAsia" w:ascii="华文中宋" w:hAnsi="华文中宋" w:eastAsia="华文中宋" w:cs="华文中宋"/>
          <w:szCs w:val="21"/>
        </w:rPr>
        <w:t xml:space="preserve">              日  期:　   年   月   日</w:t>
      </w:r>
    </w:p>
    <w:p>
      <w:pPr>
        <w:spacing w:line="360" w:lineRule="auto"/>
        <w:rPr>
          <w:rFonts w:hint="eastAsia" w:ascii="华文中宋" w:hAnsi="华文中宋" w:eastAsia="华文中宋" w:cs="华文中宋"/>
          <w:b/>
          <w:sz w:val="24"/>
        </w:rPr>
      </w:pPr>
    </w:p>
    <w:p>
      <w:pPr>
        <w:spacing w:line="360" w:lineRule="auto"/>
        <w:rPr>
          <w:rFonts w:hint="eastAsia" w:ascii="华文中宋" w:hAnsi="华文中宋" w:eastAsia="华文中宋" w:cs="华文中宋"/>
          <w:b/>
          <w:sz w:val="24"/>
        </w:rPr>
      </w:pPr>
    </w:p>
    <w:p>
      <w:pPr>
        <w:spacing w:line="360" w:lineRule="auto"/>
        <w:rPr>
          <w:rFonts w:hint="eastAsia" w:ascii="华文中宋" w:hAnsi="华文中宋" w:eastAsia="华文中宋" w:cs="华文中宋"/>
          <w:b/>
          <w:sz w:val="24"/>
        </w:rPr>
      </w:pPr>
    </w:p>
    <w:p>
      <w:pPr>
        <w:spacing w:line="360" w:lineRule="auto"/>
        <w:rPr>
          <w:rFonts w:hint="eastAsia" w:ascii="华文中宋" w:hAnsi="华文中宋" w:eastAsia="华文中宋" w:cs="华文中宋"/>
          <w:b/>
          <w:sz w:val="24"/>
        </w:rPr>
      </w:pPr>
    </w:p>
    <w:p>
      <w:pPr>
        <w:spacing w:line="360" w:lineRule="auto"/>
        <w:rPr>
          <w:rFonts w:ascii="华文中宋" w:hAnsi="华文中宋" w:eastAsia="华文中宋" w:cs="华文中宋"/>
          <w:b/>
          <w:sz w:val="24"/>
        </w:rPr>
      </w:pPr>
      <w:r>
        <w:rPr>
          <w:rFonts w:hint="eastAsia" w:ascii="华文中宋" w:hAnsi="华文中宋" w:eastAsia="华文中宋" w:cs="华文中宋"/>
          <w:b/>
          <w:sz w:val="24"/>
        </w:rPr>
        <w:t>对非实质性要求的响应内容格式</w:t>
      </w:r>
    </w:p>
    <w:p>
      <w:pPr>
        <w:tabs>
          <w:tab w:val="left" w:pos="1680"/>
        </w:tabs>
        <w:snapToGrid w:val="0"/>
        <w:spacing w:line="360" w:lineRule="auto"/>
        <w:jc w:val="left"/>
        <w:rPr>
          <w:rFonts w:ascii="华文中宋" w:hAnsi="华文中宋" w:eastAsia="华文中宋" w:cs="华文中宋"/>
          <w:b/>
          <w:sz w:val="24"/>
        </w:rPr>
      </w:pPr>
      <w:r>
        <w:rPr>
          <w:rFonts w:hint="eastAsia" w:ascii="华文中宋" w:hAnsi="华文中宋" w:eastAsia="华文中宋" w:cs="华文中宋"/>
          <w:b/>
          <w:sz w:val="24"/>
        </w:rPr>
        <w:t>非强制采购节能产品、环保标志产品明细表格式（若有的话，以包为单位分别填写）</w:t>
      </w:r>
    </w:p>
    <w:p>
      <w:pPr>
        <w:tabs>
          <w:tab w:val="left" w:pos="1680"/>
        </w:tabs>
        <w:snapToGrid w:val="0"/>
        <w:spacing w:line="360" w:lineRule="auto"/>
        <w:jc w:val="center"/>
        <w:rPr>
          <w:rFonts w:ascii="华文中宋" w:hAnsi="华文中宋" w:eastAsia="华文中宋" w:cs="华文中宋"/>
        </w:rPr>
      </w:pPr>
      <w:r>
        <w:rPr>
          <w:rFonts w:hint="eastAsia" w:ascii="华文中宋" w:hAnsi="华文中宋" w:eastAsia="华文中宋" w:cs="华文中宋"/>
          <w:b/>
          <w:sz w:val="24"/>
        </w:rPr>
        <w:t>非强制采购节能产品明细表</w:t>
      </w:r>
    </w:p>
    <w:tbl>
      <w:tblPr>
        <w:tblStyle w:val="31"/>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05"/>
        <w:gridCol w:w="1105"/>
        <w:gridCol w:w="1105"/>
        <w:gridCol w:w="1272"/>
        <w:gridCol w:w="160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节能产品认证证书号</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9"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27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6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9"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27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6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9"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27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6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59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firstLine="315" w:firstLineChars="150"/>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9"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1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27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6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59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firstLine="315" w:firstLineChars="150"/>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pPr>
        <w:spacing w:line="480" w:lineRule="exact"/>
        <w:jc w:val="center"/>
        <w:rPr>
          <w:rFonts w:ascii="华文中宋" w:hAnsi="华文中宋" w:eastAsia="华文中宋" w:cs="华文中宋"/>
          <w:b/>
          <w:sz w:val="24"/>
        </w:rPr>
      </w:pPr>
    </w:p>
    <w:p>
      <w:pPr>
        <w:spacing w:line="480" w:lineRule="exact"/>
        <w:jc w:val="center"/>
        <w:rPr>
          <w:rFonts w:ascii="华文中宋" w:hAnsi="华文中宋" w:eastAsia="华文中宋" w:cs="华文中宋"/>
          <w:b/>
          <w:szCs w:val="21"/>
        </w:rPr>
      </w:pPr>
      <w:r>
        <w:rPr>
          <w:rFonts w:hint="eastAsia" w:ascii="华文中宋" w:hAnsi="华文中宋" w:eastAsia="华文中宋" w:cs="华文中宋"/>
          <w:b/>
          <w:sz w:val="24"/>
        </w:rPr>
        <w:t>环境标志产品明细表</w:t>
      </w:r>
    </w:p>
    <w:tbl>
      <w:tblPr>
        <w:tblStyle w:val="31"/>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005"/>
        <w:gridCol w:w="836"/>
        <w:gridCol w:w="1005"/>
        <w:gridCol w:w="1760"/>
        <w:gridCol w:w="1583"/>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r>
              <w:rPr>
                <w:rFonts w:hint="eastAsia" w:ascii="华文中宋" w:hAnsi="华文中宋" w:eastAsia="华文中宋" w:cs="华文中宋"/>
                <w:b/>
                <w:szCs w:val="21"/>
              </w:rPr>
              <w:t>包号</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环境标志产品认证证书号</w:t>
            </w:r>
          </w:p>
        </w:tc>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认证证书</w:t>
            </w:r>
          </w:p>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3"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3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3"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3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3"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3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rPr>
                <w:rFonts w:ascii="华文中宋" w:hAnsi="华文中宋" w:eastAsia="华文中宋" w:cs="华文中宋"/>
                <w:b/>
                <w:szCs w:val="21"/>
              </w:rPr>
            </w:pPr>
          </w:p>
        </w:tc>
        <w:tc>
          <w:tcPr>
            <w:tcW w:w="100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83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00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480" w:lineRule="exact"/>
              <w:ind w:left="0" w:right="0"/>
              <w:jc w:val="center"/>
              <w:rPr>
                <w:rFonts w:ascii="华文中宋" w:hAnsi="华文中宋" w:eastAsia="华文中宋" w:cs="华文中宋"/>
                <w:b/>
                <w:szCs w:val="21"/>
              </w:rPr>
            </w:pPr>
          </w:p>
        </w:tc>
        <w:tc>
          <w:tcPr>
            <w:tcW w:w="15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80" w:lineRule="exact"/>
              <w:ind w:left="0" w:right="0"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见</w:t>
            </w:r>
            <w:r>
              <w:rPr>
                <w:rFonts w:hint="eastAsia" w:ascii="华文中宋" w:hAnsi="华文中宋" w:eastAsia="华文中宋" w:cs="华文中宋"/>
                <w:b/>
                <w:szCs w:val="21"/>
                <w:u w:val="single"/>
              </w:rPr>
              <w:t xml:space="preserve">    </w:t>
            </w:r>
            <w:r>
              <w:rPr>
                <w:rFonts w:hint="eastAsia" w:ascii="华文中宋" w:hAnsi="华文中宋" w:eastAsia="华文中宋" w:cs="华文中宋"/>
                <w:b/>
                <w:szCs w:val="21"/>
              </w:rPr>
              <w:t>页</w:t>
            </w:r>
          </w:p>
        </w:tc>
      </w:tr>
    </w:tbl>
    <w:p>
      <w:pPr>
        <w:spacing w:line="480" w:lineRule="exact"/>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说明：</w:t>
      </w:r>
    </w:p>
    <w:p>
      <w:pPr>
        <w:spacing w:line="480" w:lineRule="exact"/>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①根据本文件第四部分非实质性要求中的内容进行响应。</w:t>
      </w:r>
    </w:p>
    <w:p>
      <w:pPr>
        <w:pStyle w:val="14"/>
        <w:spacing w:after="0" w:line="480" w:lineRule="exact"/>
        <w:ind w:firstLine="420" w:firstLineChars="200"/>
        <w:rPr>
          <w:rFonts w:ascii="华文中宋" w:hAnsi="华文中宋" w:eastAsia="华文中宋" w:cs="华文中宋"/>
          <w:b/>
          <w:sz w:val="24"/>
        </w:rPr>
      </w:pPr>
      <w:r>
        <w:rPr>
          <w:rFonts w:hint="eastAsia" w:ascii="华文中宋" w:hAnsi="华文中宋" w:eastAsia="华文中宋" w:cs="华文中宋"/>
          <w:szCs w:val="21"/>
        </w:rPr>
        <w:t>②投标人如实填写表格，无相应内容可填的，填写“无”或用“/”来表示。</w:t>
      </w:r>
    </w:p>
    <w:p>
      <w:pPr>
        <w:spacing w:line="360" w:lineRule="auto"/>
        <w:ind w:left="360" w:hanging="360" w:hangingChars="150"/>
        <w:rPr>
          <w:rFonts w:hint="eastAsia" w:ascii="华文中宋" w:hAnsi="华文中宋" w:eastAsia="华文中宋" w:cs="华文中宋"/>
          <w:b/>
          <w:sz w:val="24"/>
          <w:highlight w:val="none"/>
        </w:rPr>
      </w:pPr>
    </w:p>
    <w:p>
      <w:pPr>
        <w:spacing w:line="360" w:lineRule="auto"/>
        <w:ind w:left="360" w:hanging="360" w:hangingChars="150"/>
        <w:rPr>
          <w:rFonts w:hint="eastAsia" w:ascii="华文中宋" w:hAnsi="华文中宋" w:eastAsia="华文中宋" w:cs="华文中宋"/>
          <w:b/>
          <w:sz w:val="24"/>
          <w:highlight w:val="none"/>
        </w:rPr>
      </w:pPr>
    </w:p>
    <w:p>
      <w:pPr>
        <w:spacing w:line="360" w:lineRule="auto"/>
        <w:ind w:left="360" w:hanging="360" w:hangingChars="150"/>
        <w:rPr>
          <w:rFonts w:hint="eastAsia" w:ascii="华文中宋" w:hAnsi="华文中宋" w:eastAsia="华文中宋" w:cs="华文中宋"/>
          <w:b/>
          <w:sz w:val="24"/>
          <w:highlight w:val="none"/>
        </w:rPr>
      </w:pPr>
    </w:p>
    <w:p>
      <w:pPr>
        <w:spacing w:line="360" w:lineRule="auto"/>
        <w:ind w:left="360" w:hanging="360" w:hangingChars="150"/>
        <w:rPr>
          <w:rFonts w:hint="eastAsia" w:ascii="华文中宋" w:hAnsi="华文中宋" w:eastAsia="华文中宋" w:cs="华文中宋"/>
          <w:b/>
          <w:sz w:val="24"/>
          <w:highlight w:val="none"/>
        </w:rPr>
      </w:pPr>
    </w:p>
    <w:p>
      <w:pPr>
        <w:spacing w:line="360" w:lineRule="auto"/>
        <w:rPr>
          <w:rFonts w:ascii="华文中宋" w:hAnsi="华文中宋" w:eastAsia="华文中宋" w:cs="华文中宋"/>
          <w:b/>
          <w:sz w:val="24"/>
        </w:rPr>
      </w:pPr>
      <w:r>
        <w:rPr>
          <w:rFonts w:hint="eastAsia" w:ascii="华文中宋" w:hAnsi="华文中宋" w:eastAsia="华文中宋" w:cs="华文中宋"/>
          <w:b/>
          <w:sz w:val="24"/>
        </w:rPr>
        <w:t xml:space="preserve">对服务要求的响应内容格式 </w:t>
      </w:r>
    </w:p>
    <w:p>
      <w:pPr>
        <w:spacing w:line="360" w:lineRule="auto"/>
        <w:ind w:firstLine="240" w:firstLineChars="100"/>
        <w:rPr>
          <w:rFonts w:ascii="华文中宋" w:hAnsi="华文中宋" w:eastAsia="华文中宋" w:cs="华文中宋"/>
          <w:b/>
          <w:sz w:val="24"/>
        </w:rPr>
      </w:pPr>
      <w:r>
        <w:rPr>
          <w:rFonts w:hint="eastAsia" w:ascii="华文中宋" w:hAnsi="华文中宋" w:eastAsia="华文中宋" w:cs="华文中宋"/>
          <w:b/>
          <w:sz w:val="24"/>
        </w:rPr>
        <w:t>对服务要求的响应内容</w:t>
      </w:r>
    </w:p>
    <w:tbl>
      <w:tblPr>
        <w:tblStyle w:val="31"/>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047"/>
        <w:gridCol w:w="1497"/>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4047" w:type="dxa"/>
            <w:vAlign w:val="center"/>
          </w:tcPr>
          <w:p>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招标文件服务要求内容</w:t>
            </w:r>
          </w:p>
        </w:tc>
        <w:tc>
          <w:tcPr>
            <w:tcW w:w="1497" w:type="dxa"/>
            <w:vAlign w:val="center"/>
          </w:tcPr>
          <w:p>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是否响应</w:t>
            </w:r>
          </w:p>
          <w:p>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（填是或否）</w:t>
            </w:r>
          </w:p>
        </w:tc>
        <w:tc>
          <w:tcPr>
            <w:tcW w:w="2153" w:type="dxa"/>
            <w:vAlign w:val="center"/>
          </w:tcPr>
          <w:p>
            <w:pPr>
              <w:pStyle w:val="14"/>
              <w:keepNext w:val="0"/>
              <w:keepLines w:val="0"/>
              <w:suppressLineNumbers w:val="0"/>
              <w:spacing w:before="0" w:beforeAutospacing="0" w:afterAutospacing="0"/>
              <w:ind w:left="0" w:right="0"/>
              <w:jc w:val="center"/>
              <w:rPr>
                <w:rFonts w:ascii="华文中宋" w:hAnsi="华文中宋" w:eastAsia="华文中宋" w:cs="华文中宋"/>
                <w:szCs w:val="21"/>
              </w:rPr>
            </w:pPr>
            <w:r>
              <w:rPr>
                <w:rFonts w:hint="eastAsia" w:ascii="华文中宋" w:hAnsi="华文中宋" w:eastAsia="华文中宋" w:cs="华文中宋"/>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4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9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3"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4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9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3"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4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9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3"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4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9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3"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404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1497"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c>
          <w:tcPr>
            <w:tcW w:w="2153" w:type="dxa"/>
            <w:vAlign w:val="top"/>
          </w:tcPr>
          <w:p>
            <w:pPr>
              <w:pStyle w:val="14"/>
              <w:keepNext w:val="0"/>
              <w:keepLines w:val="0"/>
              <w:suppressLineNumbers w:val="0"/>
              <w:spacing w:before="0" w:beforeAutospacing="0" w:afterAutospacing="0"/>
              <w:ind w:left="0" w:right="0"/>
              <w:rPr>
                <w:rFonts w:ascii="华文中宋" w:hAnsi="华文中宋" w:eastAsia="华文中宋" w:cs="华文中宋"/>
              </w:rPr>
            </w:pPr>
          </w:p>
        </w:tc>
      </w:tr>
    </w:tbl>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说明：</w:t>
      </w:r>
    </w:p>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①投标人根据本招标文件第四部分服务要求中的内容进行响应。</w:t>
      </w:r>
    </w:p>
    <w:p>
      <w:pPr>
        <w:spacing w:line="360" w:lineRule="auto"/>
        <w:ind w:firstLine="424" w:firstLineChars="202"/>
        <w:rPr>
          <w:rFonts w:ascii="华文中宋" w:hAnsi="华文中宋" w:eastAsia="华文中宋" w:cs="华文中宋"/>
          <w:szCs w:val="21"/>
        </w:rPr>
      </w:pPr>
      <w:r>
        <w:rPr>
          <w:rFonts w:hint="eastAsia" w:ascii="华文中宋" w:hAnsi="华文中宋" w:eastAsia="华文中宋" w:cs="华文中宋"/>
          <w:szCs w:val="21"/>
        </w:rPr>
        <w:t>②投标人如实填写表格，有偏离情况的，需说明偏离内容；无偏离情况的，填写“无”或“无偏离”。</w:t>
      </w:r>
    </w:p>
    <w:p>
      <w:pPr>
        <w:pStyle w:val="14"/>
        <w:rPr>
          <w:rFonts w:ascii="华文中宋" w:hAnsi="华文中宋" w:eastAsia="华文中宋" w:cs="华文中宋"/>
          <w:szCs w:val="21"/>
        </w:rPr>
      </w:pPr>
    </w:p>
    <w:p>
      <w:pPr>
        <w:pStyle w:val="14"/>
        <w:rPr>
          <w:rFonts w:ascii="华文中宋" w:hAnsi="华文中宋" w:eastAsia="华文中宋" w:cs="华文中宋"/>
          <w:szCs w:val="21"/>
        </w:rPr>
      </w:pPr>
    </w:p>
    <w:p>
      <w:pPr>
        <w:pStyle w:val="14"/>
        <w:rPr>
          <w:rFonts w:ascii="华文中宋" w:hAnsi="华文中宋" w:eastAsia="华文中宋" w:cs="华文中宋"/>
          <w:szCs w:val="21"/>
        </w:rPr>
      </w:pPr>
    </w:p>
    <w:p>
      <w:pPr>
        <w:spacing w:line="360" w:lineRule="auto"/>
        <w:ind w:firstLine="424" w:firstLineChars="202"/>
        <w:rPr>
          <w:rFonts w:ascii="华文中宋" w:hAnsi="华文中宋" w:eastAsia="华文中宋" w:cs="华文中宋"/>
          <w:szCs w:val="21"/>
        </w:rPr>
      </w:pPr>
    </w:p>
    <w:p>
      <w:pPr>
        <w:snapToGrid w:val="0"/>
        <w:spacing w:line="360" w:lineRule="auto"/>
        <w:ind w:firstLine="1890" w:firstLineChars="900"/>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法人电子签章</w:t>
      </w:r>
      <w:r>
        <w:rPr>
          <w:rFonts w:hint="eastAsia" w:ascii="华文中宋" w:hAnsi="华文中宋" w:eastAsia="华文中宋" w:cs="华文中宋"/>
          <w:szCs w:val="21"/>
        </w:rPr>
        <w:t>）</w:t>
      </w:r>
    </w:p>
    <w:p>
      <w:pPr>
        <w:pStyle w:val="14"/>
        <w:rPr>
          <w:rFonts w:ascii="华文中宋" w:hAnsi="华文中宋" w:eastAsia="华文中宋" w:cs="华文中宋"/>
          <w:szCs w:val="21"/>
        </w:rPr>
      </w:pPr>
    </w:p>
    <w:p>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日  期:　   年   月   日</w:t>
      </w:r>
    </w:p>
    <w:p>
      <w:pPr>
        <w:snapToGrid w:val="0"/>
        <w:spacing w:line="360" w:lineRule="auto"/>
        <w:ind w:firstLine="420" w:firstLineChars="200"/>
        <w:rPr>
          <w:rFonts w:ascii="华文中宋" w:hAnsi="华文中宋" w:eastAsia="华文中宋" w:cs="华文中宋"/>
          <w:szCs w:val="21"/>
        </w:rPr>
      </w:pPr>
    </w:p>
    <w:p>
      <w:pPr>
        <w:spacing w:line="360" w:lineRule="auto"/>
        <w:ind w:firstLine="567" w:firstLineChars="270"/>
        <w:rPr>
          <w:rFonts w:ascii="华文中宋" w:hAnsi="华文中宋" w:eastAsia="华文中宋" w:cs="华文中宋"/>
          <w:szCs w:val="21"/>
        </w:rPr>
      </w:pPr>
    </w:p>
    <w:p>
      <w:pPr>
        <w:spacing w:line="360" w:lineRule="auto"/>
        <w:ind w:left="360" w:hanging="360" w:hangingChars="150"/>
        <w:rPr>
          <w:rFonts w:hint="eastAsia" w:ascii="华文中宋" w:hAnsi="华文中宋" w:eastAsia="华文中宋" w:cs="华文中宋"/>
          <w:b/>
          <w:sz w:val="24"/>
        </w:rPr>
      </w:pPr>
    </w:p>
    <w:p>
      <w:pPr>
        <w:spacing w:line="360" w:lineRule="auto"/>
        <w:ind w:left="360" w:hanging="360" w:hangingChars="150"/>
        <w:rPr>
          <w:rFonts w:hint="eastAsia" w:ascii="华文中宋" w:hAnsi="华文中宋" w:eastAsia="华文中宋" w:cs="华文中宋"/>
          <w:b/>
          <w:sz w:val="24"/>
        </w:rPr>
      </w:pPr>
    </w:p>
    <w:p>
      <w:pPr>
        <w:spacing w:line="360" w:lineRule="auto"/>
        <w:ind w:left="360" w:hanging="360" w:hangingChars="150"/>
        <w:rPr>
          <w:rFonts w:hint="eastAsia" w:ascii="华文中宋" w:hAnsi="华文中宋" w:eastAsia="华文中宋" w:cs="华文中宋"/>
          <w:b/>
          <w:sz w:val="24"/>
        </w:rPr>
      </w:pPr>
    </w:p>
    <w:p>
      <w:pPr>
        <w:spacing w:line="360" w:lineRule="auto"/>
        <w:ind w:left="360" w:hanging="360" w:hangingChars="150"/>
        <w:rPr>
          <w:rFonts w:hint="eastAsia" w:ascii="华文中宋" w:hAnsi="华文中宋" w:eastAsia="华文中宋" w:cs="微软雅黑"/>
          <w:b/>
          <w:sz w:val="24"/>
        </w:rPr>
      </w:pPr>
    </w:p>
    <w:p>
      <w:pPr>
        <w:spacing w:line="360" w:lineRule="auto"/>
        <w:ind w:left="360" w:hanging="360" w:hangingChars="150"/>
        <w:rPr>
          <w:rFonts w:hint="eastAsia" w:ascii="华文中宋" w:hAnsi="华文中宋" w:eastAsia="华文中宋" w:cs="微软雅黑"/>
          <w:b/>
          <w:sz w:val="24"/>
        </w:rPr>
      </w:pPr>
    </w:p>
    <w:p>
      <w:pPr>
        <w:spacing w:line="360" w:lineRule="auto"/>
        <w:ind w:left="360" w:hanging="360" w:hangingChars="150"/>
        <w:rPr>
          <w:rFonts w:hint="eastAsia" w:ascii="华文中宋" w:hAnsi="华文中宋" w:eastAsia="华文中宋" w:cs="微软雅黑"/>
          <w:b/>
          <w:sz w:val="24"/>
        </w:rPr>
      </w:pPr>
      <w:r>
        <w:rPr>
          <w:rFonts w:hint="eastAsia" w:ascii="华文中宋" w:hAnsi="华文中宋" w:eastAsia="华文中宋" w:cs="微软雅黑"/>
          <w:b/>
          <w:sz w:val="24"/>
        </w:rPr>
        <w:t>服务需求书响应偏离表</w:t>
      </w:r>
    </w:p>
    <w:p>
      <w:pPr>
        <w:spacing w:line="460" w:lineRule="exact"/>
        <w:jc w:val="center"/>
        <w:rPr>
          <w:rFonts w:hint="eastAsia" w:ascii="华文中宋" w:hAnsi="华文中宋" w:eastAsia="华文中宋" w:cs="微软雅黑"/>
          <w:szCs w:val="21"/>
        </w:rPr>
      </w:pPr>
      <w:r>
        <w:rPr>
          <w:rFonts w:hint="eastAsia" w:ascii="华文中宋" w:hAnsi="华文中宋" w:eastAsia="华文中宋" w:cs="微软雅黑"/>
          <w:b/>
          <w:sz w:val="24"/>
        </w:rPr>
        <w:t>服务需求书响应偏离表</w:t>
      </w:r>
    </w:p>
    <w:p>
      <w:pPr>
        <w:spacing w:line="460" w:lineRule="exact"/>
        <w:rPr>
          <w:rFonts w:hint="eastAsia" w:ascii="华文中宋" w:hAnsi="华文中宋" w:eastAsia="华文中宋" w:cs="微软雅黑"/>
          <w:szCs w:val="21"/>
          <w:u w:val="single"/>
        </w:rPr>
      </w:pPr>
      <w:r>
        <w:rPr>
          <w:rFonts w:hint="eastAsia" w:ascii="华文中宋" w:hAnsi="华文中宋" w:eastAsia="华文中宋" w:cs="微软雅黑"/>
          <w:szCs w:val="21"/>
        </w:rPr>
        <w:t xml:space="preserve">项目名称：    </w:t>
      </w:r>
      <w:r>
        <w:rPr>
          <w:rFonts w:hint="eastAsia" w:ascii="华文中宋" w:hAnsi="华文中宋" w:eastAsia="华文中宋" w:cs="微软雅黑"/>
          <w:szCs w:val="21"/>
          <w:u w:val="single"/>
        </w:rPr>
        <w:t xml:space="preserve">                                   </w:t>
      </w:r>
    </w:p>
    <w:p>
      <w:pPr>
        <w:spacing w:line="460" w:lineRule="exact"/>
        <w:rPr>
          <w:rFonts w:hint="eastAsia" w:ascii="华文中宋" w:hAnsi="华文中宋" w:eastAsia="华文中宋" w:cs="微软雅黑"/>
          <w:szCs w:val="21"/>
          <w:u w:val="single"/>
        </w:rPr>
      </w:pPr>
      <w:r>
        <w:rPr>
          <w:rFonts w:hint="eastAsia" w:ascii="华文中宋" w:hAnsi="华文中宋" w:eastAsia="华文中宋" w:cs="微软雅黑"/>
          <w:szCs w:val="21"/>
        </w:rPr>
        <w:t xml:space="preserve">项目编号：    </w:t>
      </w:r>
      <w:r>
        <w:rPr>
          <w:rFonts w:hint="eastAsia" w:ascii="华文中宋" w:hAnsi="华文中宋" w:eastAsia="华文中宋" w:cs="微软雅黑"/>
          <w:szCs w:val="21"/>
          <w:u w:val="single"/>
        </w:rPr>
        <w:t xml:space="preserve">                                   </w:t>
      </w:r>
    </w:p>
    <w:p>
      <w:pPr>
        <w:spacing w:line="460" w:lineRule="exact"/>
        <w:rPr>
          <w:rFonts w:hint="eastAsia" w:ascii="华文中宋" w:hAnsi="华文中宋" w:eastAsia="华文中宋" w:cs="微软雅黑"/>
          <w:szCs w:val="21"/>
        </w:rPr>
      </w:pPr>
      <w:r>
        <w:rPr>
          <w:rFonts w:hint="eastAsia" w:ascii="华文中宋" w:hAnsi="华文中宋" w:eastAsia="华文中宋" w:cs="微软雅黑"/>
          <w:szCs w:val="21"/>
        </w:rPr>
        <w:t xml:space="preserve">投标人名称：  </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 xml:space="preserve"> </w:t>
      </w:r>
    </w:p>
    <w:tbl>
      <w:tblPr>
        <w:tblStyle w:val="31"/>
        <w:tblW w:w="87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10"/>
        <w:gridCol w:w="2494"/>
        <w:gridCol w:w="2384"/>
        <w:gridCol w:w="1667"/>
        <w:gridCol w:w="11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jc w:val="center"/>
        </w:trPr>
        <w:tc>
          <w:tcPr>
            <w:tcW w:w="1010"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序号</w:t>
            </w:r>
          </w:p>
        </w:tc>
        <w:tc>
          <w:tcPr>
            <w:tcW w:w="2494"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招标文件服务需求</w:t>
            </w:r>
          </w:p>
        </w:tc>
        <w:tc>
          <w:tcPr>
            <w:tcW w:w="2384"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投标文件服务需求响应</w:t>
            </w:r>
          </w:p>
        </w:tc>
        <w:tc>
          <w:tcPr>
            <w:tcW w:w="1667"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偏离情况</w:t>
            </w:r>
          </w:p>
        </w:tc>
        <w:tc>
          <w:tcPr>
            <w:tcW w:w="1182"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jc w:val="center"/>
        </w:trPr>
        <w:tc>
          <w:tcPr>
            <w:tcW w:w="1010"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2494"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2384"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1667"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1182"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jc w:val="center"/>
        </w:trPr>
        <w:tc>
          <w:tcPr>
            <w:tcW w:w="1010"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2494"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2384"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1667"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1182"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4" w:hRule="atLeast"/>
          <w:jc w:val="center"/>
        </w:trPr>
        <w:tc>
          <w:tcPr>
            <w:tcW w:w="1010"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2494"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2384"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1667"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c>
          <w:tcPr>
            <w:tcW w:w="1182" w:type="dxa"/>
            <w:vAlign w:val="center"/>
          </w:tcPr>
          <w:p>
            <w:pPr>
              <w:keepNext w:val="0"/>
              <w:keepLines w:val="0"/>
              <w:suppressLineNumbers w:val="0"/>
              <w:snapToGrid w:val="0"/>
              <w:spacing w:before="0" w:beforeAutospacing="0" w:after="0" w:afterAutospacing="0" w:line="440" w:lineRule="exact"/>
              <w:ind w:left="0" w:right="0"/>
              <w:jc w:val="center"/>
              <w:rPr>
                <w:rFonts w:hint="eastAsia" w:ascii="华文中宋" w:hAnsi="华文中宋" w:eastAsia="华文中宋" w:cs="微软雅黑"/>
                <w:szCs w:val="21"/>
              </w:rPr>
            </w:pPr>
          </w:p>
        </w:tc>
      </w:tr>
    </w:tbl>
    <w:p>
      <w:pPr>
        <w:spacing w:line="360" w:lineRule="auto"/>
        <w:rPr>
          <w:rFonts w:hint="eastAsia" w:ascii="华文中宋" w:hAnsi="华文中宋" w:eastAsia="华文中宋" w:cs="微软雅黑"/>
          <w:szCs w:val="21"/>
        </w:rPr>
      </w:pPr>
      <w:r>
        <w:rPr>
          <w:rFonts w:hint="eastAsia" w:ascii="华文中宋" w:hAnsi="华文中宋" w:eastAsia="华文中宋" w:cs="微软雅黑"/>
          <w:szCs w:val="21"/>
        </w:rPr>
        <w:t>说明：</w:t>
      </w:r>
    </w:p>
    <w:p>
      <w:pPr>
        <w:spacing w:line="360" w:lineRule="auto"/>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①根据本文件第四部分服务需求书中的内容逐条进行响应。</w:t>
      </w:r>
    </w:p>
    <w:p>
      <w:pPr>
        <w:spacing w:line="360" w:lineRule="auto"/>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②</w:t>
      </w:r>
      <w:r>
        <w:rPr>
          <w:rFonts w:hint="eastAsia" w:ascii="华文中宋" w:hAnsi="华文中宋" w:eastAsia="华文中宋" w:cs="微软雅黑"/>
          <w:szCs w:val="21"/>
          <w:lang w:val="zh-CN"/>
        </w:rPr>
        <w:t>投标人应对照招标文件服务需求书中指标的要求，如实逐条一一对应填写响应情况，如有未响应技术指标，评标委员会有权视其为负偏离；</w:t>
      </w:r>
    </w:p>
    <w:p>
      <w:pPr>
        <w:spacing w:line="360" w:lineRule="auto"/>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③请投标人在“偏离情况”一栏详细描述存在正偏离或负偏离技术指标，并标明偏离情况；</w:t>
      </w:r>
    </w:p>
    <w:p>
      <w:pPr>
        <w:spacing w:line="360" w:lineRule="auto"/>
        <w:ind w:left="360" w:hanging="360" w:hangingChars="150"/>
        <w:rPr>
          <w:rFonts w:hint="eastAsia" w:ascii="华文中宋" w:hAnsi="华文中宋" w:eastAsia="华文中宋" w:cs="华文中宋"/>
          <w:b/>
          <w:sz w:val="24"/>
        </w:rPr>
      </w:pPr>
    </w:p>
    <w:p>
      <w:pPr>
        <w:spacing w:line="360" w:lineRule="auto"/>
        <w:rPr>
          <w:rFonts w:hint="eastAsia" w:ascii="华文中宋" w:hAnsi="华文中宋" w:eastAsia="华文中宋" w:cs="华文中宋"/>
          <w:b/>
          <w:sz w:val="24"/>
        </w:rPr>
      </w:pPr>
    </w:p>
    <w:p>
      <w:pPr>
        <w:spacing w:line="360" w:lineRule="auto"/>
        <w:ind w:firstLine="252" w:firstLineChars="100"/>
        <w:rPr>
          <w:rFonts w:hint="eastAsia" w:ascii="华文中宋" w:hAnsi="华文中宋" w:eastAsia="华文中宋"/>
          <w:b/>
          <w:color w:val="auto"/>
          <w:spacing w:val="6"/>
          <w:sz w:val="24"/>
          <w:highlight w:val="none"/>
          <w:lang w:val="en-US" w:eastAsia="zh-CN"/>
        </w:rPr>
      </w:pPr>
    </w:p>
    <w:p>
      <w:pPr>
        <w:spacing w:line="360" w:lineRule="auto"/>
        <w:ind w:firstLine="252" w:firstLineChars="100"/>
        <w:rPr>
          <w:rFonts w:hint="eastAsia" w:ascii="华文中宋" w:hAnsi="华文中宋" w:eastAsia="华文中宋"/>
          <w:b/>
          <w:color w:val="auto"/>
          <w:spacing w:val="6"/>
          <w:sz w:val="24"/>
          <w:highlight w:val="none"/>
          <w:lang w:val="en-US" w:eastAsia="zh-CN"/>
        </w:rPr>
      </w:pPr>
    </w:p>
    <w:p>
      <w:pPr>
        <w:spacing w:line="360" w:lineRule="auto"/>
        <w:ind w:firstLine="252" w:firstLineChars="100"/>
        <w:rPr>
          <w:rFonts w:hint="eastAsia" w:ascii="华文中宋" w:hAnsi="华文中宋" w:eastAsia="华文中宋"/>
          <w:b/>
          <w:color w:val="auto"/>
          <w:spacing w:val="6"/>
          <w:sz w:val="24"/>
          <w:highlight w:val="none"/>
          <w:lang w:val="en-US" w:eastAsia="zh-CN"/>
        </w:rPr>
      </w:pPr>
    </w:p>
    <w:p>
      <w:pPr>
        <w:spacing w:line="360" w:lineRule="auto"/>
        <w:ind w:firstLine="252" w:firstLineChars="100"/>
        <w:rPr>
          <w:rFonts w:hint="eastAsia"/>
          <w:lang w:val="en-US" w:eastAsia="zh-CN"/>
        </w:rPr>
      </w:pPr>
      <w:r>
        <w:rPr>
          <w:rFonts w:hint="eastAsia" w:ascii="华文中宋" w:hAnsi="华文中宋" w:eastAsia="华文中宋"/>
          <w:b/>
          <w:color w:val="auto"/>
          <w:spacing w:val="6"/>
          <w:sz w:val="24"/>
          <w:highlight w:val="none"/>
          <w:lang w:val="en-US" w:eastAsia="zh-CN"/>
        </w:rPr>
        <w:t>对服务方案要求的响应内容</w:t>
      </w:r>
    </w:p>
    <w:p>
      <w:pPr>
        <w:spacing w:line="360" w:lineRule="auto"/>
        <w:ind w:firstLine="420" w:firstLineChars="200"/>
        <w:rPr>
          <w:rFonts w:hint="eastAsia" w:ascii="华文中宋" w:hAnsi="华文中宋" w:eastAsia="华文中宋" w:cs="微软雅黑"/>
          <w:b/>
          <w:color w:val="auto"/>
          <w:szCs w:val="21"/>
          <w:highlight w:val="none"/>
          <w:lang w:val="en-US" w:eastAsia="zh-CN"/>
        </w:rPr>
      </w:pPr>
      <w:r>
        <w:rPr>
          <w:rFonts w:hint="eastAsia" w:ascii="华文中宋" w:hAnsi="华文中宋" w:eastAsia="华文中宋" w:cs="微软雅黑"/>
          <w:b/>
          <w:color w:val="auto"/>
          <w:szCs w:val="21"/>
          <w:highlight w:val="none"/>
          <w:lang w:val="en-US" w:eastAsia="zh-CN"/>
        </w:rPr>
        <w:t>格式自拟</w:t>
      </w:r>
    </w:p>
    <w:p>
      <w:pPr>
        <w:pStyle w:val="17"/>
        <w:ind w:firstLine="480"/>
      </w:pPr>
    </w:p>
    <w:p>
      <w:pPr>
        <w:spacing w:line="440" w:lineRule="exact"/>
        <w:jc w:val="both"/>
        <w:outlineLvl w:val="0"/>
        <w:rPr>
          <w:rFonts w:hint="eastAsia" w:ascii="华文中宋" w:hAnsi="华文中宋" w:eastAsia="华文中宋" w:cs="华文中宋"/>
          <w:b/>
          <w:bCs/>
          <w:color w:val="auto"/>
          <w:sz w:val="22"/>
          <w:szCs w:val="22"/>
          <w:highlight w:val="none"/>
          <w:lang w:eastAsia="zh-CN"/>
        </w:rPr>
      </w:pPr>
      <w:r>
        <w:rPr>
          <w:rFonts w:hint="eastAsia" w:ascii="华文中宋" w:hAnsi="华文中宋" w:eastAsia="华文中宋" w:cs="华文中宋"/>
          <w:szCs w:val="21"/>
        </w:rPr>
        <w:br w:type="page"/>
      </w:r>
      <w:r>
        <w:rPr>
          <w:rFonts w:hint="eastAsia" w:ascii="华文中宋" w:hAnsi="华文中宋" w:eastAsia="华文中宋" w:cs="Times New Roman"/>
          <w:b/>
          <w:color w:val="auto"/>
          <w:spacing w:val="6"/>
          <w:sz w:val="24"/>
          <w:highlight w:val="none"/>
        </w:rPr>
        <w:t>拟投入本项目的人员配备情况</w:t>
      </w:r>
      <w:r>
        <w:rPr>
          <w:rFonts w:hint="eastAsia" w:ascii="华文中宋" w:hAnsi="华文中宋" w:eastAsia="华文中宋" w:cs="Times New Roman"/>
          <w:b/>
          <w:color w:val="auto"/>
          <w:spacing w:val="6"/>
          <w:sz w:val="24"/>
          <w:highlight w:val="none"/>
          <w:lang w:eastAsia="zh-CN"/>
        </w:rPr>
        <w:t>格式</w:t>
      </w:r>
    </w:p>
    <w:p>
      <w:pPr>
        <w:spacing w:line="360" w:lineRule="auto"/>
        <w:rPr>
          <w:rFonts w:ascii="华文中宋" w:hAnsi="华文中宋" w:eastAsia="华文中宋"/>
          <w:b/>
          <w:color w:val="auto"/>
          <w:spacing w:val="6"/>
          <w:sz w:val="24"/>
          <w:highlight w:val="none"/>
        </w:rPr>
      </w:pPr>
      <w:r>
        <w:rPr>
          <w:rFonts w:hint="eastAsia" w:ascii="华文中宋" w:hAnsi="华文中宋" w:eastAsia="华文中宋"/>
          <w:b/>
          <w:color w:val="auto"/>
          <w:spacing w:val="6"/>
          <w:sz w:val="24"/>
          <w:highlight w:val="none"/>
        </w:rPr>
        <w:t>拟配备项目经理、主要技术人员</w:t>
      </w:r>
      <w:r>
        <w:rPr>
          <w:rFonts w:ascii="华文中宋" w:hAnsi="华文中宋" w:eastAsia="华文中宋"/>
          <w:b/>
          <w:color w:val="auto"/>
          <w:spacing w:val="6"/>
          <w:sz w:val="24"/>
          <w:highlight w:val="none"/>
        </w:rPr>
        <w:t>承诺书</w:t>
      </w:r>
      <w:r>
        <w:rPr>
          <w:rFonts w:hint="eastAsia" w:ascii="华文中宋" w:hAnsi="华文中宋" w:eastAsia="华文中宋"/>
          <w:b/>
          <w:color w:val="auto"/>
          <w:spacing w:val="6"/>
          <w:sz w:val="24"/>
          <w:highlight w:val="none"/>
        </w:rPr>
        <w:t>格式</w:t>
      </w:r>
    </w:p>
    <w:p>
      <w:pPr>
        <w:spacing w:line="360" w:lineRule="auto"/>
        <w:jc w:val="center"/>
        <w:rPr>
          <w:rFonts w:hint="eastAsia" w:ascii="华文中宋" w:hAnsi="华文中宋" w:eastAsia="华文中宋"/>
          <w:b/>
          <w:color w:val="auto"/>
          <w:spacing w:val="6"/>
          <w:sz w:val="24"/>
          <w:highlight w:val="none"/>
        </w:rPr>
      </w:pPr>
    </w:p>
    <w:p>
      <w:pPr>
        <w:spacing w:line="360" w:lineRule="auto"/>
        <w:jc w:val="center"/>
        <w:rPr>
          <w:rFonts w:ascii="华文中宋" w:hAnsi="华文中宋" w:eastAsia="华文中宋"/>
          <w:b/>
          <w:color w:val="auto"/>
          <w:spacing w:val="6"/>
          <w:sz w:val="24"/>
          <w:highlight w:val="none"/>
        </w:rPr>
      </w:pPr>
      <w:r>
        <w:rPr>
          <w:rFonts w:hint="eastAsia" w:ascii="华文中宋" w:hAnsi="华文中宋" w:eastAsia="华文中宋"/>
          <w:b/>
          <w:color w:val="auto"/>
          <w:spacing w:val="6"/>
          <w:sz w:val="24"/>
          <w:highlight w:val="none"/>
        </w:rPr>
        <w:t>拟配备项目经理、主要技术人员</w:t>
      </w:r>
      <w:r>
        <w:rPr>
          <w:rFonts w:ascii="华文中宋" w:hAnsi="华文中宋" w:eastAsia="华文中宋"/>
          <w:b/>
          <w:color w:val="auto"/>
          <w:spacing w:val="6"/>
          <w:sz w:val="24"/>
          <w:highlight w:val="none"/>
        </w:rPr>
        <w:t>承诺书</w:t>
      </w:r>
    </w:p>
    <w:p>
      <w:pPr>
        <w:pStyle w:val="14"/>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华文中宋"/>
          <w:b/>
          <w:color w:val="000000"/>
          <w:szCs w:val="21"/>
        </w:rPr>
      </w:pPr>
      <w:r>
        <w:rPr>
          <w:rFonts w:hint="eastAsia" w:ascii="华文中宋" w:hAnsi="华文中宋" w:eastAsia="华文中宋"/>
          <w:color w:val="auto"/>
          <w:spacing w:val="10"/>
          <w:sz w:val="21"/>
          <w:szCs w:val="21"/>
          <w:highlight w:val="none"/>
          <w:lang w:val="en-US" w:eastAsia="zh-CN"/>
        </w:rPr>
        <w:t>晋城市城区政府采购中心</w:t>
      </w:r>
      <w:r>
        <w:rPr>
          <w:rFonts w:hint="eastAsia" w:ascii="华文中宋" w:hAnsi="华文中宋" w:eastAsia="华文中宋" w:cs="华文中宋"/>
          <w:color w:val="000000"/>
          <w:szCs w:val="21"/>
        </w:rPr>
        <w:t>（采购代理机构）</w:t>
      </w:r>
      <w:r>
        <w:rPr>
          <w:rFonts w:hint="eastAsia" w:ascii="华文中宋" w:hAnsi="华文中宋" w:eastAsia="华文中宋" w:cs="华文中宋"/>
          <w:b/>
          <w:color w:val="000000"/>
          <w:szCs w:val="21"/>
        </w:rPr>
        <w:t>：</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华文中宋" w:hAnsi="华文中宋" w:eastAsia="华文中宋"/>
          <w:szCs w:val="21"/>
        </w:rPr>
      </w:pPr>
      <w:r>
        <w:rPr>
          <w:rFonts w:ascii="华文中宋" w:hAnsi="华文中宋" w:eastAsia="华文中宋"/>
          <w:color w:val="auto"/>
          <w:szCs w:val="21"/>
          <w:highlight w:val="none"/>
        </w:rPr>
        <w:t>     本</w:t>
      </w:r>
      <w:r>
        <w:rPr>
          <w:rFonts w:hint="eastAsia" w:ascii="华文中宋" w:hAnsi="华文中宋" w:eastAsia="华文中宋"/>
          <w:color w:val="auto"/>
          <w:szCs w:val="21"/>
          <w:highlight w:val="none"/>
          <w:lang w:val="en-US" w:eastAsia="zh-CN"/>
        </w:rPr>
        <w:t>投标人</w:t>
      </w:r>
      <w:r>
        <w:rPr>
          <w:rFonts w:ascii="华文中宋" w:hAnsi="华文中宋" w:eastAsia="华文中宋"/>
          <w:color w:val="auto"/>
          <w:szCs w:val="21"/>
          <w:highlight w:val="none"/>
        </w:rPr>
        <w:t>现参与</w:t>
      </w:r>
      <w:r>
        <w:rPr>
          <w:rFonts w:hint="eastAsia" w:ascii="华文中宋" w:hAnsi="华文中宋" w:eastAsia="华文中宋" w:cs="华文中宋"/>
          <w:color w:val="auto"/>
          <w:spacing w:val="6"/>
          <w:szCs w:val="21"/>
          <w:highlight w:val="none"/>
          <w:u w:val="single"/>
        </w:rPr>
        <w:t>（项目名称、项目编号）</w:t>
      </w:r>
      <w:r>
        <w:rPr>
          <w:rFonts w:ascii="华文中宋" w:hAnsi="华文中宋" w:eastAsia="华文中宋"/>
          <w:color w:val="auto"/>
          <w:szCs w:val="21"/>
          <w:highlight w:val="none"/>
        </w:rPr>
        <w:t>项目的采购活动，</w:t>
      </w:r>
      <w:r>
        <w:rPr>
          <w:rFonts w:hint="eastAsia" w:ascii="华文中宋" w:hAnsi="华文中宋" w:eastAsia="华文中宋"/>
          <w:szCs w:val="21"/>
        </w:rPr>
        <w:t>如果中标，保证项目经理、主要技术人员按照投标文件中的项目经理基本情况表及主要技术人员配备情况表的人员到岗，后期履约严格按照投标文件中的承诺执行，如未遵守，将接受违约处罚。保证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华文中宋" w:hAnsi="华文中宋" w:eastAsia="华文中宋"/>
          <w:szCs w:val="21"/>
        </w:rPr>
      </w:pPr>
      <w:r>
        <w:rPr>
          <w:rFonts w:ascii="华文中宋" w:hAnsi="华文中宋" w:eastAsia="华文中宋"/>
          <w:szCs w:val="21"/>
        </w:rPr>
        <w:t>   </w:t>
      </w:r>
      <w:r>
        <w:rPr>
          <w:rFonts w:hint="eastAsia" w:ascii="华文中宋" w:hAnsi="华文中宋" w:eastAsia="华文中宋"/>
          <w:szCs w:val="21"/>
        </w:rPr>
        <w:t>特此承诺</w:t>
      </w:r>
    </w:p>
    <w:p>
      <w:pPr>
        <w:spacing w:line="360" w:lineRule="exact"/>
        <w:rPr>
          <w:rFonts w:hint="eastAsia" w:ascii="华文中宋" w:hAnsi="华文中宋" w:eastAsia="华文中宋" w:cs="华文中宋"/>
          <w:b/>
          <w:sz w:val="24"/>
          <w:lang w:eastAsia="zh-CN"/>
        </w:rPr>
      </w:pPr>
    </w:p>
    <w:p>
      <w:pPr>
        <w:spacing w:line="360" w:lineRule="exact"/>
        <w:rPr>
          <w:rFonts w:hint="eastAsia" w:ascii="华文中宋" w:hAnsi="华文中宋" w:eastAsia="华文中宋" w:cs="华文中宋"/>
          <w:b/>
          <w:sz w:val="24"/>
          <w:lang w:eastAsia="zh-CN"/>
        </w:rPr>
      </w:pPr>
    </w:p>
    <w:p>
      <w:pPr>
        <w:spacing w:line="360" w:lineRule="auto"/>
        <w:rPr>
          <w:rFonts w:hint="eastAsia" w:ascii="华文中宋" w:hAnsi="华文中宋" w:eastAsia="华文中宋" w:cs="Times New Roman"/>
          <w:b/>
          <w:color w:val="auto"/>
          <w:spacing w:val="6"/>
          <w:sz w:val="24"/>
          <w:szCs w:val="24"/>
          <w:highlight w:val="none"/>
        </w:rPr>
      </w:pPr>
      <w:r>
        <w:rPr>
          <w:rFonts w:hint="eastAsia" w:ascii="华文中宋" w:hAnsi="华文中宋" w:eastAsia="华文中宋" w:cs="Times New Roman"/>
          <w:b/>
          <w:color w:val="auto"/>
          <w:spacing w:val="6"/>
          <w:sz w:val="24"/>
          <w:szCs w:val="24"/>
          <w:highlight w:val="none"/>
        </w:rPr>
        <w:t>对服务人员要求的声明格式（若有的话，以包为单位分别填写）</w:t>
      </w:r>
    </w:p>
    <w:p>
      <w:pPr>
        <w:spacing w:line="360" w:lineRule="auto"/>
        <w:jc w:val="center"/>
        <w:rPr>
          <w:rFonts w:ascii="华文中宋" w:hAnsi="华文中宋" w:eastAsia="华文中宋" w:cs="Times New Roman"/>
          <w:color w:val="auto"/>
          <w:szCs w:val="24"/>
        </w:rPr>
      </w:pPr>
      <w:r>
        <w:rPr>
          <w:rFonts w:hint="eastAsia" w:ascii="华文中宋" w:hAnsi="华文中宋" w:eastAsia="华文中宋" w:cs="Times New Roman"/>
          <w:b/>
          <w:color w:val="auto"/>
          <w:spacing w:val="20"/>
          <w:sz w:val="24"/>
          <w:szCs w:val="24"/>
        </w:rPr>
        <w:t>对服务人员要求的声明</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Times New Roman"/>
          <w:color w:val="auto"/>
          <w:spacing w:val="1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Times New Roman"/>
          <w:color w:val="auto"/>
          <w:spacing w:val="10"/>
          <w:sz w:val="21"/>
          <w:szCs w:val="21"/>
          <w:highlight w:val="none"/>
          <w:lang w:val="en-US" w:eastAsia="zh-CN"/>
        </w:rPr>
      </w:pPr>
      <w:r>
        <w:rPr>
          <w:rFonts w:hint="eastAsia" w:ascii="华文中宋" w:hAnsi="华文中宋" w:eastAsia="华文中宋" w:cs="Times New Roman"/>
          <w:color w:val="auto"/>
          <w:spacing w:val="10"/>
          <w:sz w:val="21"/>
          <w:szCs w:val="21"/>
          <w:highlight w:val="none"/>
          <w:lang w:val="en-US" w:eastAsia="zh-CN"/>
        </w:rPr>
        <w:t>晋城市城区政府采购中心（采购代理机构）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460" w:firstLineChars="200"/>
        <w:textAlignment w:val="auto"/>
        <w:rPr>
          <w:rFonts w:hint="eastAsia" w:ascii="华文中宋" w:hAnsi="华文中宋" w:eastAsia="华文中宋" w:cs="Times New Roman"/>
          <w:color w:val="auto"/>
          <w:spacing w:val="10"/>
          <w:sz w:val="21"/>
          <w:szCs w:val="21"/>
          <w:highlight w:val="none"/>
          <w:lang w:val="en-US" w:eastAsia="zh-CN"/>
        </w:rPr>
      </w:pPr>
      <w:r>
        <w:rPr>
          <w:rFonts w:hint="eastAsia" w:ascii="华文中宋" w:hAnsi="华文中宋" w:eastAsia="华文中宋" w:cs="Times New Roman"/>
          <w:color w:val="auto"/>
          <w:spacing w:val="10"/>
          <w:sz w:val="21"/>
          <w:szCs w:val="21"/>
          <w:highlight w:val="none"/>
          <w:lang w:val="en-US" w:eastAsia="zh-CN"/>
        </w:rPr>
        <w:t>本投标人现参与（项目名称、项目编号）项目的采购活动，现郑重声明：</w:t>
      </w:r>
    </w:p>
    <w:p>
      <w:pPr>
        <w:keepNext w:val="0"/>
        <w:keepLines w:val="0"/>
        <w:pageBreakBefore w:val="0"/>
        <w:widowControl w:val="0"/>
        <w:kinsoku/>
        <w:wordWrap/>
        <w:overflowPunct/>
        <w:topLinePunct w:val="0"/>
        <w:autoSpaceDE/>
        <w:autoSpaceDN/>
        <w:bidi w:val="0"/>
        <w:adjustRightInd/>
        <w:snapToGrid w:val="0"/>
        <w:spacing w:line="360" w:lineRule="auto"/>
        <w:ind w:firstLine="460" w:firstLineChars="200"/>
        <w:textAlignment w:val="auto"/>
        <w:rPr>
          <w:rFonts w:hint="eastAsia" w:ascii="华文中宋" w:hAnsi="华文中宋" w:eastAsia="华文中宋" w:cs="Times New Roman"/>
          <w:color w:val="auto"/>
          <w:spacing w:val="10"/>
          <w:sz w:val="21"/>
          <w:szCs w:val="21"/>
          <w:highlight w:val="none"/>
          <w:lang w:val="en-US" w:eastAsia="zh-CN"/>
        </w:rPr>
      </w:pPr>
      <w:r>
        <w:rPr>
          <w:rFonts w:hint="eastAsia" w:ascii="华文中宋" w:hAnsi="华文中宋" w:eastAsia="华文中宋" w:cs="Times New Roman"/>
          <w:color w:val="auto"/>
          <w:spacing w:val="10"/>
          <w:sz w:val="21"/>
          <w:szCs w:val="21"/>
          <w:highlight w:val="none"/>
          <w:lang w:val="en-US" w:eastAsia="zh-CN"/>
        </w:rPr>
        <w:t>参与本项目服务的所有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若出现和以上声明不符情形，愿意承担一切责任。</w:t>
      </w:r>
    </w:p>
    <w:p>
      <w:pPr>
        <w:keepNext w:val="0"/>
        <w:keepLines w:val="0"/>
        <w:pageBreakBefore w:val="0"/>
        <w:widowControl w:val="0"/>
        <w:kinsoku/>
        <w:wordWrap/>
        <w:overflowPunct/>
        <w:topLinePunct w:val="0"/>
        <w:autoSpaceDE/>
        <w:autoSpaceDN/>
        <w:bidi w:val="0"/>
        <w:adjustRightInd/>
        <w:snapToGrid w:val="0"/>
        <w:spacing w:line="360" w:lineRule="auto"/>
        <w:ind w:firstLine="460" w:firstLineChars="200"/>
        <w:textAlignment w:val="auto"/>
        <w:rPr>
          <w:rFonts w:hint="eastAsia" w:ascii="华文中宋" w:hAnsi="华文中宋" w:eastAsia="华文中宋" w:cs="Times New Roman"/>
          <w:color w:val="auto"/>
          <w:spacing w:val="10"/>
          <w:sz w:val="21"/>
          <w:szCs w:val="21"/>
          <w:highlight w:val="none"/>
          <w:lang w:val="en-US" w:eastAsia="zh-CN"/>
        </w:rPr>
      </w:pPr>
      <w:r>
        <w:rPr>
          <w:rFonts w:hint="eastAsia" w:ascii="华文中宋" w:hAnsi="华文中宋" w:eastAsia="华文中宋" w:cs="Times New Roman"/>
          <w:color w:val="auto"/>
          <w:spacing w:val="10"/>
          <w:sz w:val="21"/>
          <w:szCs w:val="21"/>
          <w:highlight w:val="none"/>
          <w:lang w:val="en-US" w:eastAsia="zh-CN"/>
        </w:rPr>
        <w:t>特此声明</w:t>
      </w:r>
    </w:p>
    <w:p>
      <w:pPr>
        <w:spacing w:line="588" w:lineRule="exact"/>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项目经理基本情况表</w:t>
      </w:r>
    </w:p>
    <w:p>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31"/>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989"/>
        <w:gridCol w:w="999"/>
        <w:gridCol w:w="1527"/>
        <w:gridCol w:w="1467"/>
        <w:gridCol w:w="124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姓名</w:t>
            </w:r>
          </w:p>
        </w:tc>
        <w:tc>
          <w:tcPr>
            <w:tcW w:w="989"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999"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出生年月</w:t>
            </w:r>
          </w:p>
        </w:tc>
        <w:tc>
          <w:tcPr>
            <w:tcW w:w="1527"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67"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文化程度</w:t>
            </w:r>
          </w:p>
        </w:tc>
        <w:tc>
          <w:tcPr>
            <w:tcW w:w="2506" w:type="dxa"/>
            <w:gridSpan w:val="2"/>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毕业院校和专业</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从事管理服务工作年限</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职业资格</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技术职称</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聘任时间</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8511" w:type="dxa"/>
            <w:gridSpan w:val="7"/>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主要管理服务项目：</w:t>
            </w:r>
          </w:p>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主要工作特点：</w:t>
            </w:r>
          </w:p>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本项目经理管理思路和工作安排：</w:t>
            </w:r>
          </w:p>
        </w:tc>
      </w:tr>
    </w:tbl>
    <w:p>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附项目经理有效的身份证正反两面扫描件</w:t>
      </w:r>
    </w:p>
    <w:tbl>
      <w:tblPr>
        <w:tblStyle w:val="31"/>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8"/>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4348" w:type="dxa"/>
            <w:vAlign w:val="top"/>
          </w:tcPr>
          <w:p>
            <w:pPr>
              <w:keepNext w:val="0"/>
              <w:keepLines w:val="0"/>
              <w:suppressLineNumbers w:val="0"/>
              <w:spacing w:before="0" w:beforeAutospacing="0" w:after="0" w:afterAutospacing="0" w:line="276" w:lineRule="auto"/>
              <w:ind w:left="0" w:right="0"/>
              <w:rPr>
                <w:rFonts w:ascii="华文中宋" w:hAnsi="华文中宋" w:eastAsia="华文中宋"/>
                <w:b/>
                <w:color w:val="auto"/>
                <w:szCs w:val="21"/>
                <w:highlight w:val="none"/>
              </w:rPr>
            </w:pPr>
          </w:p>
        </w:tc>
        <w:tc>
          <w:tcPr>
            <w:tcW w:w="4166" w:type="dxa"/>
            <w:vAlign w:val="top"/>
          </w:tcPr>
          <w:p>
            <w:pPr>
              <w:keepNext w:val="0"/>
              <w:keepLines w:val="0"/>
              <w:suppressLineNumbers w:val="0"/>
              <w:spacing w:before="0" w:beforeAutospacing="0" w:after="0" w:afterAutospacing="0" w:line="276" w:lineRule="auto"/>
              <w:ind w:left="0" w:right="0"/>
              <w:rPr>
                <w:rFonts w:ascii="华文中宋" w:hAnsi="华文中宋" w:eastAsia="华文中宋"/>
                <w:b/>
                <w:color w:val="auto"/>
                <w:szCs w:val="21"/>
                <w:highlight w:val="none"/>
              </w:rPr>
            </w:pPr>
          </w:p>
        </w:tc>
      </w:tr>
    </w:tbl>
    <w:p>
      <w:pPr>
        <w:snapToGrid w:val="0"/>
        <w:spacing w:line="276" w:lineRule="auto"/>
        <w:ind w:firstLine="420" w:firstLineChars="200"/>
        <w:jc w:val="right"/>
        <w:rPr>
          <w:color w:val="auto"/>
          <w:highlight w:val="none"/>
        </w:rPr>
      </w:pPr>
    </w:p>
    <w:p>
      <w:pPr>
        <w:spacing w:line="588" w:lineRule="exact"/>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拟投入主要管理人员配备情况表</w:t>
      </w:r>
    </w:p>
    <w:p>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31"/>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526"/>
        <w:gridCol w:w="1134"/>
        <w:gridCol w:w="1417"/>
        <w:gridCol w:w="1418"/>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主要管理人员姓名</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职称及职业资格</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进入本单位时间</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152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r>
    </w:tbl>
    <w:p>
      <w:pPr>
        <w:ind w:firstLine="420" w:firstLineChars="200"/>
        <w:jc w:val="left"/>
        <w:rPr>
          <w:rFonts w:ascii="华文中宋" w:hAnsi="华文中宋" w:eastAsia="华文中宋"/>
          <w:sz w:val="24"/>
        </w:rPr>
      </w:pPr>
      <w:r>
        <w:rPr>
          <w:rFonts w:hint="eastAsia" w:ascii="华文中宋" w:hAnsi="华文中宋" w:eastAsia="华文中宋"/>
          <w:szCs w:val="21"/>
        </w:rPr>
        <w:t>说明：本表拟投入的物业服务管理人员包含在物业服务人员数量中，中标后签订合同时，应提供具体人员名单及证件，如果不能到岗履约，中标人须承担相应责任。</w:t>
      </w:r>
    </w:p>
    <w:p>
      <w:pPr>
        <w:pStyle w:val="39"/>
        <w:rPr>
          <w:rFonts w:hint="eastAsia"/>
          <w:lang w:eastAsia="zh-CN"/>
        </w:rPr>
      </w:pPr>
    </w:p>
    <w:p>
      <w:pPr>
        <w:spacing w:line="588" w:lineRule="exact"/>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主要技术人员配备情况表</w:t>
      </w:r>
    </w:p>
    <w:p>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3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996"/>
        <w:gridCol w:w="1424"/>
        <w:gridCol w:w="1424"/>
        <w:gridCol w:w="1424"/>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主要技术人员姓名</w:t>
            </w:r>
          </w:p>
        </w:tc>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4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职称及职业资格</w:t>
            </w:r>
          </w:p>
        </w:tc>
        <w:tc>
          <w:tcPr>
            <w:tcW w:w="14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进入本单位时间</w:t>
            </w:r>
          </w:p>
        </w:tc>
        <w:tc>
          <w:tcPr>
            <w:tcW w:w="15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2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2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2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59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99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2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2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42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c>
          <w:tcPr>
            <w:tcW w:w="159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Cs w:val="21"/>
                <w:highlight w:val="none"/>
              </w:rPr>
            </w:pPr>
          </w:p>
        </w:tc>
      </w:tr>
    </w:tbl>
    <w:p>
      <w:pPr>
        <w:spacing w:line="588" w:lineRule="exact"/>
        <w:jc w:val="center"/>
        <w:rPr>
          <w:rFonts w:hint="eastAsia" w:ascii="华文中宋" w:hAnsi="华文中宋" w:eastAsia="华文中宋"/>
          <w:b/>
          <w:color w:val="auto"/>
          <w:sz w:val="24"/>
          <w:highlight w:val="none"/>
        </w:rPr>
      </w:pPr>
    </w:p>
    <w:p>
      <w:pPr>
        <w:spacing w:line="588" w:lineRule="exact"/>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特种行业人员配备情况表</w:t>
      </w:r>
      <w:r>
        <w:rPr>
          <w:rFonts w:hint="eastAsia" w:ascii="华文中宋" w:hAnsi="华文中宋" w:eastAsia="华文中宋" w:cs="华文中宋"/>
          <w:b/>
          <w:sz w:val="24"/>
        </w:rPr>
        <w:t>（若有的话</w:t>
      </w:r>
      <w:r>
        <w:rPr>
          <w:rFonts w:hint="eastAsia" w:ascii="华文中宋" w:hAnsi="华文中宋" w:eastAsia="华文中宋" w:cs="华文中宋"/>
          <w:b/>
          <w:sz w:val="24"/>
          <w:lang w:val="en-US" w:eastAsia="zh-CN"/>
        </w:rPr>
        <w:t>)</w:t>
      </w:r>
    </w:p>
    <w:p>
      <w:pPr>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项目名称：                        包号：</w:t>
      </w:r>
    </w:p>
    <w:tbl>
      <w:tblPr>
        <w:tblStyle w:val="31"/>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1418"/>
        <w:gridCol w:w="1842"/>
        <w:gridCol w:w="1276"/>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特种行业人员姓名</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年龄</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岗位</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职称及职业资格</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进入本单位时间</w:t>
            </w:r>
          </w:p>
        </w:tc>
        <w:tc>
          <w:tcPr>
            <w:tcW w:w="9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9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w:t>
            </w:r>
          </w:p>
        </w:tc>
        <w:tc>
          <w:tcPr>
            <w:tcW w:w="1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90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r>
    </w:tbl>
    <w:p>
      <w:pPr>
        <w:spacing w:line="588" w:lineRule="exact"/>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说明：如本项目涉及的话，需如实填写。</w:t>
      </w:r>
    </w:p>
    <w:p>
      <w:pPr>
        <w:spacing w:line="588" w:lineRule="exact"/>
        <w:jc w:val="center"/>
        <w:rPr>
          <w:rFonts w:hint="eastAsia" w:ascii="华文中宋" w:hAnsi="华文中宋" w:eastAsia="华文中宋"/>
          <w:b/>
          <w:color w:val="auto"/>
          <w:sz w:val="24"/>
          <w:highlight w:val="none"/>
        </w:rPr>
      </w:pPr>
    </w:p>
    <w:p>
      <w:pPr>
        <w:spacing w:line="588" w:lineRule="exact"/>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拟投入本项目的主要设备一览表</w:t>
      </w:r>
    </w:p>
    <w:p>
      <w:pPr>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项目名称：                      包号：</w:t>
      </w:r>
    </w:p>
    <w:tbl>
      <w:tblPr>
        <w:tblStyle w:val="31"/>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78"/>
        <w:gridCol w:w="1099"/>
        <w:gridCol w:w="826"/>
        <w:gridCol w:w="964"/>
        <w:gridCol w:w="964"/>
        <w:gridCol w:w="1240"/>
        <w:gridCol w:w="69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序号</w:t>
            </w:r>
          </w:p>
        </w:tc>
        <w:tc>
          <w:tcPr>
            <w:tcW w:w="12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设备名称</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型号规格</w:t>
            </w:r>
          </w:p>
        </w:tc>
        <w:tc>
          <w:tcPr>
            <w:tcW w:w="8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数量</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设备使用年限</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已使用时间</w:t>
            </w:r>
          </w:p>
        </w:tc>
        <w:tc>
          <w:tcPr>
            <w:tcW w:w="27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设备来源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本单位所有</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租赁</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1</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p>
        </w:tc>
      </w:tr>
    </w:tbl>
    <w:p>
      <w:pPr>
        <w:jc w:val="center"/>
        <w:rPr>
          <w:rFonts w:hint="eastAsia" w:ascii="华文中宋" w:hAnsi="华文中宋" w:eastAsia="华文中宋"/>
          <w:b/>
          <w:color w:val="auto"/>
          <w:sz w:val="24"/>
          <w:highlight w:val="none"/>
        </w:rPr>
      </w:pPr>
    </w:p>
    <w:p>
      <w:pPr>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本项目日常消耗材料明细表</w:t>
      </w:r>
    </w:p>
    <w:p>
      <w:pPr>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项目名称：                               包号：</w:t>
      </w:r>
    </w:p>
    <w:tbl>
      <w:tblPr>
        <w:tblStyle w:val="31"/>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60"/>
        <w:gridCol w:w="1109"/>
        <w:gridCol w:w="1109"/>
        <w:gridCol w:w="1325"/>
        <w:gridCol w:w="1094"/>
        <w:gridCol w:w="983"/>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材料名称</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品牌</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供应厂家</w:t>
            </w: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单价/单位</w:t>
            </w:r>
          </w:p>
        </w:tc>
        <w:tc>
          <w:tcPr>
            <w:tcW w:w="10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月消耗量</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小计</w:t>
            </w:r>
          </w:p>
        </w:tc>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88" w:lineRule="exact"/>
              <w:ind w:left="0" w:right="0"/>
              <w:jc w:val="left"/>
              <w:rPr>
                <w:rFonts w:ascii="华文中宋" w:hAnsi="华文中宋" w:eastAsia="华文中宋"/>
                <w:color w:val="auto"/>
                <w:sz w:val="21"/>
                <w:szCs w:val="21"/>
                <w:highlight w:val="none"/>
              </w:rPr>
            </w:pPr>
          </w:p>
        </w:tc>
      </w:tr>
    </w:tbl>
    <w:p>
      <w:pPr>
        <w:spacing w:line="588" w:lineRule="exact"/>
        <w:jc w:val="center"/>
        <w:rPr>
          <w:rFonts w:hint="eastAsia" w:ascii="华文中宋" w:hAnsi="华文中宋" w:eastAsia="华文中宋"/>
          <w:b/>
          <w:sz w:val="24"/>
        </w:rPr>
      </w:pPr>
    </w:p>
    <w:p>
      <w:pPr>
        <w:spacing w:line="588" w:lineRule="exact"/>
        <w:jc w:val="center"/>
        <w:rPr>
          <w:rFonts w:ascii="华文中宋" w:hAnsi="华文中宋" w:eastAsia="华文中宋"/>
          <w:b/>
          <w:sz w:val="24"/>
        </w:rPr>
      </w:pPr>
      <w:r>
        <w:rPr>
          <w:rFonts w:hint="eastAsia" w:ascii="华文中宋" w:hAnsi="华文中宋" w:eastAsia="华文中宋"/>
          <w:b/>
          <w:sz w:val="24"/>
        </w:rPr>
        <w:t>拟配备服务人员素质结构表</w:t>
      </w:r>
    </w:p>
    <w:p>
      <w:pPr>
        <w:ind w:firstLine="105" w:firstLineChars="50"/>
        <w:jc w:val="left"/>
        <w:rPr>
          <w:rFonts w:ascii="华文中宋" w:hAnsi="华文中宋" w:eastAsia="华文中宋"/>
          <w:sz w:val="21"/>
          <w:szCs w:val="21"/>
        </w:rPr>
      </w:pPr>
      <w:r>
        <w:rPr>
          <w:rFonts w:hint="eastAsia" w:ascii="华文中宋" w:hAnsi="华文中宋" w:eastAsia="华文中宋"/>
          <w:sz w:val="21"/>
          <w:szCs w:val="21"/>
        </w:rPr>
        <w:t xml:space="preserve">项目名称：   </w:t>
      </w:r>
      <w:r>
        <w:rPr>
          <w:rFonts w:hint="eastAsia" w:ascii="华文中宋" w:hAnsi="华文中宋" w:eastAsia="华文中宋"/>
          <w:sz w:val="21"/>
          <w:szCs w:val="21"/>
          <w:lang w:val="en-US" w:eastAsia="zh-CN"/>
        </w:rPr>
        <w:t xml:space="preserve">                            </w:t>
      </w:r>
      <w:r>
        <w:rPr>
          <w:rFonts w:hint="eastAsia" w:ascii="华文中宋" w:hAnsi="华文中宋" w:eastAsia="华文中宋"/>
          <w:sz w:val="21"/>
          <w:szCs w:val="21"/>
        </w:rPr>
        <w:t xml:space="preserve"> 包号：</w:t>
      </w:r>
    </w:p>
    <w:tbl>
      <w:tblPr>
        <w:tblStyle w:val="31"/>
        <w:tblW w:w="852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560"/>
        <w:gridCol w:w="1842"/>
        <w:gridCol w:w="198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vAlign w:val="center"/>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r>
              <w:rPr>
                <w:rFonts w:hint="eastAsia" w:ascii="华文中宋" w:hAnsi="华文中宋" w:eastAsia="华文中宋"/>
                <w:sz w:val="21"/>
                <w:szCs w:val="21"/>
              </w:rPr>
              <w:t>序号</w:t>
            </w:r>
          </w:p>
        </w:tc>
        <w:tc>
          <w:tcPr>
            <w:tcW w:w="1560" w:type="dxa"/>
            <w:vAlign w:val="center"/>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r>
              <w:rPr>
                <w:rFonts w:hint="eastAsia" w:ascii="华文中宋" w:hAnsi="华文中宋" w:eastAsia="华文中宋"/>
                <w:sz w:val="21"/>
                <w:szCs w:val="21"/>
              </w:rPr>
              <w:t>岗位</w:t>
            </w:r>
          </w:p>
        </w:tc>
        <w:tc>
          <w:tcPr>
            <w:tcW w:w="1842" w:type="dxa"/>
            <w:vAlign w:val="center"/>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r>
              <w:rPr>
                <w:rFonts w:hint="eastAsia" w:ascii="华文中宋" w:hAnsi="华文中宋" w:eastAsia="华文中宋"/>
                <w:sz w:val="21"/>
                <w:szCs w:val="21"/>
              </w:rPr>
              <w:t>学历</w:t>
            </w:r>
          </w:p>
        </w:tc>
        <w:tc>
          <w:tcPr>
            <w:tcW w:w="1985" w:type="dxa"/>
            <w:vAlign w:val="center"/>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r>
              <w:rPr>
                <w:rFonts w:hint="eastAsia" w:ascii="华文中宋" w:hAnsi="华文中宋" w:eastAsia="华文中宋"/>
                <w:sz w:val="21"/>
                <w:szCs w:val="21"/>
              </w:rPr>
              <w:t>持证情况</w:t>
            </w:r>
          </w:p>
        </w:tc>
        <w:tc>
          <w:tcPr>
            <w:tcW w:w="1882" w:type="dxa"/>
            <w:vAlign w:val="center"/>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r>
              <w:rPr>
                <w:rFonts w:hint="eastAsia" w:ascii="华文中宋" w:hAnsi="华文中宋" w:eastAsia="华文中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c>
          <w:tcPr>
            <w:tcW w:w="1560"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c>
          <w:tcPr>
            <w:tcW w:w="1842"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c>
          <w:tcPr>
            <w:tcW w:w="1985"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c>
          <w:tcPr>
            <w:tcW w:w="1882"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r>
              <w:rPr>
                <w:rFonts w:hint="eastAsia" w:ascii="华文中宋" w:hAnsi="华文中宋" w:eastAsia="华文中宋"/>
                <w:sz w:val="21"/>
                <w:szCs w:val="21"/>
              </w:rPr>
              <w:t>……</w:t>
            </w:r>
          </w:p>
        </w:tc>
        <w:tc>
          <w:tcPr>
            <w:tcW w:w="1560"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c>
          <w:tcPr>
            <w:tcW w:w="1842"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c>
          <w:tcPr>
            <w:tcW w:w="1985"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c>
          <w:tcPr>
            <w:tcW w:w="1882" w:type="dxa"/>
          </w:tcPr>
          <w:p>
            <w:pPr>
              <w:keepNext w:val="0"/>
              <w:keepLines w:val="0"/>
              <w:suppressLineNumbers w:val="0"/>
              <w:spacing w:before="0" w:beforeAutospacing="0" w:after="0" w:afterAutospacing="0"/>
              <w:ind w:left="0" w:right="0"/>
              <w:jc w:val="left"/>
              <w:rPr>
                <w:rFonts w:ascii="华文中宋" w:hAnsi="华文中宋" w:eastAsia="华文中宋"/>
                <w:sz w:val="21"/>
                <w:szCs w:val="21"/>
              </w:rPr>
            </w:pPr>
          </w:p>
        </w:tc>
      </w:tr>
    </w:tbl>
    <w:p>
      <w:pPr>
        <w:jc w:val="left"/>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rPr>
        <w:t>说明：本表以承诺的方式填写，内容不限于学历、持证情况、年龄等，无需提供具体人员姓名及相关证件。中标后签订合同时，应提供具体人员名单及证件，如果不能履约，中标人须承担相应责任。</w:t>
      </w:r>
    </w:p>
    <w:p>
      <w:pPr>
        <w:spacing w:line="360" w:lineRule="exact"/>
        <w:ind w:left="360" w:hanging="360" w:hangingChars="150"/>
        <w:rPr>
          <w:rFonts w:hint="eastAsia" w:ascii="华文中宋" w:hAnsi="华文中宋" w:eastAsia="华文中宋"/>
          <w:b/>
          <w:sz w:val="24"/>
        </w:rPr>
      </w:pPr>
    </w:p>
    <w:p>
      <w:pPr>
        <w:pStyle w:val="39"/>
        <w:rPr>
          <w:rFonts w:hint="eastAsia"/>
          <w:lang w:eastAsia="zh-CN"/>
        </w:rPr>
        <w:sectPr>
          <w:pgSz w:w="11906" w:h="16838"/>
          <w:pgMar w:top="1440" w:right="1803" w:bottom="1440" w:left="1803" w:header="851" w:footer="992" w:gutter="0"/>
          <w:pgNumType w:fmt="decimal"/>
          <w:cols w:space="720" w:num="1"/>
          <w:rtlGutter w:val="0"/>
          <w:docGrid w:type="lines" w:linePitch="332" w:charSpace="0"/>
        </w:sectPr>
      </w:pPr>
    </w:p>
    <w:p>
      <w:pPr>
        <w:rPr>
          <w:rFonts w:hint="eastAsia" w:ascii="华文中宋" w:hAnsi="华文中宋" w:eastAsia="华文中宋" w:cs="微软雅黑"/>
          <w:b/>
          <w:bCs/>
          <w:sz w:val="24"/>
        </w:rPr>
      </w:pPr>
      <w:r>
        <w:rPr>
          <w:rFonts w:hint="eastAsia" w:ascii="华文中宋" w:hAnsi="华文中宋" w:eastAsia="华文中宋" w:cs="微软雅黑"/>
          <w:b/>
          <w:bCs/>
          <w:sz w:val="24"/>
        </w:rPr>
        <w:t>标注“★”不允许负偏离的实质性要求和条件响应程度表</w:t>
      </w:r>
    </w:p>
    <w:p>
      <w:pPr>
        <w:spacing w:line="460" w:lineRule="exact"/>
        <w:jc w:val="center"/>
        <w:rPr>
          <w:rFonts w:hint="eastAsia" w:ascii="华文中宋" w:hAnsi="华文中宋" w:eastAsia="华文中宋" w:cs="微软雅黑"/>
          <w:szCs w:val="21"/>
        </w:rPr>
      </w:pPr>
      <w:r>
        <w:rPr>
          <w:rFonts w:hint="eastAsia" w:ascii="华文中宋" w:hAnsi="华文中宋" w:eastAsia="华文中宋" w:cs="微软雅黑"/>
          <w:b/>
          <w:bCs/>
          <w:sz w:val="24"/>
        </w:rPr>
        <w:t>标注“★”不允许负偏离的实质性要求和条件响应程度表</w:t>
      </w:r>
    </w:p>
    <w:p>
      <w:pPr>
        <w:spacing w:line="460" w:lineRule="exact"/>
        <w:rPr>
          <w:rFonts w:hint="eastAsia" w:ascii="华文中宋" w:hAnsi="华文中宋" w:eastAsia="华文中宋" w:cs="微软雅黑"/>
          <w:szCs w:val="21"/>
          <w:u w:val="single"/>
        </w:rPr>
      </w:pPr>
      <w:r>
        <w:rPr>
          <w:rFonts w:hint="eastAsia" w:ascii="华文中宋" w:hAnsi="华文中宋" w:eastAsia="华文中宋" w:cs="微软雅黑"/>
          <w:szCs w:val="21"/>
        </w:rPr>
        <w:t xml:space="preserve">项目名称：    </w:t>
      </w:r>
      <w:r>
        <w:rPr>
          <w:rFonts w:hint="eastAsia" w:ascii="华文中宋" w:hAnsi="华文中宋" w:eastAsia="华文中宋" w:cs="微软雅黑"/>
          <w:szCs w:val="21"/>
          <w:u w:val="single"/>
        </w:rPr>
        <w:t xml:space="preserve">                                   </w:t>
      </w:r>
    </w:p>
    <w:p>
      <w:pPr>
        <w:spacing w:line="460" w:lineRule="exact"/>
        <w:rPr>
          <w:rFonts w:hint="eastAsia" w:ascii="华文中宋" w:hAnsi="华文中宋" w:eastAsia="华文中宋" w:cs="微软雅黑"/>
          <w:szCs w:val="21"/>
          <w:u w:val="single"/>
        </w:rPr>
      </w:pPr>
      <w:r>
        <w:rPr>
          <w:rFonts w:hint="eastAsia" w:ascii="华文中宋" w:hAnsi="华文中宋" w:eastAsia="华文中宋" w:cs="微软雅黑"/>
          <w:szCs w:val="21"/>
        </w:rPr>
        <w:t xml:space="preserve">项目编号：    </w:t>
      </w:r>
      <w:r>
        <w:rPr>
          <w:rFonts w:hint="eastAsia" w:ascii="华文中宋" w:hAnsi="华文中宋" w:eastAsia="华文中宋" w:cs="微软雅黑"/>
          <w:szCs w:val="21"/>
          <w:u w:val="single"/>
        </w:rPr>
        <w:t xml:space="preserve">                                   </w:t>
      </w:r>
    </w:p>
    <w:p>
      <w:pPr>
        <w:pStyle w:val="14"/>
        <w:spacing w:after="0" w:line="440" w:lineRule="exact"/>
        <w:rPr>
          <w:rFonts w:hint="eastAsia" w:ascii="华文中宋" w:hAnsi="华文中宋" w:eastAsia="华文中宋" w:cs="微软雅黑"/>
          <w:szCs w:val="21"/>
        </w:rPr>
      </w:pPr>
      <w:r>
        <w:rPr>
          <w:rFonts w:hint="eastAsia" w:ascii="华文中宋" w:hAnsi="华文中宋" w:eastAsia="华文中宋" w:cs="微软雅黑"/>
          <w:szCs w:val="21"/>
        </w:rPr>
        <w:t xml:space="preserve">投标人名称：  </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 xml:space="preserve"> </w:t>
      </w:r>
    </w:p>
    <w:p>
      <w:pPr>
        <w:pStyle w:val="14"/>
        <w:spacing w:after="0" w:line="440" w:lineRule="exact"/>
      </w:pPr>
      <w:r>
        <w:rPr>
          <w:rFonts w:hint="eastAsia" w:ascii="华文中宋" w:hAnsi="华文中宋" w:eastAsia="华文中宋" w:cs="华文中宋"/>
        </w:rPr>
        <w:t xml:space="preserve">包    号：    </w:t>
      </w:r>
      <w:r>
        <w:rPr>
          <w:rFonts w:hint="eastAsia" w:ascii="华文中宋" w:hAnsi="华文中宋" w:eastAsia="华文中宋" w:cs="华文中宋"/>
          <w:u w:val="single"/>
        </w:rPr>
        <w:t xml:space="preserve">                                   </w:t>
      </w:r>
    </w:p>
    <w:tbl>
      <w:tblPr>
        <w:tblStyle w:val="31"/>
        <w:tblW w:w="14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581"/>
        <w:gridCol w:w="4147"/>
        <w:gridCol w:w="1435"/>
        <w:gridCol w:w="1286"/>
        <w:gridCol w:w="132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序号</w:t>
            </w:r>
          </w:p>
        </w:tc>
        <w:tc>
          <w:tcPr>
            <w:tcW w:w="3581"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招标文件标注“★”</w:t>
            </w:r>
          </w:p>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不允许负偏离的实质性要求和条件</w:t>
            </w:r>
          </w:p>
        </w:tc>
        <w:tc>
          <w:tcPr>
            <w:tcW w:w="4147"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投标响应状况</w:t>
            </w:r>
          </w:p>
        </w:tc>
        <w:tc>
          <w:tcPr>
            <w:tcW w:w="4050" w:type="dxa"/>
            <w:gridSpan w:val="3"/>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响应程度</w:t>
            </w:r>
          </w:p>
        </w:tc>
        <w:tc>
          <w:tcPr>
            <w:tcW w:w="178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358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41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435"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符合要求</w:t>
            </w:r>
          </w:p>
        </w:tc>
        <w:tc>
          <w:tcPr>
            <w:tcW w:w="1286"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高于要求</w:t>
            </w:r>
          </w:p>
        </w:tc>
        <w:tc>
          <w:tcPr>
            <w:tcW w:w="1329"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r>
              <w:rPr>
                <w:rFonts w:hint="eastAsia" w:ascii="华文中宋" w:hAnsi="华文中宋" w:eastAsia="华文中宋" w:cs="微软雅黑"/>
                <w:szCs w:val="21"/>
              </w:rPr>
              <w:t>低于要求</w:t>
            </w:r>
          </w:p>
        </w:tc>
        <w:tc>
          <w:tcPr>
            <w:tcW w:w="178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3581"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4147"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435"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286"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329"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789"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3581"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4147"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435"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286"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329"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789"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3581"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4147"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435"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286"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329"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c>
          <w:tcPr>
            <w:tcW w:w="1789" w:type="dxa"/>
            <w:vAlign w:val="center"/>
          </w:tcPr>
          <w:p>
            <w:pPr>
              <w:keepNext w:val="0"/>
              <w:keepLines w:val="0"/>
              <w:suppressLineNumbers w:val="0"/>
              <w:adjustRightInd w:val="0"/>
              <w:snapToGrid w:val="0"/>
              <w:spacing w:before="0" w:beforeAutospacing="0" w:after="0" w:afterAutospacing="0"/>
              <w:ind w:left="0" w:right="0"/>
              <w:jc w:val="center"/>
              <w:rPr>
                <w:rFonts w:hint="eastAsia" w:ascii="华文中宋" w:hAnsi="华文中宋" w:eastAsia="华文中宋" w:cs="微软雅黑"/>
                <w:szCs w:val="21"/>
              </w:rPr>
            </w:pPr>
          </w:p>
        </w:tc>
      </w:tr>
    </w:tbl>
    <w:p>
      <w:pPr>
        <w:spacing w:line="360" w:lineRule="auto"/>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说明：①投标人应详细列明标注“★”不允许负偏离的实质性要求和条件的具体响应状况，全面披露各项响应程度，否则投标文件无效。</w:t>
      </w:r>
    </w:p>
    <w:p>
      <w:pPr>
        <w:pStyle w:val="67"/>
        <w:ind w:firstLine="0" w:firstLineChars="0"/>
        <w:rPr>
          <w:rFonts w:hint="eastAsia" w:ascii="华文中宋" w:hAnsi="华文中宋" w:eastAsia="华文中宋" w:cs="微软雅黑"/>
          <w:szCs w:val="21"/>
        </w:rPr>
      </w:pPr>
    </w:p>
    <w:p>
      <w:pPr>
        <w:snapToGrid w:val="0"/>
        <w:spacing w:line="360" w:lineRule="auto"/>
        <w:ind w:firstLine="7770" w:firstLineChars="3700"/>
        <w:rPr>
          <w:rFonts w:hint="eastAsia" w:ascii="华文中宋" w:hAnsi="华文中宋" w:eastAsia="华文中宋" w:cs="微软雅黑"/>
          <w:szCs w:val="21"/>
        </w:rPr>
      </w:pPr>
      <w:r>
        <w:rPr>
          <w:rFonts w:hint="eastAsia" w:ascii="华文中宋" w:hAnsi="华文中宋" w:eastAsia="华文中宋" w:cs="微软雅黑"/>
          <w:szCs w:val="21"/>
        </w:rPr>
        <w:t>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pPr>
        <w:snapToGrid w:val="0"/>
        <w:spacing w:line="360" w:lineRule="auto"/>
        <w:ind w:firstLine="420" w:firstLineChars="200"/>
        <w:rPr>
          <w:rFonts w:hint="eastAsia" w:ascii="华文中宋" w:hAnsi="华文中宋" w:eastAsia="华文中宋" w:cs="微软雅黑"/>
        </w:rPr>
        <w:sectPr>
          <w:pgSz w:w="16838" w:h="11906" w:orient="landscape"/>
          <w:pgMar w:top="1531" w:right="1474" w:bottom="1474" w:left="1474" w:header="850" w:footer="992" w:gutter="0"/>
          <w:pgNumType w:fmt="numberInDash"/>
          <w:cols w:space="720" w:num="1"/>
          <w:docGrid w:type="lines" w:linePitch="317" w:charSpace="0"/>
        </w:sectPr>
      </w:pPr>
      <w:r>
        <w:rPr>
          <w:rFonts w:hint="eastAsia" w:ascii="华文中宋" w:hAnsi="华文中宋" w:eastAsia="华文中宋" w:cs="微软雅黑"/>
          <w:szCs w:val="21"/>
        </w:rPr>
        <w:t xml:space="preserve">                                                                      日  期：      年   月  日</w:t>
      </w:r>
    </w:p>
    <w:p>
      <w:pPr>
        <w:spacing w:line="360" w:lineRule="exact"/>
        <w:rPr>
          <w:rFonts w:hint="eastAsia" w:ascii="华文中宋" w:hAnsi="华文中宋" w:eastAsia="华文中宋" w:cs="华文中宋"/>
          <w:b/>
          <w:sz w:val="24"/>
        </w:rPr>
      </w:pPr>
      <w:r>
        <w:rPr>
          <w:rFonts w:hint="eastAsia" w:ascii="华文中宋" w:hAnsi="华文中宋" w:eastAsia="华文中宋" w:cs="华文中宋"/>
          <w:b/>
          <w:sz w:val="24"/>
          <w:lang w:eastAsia="zh-CN"/>
        </w:rPr>
        <w:t>（</w:t>
      </w:r>
      <w:r>
        <w:rPr>
          <w:rFonts w:hint="eastAsia" w:ascii="华文中宋" w:hAnsi="华文中宋" w:eastAsia="华文中宋" w:cs="华文中宋"/>
          <w:b/>
          <w:sz w:val="24"/>
          <w:lang w:val="en-US" w:eastAsia="zh-CN"/>
        </w:rPr>
        <w:t>三</w:t>
      </w:r>
      <w:r>
        <w:rPr>
          <w:rFonts w:hint="eastAsia" w:ascii="华文中宋" w:hAnsi="华文中宋" w:eastAsia="华文中宋" w:cs="华文中宋"/>
          <w:b/>
          <w:sz w:val="24"/>
        </w:rPr>
        <w:t>）招标文件要求或投标人认为需要提供的其他商务技术材料/文件</w:t>
      </w:r>
    </w:p>
    <w:p>
      <w:pPr>
        <w:pStyle w:val="60"/>
        <w:snapToGrid w:val="0"/>
        <w:spacing w:line="440" w:lineRule="exact"/>
        <w:ind w:firstLine="420" w:firstLineChars="200"/>
        <w:textAlignment w:val="auto"/>
        <w:rPr>
          <w:rFonts w:hint="eastAsia" w:ascii="华文中宋" w:hAnsi="华文中宋" w:eastAsia="华文中宋" w:cs="华文中宋"/>
        </w:rPr>
        <w:sectPr>
          <w:pgSz w:w="11906" w:h="16838"/>
          <w:pgMar w:top="1440" w:right="1803" w:bottom="1440" w:left="1803" w:header="851" w:footer="992" w:gutter="0"/>
          <w:pgNumType w:fmt="decimal"/>
          <w:cols w:space="0" w:num="1"/>
          <w:rtlGutter w:val="0"/>
          <w:docGrid w:type="lines" w:linePitch="332" w:charSpace="0"/>
        </w:sectPr>
      </w:pPr>
    </w:p>
    <w:p>
      <w:pPr>
        <w:spacing w:line="400" w:lineRule="exact"/>
        <w:outlineLvl w:val="9"/>
        <w:rPr>
          <w:rFonts w:ascii="华文中宋" w:hAnsi="华文中宋" w:eastAsia="华文中宋" w:cs="华文中宋"/>
          <w:b/>
          <w:sz w:val="24"/>
          <w:szCs w:val="32"/>
        </w:rPr>
      </w:pPr>
      <w:r>
        <w:rPr>
          <w:rFonts w:hint="eastAsia" w:ascii="华文中宋" w:hAnsi="华文中宋" w:eastAsia="华文中宋" w:cs="华文中宋"/>
          <w:b/>
          <w:sz w:val="24"/>
          <w:highlight w:val="none"/>
        </w:rPr>
        <w:t>（</w:t>
      </w:r>
      <w:r>
        <w:rPr>
          <w:rFonts w:hint="eastAsia" w:ascii="华文中宋" w:hAnsi="华文中宋" w:eastAsia="华文中宋" w:cs="华文中宋"/>
          <w:b/>
          <w:sz w:val="24"/>
          <w:highlight w:val="none"/>
          <w:lang w:val="en-US" w:eastAsia="zh-CN"/>
        </w:rPr>
        <w:t>四</w:t>
      </w:r>
      <w:r>
        <w:rPr>
          <w:rFonts w:hint="eastAsia" w:ascii="华文中宋" w:hAnsi="华文中宋" w:eastAsia="华文中宋" w:cs="华文中宋"/>
          <w:b/>
          <w:sz w:val="24"/>
          <w:highlight w:val="none"/>
        </w:rPr>
        <w:t>）</w:t>
      </w:r>
      <w:r>
        <w:rPr>
          <w:rFonts w:hint="eastAsia" w:ascii="华文中宋" w:hAnsi="华文中宋" w:eastAsia="华文中宋" w:cs="华文中宋"/>
          <w:b/>
          <w:sz w:val="24"/>
          <w:szCs w:val="32"/>
        </w:rPr>
        <w:t>投标人类似合同案例情况格式（若有的话）</w:t>
      </w:r>
    </w:p>
    <w:p>
      <w:pPr>
        <w:tabs>
          <w:tab w:val="left" w:pos="1680"/>
        </w:tabs>
        <w:snapToGrid w:val="0"/>
        <w:spacing w:line="400" w:lineRule="exact"/>
        <w:jc w:val="center"/>
        <w:rPr>
          <w:rFonts w:hint="eastAsia" w:ascii="华文中宋" w:hAnsi="华文中宋" w:eastAsia="华文中宋" w:cs="华文中宋"/>
          <w:b/>
          <w:sz w:val="24"/>
        </w:rPr>
      </w:pPr>
    </w:p>
    <w:p>
      <w:pPr>
        <w:keepNext w:val="0"/>
        <w:keepLines w:val="0"/>
        <w:pageBreakBefore w:val="0"/>
        <w:widowControl w:val="0"/>
        <w:tabs>
          <w:tab w:val="left" w:pos="1680"/>
        </w:tabs>
        <w:kinsoku/>
        <w:wordWrap/>
        <w:overflowPunct/>
        <w:topLinePunct w:val="0"/>
        <w:autoSpaceDE/>
        <w:autoSpaceDN/>
        <w:bidi w:val="0"/>
        <w:adjustRightInd/>
        <w:snapToGrid w:val="0"/>
        <w:spacing w:before="167" w:beforeLines="50" w:after="167" w:afterLines="50" w:line="400" w:lineRule="exact"/>
        <w:ind w:left="0" w:leftChars="0" w:right="0" w:rightChars="0" w:firstLine="0" w:firstLineChars="0"/>
        <w:jc w:val="center"/>
        <w:textAlignment w:val="auto"/>
        <w:outlineLvl w:val="9"/>
        <w:rPr>
          <w:rFonts w:hint="eastAsia" w:ascii="华文中宋" w:hAnsi="华文中宋" w:eastAsia="华文中宋" w:cs="华文中宋"/>
          <w:b/>
          <w:sz w:val="24"/>
        </w:rPr>
      </w:pPr>
      <w:r>
        <w:rPr>
          <w:rFonts w:hint="eastAsia" w:ascii="华文中宋" w:hAnsi="华文中宋" w:eastAsia="华文中宋" w:cs="华文中宋"/>
          <w:b/>
          <w:sz w:val="24"/>
        </w:rPr>
        <w:t>投标人类似合同案例情况一览表</w:t>
      </w:r>
    </w:p>
    <w:tbl>
      <w:tblPr>
        <w:tblStyle w:val="31"/>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099"/>
        <w:gridCol w:w="2135"/>
        <w:gridCol w:w="1937"/>
        <w:gridCol w:w="1523"/>
        <w:gridCol w:w="1698"/>
        <w:gridCol w:w="160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0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序号</w:t>
            </w:r>
          </w:p>
        </w:tc>
        <w:tc>
          <w:tcPr>
            <w:tcW w:w="209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合同名称</w:t>
            </w:r>
          </w:p>
        </w:tc>
        <w:tc>
          <w:tcPr>
            <w:tcW w:w="2135"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采购单位</w:t>
            </w:r>
          </w:p>
        </w:tc>
        <w:tc>
          <w:tcPr>
            <w:tcW w:w="1937"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合同核实联系人及联系电话</w:t>
            </w:r>
          </w:p>
        </w:tc>
        <w:tc>
          <w:tcPr>
            <w:tcW w:w="152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签署日期</w:t>
            </w:r>
          </w:p>
        </w:tc>
        <w:tc>
          <w:tcPr>
            <w:tcW w:w="1698"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合同金额</w:t>
            </w:r>
          </w:p>
        </w:tc>
        <w:tc>
          <w:tcPr>
            <w:tcW w:w="160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项目结算</w:t>
            </w:r>
          </w:p>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凭证类型</w:t>
            </w:r>
          </w:p>
        </w:tc>
        <w:tc>
          <w:tcPr>
            <w:tcW w:w="1852"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bCs/>
                <w:kern w:val="0"/>
                <w:szCs w:val="21"/>
              </w:rPr>
            </w:pPr>
            <w:r>
              <w:rPr>
                <w:rFonts w:hint="eastAsia" w:ascii="华文中宋" w:hAnsi="华文中宋" w:eastAsia="华文中宋" w:cs="华文中宋"/>
                <w:b/>
                <w:bCs/>
                <w:kern w:val="0"/>
                <w:szCs w:val="21"/>
              </w:rPr>
              <w:t>结算凭证金额</w:t>
            </w:r>
            <w:r>
              <w:rPr>
                <w:rFonts w:hint="eastAsia" w:ascii="华文中宋" w:hAnsi="华文中宋" w:eastAsia="华文中宋" w:cs="华文中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1</w:t>
            </w:r>
          </w:p>
        </w:tc>
        <w:tc>
          <w:tcPr>
            <w:tcW w:w="209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2</w:t>
            </w:r>
          </w:p>
        </w:tc>
        <w:tc>
          <w:tcPr>
            <w:tcW w:w="209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3</w:t>
            </w:r>
          </w:p>
        </w:tc>
        <w:tc>
          <w:tcPr>
            <w:tcW w:w="209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0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w:t>
            </w:r>
          </w:p>
        </w:tc>
        <w:tc>
          <w:tcPr>
            <w:tcW w:w="209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2135"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937"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523"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98"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609"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c>
          <w:tcPr>
            <w:tcW w:w="1852" w:type="dxa"/>
            <w:vAlign w:val="center"/>
          </w:tcPr>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　</w:t>
            </w:r>
          </w:p>
        </w:tc>
      </w:tr>
    </w:tbl>
    <w:p>
      <w:pPr>
        <w:spacing w:line="460" w:lineRule="exact"/>
        <w:ind w:firstLine="420" w:firstLineChars="200"/>
        <w:rPr>
          <w:rFonts w:hint="eastAsia" w:ascii="华文中宋" w:hAnsi="华文中宋" w:eastAsia="华文中宋" w:cs="微软雅黑"/>
          <w:szCs w:val="21"/>
        </w:rPr>
      </w:pPr>
      <w:r>
        <w:rPr>
          <w:rFonts w:hint="eastAsia" w:ascii="华文中宋" w:hAnsi="华文中宋" w:eastAsia="华文中宋" w:cs="微软雅黑"/>
          <w:szCs w:val="21"/>
        </w:rPr>
        <w:t>说明：</w:t>
      </w:r>
      <w:r>
        <w:rPr>
          <w:rFonts w:hint="eastAsia" w:ascii="华文中宋" w:hAnsi="华文中宋" w:eastAsia="华文中宋" w:cs="华文中宋"/>
          <w:szCs w:val="21"/>
        </w:rPr>
        <w:t>①投标人提供的类似合同案例，至少需提供与最终用户签订的合同首页、合同金额所在页、签字盖章页、服务明细单及项目结算凭证（发票或银行划拨单）等影印件。</w:t>
      </w:r>
    </w:p>
    <w:p>
      <w:pPr>
        <w:spacing w:line="460" w:lineRule="exact"/>
        <w:ind w:firstLine="1050" w:firstLineChars="500"/>
        <w:rPr>
          <w:rFonts w:hint="eastAsia" w:ascii="华文中宋" w:hAnsi="华文中宋" w:eastAsia="华文中宋" w:cs="微软雅黑"/>
          <w:szCs w:val="21"/>
        </w:rPr>
      </w:pPr>
      <w:r>
        <w:rPr>
          <w:rFonts w:hint="eastAsia" w:ascii="华文中宋" w:hAnsi="华文中宋" w:eastAsia="华文中宋" w:cs="微软雅黑"/>
          <w:szCs w:val="21"/>
        </w:rPr>
        <w:t>②投标人应尽可能填全以上表格。</w:t>
      </w:r>
    </w:p>
    <w:p>
      <w:pPr>
        <w:spacing w:line="460" w:lineRule="exact"/>
        <w:ind w:firstLine="1050" w:firstLineChars="500"/>
        <w:rPr>
          <w:rFonts w:hint="eastAsia" w:ascii="华文中宋" w:hAnsi="华文中宋" w:eastAsia="华文中宋" w:cs="微软雅黑"/>
          <w:szCs w:val="21"/>
        </w:rPr>
      </w:pPr>
      <w:r>
        <w:rPr>
          <w:rFonts w:hint="eastAsia" w:ascii="华文中宋" w:hAnsi="华文中宋" w:eastAsia="华文中宋" w:cs="微软雅黑"/>
          <w:szCs w:val="21"/>
        </w:rPr>
        <w:t>③无业绩，无需填写此表。</w:t>
      </w:r>
    </w:p>
    <w:p>
      <w:pPr>
        <w:spacing w:line="460" w:lineRule="exact"/>
        <w:ind w:firstLine="1050" w:firstLineChars="500"/>
        <w:rPr>
          <w:rFonts w:hint="eastAsia" w:ascii="华文中宋" w:hAnsi="华文中宋" w:eastAsia="华文中宋" w:cs="微软雅黑"/>
          <w:szCs w:val="21"/>
        </w:rPr>
      </w:pPr>
      <w:r>
        <w:rPr>
          <w:rFonts w:hint="eastAsia" w:ascii="华文中宋" w:hAnsi="华文中宋" w:eastAsia="华文中宋" w:cs="微软雅黑"/>
          <w:szCs w:val="21"/>
        </w:rPr>
        <w:t>④类似合同案例证明材料附后。</w:t>
      </w:r>
    </w:p>
    <w:p>
      <w:pPr>
        <w:snapToGrid w:val="0"/>
        <w:spacing w:line="360" w:lineRule="auto"/>
        <w:ind w:firstLine="7770" w:firstLineChars="3700"/>
        <w:rPr>
          <w:rFonts w:hint="eastAsia" w:ascii="华文中宋" w:hAnsi="华文中宋" w:eastAsia="华文中宋" w:cs="微软雅黑"/>
          <w:szCs w:val="21"/>
        </w:rPr>
      </w:pPr>
      <w:r>
        <w:rPr>
          <w:rFonts w:hint="eastAsia" w:ascii="华文中宋" w:hAnsi="华文中宋" w:eastAsia="华文中宋" w:cs="微软雅黑"/>
          <w:szCs w:val="21"/>
        </w:rPr>
        <w:t>投标人：</w:t>
      </w:r>
      <w:r>
        <w:rPr>
          <w:rFonts w:hint="eastAsia" w:ascii="华文中宋" w:hAnsi="华文中宋" w:eastAsia="华文中宋" w:cs="微软雅黑"/>
          <w:szCs w:val="21"/>
          <w:u w:val="single"/>
        </w:rPr>
        <w:t xml:space="preserve">                            </w:t>
      </w:r>
      <w:r>
        <w:rPr>
          <w:rFonts w:hint="eastAsia" w:ascii="华文中宋" w:hAnsi="华文中宋" w:eastAsia="华文中宋" w:cs="微软雅黑"/>
          <w:szCs w:val="21"/>
        </w:rPr>
        <w:t>（</w:t>
      </w:r>
      <w:r>
        <w:rPr>
          <w:rFonts w:hint="eastAsia" w:ascii="华文中宋" w:hAnsi="华文中宋" w:eastAsia="华文中宋" w:cs="微软雅黑"/>
          <w:spacing w:val="20"/>
          <w:szCs w:val="21"/>
        </w:rPr>
        <w:t>法人电子签章</w:t>
      </w:r>
      <w:r>
        <w:rPr>
          <w:rFonts w:hint="eastAsia" w:ascii="华文中宋" w:hAnsi="华文中宋" w:eastAsia="华文中宋" w:cs="微软雅黑"/>
          <w:szCs w:val="21"/>
        </w:rPr>
        <w:t>）</w:t>
      </w:r>
    </w:p>
    <w:p>
      <w:pPr>
        <w:snapToGrid w:val="0"/>
        <w:spacing w:line="360" w:lineRule="auto"/>
        <w:rPr>
          <w:rFonts w:ascii="华文中宋" w:hAnsi="华文中宋" w:eastAsia="华文中宋"/>
        </w:rPr>
      </w:pPr>
      <w:r>
        <w:rPr>
          <w:rFonts w:hint="eastAsia" w:ascii="华文中宋" w:hAnsi="华文中宋" w:eastAsia="华文中宋" w:cs="微软雅黑"/>
          <w:szCs w:val="21"/>
        </w:rPr>
        <w:t xml:space="preserve">                                                                          日  期：      年   月  日</w:t>
      </w:r>
      <w:r>
        <w:rPr>
          <w:rFonts w:hint="eastAsia" w:ascii="华文中宋" w:hAnsi="华文中宋" w:eastAsia="华文中宋" w:cs="微软雅黑"/>
          <w:szCs w:val="21"/>
          <w:lang w:val="en-US" w:eastAsia="zh-CN"/>
        </w:rPr>
        <w:t xml:space="preserve"> </w:t>
      </w:r>
    </w:p>
    <w:sectPr>
      <w:headerReference r:id="rId7" w:type="default"/>
      <w:footerReference r:id="rId8" w:type="default"/>
      <w:pgSz w:w="16838" w:h="11906" w:orient="landscape"/>
      <w:pgMar w:top="1531" w:right="1134" w:bottom="1361" w:left="102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rPr>
      <w:t>第</w:t>
    </w:r>
    <w:r>
      <w:fldChar w:fldCharType="begin"/>
    </w:r>
    <w:r>
      <w:instrText xml:space="preserve"> PAGE  * Arabic  \* MERGEFORMAT </w:instrText>
    </w:r>
    <w:r>
      <w:fldChar w:fldCharType="separate"/>
    </w:r>
    <w:r>
      <w:t>26</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rPr>
      <w:t>第</w:t>
    </w:r>
    <w:r>
      <w:fldChar w:fldCharType="begin"/>
    </w:r>
    <w:r>
      <w:instrText xml:space="preserve"> PAGE  * Arabic  \* MERGEFORMAT </w:instrText>
    </w:r>
    <w:r>
      <w:fldChar w:fldCharType="separate"/>
    </w:r>
    <w:r>
      <w:t>75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ascii="隶书" w:eastAsia="隶书"/>
        <w:spacing w:val="60"/>
      </w:rPr>
      <w:t>晋城市</w:t>
    </w:r>
    <w:r>
      <w:rPr>
        <w:rFonts w:hint="eastAsia" w:ascii="隶书" w:eastAsia="隶书"/>
        <w:spacing w:val="60"/>
        <w:lang w:eastAsia="zh-CN"/>
      </w:rPr>
      <w:t>城区政府采购</w:t>
    </w:r>
    <w:r>
      <w:rPr>
        <w:rFonts w:hint="eastAsia" w:ascii="隶书" w:eastAsia="隶书"/>
        <w:spacing w:val="60"/>
      </w:rPr>
      <w:t>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ascii="隶书" w:eastAsia="隶书"/>
        <w:spacing w:val="60"/>
        <w:lang w:eastAsia="zh-CN"/>
      </w:rPr>
      <w:t>晋城市城区政府采购中心</w:t>
    </w:r>
    <w:r>
      <w:rPr>
        <w:rFonts w:hint="eastAsia" w:ascii="隶书" w:eastAsia="隶书"/>
        <w:spacing w:val="60"/>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ascii="隶书" w:eastAsia="隶书"/>
        <w:spacing w:val="60"/>
      </w:rPr>
      <w:t>晋城市政府采购中心招标文件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3E13D"/>
    <w:multiLevelType w:val="singleLevel"/>
    <w:tmpl w:val="ECA3E13D"/>
    <w:lvl w:ilvl="0" w:tentative="0">
      <w:start w:val="1"/>
      <w:numFmt w:val="decimal"/>
      <w:suff w:val="nothing"/>
      <w:lvlText w:val="（%1）"/>
      <w:lvlJc w:val="left"/>
    </w:lvl>
  </w:abstractNum>
  <w:abstractNum w:abstractNumId="1">
    <w:nsid w:val="FFE64895"/>
    <w:multiLevelType w:val="singleLevel"/>
    <w:tmpl w:val="FFE64895"/>
    <w:lvl w:ilvl="0" w:tentative="0">
      <w:start w:val="1"/>
      <w:numFmt w:val="decimal"/>
      <w:suff w:val="nothing"/>
      <w:lvlText w:val="%1、"/>
      <w:lvlJc w:val="left"/>
    </w:lvl>
  </w:abstractNum>
  <w:abstractNum w:abstractNumId="2">
    <w:nsid w:val="140B7B70"/>
    <w:multiLevelType w:val="singleLevel"/>
    <w:tmpl w:val="140B7B70"/>
    <w:lvl w:ilvl="0" w:tentative="0">
      <w:start w:val="1"/>
      <w:numFmt w:val="decimal"/>
      <w:suff w:val="space"/>
      <w:lvlText w:val="%1."/>
      <w:lvlJc w:val="left"/>
    </w:lvl>
  </w:abstractNum>
  <w:abstractNum w:abstractNumId="3">
    <w:nsid w:val="5DFC33B1"/>
    <w:multiLevelType w:val="singleLevel"/>
    <w:tmpl w:val="5DFC33B1"/>
    <w:lvl w:ilvl="0" w:tentative="0">
      <w:start w:val="1"/>
      <w:numFmt w:val="decimal"/>
      <w:suff w:val="nothing"/>
      <w:lvlText w:val="%1、"/>
      <w:lvlJc w:val="left"/>
      <w:pPr>
        <w:ind w:left="210"/>
      </w:pPr>
    </w:lvl>
  </w:abstractNum>
  <w:abstractNum w:abstractNumId="4">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hiMGNlYTI3MDU2ZDgyNzRmYmEyZTBjZTRmZDJkMTMifQ=="/>
  </w:docVars>
  <w:rsids>
    <w:rsidRoot w:val="00172A27"/>
    <w:rsid w:val="00002701"/>
    <w:rsid w:val="00004FAD"/>
    <w:rsid w:val="00010EB2"/>
    <w:rsid w:val="000134C9"/>
    <w:rsid w:val="00014A2C"/>
    <w:rsid w:val="000153C9"/>
    <w:rsid w:val="00021E53"/>
    <w:rsid w:val="00022A96"/>
    <w:rsid w:val="0002578D"/>
    <w:rsid w:val="00025961"/>
    <w:rsid w:val="00026526"/>
    <w:rsid w:val="00027EB1"/>
    <w:rsid w:val="000304FB"/>
    <w:rsid w:val="00041F65"/>
    <w:rsid w:val="0005761C"/>
    <w:rsid w:val="00061355"/>
    <w:rsid w:val="000620B7"/>
    <w:rsid w:val="00063B47"/>
    <w:rsid w:val="00064F40"/>
    <w:rsid w:val="000650DC"/>
    <w:rsid w:val="000652D9"/>
    <w:rsid w:val="00071DD4"/>
    <w:rsid w:val="00076DD0"/>
    <w:rsid w:val="00080ABB"/>
    <w:rsid w:val="000818DD"/>
    <w:rsid w:val="000924A1"/>
    <w:rsid w:val="000960BA"/>
    <w:rsid w:val="000A38F6"/>
    <w:rsid w:val="000A6FEE"/>
    <w:rsid w:val="000B2B11"/>
    <w:rsid w:val="000C02B2"/>
    <w:rsid w:val="000C7818"/>
    <w:rsid w:val="000E1E8A"/>
    <w:rsid w:val="000E2002"/>
    <w:rsid w:val="000E41AB"/>
    <w:rsid w:val="000E6811"/>
    <w:rsid w:val="000E7BA7"/>
    <w:rsid w:val="000F3A4A"/>
    <w:rsid w:val="000F6824"/>
    <w:rsid w:val="00100EFB"/>
    <w:rsid w:val="00103DF2"/>
    <w:rsid w:val="00104D7D"/>
    <w:rsid w:val="00111023"/>
    <w:rsid w:val="00116107"/>
    <w:rsid w:val="00120424"/>
    <w:rsid w:val="00125760"/>
    <w:rsid w:val="00126084"/>
    <w:rsid w:val="001310A2"/>
    <w:rsid w:val="00132E59"/>
    <w:rsid w:val="001346D9"/>
    <w:rsid w:val="00135082"/>
    <w:rsid w:val="00136086"/>
    <w:rsid w:val="001361FA"/>
    <w:rsid w:val="00140222"/>
    <w:rsid w:val="00141E93"/>
    <w:rsid w:val="00144653"/>
    <w:rsid w:val="001468F9"/>
    <w:rsid w:val="0014738D"/>
    <w:rsid w:val="0014773E"/>
    <w:rsid w:val="0015048E"/>
    <w:rsid w:val="001523A0"/>
    <w:rsid w:val="00155360"/>
    <w:rsid w:val="00171B43"/>
    <w:rsid w:val="00172A27"/>
    <w:rsid w:val="00172C53"/>
    <w:rsid w:val="001818A3"/>
    <w:rsid w:val="00182535"/>
    <w:rsid w:val="0018545F"/>
    <w:rsid w:val="001862C9"/>
    <w:rsid w:val="00191E70"/>
    <w:rsid w:val="00196A45"/>
    <w:rsid w:val="001A5471"/>
    <w:rsid w:val="001B2C01"/>
    <w:rsid w:val="001C3039"/>
    <w:rsid w:val="001D5118"/>
    <w:rsid w:val="001D5476"/>
    <w:rsid w:val="001D7F2E"/>
    <w:rsid w:val="001E03DE"/>
    <w:rsid w:val="001E6BFE"/>
    <w:rsid w:val="001E7BF3"/>
    <w:rsid w:val="001F36A6"/>
    <w:rsid w:val="001F52C2"/>
    <w:rsid w:val="001F5C77"/>
    <w:rsid w:val="001F6B48"/>
    <w:rsid w:val="001F6F80"/>
    <w:rsid w:val="00200665"/>
    <w:rsid w:val="00201044"/>
    <w:rsid w:val="002033F2"/>
    <w:rsid w:val="00205DAF"/>
    <w:rsid w:val="002173A7"/>
    <w:rsid w:val="002224DC"/>
    <w:rsid w:val="00223D4D"/>
    <w:rsid w:val="00226EE1"/>
    <w:rsid w:val="00230BE1"/>
    <w:rsid w:val="00231143"/>
    <w:rsid w:val="00233920"/>
    <w:rsid w:val="00236B50"/>
    <w:rsid w:val="002379E1"/>
    <w:rsid w:val="00240C7C"/>
    <w:rsid w:val="00240E5E"/>
    <w:rsid w:val="002549B0"/>
    <w:rsid w:val="0025593C"/>
    <w:rsid w:val="00260972"/>
    <w:rsid w:val="00264512"/>
    <w:rsid w:val="002654FA"/>
    <w:rsid w:val="00266F06"/>
    <w:rsid w:val="00272E81"/>
    <w:rsid w:val="002761FC"/>
    <w:rsid w:val="00276728"/>
    <w:rsid w:val="00277577"/>
    <w:rsid w:val="002838BB"/>
    <w:rsid w:val="00296C09"/>
    <w:rsid w:val="002A555B"/>
    <w:rsid w:val="002B1129"/>
    <w:rsid w:val="002B20CB"/>
    <w:rsid w:val="002B4805"/>
    <w:rsid w:val="002B7CCF"/>
    <w:rsid w:val="002C3BE6"/>
    <w:rsid w:val="002C4151"/>
    <w:rsid w:val="002C463A"/>
    <w:rsid w:val="002D3280"/>
    <w:rsid w:val="002D4304"/>
    <w:rsid w:val="002D51B6"/>
    <w:rsid w:val="002E0D90"/>
    <w:rsid w:val="002E4ECE"/>
    <w:rsid w:val="002F2A41"/>
    <w:rsid w:val="002F526A"/>
    <w:rsid w:val="002F6428"/>
    <w:rsid w:val="00300D76"/>
    <w:rsid w:val="00311A38"/>
    <w:rsid w:val="003132EE"/>
    <w:rsid w:val="0031388C"/>
    <w:rsid w:val="00323180"/>
    <w:rsid w:val="003231B5"/>
    <w:rsid w:val="0033276D"/>
    <w:rsid w:val="00334165"/>
    <w:rsid w:val="00337AD1"/>
    <w:rsid w:val="00341E72"/>
    <w:rsid w:val="003449A7"/>
    <w:rsid w:val="00345570"/>
    <w:rsid w:val="00345730"/>
    <w:rsid w:val="003510B3"/>
    <w:rsid w:val="0036073A"/>
    <w:rsid w:val="0036372B"/>
    <w:rsid w:val="00364B1B"/>
    <w:rsid w:val="0037291D"/>
    <w:rsid w:val="0037388F"/>
    <w:rsid w:val="00375D6F"/>
    <w:rsid w:val="003802DA"/>
    <w:rsid w:val="003925FE"/>
    <w:rsid w:val="003A0C2C"/>
    <w:rsid w:val="003B2DE7"/>
    <w:rsid w:val="003C066C"/>
    <w:rsid w:val="003C25D0"/>
    <w:rsid w:val="003D1E51"/>
    <w:rsid w:val="003D2947"/>
    <w:rsid w:val="003D501B"/>
    <w:rsid w:val="003D7161"/>
    <w:rsid w:val="003D72C7"/>
    <w:rsid w:val="003E1148"/>
    <w:rsid w:val="003E17E4"/>
    <w:rsid w:val="003E3F2E"/>
    <w:rsid w:val="003E54EA"/>
    <w:rsid w:val="003E627D"/>
    <w:rsid w:val="003F3445"/>
    <w:rsid w:val="003F5A1D"/>
    <w:rsid w:val="003F5F81"/>
    <w:rsid w:val="004014CC"/>
    <w:rsid w:val="00407F56"/>
    <w:rsid w:val="0041044D"/>
    <w:rsid w:val="00412A71"/>
    <w:rsid w:val="00416C09"/>
    <w:rsid w:val="00423D8B"/>
    <w:rsid w:val="00425119"/>
    <w:rsid w:val="00426FC6"/>
    <w:rsid w:val="00427675"/>
    <w:rsid w:val="004314A2"/>
    <w:rsid w:val="0043179C"/>
    <w:rsid w:val="0043506E"/>
    <w:rsid w:val="004361F3"/>
    <w:rsid w:val="00442D6F"/>
    <w:rsid w:val="0044668B"/>
    <w:rsid w:val="00447001"/>
    <w:rsid w:val="004472E8"/>
    <w:rsid w:val="00453EAD"/>
    <w:rsid w:val="00456658"/>
    <w:rsid w:val="00464B59"/>
    <w:rsid w:val="00490A0B"/>
    <w:rsid w:val="00491403"/>
    <w:rsid w:val="00491794"/>
    <w:rsid w:val="00493547"/>
    <w:rsid w:val="004944DF"/>
    <w:rsid w:val="004970E3"/>
    <w:rsid w:val="00497DC7"/>
    <w:rsid w:val="004A1580"/>
    <w:rsid w:val="004A62BE"/>
    <w:rsid w:val="004B2A59"/>
    <w:rsid w:val="004C1697"/>
    <w:rsid w:val="004C475F"/>
    <w:rsid w:val="004C6E0C"/>
    <w:rsid w:val="004D389D"/>
    <w:rsid w:val="004D3CE6"/>
    <w:rsid w:val="004D62AB"/>
    <w:rsid w:val="004D65F3"/>
    <w:rsid w:val="004E0E2A"/>
    <w:rsid w:val="004E2D64"/>
    <w:rsid w:val="004E57B8"/>
    <w:rsid w:val="00500121"/>
    <w:rsid w:val="0050097F"/>
    <w:rsid w:val="005058FF"/>
    <w:rsid w:val="00505D81"/>
    <w:rsid w:val="00511485"/>
    <w:rsid w:val="005114B3"/>
    <w:rsid w:val="005251E5"/>
    <w:rsid w:val="00525B7D"/>
    <w:rsid w:val="005264AB"/>
    <w:rsid w:val="00533709"/>
    <w:rsid w:val="00534EF4"/>
    <w:rsid w:val="00535F10"/>
    <w:rsid w:val="00550B91"/>
    <w:rsid w:val="00552708"/>
    <w:rsid w:val="00553238"/>
    <w:rsid w:val="00555DB7"/>
    <w:rsid w:val="00560816"/>
    <w:rsid w:val="00560E67"/>
    <w:rsid w:val="0056183E"/>
    <w:rsid w:val="00562496"/>
    <w:rsid w:val="00564388"/>
    <w:rsid w:val="00566030"/>
    <w:rsid w:val="00570E9A"/>
    <w:rsid w:val="005750C1"/>
    <w:rsid w:val="0057626C"/>
    <w:rsid w:val="005846D8"/>
    <w:rsid w:val="00584821"/>
    <w:rsid w:val="0058514E"/>
    <w:rsid w:val="005926AA"/>
    <w:rsid w:val="005958FB"/>
    <w:rsid w:val="005A12A7"/>
    <w:rsid w:val="005A4FA2"/>
    <w:rsid w:val="005A73C2"/>
    <w:rsid w:val="005A7F3B"/>
    <w:rsid w:val="005B7619"/>
    <w:rsid w:val="005D1267"/>
    <w:rsid w:val="005D2453"/>
    <w:rsid w:val="005D37C1"/>
    <w:rsid w:val="005E7E37"/>
    <w:rsid w:val="005F16DD"/>
    <w:rsid w:val="005F1FE0"/>
    <w:rsid w:val="005F5209"/>
    <w:rsid w:val="005F568E"/>
    <w:rsid w:val="005F5B2F"/>
    <w:rsid w:val="006015C4"/>
    <w:rsid w:val="0060168D"/>
    <w:rsid w:val="006040C5"/>
    <w:rsid w:val="006072D5"/>
    <w:rsid w:val="00610974"/>
    <w:rsid w:val="00612558"/>
    <w:rsid w:val="00614652"/>
    <w:rsid w:val="00614D4D"/>
    <w:rsid w:val="00616CB2"/>
    <w:rsid w:val="00623D51"/>
    <w:rsid w:val="006336BD"/>
    <w:rsid w:val="00646482"/>
    <w:rsid w:val="0065330B"/>
    <w:rsid w:val="00657DDB"/>
    <w:rsid w:val="0066035F"/>
    <w:rsid w:val="0066516A"/>
    <w:rsid w:val="00666026"/>
    <w:rsid w:val="0067009D"/>
    <w:rsid w:val="00671CAB"/>
    <w:rsid w:val="00672822"/>
    <w:rsid w:val="006770D2"/>
    <w:rsid w:val="0068304C"/>
    <w:rsid w:val="006865C1"/>
    <w:rsid w:val="006A511E"/>
    <w:rsid w:val="006A73E7"/>
    <w:rsid w:val="006B2267"/>
    <w:rsid w:val="006B2812"/>
    <w:rsid w:val="006B6A30"/>
    <w:rsid w:val="006C30CB"/>
    <w:rsid w:val="006C4EEC"/>
    <w:rsid w:val="006C5A23"/>
    <w:rsid w:val="006C67B2"/>
    <w:rsid w:val="006D1002"/>
    <w:rsid w:val="006D2164"/>
    <w:rsid w:val="006E42E9"/>
    <w:rsid w:val="006F3A4D"/>
    <w:rsid w:val="007008C1"/>
    <w:rsid w:val="0071531A"/>
    <w:rsid w:val="007223A1"/>
    <w:rsid w:val="00722FFD"/>
    <w:rsid w:val="00732A19"/>
    <w:rsid w:val="00737675"/>
    <w:rsid w:val="007378AD"/>
    <w:rsid w:val="007403FB"/>
    <w:rsid w:val="00740C8D"/>
    <w:rsid w:val="00741AD1"/>
    <w:rsid w:val="00744114"/>
    <w:rsid w:val="0074456C"/>
    <w:rsid w:val="00751C1E"/>
    <w:rsid w:val="0075260C"/>
    <w:rsid w:val="00755201"/>
    <w:rsid w:val="00757CE6"/>
    <w:rsid w:val="007636EE"/>
    <w:rsid w:val="00763EAF"/>
    <w:rsid w:val="00773803"/>
    <w:rsid w:val="007745AE"/>
    <w:rsid w:val="00776E7A"/>
    <w:rsid w:val="007960DD"/>
    <w:rsid w:val="007A2E8A"/>
    <w:rsid w:val="007A3832"/>
    <w:rsid w:val="007A4890"/>
    <w:rsid w:val="007B3510"/>
    <w:rsid w:val="007B6E3A"/>
    <w:rsid w:val="007C0A65"/>
    <w:rsid w:val="007C5AB5"/>
    <w:rsid w:val="007C64A0"/>
    <w:rsid w:val="007C6A66"/>
    <w:rsid w:val="007D1BB9"/>
    <w:rsid w:val="007D5A0E"/>
    <w:rsid w:val="007E09EE"/>
    <w:rsid w:val="007E657F"/>
    <w:rsid w:val="007E723C"/>
    <w:rsid w:val="007F1529"/>
    <w:rsid w:val="007F3E00"/>
    <w:rsid w:val="007F5172"/>
    <w:rsid w:val="007F599F"/>
    <w:rsid w:val="007F6FE2"/>
    <w:rsid w:val="00800A6F"/>
    <w:rsid w:val="00803B6C"/>
    <w:rsid w:val="008112E4"/>
    <w:rsid w:val="00817D23"/>
    <w:rsid w:val="008211A1"/>
    <w:rsid w:val="00824069"/>
    <w:rsid w:val="00824D52"/>
    <w:rsid w:val="00825A5D"/>
    <w:rsid w:val="008308F6"/>
    <w:rsid w:val="0083360B"/>
    <w:rsid w:val="00837454"/>
    <w:rsid w:val="00840156"/>
    <w:rsid w:val="00846507"/>
    <w:rsid w:val="00846F86"/>
    <w:rsid w:val="0085024E"/>
    <w:rsid w:val="00853399"/>
    <w:rsid w:val="008542A3"/>
    <w:rsid w:val="0085537D"/>
    <w:rsid w:val="008570EA"/>
    <w:rsid w:val="00857D3C"/>
    <w:rsid w:val="00860C86"/>
    <w:rsid w:val="00863177"/>
    <w:rsid w:val="00867F1A"/>
    <w:rsid w:val="00872EE0"/>
    <w:rsid w:val="00875627"/>
    <w:rsid w:val="0087621B"/>
    <w:rsid w:val="00882431"/>
    <w:rsid w:val="00883DB3"/>
    <w:rsid w:val="00884858"/>
    <w:rsid w:val="00891FD0"/>
    <w:rsid w:val="0089687B"/>
    <w:rsid w:val="008A0037"/>
    <w:rsid w:val="008A415F"/>
    <w:rsid w:val="008A53B8"/>
    <w:rsid w:val="008A655E"/>
    <w:rsid w:val="008B4B9C"/>
    <w:rsid w:val="008C7BF0"/>
    <w:rsid w:val="008D3D44"/>
    <w:rsid w:val="008D4A52"/>
    <w:rsid w:val="008D72D8"/>
    <w:rsid w:val="008E27A2"/>
    <w:rsid w:val="008E2C37"/>
    <w:rsid w:val="008E420D"/>
    <w:rsid w:val="008E58B4"/>
    <w:rsid w:val="008F1B53"/>
    <w:rsid w:val="008F3932"/>
    <w:rsid w:val="008F3F30"/>
    <w:rsid w:val="008F5882"/>
    <w:rsid w:val="008F6A86"/>
    <w:rsid w:val="00906ACB"/>
    <w:rsid w:val="00927746"/>
    <w:rsid w:val="00927F1A"/>
    <w:rsid w:val="00932510"/>
    <w:rsid w:val="009377EA"/>
    <w:rsid w:val="00947B77"/>
    <w:rsid w:val="0096513B"/>
    <w:rsid w:val="00971C38"/>
    <w:rsid w:val="00972038"/>
    <w:rsid w:val="0097343F"/>
    <w:rsid w:val="00974213"/>
    <w:rsid w:val="009758DF"/>
    <w:rsid w:val="009763BD"/>
    <w:rsid w:val="00977B3D"/>
    <w:rsid w:val="0098225F"/>
    <w:rsid w:val="009851E1"/>
    <w:rsid w:val="00992D13"/>
    <w:rsid w:val="009A3F34"/>
    <w:rsid w:val="009A469D"/>
    <w:rsid w:val="009B5A97"/>
    <w:rsid w:val="009B6DDD"/>
    <w:rsid w:val="009C338C"/>
    <w:rsid w:val="009D5A5D"/>
    <w:rsid w:val="009D6C70"/>
    <w:rsid w:val="009F0E80"/>
    <w:rsid w:val="009F2FFD"/>
    <w:rsid w:val="00A02512"/>
    <w:rsid w:val="00A063EE"/>
    <w:rsid w:val="00A06523"/>
    <w:rsid w:val="00A114A7"/>
    <w:rsid w:val="00A20242"/>
    <w:rsid w:val="00A25EB9"/>
    <w:rsid w:val="00A26E65"/>
    <w:rsid w:val="00A32570"/>
    <w:rsid w:val="00A36904"/>
    <w:rsid w:val="00A4051B"/>
    <w:rsid w:val="00A50718"/>
    <w:rsid w:val="00A53F84"/>
    <w:rsid w:val="00A553E2"/>
    <w:rsid w:val="00A60E34"/>
    <w:rsid w:val="00A615AC"/>
    <w:rsid w:val="00A662C5"/>
    <w:rsid w:val="00A718DD"/>
    <w:rsid w:val="00A7231A"/>
    <w:rsid w:val="00A748CA"/>
    <w:rsid w:val="00A7683B"/>
    <w:rsid w:val="00A7683D"/>
    <w:rsid w:val="00A76899"/>
    <w:rsid w:val="00A81AFE"/>
    <w:rsid w:val="00A836C8"/>
    <w:rsid w:val="00A86930"/>
    <w:rsid w:val="00A93B9A"/>
    <w:rsid w:val="00A95EF3"/>
    <w:rsid w:val="00A975F7"/>
    <w:rsid w:val="00AA2DF5"/>
    <w:rsid w:val="00AA4F23"/>
    <w:rsid w:val="00AA567C"/>
    <w:rsid w:val="00AA568E"/>
    <w:rsid w:val="00AA6E16"/>
    <w:rsid w:val="00AB30BC"/>
    <w:rsid w:val="00AB33E4"/>
    <w:rsid w:val="00AB3500"/>
    <w:rsid w:val="00AB651A"/>
    <w:rsid w:val="00AB6B0D"/>
    <w:rsid w:val="00AC0A33"/>
    <w:rsid w:val="00AC11A5"/>
    <w:rsid w:val="00AC5EE7"/>
    <w:rsid w:val="00AC7AD5"/>
    <w:rsid w:val="00AD00F7"/>
    <w:rsid w:val="00AD5314"/>
    <w:rsid w:val="00AE33AB"/>
    <w:rsid w:val="00AE4751"/>
    <w:rsid w:val="00AE5256"/>
    <w:rsid w:val="00AE7861"/>
    <w:rsid w:val="00AF3204"/>
    <w:rsid w:val="00AF3C34"/>
    <w:rsid w:val="00AF4B84"/>
    <w:rsid w:val="00AF5253"/>
    <w:rsid w:val="00B0420E"/>
    <w:rsid w:val="00B05B77"/>
    <w:rsid w:val="00B06833"/>
    <w:rsid w:val="00B10EBE"/>
    <w:rsid w:val="00B11895"/>
    <w:rsid w:val="00B11A15"/>
    <w:rsid w:val="00B12355"/>
    <w:rsid w:val="00B14F02"/>
    <w:rsid w:val="00B1756C"/>
    <w:rsid w:val="00B17900"/>
    <w:rsid w:val="00B22D25"/>
    <w:rsid w:val="00B27E25"/>
    <w:rsid w:val="00B32306"/>
    <w:rsid w:val="00B34810"/>
    <w:rsid w:val="00B35B74"/>
    <w:rsid w:val="00B36E22"/>
    <w:rsid w:val="00B37170"/>
    <w:rsid w:val="00B405F7"/>
    <w:rsid w:val="00B42729"/>
    <w:rsid w:val="00B475DA"/>
    <w:rsid w:val="00B51B0D"/>
    <w:rsid w:val="00B62FC8"/>
    <w:rsid w:val="00B661D1"/>
    <w:rsid w:val="00B71DE6"/>
    <w:rsid w:val="00B72C11"/>
    <w:rsid w:val="00B75329"/>
    <w:rsid w:val="00B80CE4"/>
    <w:rsid w:val="00B86787"/>
    <w:rsid w:val="00B9075F"/>
    <w:rsid w:val="00B924D9"/>
    <w:rsid w:val="00B97389"/>
    <w:rsid w:val="00BA401E"/>
    <w:rsid w:val="00BA6D6E"/>
    <w:rsid w:val="00BA739C"/>
    <w:rsid w:val="00BB0740"/>
    <w:rsid w:val="00BB5FB6"/>
    <w:rsid w:val="00BC655B"/>
    <w:rsid w:val="00BD42E5"/>
    <w:rsid w:val="00BE0A4F"/>
    <w:rsid w:val="00BE380D"/>
    <w:rsid w:val="00BE6939"/>
    <w:rsid w:val="00BF2D96"/>
    <w:rsid w:val="00BF2F29"/>
    <w:rsid w:val="00BF2F99"/>
    <w:rsid w:val="00BF4848"/>
    <w:rsid w:val="00BF4EDE"/>
    <w:rsid w:val="00C00247"/>
    <w:rsid w:val="00C01084"/>
    <w:rsid w:val="00C01494"/>
    <w:rsid w:val="00C04833"/>
    <w:rsid w:val="00C11DF5"/>
    <w:rsid w:val="00C14228"/>
    <w:rsid w:val="00C1448C"/>
    <w:rsid w:val="00C17C1D"/>
    <w:rsid w:val="00C224D9"/>
    <w:rsid w:val="00C23271"/>
    <w:rsid w:val="00C24269"/>
    <w:rsid w:val="00C2608D"/>
    <w:rsid w:val="00C40982"/>
    <w:rsid w:val="00C40C33"/>
    <w:rsid w:val="00C474CD"/>
    <w:rsid w:val="00C541AE"/>
    <w:rsid w:val="00C54E6C"/>
    <w:rsid w:val="00C56C83"/>
    <w:rsid w:val="00C70E98"/>
    <w:rsid w:val="00C71439"/>
    <w:rsid w:val="00C71FB3"/>
    <w:rsid w:val="00C722AB"/>
    <w:rsid w:val="00C72BC4"/>
    <w:rsid w:val="00C77DD7"/>
    <w:rsid w:val="00C84ADB"/>
    <w:rsid w:val="00C866A1"/>
    <w:rsid w:val="00C86E71"/>
    <w:rsid w:val="00C9238B"/>
    <w:rsid w:val="00C92D97"/>
    <w:rsid w:val="00C97A37"/>
    <w:rsid w:val="00CA547E"/>
    <w:rsid w:val="00CB476E"/>
    <w:rsid w:val="00CB6272"/>
    <w:rsid w:val="00CB6323"/>
    <w:rsid w:val="00CB63E5"/>
    <w:rsid w:val="00CB6911"/>
    <w:rsid w:val="00CC1F17"/>
    <w:rsid w:val="00CC343C"/>
    <w:rsid w:val="00CC4808"/>
    <w:rsid w:val="00CC7013"/>
    <w:rsid w:val="00CC7A74"/>
    <w:rsid w:val="00CD493D"/>
    <w:rsid w:val="00CD4A10"/>
    <w:rsid w:val="00CE1B12"/>
    <w:rsid w:val="00CE4E20"/>
    <w:rsid w:val="00CE5082"/>
    <w:rsid w:val="00CF00DF"/>
    <w:rsid w:val="00CF495D"/>
    <w:rsid w:val="00CF5772"/>
    <w:rsid w:val="00D00FAE"/>
    <w:rsid w:val="00D1033E"/>
    <w:rsid w:val="00D324D8"/>
    <w:rsid w:val="00D35CA0"/>
    <w:rsid w:val="00D41652"/>
    <w:rsid w:val="00D421F7"/>
    <w:rsid w:val="00D426B6"/>
    <w:rsid w:val="00D436E3"/>
    <w:rsid w:val="00D46830"/>
    <w:rsid w:val="00D473A4"/>
    <w:rsid w:val="00D476DF"/>
    <w:rsid w:val="00D47A97"/>
    <w:rsid w:val="00D52560"/>
    <w:rsid w:val="00D54D8F"/>
    <w:rsid w:val="00D57C74"/>
    <w:rsid w:val="00D604DE"/>
    <w:rsid w:val="00D6610E"/>
    <w:rsid w:val="00D72603"/>
    <w:rsid w:val="00D80268"/>
    <w:rsid w:val="00D827B5"/>
    <w:rsid w:val="00D86172"/>
    <w:rsid w:val="00D90F2B"/>
    <w:rsid w:val="00DA2543"/>
    <w:rsid w:val="00DA4A34"/>
    <w:rsid w:val="00DA6792"/>
    <w:rsid w:val="00DC36ED"/>
    <w:rsid w:val="00DC43E6"/>
    <w:rsid w:val="00DD2DAB"/>
    <w:rsid w:val="00DD6D77"/>
    <w:rsid w:val="00DE5D5D"/>
    <w:rsid w:val="00DF2A5B"/>
    <w:rsid w:val="00DF540F"/>
    <w:rsid w:val="00DF6870"/>
    <w:rsid w:val="00DF7D8B"/>
    <w:rsid w:val="00E0269B"/>
    <w:rsid w:val="00E137FB"/>
    <w:rsid w:val="00E13814"/>
    <w:rsid w:val="00E25ACF"/>
    <w:rsid w:val="00E25DF6"/>
    <w:rsid w:val="00E265BA"/>
    <w:rsid w:val="00E32C6C"/>
    <w:rsid w:val="00E332E4"/>
    <w:rsid w:val="00E34506"/>
    <w:rsid w:val="00E37319"/>
    <w:rsid w:val="00E404FA"/>
    <w:rsid w:val="00E40FF7"/>
    <w:rsid w:val="00E4266A"/>
    <w:rsid w:val="00E4287E"/>
    <w:rsid w:val="00E4316F"/>
    <w:rsid w:val="00E46734"/>
    <w:rsid w:val="00E47C8C"/>
    <w:rsid w:val="00E50458"/>
    <w:rsid w:val="00E546F2"/>
    <w:rsid w:val="00E54AE7"/>
    <w:rsid w:val="00E5533B"/>
    <w:rsid w:val="00E63ECA"/>
    <w:rsid w:val="00E672E4"/>
    <w:rsid w:val="00E7321D"/>
    <w:rsid w:val="00E73AF1"/>
    <w:rsid w:val="00E76A92"/>
    <w:rsid w:val="00E82C75"/>
    <w:rsid w:val="00E83F9F"/>
    <w:rsid w:val="00E86312"/>
    <w:rsid w:val="00E87858"/>
    <w:rsid w:val="00E930F3"/>
    <w:rsid w:val="00E93BEE"/>
    <w:rsid w:val="00EA432D"/>
    <w:rsid w:val="00EA59DE"/>
    <w:rsid w:val="00EA5CA3"/>
    <w:rsid w:val="00EB1914"/>
    <w:rsid w:val="00EB6C43"/>
    <w:rsid w:val="00EB712B"/>
    <w:rsid w:val="00EC1A31"/>
    <w:rsid w:val="00EC3FE5"/>
    <w:rsid w:val="00EC7007"/>
    <w:rsid w:val="00EC755E"/>
    <w:rsid w:val="00ED3DDF"/>
    <w:rsid w:val="00ED5123"/>
    <w:rsid w:val="00EE0840"/>
    <w:rsid w:val="00EE1AD7"/>
    <w:rsid w:val="00EE304D"/>
    <w:rsid w:val="00EE553B"/>
    <w:rsid w:val="00EE5777"/>
    <w:rsid w:val="00EE6764"/>
    <w:rsid w:val="00EE6C6D"/>
    <w:rsid w:val="00EE7398"/>
    <w:rsid w:val="00EF4DEB"/>
    <w:rsid w:val="00F0016B"/>
    <w:rsid w:val="00F0436D"/>
    <w:rsid w:val="00F06F1C"/>
    <w:rsid w:val="00F07F44"/>
    <w:rsid w:val="00F2562B"/>
    <w:rsid w:val="00F35A05"/>
    <w:rsid w:val="00F37FDC"/>
    <w:rsid w:val="00F443F8"/>
    <w:rsid w:val="00F455E6"/>
    <w:rsid w:val="00F50345"/>
    <w:rsid w:val="00F5110A"/>
    <w:rsid w:val="00F51B67"/>
    <w:rsid w:val="00F5308B"/>
    <w:rsid w:val="00F54639"/>
    <w:rsid w:val="00F5492A"/>
    <w:rsid w:val="00F5688E"/>
    <w:rsid w:val="00F57D1D"/>
    <w:rsid w:val="00F62DD4"/>
    <w:rsid w:val="00F63AF2"/>
    <w:rsid w:val="00F6664B"/>
    <w:rsid w:val="00F66871"/>
    <w:rsid w:val="00F704D9"/>
    <w:rsid w:val="00F75B1D"/>
    <w:rsid w:val="00F76F71"/>
    <w:rsid w:val="00F8211E"/>
    <w:rsid w:val="00F8797D"/>
    <w:rsid w:val="00F95D94"/>
    <w:rsid w:val="00F96CE5"/>
    <w:rsid w:val="00FA1CBE"/>
    <w:rsid w:val="00FB3607"/>
    <w:rsid w:val="00FB6AA5"/>
    <w:rsid w:val="00FC4203"/>
    <w:rsid w:val="00FC7AA7"/>
    <w:rsid w:val="00FD11B6"/>
    <w:rsid w:val="00FD6B3E"/>
    <w:rsid w:val="00FD795B"/>
    <w:rsid w:val="00FE4893"/>
    <w:rsid w:val="00FE51E8"/>
    <w:rsid w:val="00FF614A"/>
    <w:rsid w:val="012544D2"/>
    <w:rsid w:val="022030F6"/>
    <w:rsid w:val="0256248C"/>
    <w:rsid w:val="02984D0C"/>
    <w:rsid w:val="03082EE8"/>
    <w:rsid w:val="03C715A2"/>
    <w:rsid w:val="03E5260C"/>
    <w:rsid w:val="03E72BF4"/>
    <w:rsid w:val="03EF40F0"/>
    <w:rsid w:val="04A100A0"/>
    <w:rsid w:val="04E45782"/>
    <w:rsid w:val="05CA7D9F"/>
    <w:rsid w:val="05EE4A90"/>
    <w:rsid w:val="069E7699"/>
    <w:rsid w:val="06A9616E"/>
    <w:rsid w:val="06B41034"/>
    <w:rsid w:val="06B708ED"/>
    <w:rsid w:val="06F16902"/>
    <w:rsid w:val="077A5F1A"/>
    <w:rsid w:val="07D3773D"/>
    <w:rsid w:val="080A3681"/>
    <w:rsid w:val="089B31B4"/>
    <w:rsid w:val="089D16CB"/>
    <w:rsid w:val="090D350D"/>
    <w:rsid w:val="09D31163"/>
    <w:rsid w:val="0A0D6D90"/>
    <w:rsid w:val="0A2B549B"/>
    <w:rsid w:val="0A3D43D9"/>
    <w:rsid w:val="0A405CD3"/>
    <w:rsid w:val="0A565A80"/>
    <w:rsid w:val="0AA442BF"/>
    <w:rsid w:val="0B9877CB"/>
    <w:rsid w:val="0BBC0C28"/>
    <w:rsid w:val="0BE61D6A"/>
    <w:rsid w:val="0C0B4B2D"/>
    <w:rsid w:val="0C0D7C4C"/>
    <w:rsid w:val="0C0E7959"/>
    <w:rsid w:val="0C484924"/>
    <w:rsid w:val="0C765B2D"/>
    <w:rsid w:val="0C7C256E"/>
    <w:rsid w:val="0D6D0797"/>
    <w:rsid w:val="0D892F4D"/>
    <w:rsid w:val="0DB556BA"/>
    <w:rsid w:val="0E055168"/>
    <w:rsid w:val="0E532494"/>
    <w:rsid w:val="0E5E131A"/>
    <w:rsid w:val="0ECF491D"/>
    <w:rsid w:val="0EF60182"/>
    <w:rsid w:val="0F5D2843"/>
    <w:rsid w:val="10795489"/>
    <w:rsid w:val="10EA6DEE"/>
    <w:rsid w:val="118872EF"/>
    <w:rsid w:val="11A37FEB"/>
    <w:rsid w:val="11CE3474"/>
    <w:rsid w:val="11F56D91"/>
    <w:rsid w:val="12260C18"/>
    <w:rsid w:val="12914C64"/>
    <w:rsid w:val="137B588A"/>
    <w:rsid w:val="13BF5D6A"/>
    <w:rsid w:val="13C10702"/>
    <w:rsid w:val="13F51D58"/>
    <w:rsid w:val="1410757F"/>
    <w:rsid w:val="144856AE"/>
    <w:rsid w:val="147247CC"/>
    <w:rsid w:val="15465C3E"/>
    <w:rsid w:val="15527455"/>
    <w:rsid w:val="1554218A"/>
    <w:rsid w:val="159348F7"/>
    <w:rsid w:val="15A43893"/>
    <w:rsid w:val="15F01ABD"/>
    <w:rsid w:val="15F437DE"/>
    <w:rsid w:val="16205AB7"/>
    <w:rsid w:val="1622507A"/>
    <w:rsid w:val="16460E1A"/>
    <w:rsid w:val="173B1F02"/>
    <w:rsid w:val="17440DDD"/>
    <w:rsid w:val="176800B7"/>
    <w:rsid w:val="183F1621"/>
    <w:rsid w:val="186044CB"/>
    <w:rsid w:val="188A37C6"/>
    <w:rsid w:val="189C3D84"/>
    <w:rsid w:val="18CD461A"/>
    <w:rsid w:val="18D6132D"/>
    <w:rsid w:val="18EC2F4F"/>
    <w:rsid w:val="193650A1"/>
    <w:rsid w:val="196059F0"/>
    <w:rsid w:val="198049D2"/>
    <w:rsid w:val="19DC422B"/>
    <w:rsid w:val="19DF6907"/>
    <w:rsid w:val="1A9F17D8"/>
    <w:rsid w:val="1BD812F5"/>
    <w:rsid w:val="1BEB2D7E"/>
    <w:rsid w:val="1C917CA2"/>
    <w:rsid w:val="1CAB67B2"/>
    <w:rsid w:val="1CB01106"/>
    <w:rsid w:val="1CE00D78"/>
    <w:rsid w:val="1D1207F7"/>
    <w:rsid w:val="1D7D7A0C"/>
    <w:rsid w:val="1D925B8A"/>
    <w:rsid w:val="1E0C2604"/>
    <w:rsid w:val="1E3C609A"/>
    <w:rsid w:val="1E5B74B6"/>
    <w:rsid w:val="1E7F17F8"/>
    <w:rsid w:val="1EB113BE"/>
    <w:rsid w:val="1EB3774D"/>
    <w:rsid w:val="1ECD6426"/>
    <w:rsid w:val="1F00278F"/>
    <w:rsid w:val="1F077B12"/>
    <w:rsid w:val="1F11760D"/>
    <w:rsid w:val="1F92338A"/>
    <w:rsid w:val="1FDC1620"/>
    <w:rsid w:val="200B74AD"/>
    <w:rsid w:val="20161E50"/>
    <w:rsid w:val="20927353"/>
    <w:rsid w:val="20D73C6E"/>
    <w:rsid w:val="2110307F"/>
    <w:rsid w:val="21333432"/>
    <w:rsid w:val="21621E54"/>
    <w:rsid w:val="22290F32"/>
    <w:rsid w:val="222923C7"/>
    <w:rsid w:val="22442497"/>
    <w:rsid w:val="22EB2A06"/>
    <w:rsid w:val="230D3CB3"/>
    <w:rsid w:val="232A17FF"/>
    <w:rsid w:val="232A47A3"/>
    <w:rsid w:val="232B6CC4"/>
    <w:rsid w:val="23AE03B1"/>
    <w:rsid w:val="23CF7B5E"/>
    <w:rsid w:val="23E96BBD"/>
    <w:rsid w:val="240B61DC"/>
    <w:rsid w:val="24276FB4"/>
    <w:rsid w:val="242C7059"/>
    <w:rsid w:val="24443BB7"/>
    <w:rsid w:val="24960860"/>
    <w:rsid w:val="25EE65D2"/>
    <w:rsid w:val="25F16733"/>
    <w:rsid w:val="263A205E"/>
    <w:rsid w:val="27196739"/>
    <w:rsid w:val="27375891"/>
    <w:rsid w:val="274F09F5"/>
    <w:rsid w:val="283A43F8"/>
    <w:rsid w:val="28D4773B"/>
    <w:rsid w:val="295122C9"/>
    <w:rsid w:val="296D42DD"/>
    <w:rsid w:val="299E38BB"/>
    <w:rsid w:val="29E169F9"/>
    <w:rsid w:val="2A075BB7"/>
    <w:rsid w:val="2A8172B1"/>
    <w:rsid w:val="2AAC1F89"/>
    <w:rsid w:val="2AB52BB8"/>
    <w:rsid w:val="2B341197"/>
    <w:rsid w:val="2B3575D4"/>
    <w:rsid w:val="2B9C3B3C"/>
    <w:rsid w:val="2BDF3BA3"/>
    <w:rsid w:val="2C34309F"/>
    <w:rsid w:val="2D791382"/>
    <w:rsid w:val="2DD01161"/>
    <w:rsid w:val="2DF32458"/>
    <w:rsid w:val="2DF930E4"/>
    <w:rsid w:val="2F481D56"/>
    <w:rsid w:val="2F6400DC"/>
    <w:rsid w:val="2FD174F1"/>
    <w:rsid w:val="2FD64D5B"/>
    <w:rsid w:val="30477E2B"/>
    <w:rsid w:val="30DA204A"/>
    <w:rsid w:val="30E402A4"/>
    <w:rsid w:val="31411BBE"/>
    <w:rsid w:val="3199505D"/>
    <w:rsid w:val="322E4D64"/>
    <w:rsid w:val="324A6BDF"/>
    <w:rsid w:val="327578C1"/>
    <w:rsid w:val="327F64D7"/>
    <w:rsid w:val="32AA106B"/>
    <w:rsid w:val="32B261B0"/>
    <w:rsid w:val="32BF10AC"/>
    <w:rsid w:val="32D846E4"/>
    <w:rsid w:val="32F34CB9"/>
    <w:rsid w:val="332704D9"/>
    <w:rsid w:val="334701EC"/>
    <w:rsid w:val="335D7FF8"/>
    <w:rsid w:val="33B87ECC"/>
    <w:rsid w:val="33D14893"/>
    <w:rsid w:val="33F27600"/>
    <w:rsid w:val="34364887"/>
    <w:rsid w:val="34F16827"/>
    <w:rsid w:val="35170C48"/>
    <w:rsid w:val="35917B80"/>
    <w:rsid w:val="35E11A03"/>
    <w:rsid w:val="360664D9"/>
    <w:rsid w:val="36156D6A"/>
    <w:rsid w:val="363D46DF"/>
    <w:rsid w:val="369B3A50"/>
    <w:rsid w:val="369D7B32"/>
    <w:rsid w:val="36A770E9"/>
    <w:rsid w:val="36F77237"/>
    <w:rsid w:val="373F3FD8"/>
    <w:rsid w:val="37935347"/>
    <w:rsid w:val="379A7E8D"/>
    <w:rsid w:val="379D7E46"/>
    <w:rsid w:val="380F3A6E"/>
    <w:rsid w:val="38723CF7"/>
    <w:rsid w:val="38F6471B"/>
    <w:rsid w:val="38F67C29"/>
    <w:rsid w:val="39020271"/>
    <w:rsid w:val="393C6E91"/>
    <w:rsid w:val="394602A8"/>
    <w:rsid w:val="394C7D73"/>
    <w:rsid w:val="3968488B"/>
    <w:rsid w:val="39FB4EC3"/>
    <w:rsid w:val="3A9C502C"/>
    <w:rsid w:val="3B2A38A5"/>
    <w:rsid w:val="3B3B6C6A"/>
    <w:rsid w:val="3BBF582C"/>
    <w:rsid w:val="3BCB5C17"/>
    <w:rsid w:val="3BDB36AF"/>
    <w:rsid w:val="3BFD67C6"/>
    <w:rsid w:val="3C436ECF"/>
    <w:rsid w:val="3CDD2029"/>
    <w:rsid w:val="3D194B56"/>
    <w:rsid w:val="3D5119EE"/>
    <w:rsid w:val="3DC8152A"/>
    <w:rsid w:val="3E53197F"/>
    <w:rsid w:val="3F1B15C6"/>
    <w:rsid w:val="3F3A7DC6"/>
    <w:rsid w:val="3F661CF5"/>
    <w:rsid w:val="3FEF310C"/>
    <w:rsid w:val="40115C15"/>
    <w:rsid w:val="401D797F"/>
    <w:rsid w:val="402D6296"/>
    <w:rsid w:val="40526FD9"/>
    <w:rsid w:val="406D3C86"/>
    <w:rsid w:val="40813935"/>
    <w:rsid w:val="40D82FCA"/>
    <w:rsid w:val="40F10D91"/>
    <w:rsid w:val="413C5E38"/>
    <w:rsid w:val="41FF25AE"/>
    <w:rsid w:val="43426218"/>
    <w:rsid w:val="438E2B3A"/>
    <w:rsid w:val="448E13A1"/>
    <w:rsid w:val="45533A70"/>
    <w:rsid w:val="457734B3"/>
    <w:rsid w:val="45D565D7"/>
    <w:rsid w:val="4630034C"/>
    <w:rsid w:val="471E0E4A"/>
    <w:rsid w:val="47F03B09"/>
    <w:rsid w:val="482642B7"/>
    <w:rsid w:val="48862DB1"/>
    <w:rsid w:val="48E6116F"/>
    <w:rsid w:val="48F14EB5"/>
    <w:rsid w:val="490A5C11"/>
    <w:rsid w:val="491B1501"/>
    <w:rsid w:val="492558D2"/>
    <w:rsid w:val="492A03A3"/>
    <w:rsid w:val="49496A9F"/>
    <w:rsid w:val="49A87020"/>
    <w:rsid w:val="49AE1022"/>
    <w:rsid w:val="49AF47C9"/>
    <w:rsid w:val="49E67E85"/>
    <w:rsid w:val="4B731CDA"/>
    <w:rsid w:val="4BF83707"/>
    <w:rsid w:val="4C183CFF"/>
    <w:rsid w:val="4C1F0A95"/>
    <w:rsid w:val="4DCF37ED"/>
    <w:rsid w:val="4DE728C7"/>
    <w:rsid w:val="4DF41D00"/>
    <w:rsid w:val="4E4C7107"/>
    <w:rsid w:val="4E7B76FB"/>
    <w:rsid w:val="4E8D729E"/>
    <w:rsid w:val="4F1319E6"/>
    <w:rsid w:val="4F3322BF"/>
    <w:rsid w:val="4F5A37B4"/>
    <w:rsid w:val="4F7B050C"/>
    <w:rsid w:val="501B33F2"/>
    <w:rsid w:val="50BA290B"/>
    <w:rsid w:val="5174131A"/>
    <w:rsid w:val="518F4910"/>
    <w:rsid w:val="519D4890"/>
    <w:rsid w:val="519F2ED5"/>
    <w:rsid w:val="51A3428E"/>
    <w:rsid w:val="51AE3F84"/>
    <w:rsid w:val="520E4867"/>
    <w:rsid w:val="524C77AB"/>
    <w:rsid w:val="527722BB"/>
    <w:rsid w:val="52B2235D"/>
    <w:rsid w:val="52FF117E"/>
    <w:rsid w:val="538F19D5"/>
    <w:rsid w:val="539962E6"/>
    <w:rsid w:val="53E33F82"/>
    <w:rsid w:val="546C759D"/>
    <w:rsid w:val="55C218C7"/>
    <w:rsid w:val="5676528A"/>
    <w:rsid w:val="56954B14"/>
    <w:rsid w:val="56DB4947"/>
    <w:rsid w:val="5723392E"/>
    <w:rsid w:val="57392C05"/>
    <w:rsid w:val="5748761D"/>
    <w:rsid w:val="5779289B"/>
    <w:rsid w:val="57C9767E"/>
    <w:rsid w:val="57D80EF9"/>
    <w:rsid w:val="58567FF5"/>
    <w:rsid w:val="58C42548"/>
    <w:rsid w:val="592D7BA2"/>
    <w:rsid w:val="59636516"/>
    <w:rsid w:val="59C043C4"/>
    <w:rsid w:val="59E7773C"/>
    <w:rsid w:val="5A73248C"/>
    <w:rsid w:val="5A89525B"/>
    <w:rsid w:val="5A8B33BB"/>
    <w:rsid w:val="5A8C0301"/>
    <w:rsid w:val="5ACA5684"/>
    <w:rsid w:val="5ACB3A9D"/>
    <w:rsid w:val="5CE750B5"/>
    <w:rsid w:val="5D0B78D1"/>
    <w:rsid w:val="5D32051F"/>
    <w:rsid w:val="5E1430D9"/>
    <w:rsid w:val="5E2E1E12"/>
    <w:rsid w:val="5E7B5895"/>
    <w:rsid w:val="5E993BCD"/>
    <w:rsid w:val="5EC5406C"/>
    <w:rsid w:val="5ED003F3"/>
    <w:rsid w:val="5EE406BF"/>
    <w:rsid w:val="5EEE3F40"/>
    <w:rsid w:val="5F264979"/>
    <w:rsid w:val="5F331A3C"/>
    <w:rsid w:val="5F995875"/>
    <w:rsid w:val="5FBA7DED"/>
    <w:rsid w:val="5FBFABD4"/>
    <w:rsid w:val="5FD973AF"/>
    <w:rsid w:val="5FFFF20A"/>
    <w:rsid w:val="600212F3"/>
    <w:rsid w:val="60631488"/>
    <w:rsid w:val="606F3BE4"/>
    <w:rsid w:val="608A5EC3"/>
    <w:rsid w:val="61194AC9"/>
    <w:rsid w:val="61400BA1"/>
    <w:rsid w:val="616D0E9D"/>
    <w:rsid w:val="61793550"/>
    <w:rsid w:val="61E710B7"/>
    <w:rsid w:val="62326269"/>
    <w:rsid w:val="623B255B"/>
    <w:rsid w:val="626218B1"/>
    <w:rsid w:val="62692723"/>
    <w:rsid w:val="627070E3"/>
    <w:rsid w:val="628B1BC7"/>
    <w:rsid w:val="62B71939"/>
    <w:rsid w:val="630267FE"/>
    <w:rsid w:val="63644B71"/>
    <w:rsid w:val="63696545"/>
    <w:rsid w:val="63B35731"/>
    <w:rsid w:val="64122DBC"/>
    <w:rsid w:val="6483356B"/>
    <w:rsid w:val="64E503D0"/>
    <w:rsid w:val="65350A3D"/>
    <w:rsid w:val="656C61CD"/>
    <w:rsid w:val="657F65A1"/>
    <w:rsid w:val="65E5119C"/>
    <w:rsid w:val="667C4500"/>
    <w:rsid w:val="67190BD5"/>
    <w:rsid w:val="677D09F2"/>
    <w:rsid w:val="67871959"/>
    <w:rsid w:val="67E85766"/>
    <w:rsid w:val="68355F20"/>
    <w:rsid w:val="68D221B5"/>
    <w:rsid w:val="691B5A7E"/>
    <w:rsid w:val="69F05502"/>
    <w:rsid w:val="6A023F96"/>
    <w:rsid w:val="6A492627"/>
    <w:rsid w:val="6A6238DE"/>
    <w:rsid w:val="6A63685B"/>
    <w:rsid w:val="6AE69FB0"/>
    <w:rsid w:val="6B230511"/>
    <w:rsid w:val="6B5B4B27"/>
    <w:rsid w:val="6BE30636"/>
    <w:rsid w:val="6C1761F2"/>
    <w:rsid w:val="6C42472E"/>
    <w:rsid w:val="6C4B41C5"/>
    <w:rsid w:val="6C606796"/>
    <w:rsid w:val="6CCB70AE"/>
    <w:rsid w:val="6D01124D"/>
    <w:rsid w:val="6D042825"/>
    <w:rsid w:val="6D702F45"/>
    <w:rsid w:val="6D7D0D11"/>
    <w:rsid w:val="6D97577B"/>
    <w:rsid w:val="6DCC22ED"/>
    <w:rsid w:val="6DCC7B1B"/>
    <w:rsid w:val="6E521445"/>
    <w:rsid w:val="6EFF0278"/>
    <w:rsid w:val="6F3E60E6"/>
    <w:rsid w:val="6F655B31"/>
    <w:rsid w:val="6F981CE8"/>
    <w:rsid w:val="6FDC5CF4"/>
    <w:rsid w:val="6FE16C38"/>
    <w:rsid w:val="6FED9B27"/>
    <w:rsid w:val="6FF232CE"/>
    <w:rsid w:val="700B5CE1"/>
    <w:rsid w:val="700C2160"/>
    <w:rsid w:val="709D0D87"/>
    <w:rsid w:val="70C00322"/>
    <w:rsid w:val="719927D8"/>
    <w:rsid w:val="71D451F0"/>
    <w:rsid w:val="71E81F8F"/>
    <w:rsid w:val="721B4A72"/>
    <w:rsid w:val="72E33F5C"/>
    <w:rsid w:val="731C4FBC"/>
    <w:rsid w:val="743E571B"/>
    <w:rsid w:val="74A9661E"/>
    <w:rsid w:val="74D61EEE"/>
    <w:rsid w:val="74E27C24"/>
    <w:rsid w:val="7505127C"/>
    <w:rsid w:val="752B5BAD"/>
    <w:rsid w:val="752F1322"/>
    <w:rsid w:val="75AD2539"/>
    <w:rsid w:val="75BD3260"/>
    <w:rsid w:val="75F06D36"/>
    <w:rsid w:val="763E34E1"/>
    <w:rsid w:val="768B4FA0"/>
    <w:rsid w:val="76A00C24"/>
    <w:rsid w:val="76D80675"/>
    <w:rsid w:val="76D969AA"/>
    <w:rsid w:val="76DD4A3B"/>
    <w:rsid w:val="770F2826"/>
    <w:rsid w:val="772E1C9C"/>
    <w:rsid w:val="777A2E3A"/>
    <w:rsid w:val="78415585"/>
    <w:rsid w:val="784D4326"/>
    <w:rsid w:val="786A7694"/>
    <w:rsid w:val="79105697"/>
    <w:rsid w:val="796E1A86"/>
    <w:rsid w:val="798F37A3"/>
    <w:rsid w:val="79CC46F4"/>
    <w:rsid w:val="79D6460D"/>
    <w:rsid w:val="79E31E3C"/>
    <w:rsid w:val="7A0C00F4"/>
    <w:rsid w:val="7AC830ED"/>
    <w:rsid w:val="7B120310"/>
    <w:rsid w:val="7C0E3C13"/>
    <w:rsid w:val="7C69767B"/>
    <w:rsid w:val="7C7D5A31"/>
    <w:rsid w:val="7CC326D0"/>
    <w:rsid w:val="7CF96CB6"/>
    <w:rsid w:val="7D3917DA"/>
    <w:rsid w:val="7D7F1910"/>
    <w:rsid w:val="7DAC2FF4"/>
    <w:rsid w:val="7DDE36C6"/>
    <w:rsid w:val="7DF648F8"/>
    <w:rsid w:val="7E2A06A9"/>
    <w:rsid w:val="7E2A742C"/>
    <w:rsid w:val="7E3A6582"/>
    <w:rsid w:val="7ED36EBB"/>
    <w:rsid w:val="7EF9E8E6"/>
    <w:rsid w:val="7F8A637E"/>
    <w:rsid w:val="7FF57A8C"/>
    <w:rsid w:val="7FF7DC3E"/>
    <w:rsid w:val="ABFFD7EB"/>
    <w:rsid w:val="BA7FD739"/>
    <w:rsid w:val="BE1F78ED"/>
    <w:rsid w:val="DFBFE365"/>
    <w:rsid w:val="DFDFD35A"/>
    <w:rsid w:val="EF23B5B7"/>
    <w:rsid w:val="EFFF7535"/>
    <w:rsid w:val="FB776859"/>
    <w:rsid w:val="FDF5CBB5"/>
    <w:rsid w:val="FFBF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adjustRightInd w:val="0"/>
      <w:spacing w:before="340" w:after="330" w:line="578" w:lineRule="atLeast"/>
      <w:ind w:left="252" w:firstLine="288"/>
      <w:jc w:val="left"/>
      <w:textAlignment w:val="baseline"/>
      <w:outlineLvl w:val="0"/>
    </w:pPr>
    <w:rPr>
      <w:b/>
      <w:bCs/>
      <w:kern w:val="44"/>
      <w:sz w:val="44"/>
      <w:szCs w:val="44"/>
    </w:rPr>
  </w:style>
  <w:style w:type="paragraph" w:styleId="3">
    <w:name w:val="heading 2"/>
    <w:basedOn w:val="1"/>
    <w:next w:val="1"/>
    <w:link w:val="42"/>
    <w:qFormat/>
    <w:uiPriority w:val="0"/>
    <w:pPr>
      <w:keepNext/>
      <w:keepLines/>
      <w:adjustRightInd w:val="0"/>
      <w:spacing w:before="260" w:after="260" w:line="416" w:lineRule="atLeast"/>
      <w:ind w:left="543" w:firstLine="177"/>
      <w:jc w:val="left"/>
      <w:textAlignment w:val="baseline"/>
      <w:outlineLvl w:val="1"/>
    </w:pPr>
    <w:rPr>
      <w:rFonts w:ascii="Arial" w:hAnsi="Arial" w:eastAsia="黑体"/>
      <w:b/>
      <w:bCs/>
      <w:kern w:val="0"/>
      <w:sz w:val="32"/>
      <w:szCs w:val="32"/>
    </w:rPr>
  </w:style>
  <w:style w:type="paragraph" w:styleId="4">
    <w:name w:val="heading 3"/>
    <w:basedOn w:val="1"/>
    <w:next w:val="1"/>
    <w:link w:val="43"/>
    <w:qFormat/>
    <w:uiPriority w:val="9"/>
    <w:pPr>
      <w:keepNext/>
      <w:keepLines/>
      <w:adjustRightInd w:val="0"/>
      <w:spacing w:before="260" w:after="260" w:line="416" w:lineRule="atLeast"/>
      <w:ind w:left="252"/>
      <w:jc w:val="left"/>
      <w:textAlignment w:val="baseline"/>
      <w:outlineLvl w:val="2"/>
    </w:pPr>
    <w:rPr>
      <w:b/>
      <w:bCs/>
      <w:kern w:val="0"/>
      <w:sz w:val="32"/>
      <w:szCs w:val="32"/>
    </w:rPr>
  </w:style>
  <w:style w:type="paragraph" w:styleId="5">
    <w:name w:val="heading 4"/>
    <w:basedOn w:val="1"/>
    <w:next w:val="1"/>
    <w:link w:val="44"/>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45"/>
    <w:qFormat/>
    <w:uiPriority w:val="9"/>
    <w:pPr>
      <w:keepNext/>
      <w:keepLines/>
      <w:adjustRightInd w:val="0"/>
      <w:spacing w:before="280" w:after="290" w:line="376" w:lineRule="atLeast"/>
      <w:ind w:left="252"/>
      <w:jc w:val="left"/>
      <w:textAlignment w:val="baseline"/>
      <w:outlineLvl w:val="4"/>
    </w:pPr>
    <w:rPr>
      <w:b/>
      <w:bCs/>
      <w:kern w:val="0"/>
      <w:sz w:val="28"/>
      <w:szCs w:val="28"/>
    </w:rPr>
  </w:style>
  <w:style w:type="paragraph" w:styleId="7">
    <w:name w:val="heading 6"/>
    <w:basedOn w:val="1"/>
    <w:next w:val="1"/>
    <w:link w:val="46"/>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rPr>
  </w:style>
  <w:style w:type="paragraph" w:styleId="8">
    <w:name w:val="heading 7"/>
    <w:basedOn w:val="1"/>
    <w:next w:val="1"/>
    <w:link w:val="47"/>
    <w:qFormat/>
    <w:uiPriority w:val="0"/>
    <w:pPr>
      <w:keepNext/>
      <w:keepLines/>
      <w:adjustRightInd w:val="0"/>
      <w:spacing w:before="240" w:after="64" w:line="320" w:lineRule="atLeast"/>
      <w:ind w:left="252"/>
      <w:jc w:val="left"/>
      <w:textAlignment w:val="baseline"/>
      <w:outlineLvl w:val="6"/>
    </w:pPr>
    <w:rPr>
      <w:b/>
      <w:bCs/>
      <w:kern w:val="0"/>
      <w:sz w:val="24"/>
    </w:rPr>
  </w:style>
  <w:style w:type="paragraph" w:styleId="9">
    <w:name w:val="heading 8"/>
    <w:basedOn w:val="1"/>
    <w:next w:val="1"/>
    <w:link w:val="48"/>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rPr>
  </w:style>
  <w:style w:type="paragraph" w:styleId="10">
    <w:name w:val="heading 9"/>
    <w:basedOn w:val="1"/>
    <w:next w:val="1"/>
    <w:link w:val="49"/>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3">
    <w:name w:val="Default Paragraph Font"/>
    <w:unhideWhenUsed/>
    <w:qFormat/>
    <w:uiPriority w:val="1"/>
  </w:style>
  <w:style w:type="table" w:default="1" w:styleId="31">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qFormat/>
    <w:uiPriority w:val="0"/>
    <w:pPr>
      <w:ind w:firstLine="420"/>
    </w:pPr>
    <w:rPr>
      <w:szCs w:val="20"/>
    </w:rPr>
  </w:style>
  <w:style w:type="paragraph" w:styleId="13">
    <w:name w:val="annotation text"/>
    <w:basedOn w:val="1"/>
    <w:link w:val="50"/>
    <w:qFormat/>
    <w:uiPriority w:val="0"/>
    <w:pPr>
      <w:jc w:val="left"/>
    </w:pPr>
  </w:style>
  <w:style w:type="paragraph" w:styleId="14">
    <w:name w:val="Body Text"/>
    <w:basedOn w:val="1"/>
    <w:next w:val="15"/>
    <w:link w:val="69"/>
    <w:unhideWhenUsed/>
    <w:qFormat/>
    <w:uiPriority w:val="99"/>
    <w:pPr>
      <w:spacing w:after="120"/>
    </w:pPr>
    <w:rPr>
      <w:rFonts w:ascii="Calibri" w:hAnsi="Calibri"/>
    </w:rPr>
  </w:style>
  <w:style w:type="paragraph" w:styleId="15">
    <w:name w:val="toc 5"/>
    <w:basedOn w:val="1"/>
    <w:next w:val="1"/>
    <w:semiHidden/>
    <w:unhideWhenUsed/>
    <w:qFormat/>
    <w:uiPriority w:val="39"/>
    <w:pPr>
      <w:ind w:left="840"/>
      <w:jc w:val="left"/>
    </w:pPr>
    <w:rPr>
      <w:sz w:val="18"/>
      <w:szCs w:val="18"/>
    </w:rPr>
  </w:style>
  <w:style w:type="paragraph" w:styleId="16">
    <w:name w:val="Body Text Indent"/>
    <w:basedOn w:val="1"/>
    <w:next w:val="17"/>
    <w:link w:val="40"/>
    <w:qFormat/>
    <w:uiPriority w:val="0"/>
    <w:pPr>
      <w:adjustRightInd w:val="0"/>
      <w:spacing w:after="120" w:line="360" w:lineRule="atLeast"/>
      <w:ind w:left="420" w:leftChars="200"/>
      <w:jc w:val="left"/>
      <w:textAlignment w:val="baseline"/>
    </w:pPr>
    <w:rPr>
      <w:kern w:val="0"/>
      <w:sz w:val="24"/>
      <w:szCs w:val="20"/>
    </w:rPr>
  </w:style>
  <w:style w:type="paragraph" w:styleId="17">
    <w:name w:val="Body Text First Indent 2"/>
    <w:basedOn w:val="16"/>
    <w:next w:val="18"/>
    <w:unhideWhenUsed/>
    <w:qFormat/>
    <w:uiPriority w:val="99"/>
    <w:pPr>
      <w:ind w:firstLine="420" w:firstLineChars="200"/>
    </w:pPr>
  </w:style>
  <w:style w:type="paragraph" w:styleId="18">
    <w:name w:val="Body Text First Indent"/>
    <w:basedOn w:val="14"/>
    <w:next w:val="1"/>
    <w:qFormat/>
    <w:uiPriority w:val="0"/>
    <w:pPr>
      <w:spacing w:line="360" w:lineRule="auto"/>
      <w:ind w:firstLine="420" w:firstLineChars="100"/>
    </w:pPr>
    <w:rPr>
      <w:kern w:val="0"/>
      <w:sz w:val="24"/>
      <w:szCs w:val="20"/>
    </w:rPr>
  </w:style>
  <w:style w:type="paragraph" w:styleId="19">
    <w:name w:val="List 2"/>
    <w:basedOn w:val="1"/>
    <w:link w:val="74"/>
    <w:unhideWhenUsed/>
    <w:qFormat/>
    <w:uiPriority w:val="99"/>
    <w:pPr>
      <w:ind w:left="100" w:leftChars="200" w:hanging="200" w:hangingChars="200"/>
      <w:contextualSpacing/>
    </w:pPr>
  </w:style>
  <w:style w:type="paragraph" w:styleId="20">
    <w:name w:val="Plain Text"/>
    <w:basedOn w:val="1"/>
    <w:link w:val="51"/>
    <w:qFormat/>
    <w:uiPriority w:val="0"/>
    <w:rPr>
      <w:rFonts w:ascii="宋体" w:hAnsi="Courier New"/>
      <w:szCs w:val="21"/>
    </w:rPr>
  </w:style>
  <w:style w:type="paragraph" w:styleId="21">
    <w:name w:val="Body Text Indent 2"/>
    <w:basedOn w:val="1"/>
    <w:link w:val="72"/>
    <w:unhideWhenUsed/>
    <w:qFormat/>
    <w:uiPriority w:val="99"/>
    <w:pPr>
      <w:spacing w:after="120" w:line="480" w:lineRule="auto"/>
      <w:ind w:left="420" w:leftChars="200"/>
    </w:pPr>
  </w:style>
  <w:style w:type="paragraph" w:styleId="22">
    <w:name w:val="Balloon Text"/>
    <w:basedOn w:val="1"/>
    <w:link w:val="52"/>
    <w:qFormat/>
    <w:uiPriority w:val="99"/>
    <w:rPr>
      <w:sz w:val="18"/>
      <w:szCs w:val="18"/>
    </w:rPr>
  </w:style>
  <w:style w:type="paragraph" w:styleId="23">
    <w:name w:val="footer"/>
    <w:basedOn w:val="1"/>
    <w:next w:val="1"/>
    <w:link w:val="53"/>
    <w:unhideWhenUsed/>
    <w:qFormat/>
    <w:uiPriority w:val="99"/>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2"/>
    <w:basedOn w:val="1"/>
    <w:next w:val="1"/>
    <w:qFormat/>
    <w:uiPriority w:val="39"/>
    <w:pPr>
      <w:ind w:left="420" w:leftChars="200"/>
    </w:pPr>
  </w:style>
  <w:style w:type="paragraph" w:styleId="2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0">
    <w:name w:val="annotation subject"/>
    <w:basedOn w:val="13"/>
    <w:next w:val="13"/>
    <w:link w:val="55"/>
    <w:qFormat/>
    <w:uiPriority w:val="0"/>
    <w:rPr>
      <w:b/>
      <w:bCs/>
    </w:rPr>
  </w:style>
  <w:style w:type="table" w:styleId="32">
    <w:name w:val="Table Grid"/>
    <w:basedOn w:val="31"/>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page number"/>
    <w:unhideWhenUsed/>
    <w:qFormat/>
    <w:uiPriority w:val="0"/>
    <w:rPr>
      <w:rFonts w:cs="Times New Roman"/>
    </w:rPr>
  </w:style>
  <w:style w:type="character" w:styleId="36">
    <w:name w:val="FollowedHyperlink"/>
    <w:qFormat/>
    <w:uiPriority w:val="0"/>
    <w:rPr>
      <w:color w:val="800080"/>
      <w:u w:val="single"/>
    </w:rPr>
  </w:style>
  <w:style w:type="character" w:styleId="37">
    <w:name w:val="Hyperlink"/>
    <w:basedOn w:val="33"/>
    <w:unhideWhenUsed/>
    <w:qFormat/>
    <w:uiPriority w:val="99"/>
    <w:rPr>
      <w:color w:val="0000FF"/>
      <w:u w:val="single"/>
    </w:rPr>
  </w:style>
  <w:style w:type="character" w:styleId="38">
    <w:name w:val="annotation reference"/>
    <w:qFormat/>
    <w:uiPriority w:val="0"/>
    <w:rPr>
      <w:sz w:val="21"/>
      <w:szCs w:val="21"/>
    </w:rPr>
  </w:style>
  <w:style w:type="paragraph" w:customStyle="1" w:styleId="39">
    <w:name w:val="Default"/>
    <w:basedOn w:val="1"/>
    <w:qFormat/>
    <w:uiPriority w:val="0"/>
    <w:pPr>
      <w:autoSpaceDE w:val="0"/>
      <w:autoSpaceDN w:val="0"/>
      <w:adjustRightInd w:val="0"/>
      <w:jc w:val="left"/>
    </w:pPr>
    <w:rPr>
      <w:rFonts w:hint="eastAsia" w:ascii="......." w:hAnsi="Calibri" w:eastAsia="......."/>
      <w:color w:val="000000"/>
      <w:kern w:val="0"/>
      <w:sz w:val="24"/>
    </w:rPr>
  </w:style>
  <w:style w:type="character" w:customStyle="1" w:styleId="40">
    <w:name w:val="正文文本缩进 Char"/>
    <w:basedOn w:val="33"/>
    <w:link w:val="16"/>
    <w:qFormat/>
    <w:uiPriority w:val="0"/>
    <w:rPr>
      <w:rFonts w:ascii="Times New Roman" w:hAnsi="Times New Roman" w:eastAsia="宋体" w:cs="Times New Roman"/>
      <w:kern w:val="0"/>
      <w:sz w:val="24"/>
      <w:szCs w:val="20"/>
    </w:rPr>
  </w:style>
  <w:style w:type="character" w:customStyle="1" w:styleId="41">
    <w:name w:val="标题 1 Char"/>
    <w:basedOn w:val="33"/>
    <w:link w:val="2"/>
    <w:qFormat/>
    <w:uiPriority w:val="9"/>
    <w:rPr>
      <w:rFonts w:ascii="Times New Roman" w:hAnsi="Times New Roman"/>
      <w:b/>
      <w:bCs/>
      <w:kern w:val="44"/>
      <w:sz w:val="44"/>
      <w:szCs w:val="44"/>
    </w:rPr>
  </w:style>
  <w:style w:type="character" w:customStyle="1" w:styleId="42">
    <w:name w:val="标题 2 Char"/>
    <w:basedOn w:val="33"/>
    <w:link w:val="3"/>
    <w:qFormat/>
    <w:uiPriority w:val="0"/>
    <w:rPr>
      <w:rFonts w:ascii="Arial" w:hAnsi="Arial" w:eastAsia="黑体"/>
      <w:b/>
      <w:bCs/>
      <w:sz w:val="32"/>
      <w:szCs w:val="32"/>
    </w:rPr>
  </w:style>
  <w:style w:type="character" w:customStyle="1" w:styleId="43">
    <w:name w:val="标题 3 Char"/>
    <w:basedOn w:val="33"/>
    <w:link w:val="4"/>
    <w:qFormat/>
    <w:uiPriority w:val="9"/>
    <w:rPr>
      <w:rFonts w:ascii="Times New Roman" w:hAnsi="Times New Roman"/>
      <w:b/>
      <w:bCs/>
      <w:sz w:val="32"/>
      <w:szCs w:val="32"/>
    </w:rPr>
  </w:style>
  <w:style w:type="character" w:customStyle="1" w:styleId="44">
    <w:name w:val="标题 4 Char"/>
    <w:basedOn w:val="33"/>
    <w:link w:val="5"/>
    <w:qFormat/>
    <w:uiPriority w:val="0"/>
    <w:rPr>
      <w:rFonts w:ascii="Arial" w:hAnsi="Arial" w:eastAsia="黑体"/>
      <w:b/>
      <w:bCs/>
      <w:sz w:val="28"/>
      <w:szCs w:val="28"/>
    </w:rPr>
  </w:style>
  <w:style w:type="character" w:customStyle="1" w:styleId="45">
    <w:name w:val="标题 5 Char"/>
    <w:basedOn w:val="33"/>
    <w:link w:val="6"/>
    <w:qFormat/>
    <w:uiPriority w:val="9"/>
    <w:rPr>
      <w:rFonts w:ascii="Times New Roman" w:hAnsi="Times New Roman"/>
      <w:b/>
      <w:bCs/>
      <w:sz w:val="28"/>
      <w:szCs w:val="28"/>
    </w:rPr>
  </w:style>
  <w:style w:type="character" w:customStyle="1" w:styleId="46">
    <w:name w:val="标题 6 Char"/>
    <w:basedOn w:val="33"/>
    <w:link w:val="7"/>
    <w:qFormat/>
    <w:uiPriority w:val="0"/>
    <w:rPr>
      <w:rFonts w:ascii="Arial" w:hAnsi="Arial" w:eastAsia="黑体"/>
      <w:b/>
      <w:bCs/>
      <w:sz w:val="24"/>
      <w:szCs w:val="24"/>
    </w:rPr>
  </w:style>
  <w:style w:type="character" w:customStyle="1" w:styleId="47">
    <w:name w:val="标题 7 Char"/>
    <w:basedOn w:val="33"/>
    <w:link w:val="8"/>
    <w:qFormat/>
    <w:uiPriority w:val="0"/>
    <w:rPr>
      <w:rFonts w:ascii="Times New Roman" w:hAnsi="Times New Roman"/>
      <w:b/>
      <w:bCs/>
      <w:sz w:val="24"/>
      <w:szCs w:val="24"/>
    </w:rPr>
  </w:style>
  <w:style w:type="character" w:customStyle="1" w:styleId="48">
    <w:name w:val="标题 8 Char"/>
    <w:basedOn w:val="33"/>
    <w:link w:val="9"/>
    <w:qFormat/>
    <w:uiPriority w:val="0"/>
    <w:rPr>
      <w:rFonts w:ascii="Arial" w:hAnsi="Arial" w:eastAsia="黑体"/>
      <w:sz w:val="24"/>
      <w:szCs w:val="24"/>
    </w:rPr>
  </w:style>
  <w:style w:type="character" w:customStyle="1" w:styleId="49">
    <w:name w:val="标题 9 Char"/>
    <w:basedOn w:val="33"/>
    <w:link w:val="10"/>
    <w:qFormat/>
    <w:uiPriority w:val="0"/>
    <w:rPr>
      <w:rFonts w:ascii="Arial" w:hAnsi="Arial" w:eastAsia="黑体"/>
      <w:sz w:val="21"/>
      <w:szCs w:val="21"/>
    </w:rPr>
  </w:style>
  <w:style w:type="character" w:customStyle="1" w:styleId="50">
    <w:name w:val="批注文字 Char"/>
    <w:basedOn w:val="33"/>
    <w:link w:val="13"/>
    <w:qFormat/>
    <w:uiPriority w:val="0"/>
    <w:rPr>
      <w:rFonts w:ascii="Times New Roman" w:hAnsi="Times New Roman" w:eastAsia="宋体" w:cs="Times New Roman"/>
      <w:szCs w:val="24"/>
    </w:rPr>
  </w:style>
  <w:style w:type="character" w:customStyle="1" w:styleId="51">
    <w:name w:val="纯文本 Char1"/>
    <w:basedOn w:val="33"/>
    <w:link w:val="20"/>
    <w:qFormat/>
    <w:uiPriority w:val="0"/>
    <w:rPr>
      <w:rFonts w:ascii="宋体" w:hAnsi="Courier New" w:eastAsia="宋体" w:cs="Times New Roman"/>
      <w:szCs w:val="21"/>
    </w:rPr>
  </w:style>
  <w:style w:type="character" w:customStyle="1" w:styleId="52">
    <w:name w:val="批注框文本 Char"/>
    <w:basedOn w:val="33"/>
    <w:link w:val="22"/>
    <w:qFormat/>
    <w:uiPriority w:val="99"/>
    <w:rPr>
      <w:rFonts w:ascii="Times New Roman" w:hAnsi="Times New Roman" w:eastAsia="宋体" w:cs="Times New Roman"/>
      <w:sz w:val="18"/>
      <w:szCs w:val="18"/>
    </w:rPr>
  </w:style>
  <w:style w:type="character" w:customStyle="1" w:styleId="53">
    <w:name w:val="页脚 Char"/>
    <w:basedOn w:val="33"/>
    <w:link w:val="23"/>
    <w:qFormat/>
    <w:uiPriority w:val="99"/>
    <w:rPr>
      <w:sz w:val="18"/>
      <w:szCs w:val="18"/>
    </w:rPr>
  </w:style>
  <w:style w:type="character" w:customStyle="1" w:styleId="54">
    <w:name w:val="页眉 Char1"/>
    <w:basedOn w:val="33"/>
    <w:link w:val="25"/>
    <w:qFormat/>
    <w:uiPriority w:val="99"/>
    <w:rPr>
      <w:sz w:val="18"/>
      <w:szCs w:val="18"/>
    </w:rPr>
  </w:style>
  <w:style w:type="character" w:customStyle="1" w:styleId="55">
    <w:name w:val="批注主题 Char"/>
    <w:basedOn w:val="50"/>
    <w:link w:val="30"/>
    <w:qFormat/>
    <w:uiPriority w:val="0"/>
    <w:rPr>
      <w:rFonts w:ascii="Times New Roman" w:hAnsi="Times New Roman" w:eastAsia="宋体" w:cs="Times New Roman"/>
      <w:b/>
      <w:bCs/>
      <w:szCs w:val="24"/>
    </w:rPr>
  </w:style>
  <w:style w:type="paragraph" w:customStyle="1" w:styleId="56">
    <w:name w:val="Char Char Char"/>
    <w:basedOn w:val="1"/>
    <w:qFormat/>
    <w:uiPriority w:val="0"/>
    <w:rPr>
      <w:rFonts w:ascii="Tahoma" w:hAnsi="Tahoma"/>
      <w:sz w:val="24"/>
      <w:szCs w:val="20"/>
    </w:rPr>
  </w:style>
  <w:style w:type="paragraph" w:customStyle="1" w:styleId="57">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58">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59">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60">
    <w:name w:val="样式1"/>
    <w:basedOn w:val="1"/>
    <w:qFormat/>
    <w:uiPriority w:val="0"/>
    <w:pPr>
      <w:adjustRightInd w:val="0"/>
      <w:textAlignment w:val="baseline"/>
    </w:pPr>
    <w:rPr>
      <w:rFonts w:ascii="宋体" w:hAnsi="宋体"/>
      <w:kern w:val="0"/>
      <w:szCs w:val="21"/>
    </w:rPr>
  </w:style>
  <w:style w:type="paragraph" w:customStyle="1" w:styleId="61">
    <w:name w:val="List Paragraph"/>
    <w:basedOn w:val="1"/>
    <w:qFormat/>
    <w:uiPriority w:val="34"/>
    <w:pPr>
      <w:ind w:firstLine="420" w:firstLineChars="200"/>
    </w:pPr>
    <w:rPr>
      <w:rFonts w:ascii="Calibri" w:hAnsi="Calibri"/>
      <w:szCs w:val="22"/>
    </w:rPr>
  </w:style>
  <w:style w:type="paragraph" w:customStyle="1" w:styleId="62">
    <w:name w:val="列出段落1"/>
    <w:basedOn w:val="1"/>
    <w:qFormat/>
    <w:uiPriority w:val="0"/>
    <w:pPr>
      <w:ind w:firstLine="420" w:firstLineChars="200"/>
    </w:pPr>
    <w:rPr>
      <w:rFonts w:ascii="Calibri" w:hAnsi="Calibri"/>
      <w:szCs w:val="21"/>
    </w:rPr>
  </w:style>
  <w:style w:type="character" w:customStyle="1" w:styleId="63">
    <w:name w:val="15"/>
    <w:basedOn w:val="33"/>
    <w:qFormat/>
    <w:uiPriority w:val="0"/>
    <w:rPr>
      <w:rFonts w:hint="default" w:ascii="Times New Roman" w:hAnsi="Times New Roman" w:cs="Times New Roman"/>
      <w:b/>
      <w:bCs/>
    </w:rPr>
  </w:style>
  <w:style w:type="character" w:customStyle="1" w:styleId="64">
    <w:name w:val="页眉 Char"/>
    <w:basedOn w:val="33"/>
    <w:qFormat/>
    <w:uiPriority w:val="99"/>
    <w:rPr>
      <w:sz w:val="18"/>
      <w:szCs w:val="18"/>
    </w:rPr>
  </w:style>
  <w:style w:type="character" w:customStyle="1" w:styleId="65">
    <w:name w:val="纯文本 Char"/>
    <w:basedOn w:val="33"/>
    <w:qFormat/>
    <w:uiPriority w:val="0"/>
    <w:rPr>
      <w:rFonts w:hint="eastAsia" w:ascii="宋体" w:hAnsi="Courier New" w:eastAsia="宋体" w:cs="宋体"/>
      <w:kern w:val="2"/>
      <w:sz w:val="21"/>
      <w:szCs w:val="21"/>
    </w:rPr>
  </w:style>
  <w:style w:type="character" w:customStyle="1" w:styleId="66">
    <w:name w:val="font01"/>
    <w:basedOn w:val="33"/>
    <w:qFormat/>
    <w:uiPriority w:val="0"/>
    <w:rPr>
      <w:rFonts w:hint="eastAsia" w:ascii="宋体" w:hAnsi="宋体" w:eastAsia="宋体" w:cs="宋体"/>
      <w:color w:val="000000"/>
      <w:sz w:val="18"/>
      <w:szCs w:val="18"/>
      <w:u w:val="none"/>
    </w:rPr>
  </w:style>
  <w:style w:type="paragraph" w:customStyle="1" w:styleId="67">
    <w:name w:val="首行缩进"/>
    <w:basedOn w:val="1"/>
    <w:qFormat/>
    <w:uiPriority w:val="0"/>
    <w:pPr>
      <w:spacing w:line="360" w:lineRule="auto"/>
      <w:ind w:firstLine="480" w:firstLineChars="200"/>
    </w:pPr>
    <w:rPr>
      <w:rFonts w:ascii="宋体" w:hAnsi="宋体" w:cs="宋体"/>
      <w:kern w:val="0"/>
      <w:sz w:val="24"/>
    </w:rPr>
  </w:style>
  <w:style w:type="paragraph" w:customStyle="1" w:styleId="6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69">
    <w:name w:val="正文文本 Char"/>
    <w:basedOn w:val="33"/>
    <w:link w:val="14"/>
    <w:qFormat/>
    <w:uiPriority w:val="99"/>
    <w:rPr>
      <w:kern w:val="2"/>
      <w:sz w:val="21"/>
      <w:szCs w:val="24"/>
    </w:rPr>
  </w:style>
  <w:style w:type="paragraph" w:customStyle="1" w:styleId="70">
    <w:name w:val="xl82"/>
    <w:basedOn w:val="1"/>
    <w:qFormat/>
    <w:uiPriority w:val="0"/>
    <w:pPr>
      <w:widowControl/>
      <w:pBdr>
        <w:top w:val="single" w:color="auto" w:sz="8" w:space="0"/>
        <w:right w:val="single" w:color="auto" w:sz="8" w:space="0"/>
      </w:pBdr>
      <w:spacing w:before="100" w:beforeAutospacing="1" w:after="100" w:afterAutospacing="1"/>
      <w:jc w:val="left"/>
    </w:pPr>
    <w:rPr>
      <w:rFonts w:ascii="华文中宋" w:hAnsi="华文中宋" w:eastAsia="华文中宋" w:cs="宋体"/>
      <w:kern w:val="0"/>
      <w:szCs w:val="21"/>
    </w:rPr>
  </w:style>
  <w:style w:type="paragraph" w:customStyle="1" w:styleId="71">
    <w:name w:val="标书正文格式"/>
    <w:qFormat/>
    <w:uiPriority w:val="99"/>
    <w:pPr>
      <w:spacing w:line="360" w:lineRule="auto"/>
      <w:ind w:firstLine="200" w:firstLineChars="200"/>
    </w:pPr>
    <w:rPr>
      <w:rFonts w:ascii="Calibri" w:hAnsi="Calibri" w:eastAsia="宋体" w:cs="Times New Roman"/>
      <w:kern w:val="2"/>
      <w:sz w:val="21"/>
      <w:szCs w:val="24"/>
      <w:lang w:val="en-US" w:eastAsia="zh-CN" w:bidi="ar-SA"/>
    </w:rPr>
  </w:style>
  <w:style w:type="character" w:customStyle="1" w:styleId="72">
    <w:name w:val="正文文本缩进 2 Char"/>
    <w:basedOn w:val="33"/>
    <w:link w:val="21"/>
    <w:qFormat/>
    <w:uiPriority w:val="99"/>
    <w:rPr>
      <w:rFonts w:ascii="Times New Roman" w:hAnsi="Times New Roman"/>
      <w:kern w:val="2"/>
      <w:sz w:val="21"/>
      <w:szCs w:val="24"/>
    </w:rPr>
  </w:style>
  <w:style w:type="paragraph" w:customStyle="1" w:styleId="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4">
    <w:name w:val="列表 2 Char"/>
    <w:link w:val="19"/>
    <w:qFormat/>
    <w:uiPriority w:val="99"/>
  </w:style>
  <w:style w:type="character" w:customStyle="1" w:styleId="7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81</Pages>
  <Words>41236</Words>
  <Characters>42357</Characters>
  <Lines>362</Lines>
  <Paragraphs>101</Paragraphs>
  <TotalTime>64</TotalTime>
  <ScaleCrop>false</ScaleCrop>
  <LinksUpToDate>false</LinksUpToDate>
  <CharactersWithSpaces>44911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2022-08-05T10:10:00Z</dcterms:created>
  <dc:creator>lizhe</dc:creator>
  <cp:lastModifiedBy>greatwall</cp:lastModifiedBy>
  <cp:lastPrinted>2024-09-05T15:42:00Z</cp:lastPrinted>
  <dcterms:modified xsi:type="dcterms:W3CDTF">2024-11-18T17:05:41Z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AC3719B4E63943EBB66D478C747501E5</vt:lpwstr>
  </property>
</Properties>
</file>